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C7645" w14:textId="77777777" w:rsidR="00993793" w:rsidRPr="001B13F8" w:rsidRDefault="00A67E24">
      <w:pPr>
        <w:rPr>
          <w:b/>
          <w:bCs/>
          <w:lang w:val="en-US"/>
        </w:rPr>
      </w:pPr>
      <w:bookmarkStart w:id="0" w:name="_GoBack"/>
      <w:bookmarkEnd w:id="0"/>
      <w:r w:rsidRPr="001B13F8">
        <w:rPr>
          <w:b/>
          <w:bCs/>
          <w:lang w:val="en-US"/>
        </w:rPr>
        <w:t>Supplementary information</w:t>
      </w:r>
    </w:p>
    <w:p w14:paraId="07983617" w14:textId="393155BB" w:rsidR="0047597F" w:rsidRPr="001B13F8" w:rsidRDefault="0047597F" w:rsidP="001B13F8">
      <w:pPr>
        <w:rPr>
          <w:sz w:val="24"/>
          <w:szCs w:val="24"/>
          <w:lang w:val="en-US"/>
        </w:rPr>
      </w:pPr>
      <w:r w:rsidRPr="001B13F8">
        <w:rPr>
          <w:b/>
          <w:bCs/>
          <w:lang w:val="en-US"/>
        </w:rPr>
        <w:t xml:space="preserve">Supplementary material Table 1, </w:t>
      </w:r>
      <w:r w:rsidR="001B13F8" w:rsidRPr="001B13F8">
        <w:rPr>
          <w:b/>
          <w:bCs/>
          <w:sz w:val="24"/>
          <w:szCs w:val="24"/>
          <w:lang w:val="en-US"/>
        </w:rPr>
        <w:t>Literature Search Strategies: PubMed and Google Alert</w:t>
      </w:r>
      <w:r w:rsidR="001B13F8" w:rsidRPr="001B13F8">
        <w:rPr>
          <w:b/>
          <w:bCs/>
          <w:lang w:val="en-US"/>
        </w:rPr>
        <w:t xml:space="preserve"> </w:t>
      </w:r>
      <w:r w:rsidRPr="001B13F8">
        <w:rPr>
          <w:sz w:val="24"/>
          <w:szCs w:val="24"/>
          <w:lang w:val="en-US"/>
        </w:rPr>
        <w:t xml:space="preserve"> </w:t>
      </w:r>
    </w:p>
    <w:tbl>
      <w:tblPr>
        <w:tblStyle w:val="Tabellrutenett"/>
        <w:tblW w:w="0" w:type="auto"/>
        <w:tblLook w:val="04A0" w:firstRow="1" w:lastRow="0" w:firstColumn="1" w:lastColumn="0" w:noHBand="0" w:noVBand="1"/>
      </w:tblPr>
      <w:tblGrid>
        <w:gridCol w:w="6091"/>
        <w:gridCol w:w="2971"/>
      </w:tblGrid>
      <w:tr w:rsidR="0047597F" w:rsidRPr="00C65509" w14:paraId="76728DD7" w14:textId="77777777" w:rsidTr="00195CEA">
        <w:tc>
          <w:tcPr>
            <w:tcW w:w="906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5FC76D" w14:textId="77777777" w:rsidR="0047597F" w:rsidRPr="00C65509" w:rsidRDefault="0047597F" w:rsidP="00195CEA">
            <w:pPr>
              <w:rPr>
                <w:rFonts w:cstheme="minorHAnsi"/>
                <w:b/>
                <w:bCs/>
                <w:i/>
                <w:iCs/>
                <w:lang w:val="en-US"/>
              </w:rPr>
            </w:pPr>
            <w:r w:rsidRPr="00C65509">
              <w:rPr>
                <w:rFonts w:cstheme="minorHAnsi"/>
                <w:b/>
                <w:bCs/>
                <w:i/>
                <w:iCs/>
                <w:lang w:val="en-US"/>
              </w:rPr>
              <w:t>Disinvestment</w:t>
            </w:r>
          </w:p>
        </w:tc>
      </w:tr>
      <w:tr w:rsidR="0047597F" w:rsidRPr="00C65509" w14:paraId="7325F7F4" w14:textId="77777777" w:rsidTr="00195CEA">
        <w:tc>
          <w:tcPr>
            <w:tcW w:w="6091" w:type="dxa"/>
            <w:tcBorders>
              <w:top w:val="single" w:sz="4" w:space="0" w:color="auto"/>
              <w:left w:val="single" w:sz="4" w:space="0" w:color="auto"/>
              <w:bottom w:val="single" w:sz="4" w:space="0" w:color="auto"/>
              <w:right w:val="single" w:sz="4" w:space="0" w:color="auto"/>
            </w:tcBorders>
            <w:hideMark/>
          </w:tcPr>
          <w:p w14:paraId="23B86B04" w14:textId="77777777" w:rsidR="0047597F" w:rsidRPr="00C65509" w:rsidRDefault="0047597F" w:rsidP="00195CEA">
            <w:pPr>
              <w:rPr>
                <w:rFonts w:cstheme="minorHAnsi"/>
                <w:b/>
                <w:bCs/>
                <w:i/>
                <w:iCs/>
                <w:lang w:val="en-US"/>
              </w:rPr>
            </w:pPr>
            <w:r w:rsidRPr="00C65509">
              <w:rPr>
                <w:rFonts w:cstheme="minorHAnsi"/>
                <w:b/>
                <w:bCs/>
                <w:i/>
                <w:iCs/>
                <w:lang w:val="en-US"/>
              </w:rPr>
              <w:t>PubMed</w:t>
            </w:r>
          </w:p>
        </w:tc>
        <w:tc>
          <w:tcPr>
            <w:tcW w:w="2971" w:type="dxa"/>
            <w:tcBorders>
              <w:top w:val="single" w:sz="4" w:space="0" w:color="auto"/>
              <w:left w:val="single" w:sz="4" w:space="0" w:color="auto"/>
              <w:bottom w:val="single" w:sz="4" w:space="0" w:color="auto"/>
              <w:right w:val="single" w:sz="4" w:space="0" w:color="auto"/>
            </w:tcBorders>
            <w:hideMark/>
          </w:tcPr>
          <w:p w14:paraId="74EE404E" w14:textId="77777777" w:rsidR="0047597F" w:rsidRPr="00C65509" w:rsidRDefault="0047597F" w:rsidP="00195CEA">
            <w:pPr>
              <w:rPr>
                <w:rFonts w:cstheme="minorHAnsi"/>
                <w:b/>
                <w:bCs/>
                <w:i/>
                <w:iCs/>
                <w:lang w:val="en-US"/>
              </w:rPr>
            </w:pPr>
            <w:r w:rsidRPr="00C65509">
              <w:rPr>
                <w:rFonts w:cstheme="minorHAnsi"/>
                <w:b/>
                <w:bCs/>
                <w:i/>
                <w:iCs/>
                <w:lang w:val="en-US"/>
              </w:rPr>
              <w:t>Google Alert</w:t>
            </w:r>
          </w:p>
        </w:tc>
      </w:tr>
      <w:tr w:rsidR="0047597F" w:rsidRPr="004A384D" w14:paraId="16A77606" w14:textId="77777777" w:rsidTr="00195CEA">
        <w:tc>
          <w:tcPr>
            <w:tcW w:w="6091" w:type="dxa"/>
            <w:tcBorders>
              <w:top w:val="single" w:sz="4" w:space="0" w:color="auto"/>
              <w:left w:val="single" w:sz="4" w:space="0" w:color="auto"/>
              <w:bottom w:val="single" w:sz="4" w:space="0" w:color="auto"/>
              <w:right w:val="single" w:sz="4" w:space="0" w:color="auto"/>
            </w:tcBorders>
            <w:hideMark/>
          </w:tcPr>
          <w:p w14:paraId="12A64328" w14:textId="77777777" w:rsidR="0047597F" w:rsidRPr="00C65509" w:rsidRDefault="0047597F" w:rsidP="00195CEA">
            <w:pPr>
              <w:rPr>
                <w:rFonts w:cstheme="minorHAnsi"/>
                <w:i/>
                <w:iCs/>
                <w:lang w:val="en-US"/>
              </w:rPr>
            </w:pPr>
            <w:r w:rsidRPr="00C65509">
              <w:rPr>
                <w:rFonts w:cstheme="minorHAnsi"/>
              </w:rPr>
              <w:t>(((</w:t>
            </w:r>
            <w:proofErr w:type="spellStart"/>
            <w:r w:rsidRPr="00C65509">
              <w:rPr>
                <w:rFonts w:cstheme="minorHAnsi"/>
              </w:rPr>
              <w:t>deimplement</w:t>
            </w:r>
            <w:proofErr w:type="spellEnd"/>
            <w:r w:rsidRPr="00C65509">
              <w:rPr>
                <w:rFonts w:cstheme="minorHAnsi"/>
              </w:rPr>
              <w:t>*[</w:t>
            </w:r>
            <w:proofErr w:type="spellStart"/>
            <w:r w:rsidRPr="00C65509">
              <w:rPr>
                <w:rFonts w:cstheme="minorHAnsi"/>
              </w:rPr>
              <w:t>tiab</w:t>
            </w:r>
            <w:proofErr w:type="spellEnd"/>
            <w:r w:rsidRPr="00C65509">
              <w:rPr>
                <w:rFonts w:cstheme="minorHAnsi"/>
              </w:rPr>
              <w:t>] OR de-implement*[</w:t>
            </w:r>
            <w:proofErr w:type="spellStart"/>
            <w:r w:rsidRPr="00C65509">
              <w:rPr>
                <w:rFonts w:cstheme="minorHAnsi"/>
              </w:rPr>
              <w:t>tiab</w:t>
            </w:r>
            <w:proofErr w:type="spellEnd"/>
            <w:r w:rsidRPr="00C65509">
              <w:rPr>
                <w:rFonts w:cstheme="minorHAnsi"/>
              </w:rPr>
              <w:t>]) OR (((disinvest*[</w:t>
            </w:r>
            <w:proofErr w:type="spellStart"/>
            <w:r w:rsidRPr="00C65509">
              <w:rPr>
                <w:rFonts w:cstheme="minorHAnsi"/>
              </w:rPr>
              <w:t>tiab</w:t>
            </w:r>
            <w:proofErr w:type="spellEnd"/>
            <w:r w:rsidRPr="00C65509">
              <w:rPr>
                <w:rFonts w:cstheme="minorHAnsi"/>
              </w:rPr>
              <w:t>] OR dis-invest*[</w:t>
            </w:r>
            <w:proofErr w:type="spellStart"/>
            <w:r w:rsidRPr="00C65509">
              <w:rPr>
                <w:rFonts w:cstheme="minorHAnsi"/>
              </w:rPr>
              <w:t>tiab</w:t>
            </w:r>
            <w:proofErr w:type="spellEnd"/>
            <w:r w:rsidRPr="00C65509">
              <w:rPr>
                <w:rFonts w:cstheme="minorHAnsi"/>
              </w:rPr>
              <w:t>]) OR (</w:t>
            </w:r>
            <w:proofErr w:type="spellStart"/>
            <w:r w:rsidRPr="00C65509">
              <w:rPr>
                <w:rFonts w:cstheme="minorHAnsi"/>
              </w:rPr>
              <w:t>deadopt</w:t>
            </w:r>
            <w:proofErr w:type="spellEnd"/>
            <w:r w:rsidRPr="00C65509">
              <w:rPr>
                <w:rFonts w:cstheme="minorHAnsi"/>
              </w:rPr>
              <w:t>*[</w:t>
            </w:r>
            <w:proofErr w:type="spellStart"/>
            <w:r w:rsidRPr="00C65509">
              <w:rPr>
                <w:rFonts w:cstheme="minorHAnsi"/>
              </w:rPr>
              <w:t>tiab</w:t>
            </w:r>
            <w:proofErr w:type="spellEnd"/>
            <w:r w:rsidRPr="00C65509">
              <w:rPr>
                <w:rFonts w:cstheme="minorHAnsi"/>
              </w:rPr>
              <w:t>] OR de-adopt*[</w:t>
            </w:r>
            <w:proofErr w:type="spellStart"/>
            <w:r w:rsidRPr="00C65509">
              <w:rPr>
                <w:rFonts w:cstheme="minorHAnsi"/>
              </w:rPr>
              <w:t>tiab</w:t>
            </w:r>
            <w:proofErr w:type="spellEnd"/>
            <w:r w:rsidRPr="00C65509">
              <w:rPr>
                <w:rFonts w:cstheme="minorHAnsi"/>
              </w:rPr>
              <w:t>]) OR (low value health*[</w:t>
            </w:r>
            <w:proofErr w:type="spellStart"/>
            <w:r w:rsidRPr="00C65509">
              <w:rPr>
                <w:rFonts w:cstheme="minorHAnsi"/>
              </w:rPr>
              <w:t>tiab</w:t>
            </w:r>
            <w:proofErr w:type="spellEnd"/>
            <w:r w:rsidRPr="00C65509">
              <w:rPr>
                <w:rFonts w:cstheme="minorHAnsi"/>
              </w:rPr>
              <w:t>] OR low value care[</w:t>
            </w:r>
            <w:proofErr w:type="spellStart"/>
            <w:r w:rsidRPr="00C65509">
              <w:rPr>
                <w:rFonts w:cstheme="minorHAnsi"/>
              </w:rPr>
              <w:t>tiab</w:t>
            </w:r>
            <w:proofErr w:type="spellEnd"/>
            <w:r w:rsidRPr="00C65509">
              <w:rPr>
                <w:rFonts w:cstheme="minorHAnsi"/>
              </w:rPr>
              <w:t>] OR low value service*[</w:t>
            </w:r>
            <w:proofErr w:type="spellStart"/>
            <w:r w:rsidRPr="00C65509">
              <w:rPr>
                <w:rFonts w:cstheme="minorHAnsi"/>
              </w:rPr>
              <w:t>tiab</w:t>
            </w:r>
            <w:proofErr w:type="spellEnd"/>
            <w:r w:rsidRPr="00C65509">
              <w:rPr>
                <w:rFonts w:cstheme="minorHAnsi"/>
              </w:rPr>
              <w:t>]) OR (high value health*[</w:t>
            </w:r>
            <w:proofErr w:type="spellStart"/>
            <w:r w:rsidRPr="00C65509">
              <w:rPr>
                <w:rFonts w:cstheme="minorHAnsi"/>
              </w:rPr>
              <w:t>tiab</w:t>
            </w:r>
            <w:proofErr w:type="spellEnd"/>
            <w:r w:rsidRPr="00C65509">
              <w:rPr>
                <w:rFonts w:cstheme="minorHAnsi"/>
              </w:rPr>
              <w:t>] OR high value care[</w:t>
            </w:r>
            <w:proofErr w:type="spellStart"/>
            <w:r w:rsidRPr="00C65509">
              <w:rPr>
                <w:rFonts w:cstheme="minorHAnsi"/>
              </w:rPr>
              <w:t>tiab</w:t>
            </w:r>
            <w:proofErr w:type="spellEnd"/>
            <w:r w:rsidRPr="00C65509">
              <w:rPr>
                <w:rFonts w:cstheme="minorHAnsi"/>
              </w:rPr>
              <w:t>] OR high value service*[</w:t>
            </w:r>
            <w:proofErr w:type="spellStart"/>
            <w:r w:rsidRPr="00C65509">
              <w:rPr>
                <w:rFonts w:cstheme="minorHAnsi"/>
              </w:rPr>
              <w:t>tiab</w:t>
            </w:r>
            <w:proofErr w:type="spellEnd"/>
            <w:r w:rsidRPr="00C65509">
              <w:rPr>
                <w:rFonts w:cstheme="minorHAnsi"/>
              </w:rPr>
              <w:t>]) OR (Choosing Wisely[</w:t>
            </w:r>
            <w:proofErr w:type="spellStart"/>
            <w:r w:rsidRPr="00C65509">
              <w:rPr>
                <w:rFonts w:cstheme="minorHAnsi"/>
              </w:rPr>
              <w:t>tiab</w:t>
            </w:r>
            <w:proofErr w:type="spellEnd"/>
            <w:r w:rsidRPr="00C65509">
              <w:rPr>
                <w:rFonts w:cstheme="minorHAnsi"/>
              </w:rPr>
              <w:t>]) OR (</w:t>
            </w:r>
            <w:proofErr w:type="spellStart"/>
            <w:r w:rsidRPr="00C65509">
              <w:rPr>
                <w:rFonts w:cstheme="minorHAnsi"/>
              </w:rPr>
              <w:t>deprescrib</w:t>
            </w:r>
            <w:proofErr w:type="spellEnd"/>
            <w:r w:rsidRPr="00C65509">
              <w:rPr>
                <w:rFonts w:cstheme="minorHAnsi"/>
              </w:rPr>
              <w:t>*[</w:t>
            </w:r>
            <w:proofErr w:type="spellStart"/>
            <w:r w:rsidRPr="00C65509">
              <w:rPr>
                <w:rFonts w:cstheme="minorHAnsi"/>
              </w:rPr>
              <w:t>tiab</w:t>
            </w:r>
            <w:proofErr w:type="spellEnd"/>
            <w:r w:rsidRPr="00C65509">
              <w:rPr>
                <w:rFonts w:cstheme="minorHAnsi"/>
              </w:rPr>
              <w:t>] OR de-</w:t>
            </w:r>
            <w:proofErr w:type="spellStart"/>
            <w:r w:rsidRPr="00C65509">
              <w:rPr>
                <w:rFonts w:cstheme="minorHAnsi"/>
              </w:rPr>
              <w:t>prescrib</w:t>
            </w:r>
            <w:proofErr w:type="spellEnd"/>
            <w:r w:rsidRPr="00C65509">
              <w:rPr>
                <w:rFonts w:cstheme="minorHAnsi"/>
              </w:rPr>
              <w:t>*[</w:t>
            </w:r>
            <w:proofErr w:type="spellStart"/>
            <w:r w:rsidRPr="00C65509">
              <w:rPr>
                <w:rFonts w:cstheme="minorHAnsi"/>
              </w:rPr>
              <w:t>tiab</w:t>
            </w:r>
            <w:proofErr w:type="spellEnd"/>
            <w:r w:rsidRPr="00C65509">
              <w:rPr>
                <w:rFonts w:cstheme="minorHAnsi"/>
              </w:rPr>
              <w:t>]) OR (realistic medicine[</w:t>
            </w:r>
            <w:proofErr w:type="spellStart"/>
            <w:r w:rsidRPr="00C65509">
              <w:rPr>
                <w:rFonts w:cstheme="minorHAnsi"/>
              </w:rPr>
              <w:t>tiab</w:t>
            </w:r>
            <w:proofErr w:type="spellEnd"/>
            <w:r w:rsidRPr="00C65509">
              <w:rPr>
                <w:rFonts w:cstheme="minorHAnsi"/>
              </w:rPr>
              <w:t>]) OR (slow medicine[</w:t>
            </w:r>
            <w:proofErr w:type="spellStart"/>
            <w:r w:rsidRPr="00C65509">
              <w:rPr>
                <w:rFonts w:cstheme="minorHAnsi"/>
              </w:rPr>
              <w:t>tiab</w:t>
            </w:r>
            <w:proofErr w:type="spellEnd"/>
            <w:r w:rsidRPr="00C65509">
              <w:rPr>
                <w:rFonts w:cstheme="minorHAnsi"/>
              </w:rPr>
              <w:t>]) OR (prudent health*[</w:t>
            </w:r>
            <w:proofErr w:type="spellStart"/>
            <w:r w:rsidRPr="00C65509">
              <w:rPr>
                <w:rFonts w:cstheme="minorHAnsi"/>
              </w:rPr>
              <w:t>tiab</w:t>
            </w:r>
            <w:proofErr w:type="spellEnd"/>
            <w:r w:rsidRPr="00C65509">
              <w:rPr>
                <w:rFonts w:cstheme="minorHAnsi"/>
              </w:rPr>
              <w:t>]) OR ("Do Not Do"[</w:t>
            </w:r>
            <w:proofErr w:type="spellStart"/>
            <w:r w:rsidRPr="00C65509">
              <w:rPr>
                <w:rFonts w:cstheme="minorHAnsi"/>
              </w:rPr>
              <w:t>tiab</w:t>
            </w:r>
            <w:proofErr w:type="spellEnd"/>
            <w:r w:rsidRPr="00C65509">
              <w:rPr>
                <w:rFonts w:cstheme="minorHAnsi"/>
              </w:rPr>
              <w:t>])) OR ((re-assess*[</w:t>
            </w:r>
            <w:proofErr w:type="spellStart"/>
            <w:r w:rsidRPr="00C65509">
              <w:rPr>
                <w:rFonts w:cstheme="minorHAnsi"/>
              </w:rPr>
              <w:t>tiab</w:t>
            </w:r>
            <w:proofErr w:type="spellEnd"/>
            <w:r w:rsidRPr="00C65509">
              <w:rPr>
                <w:rFonts w:cstheme="minorHAnsi"/>
              </w:rPr>
              <w:t>] OR reassess*[</w:t>
            </w:r>
            <w:proofErr w:type="spellStart"/>
            <w:r w:rsidRPr="00C65509">
              <w:rPr>
                <w:rFonts w:cstheme="minorHAnsi"/>
              </w:rPr>
              <w:t>tiab</w:t>
            </w:r>
            <w:proofErr w:type="spellEnd"/>
            <w:r w:rsidRPr="00C65509">
              <w:rPr>
                <w:rFonts w:cstheme="minorHAnsi"/>
              </w:rPr>
              <w:t>]) AND ("health technology"[</w:t>
            </w:r>
            <w:proofErr w:type="spellStart"/>
            <w:r w:rsidRPr="00C65509">
              <w:rPr>
                <w:rFonts w:cstheme="minorHAnsi"/>
              </w:rPr>
              <w:t>tiab</w:t>
            </w:r>
            <w:proofErr w:type="spellEnd"/>
            <w:r w:rsidRPr="00C65509">
              <w:rPr>
                <w:rFonts w:cstheme="minorHAnsi"/>
              </w:rPr>
              <w:t>] OR "health technologies"[</w:t>
            </w:r>
            <w:proofErr w:type="spellStart"/>
            <w:r w:rsidRPr="00C65509">
              <w:rPr>
                <w:rFonts w:cstheme="minorHAnsi"/>
              </w:rPr>
              <w:t>tiab</w:t>
            </w:r>
            <w:proofErr w:type="spellEnd"/>
            <w:r w:rsidRPr="00C65509">
              <w:rPr>
                <w:rFonts w:cstheme="minorHAnsi"/>
              </w:rPr>
              <w:t>] OR medical technology[</w:t>
            </w:r>
            <w:proofErr w:type="spellStart"/>
            <w:r w:rsidRPr="00C65509">
              <w:rPr>
                <w:rFonts w:cstheme="minorHAnsi"/>
              </w:rPr>
              <w:t>tiab</w:t>
            </w:r>
            <w:proofErr w:type="spellEnd"/>
            <w:r w:rsidRPr="00C65509">
              <w:rPr>
                <w:rFonts w:cstheme="minorHAnsi"/>
              </w:rPr>
              <w:t>] OR medical technologies[</w:t>
            </w:r>
            <w:proofErr w:type="spellStart"/>
            <w:r w:rsidRPr="00C65509">
              <w:rPr>
                <w:rFonts w:cstheme="minorHAnsi"/>
              </w:rPr>
              <w:t>tiab</w:t>
            </w:r>
            <w:proofErr w:type="spellEnd"/>
            <w:r w:rsidRPr="00C65509">
              <w:rPr>
                <w:rFonts w:cstheme="minorHAnsi"/>
              </w:rPr>
              <w:t>] OR HTA[</w:t>
            </w:r>
            <w:proofErr w:type="spellStart"/>
            <w:r w:rsidRPr="00C65509">
              <w:rPr>
                <w:rFonts w:cstheme="minorHAnsi"/>
              </w:rPr>
              <w:t>tiab</w:t>
            </w:r>
            <w:proofErr w:type="spellEnd"/>
            <w:r w:rsidRPr="00C65509">
              <w:rPr>
                <w:rFonts w:cstheme="minorHAnsi"/>
              </w:rPr>
              <w:t>])))) OR (medical reversal[</w:t>
            </w:r>
            <w:proofErr w:type="spellStart"/>
            <w:r w:rsidRPr="00C65509">
              <w:rPr>
                <w:rFonts w:cstheme="minorHAnsi"/>
              </w:rPr>
              <w:t>tiab</w:t>
            </w:r>
            <w:proofErr w:type="spellEnd"/>
            <w:r w:rsidRPr="00C65509">
              <w:rPr>
                <w:rFonts w:cstheme="minorHAnsi"/>
              </w:rPr>
              <w:t>]) OR ("evidence reversal"[</w:t>
            </w:r>
            <w:proofErr w:type="spellStart"/>
            <w:r w:rsidRPr="00C65509">
              <w:rPr>
                <w:rFonts w:cstheme="minorHAnsi"/>
              </w:rPr>
              <w:t>tiab</w:t>
            </w:r>
            <w:proofErr w:type="spellEnd"/>
            <w:r w:rsidRPr="00C65509">
              <w:rPr>
                <w:rFonts w:cstheme="minorHAnsi"/>
              </w:rPr>
              <w:t>])) OR (((de-list*[</w:t>
            </w:r>
            <w:proofErr w:type="spellStart"/>
            <w:r w:rsidRPr="00C65509">
              <w:rPr>
                <w:rFonts w:cstheme="minorHAnsi"/>
              </w:rPr>
              <w:t>tiab</w:t>
            </w:r>
            <w:proofErr w:type="spellEnd"/>
            <w:r w:rsidRPr="00C65509">
              <w:rPr>
                <w:rFonts w:cstheme="minorHAnsi"/>
              </w:rPr>
              <w:t>] OR delist*[</w:t>
            </w:r>
            <w:proofErr w:type="spellStart"/>
            <w:r w:rsidRPr="00C65509">
              <w:rPr>
                <w:rFonts w:cstheme="minorHAnsi"/>
              </w:rPr>
              <w:t>tiab</w:t>
            </w:r>
            <w:proofErr w:type="spellEnd"/>
            <w:r w:rsidRPr="00C65509">
              <w:rPr>
                <w:rFonts w:cstheme="minorHAnsi"/>
              </w:rPr>
              <w:t>]) OR (decommission*[</w:t>
            </w:r>
            <w:proofErr w:type="spellStart"/>
            <w:r w:rsidRPr="00C65509">
              <w:rPr>
                <w:rFonts w:cstheme="minorHAnsi"/>
              </w:rPr>
              <w:t>tiab</w:t>
            </w:r>
            <w:proofErr w:type="spellEnd"/>
            <w:r w:rsidRPr="00C65509">
              <w:rPr>
                <w:rFonts w:cstheme="minorHAnsi"/>
              </w:rPr>
              <w:t>]) OR (</w:t>
            </w:r>
            <w:proofErr w:type="spellStart"/>
            <w:r w:rsidRPr="00C65509">
              <w:rPr>
                <w:rFonts w:cstheme="minorHAnsi"/>
              </w:rPr>
              <w:t>obsole</w:t>
            </w:r>
            <w:proofErr w:type="spellEnd"/>
            <w:r w:rsidRPr="00C65509">
              <w:rPr>
                <w:rFonts w:cstheme="minorHAnsi"/>
              </w:rPr>
              <w:t>*[</w:t>
            </w:r>
            <w:proofErr w:type="spellStart"/>
            <w:r w:rsidRPr="00C65509">
              <w:rPr>
                <w:rFonts w:cstheme="minorHAnsi"/>
              </w:rPr>
              <w:t>ti</w:t>
            </w:r>
            <w:proofErr w:type="spellEnd"/>
            <w:r w:rsidRPr="00C65509">
              <w:rPr>
                <w:rFonts w:cstheme="minorHAnsi"/>
              </w:rPr>
              <w:t>]) OR (defund*[</w:t>
            </w:r>
            <w:proofErr w:type="spellStart"/>
            <w:r w:rsidRPr="00C65509">
              <w:rPr>
                <w:rFonts w:cstheme="minorHAnsi"/>
              </w:rPr>
              <w:t>tiab</w:t>
            </w:r>
            <w:proofErr w:type="spellEnd"/>
            <w:r w:rsidRPr="00C65509">
              <w:rPr>
                <w:rFonts w:cstheme="minorHAnsi"/>
              </w:rPr>
              <w:t>] OR de-fund*[</w:t>
            </w:r>
            <w:proofErr w:type="spellStart"/>
            <w:r w:rsidRPr="00C65509">
              <w:rPr>
                <w:rFonts w:cstheme="minorHAnsi"/>
              </w:rPr>
              <w:t>tiab</w:t>
            </w:r>
            <w:proofErr w:type="spellEnd"/>
            <w:r w:rsidRPr="00C65509">
              <w:rPr>
                <w:rFonts w:cstheme="minorHAnsi"/>
              </w:rPr>
              <w:t>]) OR (phasing out[</w:t>
            </w:r>
            <w:proofErr w:type="spellStart"/>
            <w:r w:rsidRPr="00C65509">
              <w:rPr>
                <w:rFonts w:cstheme="minorHAnsi"/>
              </w:rPr>
              <w:t>ti</w:t>
            </w:r>
            <w:proofErr w:type="spellEnd"/>
            <w:r w:rsidRPr="00C65509">
              <w:rPr>
                <w:rFonts w:cstheme="minorHAnsi"/>
              </w:rPr>
              <w:t>] OR phase out[</w:t>
            </w:r>
            <w:proofErr w:type="spellStart"/>
            <w:r w:rsidRPr="00C65509">
              <w:rPr>
                <w:rFonts w:cstheme="minorHAnsi"/>
              </w:rPr>
              <w:t>ti</w:t>
            </w:r>
            <w:proofErr w:type="spellEnd"/>
            <w:r w:rsidRPr="00C65509">
              <w:rPr>
                <w:rFonts w:cstheme="minorHAnsi"/>
              </w:rPr>
              <w:t>]) OR (reinvest[</w:t>
            </w:r>
            <w:proofErr w:type="spellStart"/>
            <w:r w:rsidRPr="00C65509">
              <w:rPr>
                <w:rFonts w:cstheme="minorHAnsi"/>
              </w:rPr>
              <w:t>tiab</w:t>
            </w:r>
            <w:proofErr w:type="spellEnd"/>
            <w:r w:rsidRPr="00C65509">
              <w:rPr>
                <w:rFonts w:cstheme="minorHAnsi"/>
              </w:rPr>
              <w:t>] OR reinvesting[</w:t>
            </w:r>
            <w:proofErr w:type="spellStart"/>
            <w:r w:rsidRPr="00C65509">
              <w:rPr>
                <w:rFonts w:cstheme="minorHAnsi"/>
              </w:rPr>
              <w:t>tiab</w:t>
            </w:r>
            <w:proofErr w:type="spellEnd"/>
            <w:r w:rsidRPr="00C65509">
              <w:rPr>
                <w:rFonts w:cstheme="minorHAnsi"/>
              </w:rPr>
              <w:t>] OR reinvestment*[</w:t>
            </w:r>
            <w:proofErr w:type="spellStart"/>
            <w:r w:rsidRPr="00C65509">
              <w:rPr>
                <w:rFonts w:cstheme="minorHAnsi"/>
              </w:rPr>
              <w:t>tiab</w:t>
            </w:r>
            <w:proofErr w:type="spellEnd"/>
            <w:r w:rsidRPr="00C65509">
              <w:rPr>
                <w:rFonts w:cstheme="minorHAnsi"/>
              </w:rPr>
              <w:t>] OR re-invest[</w:t>
            </w:r>
            <w:proofErr w:type="spellStart"/>
            <w:r w:rsidRPr="00C65509">
              <w:rPr>
                <w:rFonts w:cstheme="minorHAnsi"/>
              </w:rPr>
              <w:t>tiab</w:t>
            </w:r>
            <w:proofErr w:type="spellEnd"/>
            <w:r w:rsidRPr="00C65509">
              <w:rPr>
                <w:rFonts w:cstheme="minorHAnsi"/>
              </w:rPr>
              <w:t>] OR re-investing[</w:t>
            </w:r>
            <w:proofErr w:type="spellStart"/>
            <w:r w:rsidRPr="00C65509">
              <w:rPr>
                <w:rFonts w:cstheme="minorHAnsi"/>
              </w:rPr>
              <w:t>tiab</w:t>
            </w:r>
            <w:proofErr w:type="spellEnd"/>
            <w:r w:rsidRPr="00C65509">
              <w:rPr>
                <w:rFonts w:cstheme="minorHAnsi"/>
              </w:rPr>
              <w:t>] OR re-investment*[</w:t>
            </w:r>
            <w:proofErr w:type="spellStart"/>
            <w:r w:rsidRPr="00C65509">
              <w:rPr>
                <w:rFonts w:cstheme="minorHAnsi"/>
              </w:rPr>
              <w:t>tiab</w:t>
            </w:r>
            <w:proofErr w:type="spellEnd"/>
            <w:r w:rsidRPr="00C65509">
              <w:rPr>
                <w:rFonts w:cstheme="minorHAnsi"/>
              </w:rPr>
              <w:t>]) OR (</w:t>
            </w:r>
            <w:proofErr w:type="spellStart"/>
            <w:r w:rsidRPr="00C65509">
              <w:rPr>
                <w:rFonts w:cstheme="minorHAnsi"/>
              </w:rPr>
              <w:t>reallocat</w:t>
            </w:r>
            <w:proofErr w:type="spellEnd"/>
            <w:r w:rsidRPr="00C65509">
              <w:rPr>
                <w:rFonts w:cstheme="minorHAnsi"/>
              </w:rPr>
              <w:t>*[</w:t>
            </w:r>
            <w:proofErr w:type="spellStart"/>
            <w:r w:rsidRPr="00C65509">
              <w:rPr>
                <w:rFonts w:cstheme="minorHAnsi"/>
              </w:rPr>
              <w:t>ti</w:t>
            </w:r>
            <w:proofErr w:type="spellEnd"/>
            <w:r w:rsidRPr="00C65509">
              <w:rPr>
                <w:rFonts w:cstheme="minorHAnsi"/>
              </w:rPr>
              <w:t>] OR re-</w:t>
            </w:r>
            <w:proofErr w:type="spellStart"/>
            <w:r w:rsidRPr="00C65509">
              <w:rPr>
                <w:rFonts w:cstheme="minorHAnsi"/>
              </w:rPr>
              <w:t>allocat</w:t>
            </w:r>
            <w:proofErr w:type="spellEnd"/>
            <w:r w:rsidRPr="00C65509">
              <w:rPr>
                <w:rFonts w:cstheme="minorHAnsi"/>
              </w:rPr>
              <w:t>*[</w:t>
            </w:r>
            <w:proofErr w:type="spellStart"/>
            <w:r w:rsidRPr="00C65509">
              <w:rPr>
                <w:rFonts w:cstheme="minorHAnsi"/>
              </w:rPr>
              <w:t>ti</w:t>
            </w:r>
            <w:proofErr w:type="spellEnd"/>
            <w:r w:rsidRPr="00C65509">
              <w:rPr>
                <w:rFonts w:cstheme="minorHAnsi"/>
              </w:rPr>
              <w:t>]) OR (unnecessary procedures[</w:t>
            </w:r>
            <w:proofErr w:type="spellStart"/>
            <w:r w:rsidRPr="00C65509">
              <w:rPr>
                <w:rFonts w:cstheme="minorHAnsi"/>
              </w:rPr>
              <w:t>mh</w:t>
            </w:r>
            <w:proofErr w:type="spellEnd"/>
            <w:r w:rsidRPr="00C65509">
              <w:rPr>
                <w:rFonts w:cstheme="minorHAnsi"/>
              </w:rPr>
              <w:t>]) OR (health services misuse[</w:t>
            </w:r>
            <w:proofErr w:type="spellStart"/>
            <w:r w:rsidRPr="00C65509">
              <w:rPr>
                <w:rFonts w:cstheme="minorHAnsi"/>
              </w:rPr>
              <w:t>mh</w:t>
            </w:r>
            <w:proofErr w:type="spellEnd"/>
            <w:r w:rsidRPr="00C65509">
              <w:rPr>
                <w:rFonts w:cstheme="minorHAnsi"/>
              </w:rPr>
              <w:t>]) OR (redeploy*[</w:t>
            </w:r>
            <w:proofErr w:type="spellStart"/>
            <w:r w:rsidRPr="00C65509">
              <w:rPr>
                <w:rFonts w:cstheme="minorHAnsi"/>
              </w:rPr>
              <w:t>tiab</w:t>
            </w:r>
            <w:proofErr w:type="spellEnd"/>
            <w:r w:rsidRPr="00C65509">
              <w:rPr>
                <w:rFonts w:cstheme="minorHAnsi"/>
              </w:rPr>
              <w:t>] OR re-deploy*[</w:t>
            </w:r>
            <w:proofErr w:type="spellStart"/>
            <w:r w:rsidRPr="00C65509">
              <w:rPr>
                <w:rFonts w:cstheme="minorHAnsi"/>
              </w:rPr>
              <w:t>tiab</w:t>
            </w:r>
            <w:proofErr w:type="spellEnd"/>
            <w:r w:rsidRPr="00C65509">
              <w:rPr>
                <w:rFonts w:cstheme="minorHAnsi"/>
              </w:rPr>
              <w:t>]) OR (ineffective[</w:t>
            </w:r>
            <w:proofErr w:type="spellStart"/>
            <w:r w:rsidRPr="00C65509">
              <w:rPr>
                <w:rFonts w:cstheme="minorHAnsi"/>
              </w:rPr>
              <w:t>ti</w:t>
            </w:r>
            <w:proofErr w:type="spellEnd"/>
            <w:r w:rsidRPr="00C65509">
              <w:rPr>
                <w:rFonts w:cstheme="minorHAnsi"/>
              </w:rPr>
              <w:t>]) OR (abandoning[</w:t>
            </w:r>
            <w:proofErr w:type="spellStart"/>
            <w:r w:rsidRPr="00C65509">
              <w:rPr>
                <w:rFonts w:cstheme="minorHAnsi"/>
              </w:rPr>
              <w:t>ti</w:t>
            </w:r>
            <w:proofErr w:type="spellEnd"/>
            <w:r w:rsidRPr="00C65509">
              <w:rPr>
                <w:rFonts w:cstheme="minorHAnsi"/>
              </w:rPr>
              <w:t>]) OR (inappropriate[</w:t>
            </w:r>
            <w:proofErr w:type="spellStart"/>
            <w:r w:rsidRPr="00C65509">
              <w:rPr>
                <w:rFonts w:cstheme="minorHAnsi"/>
              </w:rPr>
              <w:t>ti</w:t>
            </w:r>
            <w:proofErr w:type="spellEnd"/>
            <w:r w:rsidRPr="00C65509">
              <w:rPr>
                <w:rFonts w:cstheme="minorHAnsi"/>
              </w:rPr>
              <w:t>]) OR (overuse[</w:t>
            </w:r>
            <w:proofErr w:type="spellStart"/>
            <w:r w:rsidRPr="00C65509">
              <w:rPr>
                <w:rFonts w:cstheme="minorHAnsi"/>
              </w:rPr>
              <w:t>ti</w:t>
            </w:r>
            <w:proofErr w:type="spellEnd"/>
            <w:r w:rsidRPr="00C65509">
              <w:rPr>
                <w:rFonts w:cstheme="minorHAnsi"/>
              </w:rPr>
              <w:t>] OR "over use"[</w:t>
            </w:r>
            <w:proofErr w:type="spellStart"/>
            <w:r w:rsidRPr="00C65509">
              <w:rPr>
                <w:rFonts w:cstheme="minorHAnsi"/>
              </w:rPr>
              <w:t>ti</w:t>
            </w:r>
            <w:proofErr w:type="spellEnd"/>
            <w:r w:rsidRPr="00C65509">
              <w:rPr>
                <w:rFonts w:cstheme="minorHAnsi"/>
              </w:rPr>
              <w:t>]) OR (</w:t>
            </w:r>
            <w:proofErr w:type="spellStart"/>
            <w:r w:rsidRPr="00C65509">
              <w:rPr>
                <w:rFonts w:cstheme="minorHAnsi"/>
              </w:rPr>
              <w:t>overutili</w:t>
            </w:r>
            <w:proofErr w:type="spellEnd"/>
            <w:r w:rsidRPr="00C65509">
              <w:rPr>
                <w:rFonts w:cstheme="minorHAnsi"/>
              </w:rPr>
              <w:t>*[</w:t>
            </w:r>
            <w:proofErr w:type="spellStart"/>
            <w:r w:rsidRPr="00C65509">
              <w:rPr>
                <w:rFonts w:cstheme="minorHAnsi"/>
              </w:rPr>
              <w:t>tiab</w:t>
            </w:r>
            <w:proofErr w:type="spellEnd"/>
            <w:r w:rsidRPr="00C65509">
              <w:rPr>
                <w:rFonts w:cstheme="minorHAnsi"/>
              </w:rPr>
              <w:t>]) OR (decrease use[</w:t>
            </w:r>
            <w:proofErr w:type="spellStart"/>
            <w:r w:rsidRPr="00C65509">
              <w:rPr>
                <w:rFonts w:cstheme="minorHAnsi"/>
              </w:rPr>
              <w:t>tiab</w:t>
            </w:r>
            <w:proofErr w:type="spellEnd"/>
            <w:r w:rsidRPr="00C65509">
              <w:rPr>
                <w:rFonts w:cstheme="minorHAnsi"/>
              </w:rPr>
              <w:t>]) OR (discontinue use[</w:t>
            </w:r>
            <w:proofErr w:type="spellStart"/>
            <w:r w:rsidRPr="00C65509">
              <w:rPr>
                <w:rFonts w:cstheme="minorHAnsi"/>
              </w:rPr>
              <w:t>tiab</w:t>
            </w:r>
            <w:proofErr w:type="spellEnd"/>
            <w:r w:rsidRPr="00C65509">
              <w:rPr>
                <w:rFonts w:cstheme="minorHAnsi"/>
              </w:rPr>
              <w:t>]) OR (change in practice[</w:t>
            </w:r>
            <w:proofErr w:type="spellStart"/>
            <w:r w:rsidRPr="00C65509">
              <w:rPr>
                <w:rFonts w:cstheme="minorHAnsi"/>
              </w:rPr>
              <w:t>tiab</w:t>
            </w:r>
            <w:proofErr w:type="spellEnd"/>
            <w:r w:rsidRPr="00C65509">
              <w:rPr>
                <w:rFonts w:cstheme="minorHAnsi"/>
              </w:rPr>
              <w:t>]) OR (clinical redesign[</w:t>
            </w:r>
            <w:proofErr w:type="spellStart"/>
            <w:r w:rsidRPr="00C65509">
              <w:rPr>
                <w:rFonts w:cstheme="minorHAnsi"/>
              </w:rPr>
              <w:t>tw</w:t>
            </w:r>
            <w:proofErr w:type="spellEnd"/>
            <w:r w:rsidRPr="00C65509">
              <w:rPr>
                <w:rFonts w:cstheme="minorHAnsi"/>
              </w:rPr>
              <w:t>]) OR (dis-adopt*[</w:t>
            </w:r>
            <w:proofErr w:type="spellStart"/>
            <w:r w:rsidRPr="00C65509">
              <w:rPr>
                <w:rFonts w:cstheme="minorHAnsi"/>
              </w:rPr>
              <w:t>tiab</w:t>
            </w:r>
            <w:proofErr w:type="spellEnd"/>
            <w:r w:rsidRPr="00C65509">
              <w:rPr>
                <w:rFonts w:cstheme="minorHAnsi"/>
              </w:rPr>
              <w:t xml:space="preserve">] OR </w:t>
            </w:r>
            <w:proofErr w:type="spellStart"/>
            <w:r w:rsidRPr="00C65509">
              <w:rPr>
                <w:rFonts w:cstheme="minorHAnsi"/>
              </w:rPr>
              <w:t>disadopt</w:t>
            </w:r>
            <w:proofErr w:type="spellEnd"/>
            <w:r w:rsidRPr="00C65509">
              <w:rPr>
                <w:rFonts w:cstheme="minorHAnsi"/>
              </w:rPr>
              <w:t>*[</w:t>
            </w:r>
            <w:proofErr w:type="spellStart"/>
            <w:r w:rsidRPr="00C65509">
              <w:rPr>
                <w:rFonts w:cstheme="minorHAnsi"/>
              </w:rPr>
              <w:t>tiab</w:t>
            </w:r>
            <w:proofErr w:type="spellEnd"/>
            <w:r w:rsidRPr="00C65509">
              <w:rPr>
                <w:rFonts w:cstheme="minorHAnsi"/>
              </w:rPr>
              <w:t>]) OR (resource release[</w:t>
            </w:r>
            <w:proofErr w:type="spellStart"/>
            <w:r w:rsidRPr="00C65509">
              <w:rPr>
                <w:rFonts w:cstheme="minorHAnsi"/>
              </w:rPr>
              <w:t>tiab</w:t>
            </w:r>
            <w:proofErr w:type="spellEnd"/>
            <w:r w:rsidRPr="00C65509">
              <w:rPr>
                <w:rFonts w:cstheme="minorHAnsi"/>
              </w:rPr>
              <w:t>]) OR (less is more[</w:t>
            </w:r>
            <w:proofErr w:type="spellStart"/>
            <w:r w:rsidRPr="00C65509">
              <w:rPr>
                <w:rFonts w:cstheme="minorHAnsi"/>
              </w:rPr>
              <w:t>tiab</w:t>
            </w:r>
            <w:proofErr w:type="spellEnd"/>
            <w:r w:rsidRPr="00C65509">
              <w:rPr>
                <w:rFonts w:cstheme="minorHAnsi"/>
              </w:rPr>
              <w:t>]) OR ((waste[</w:t>
            </w:r>
            <w:proofErr w:type="spellStart"/>
            <w:r w:rsidRPr="00C65509">
              <w:rPr>
                <w:rFonts w:cstheme="minorHAnsi"/>
              </w:rPr>
              <w:t>ti</w:t>
            </w:r>
            <w:proofErr w:type="spellEnd"/>
            <w:r w:rsidRPr="00C65509">
              <w:rPr>
                <w:rFonts w:cstheme="minorHAnsi"/>
              </w:rPr>
              <w:t>] AND (health[</w:t>
            </w:r>
            <w:proofErr w:type="spellStart"/>
            <w:r w:rsidRPr="00C65509">
              <w:rPr>
                <w:rFonts w:cstheme="minorHAnsi"/>
              </w:rPr>
              <w:t>tiab</w:t>
            </w:r>
            <w:proofErr w:type="spellEnd"/>
            <w:r w:rsidRPr="00C65509">
              <w:rPr>
                <w:rFonts w:cstheme="minorHAnsi"/>
              </w:rPr>
              <w:t>] OR healthcare[</w:t>
            </w:r>
            <w:proofErr w:type="spellStart"/>
            <w:r w:rsidRPr="00C65509">
              <w:rPr>
                <w:rFonts w:cstheme="minorHAnsi"/>
              </w:rPr>
              <w:t>tiab</w:t>
            </w:r>
            <w:proofErr w:type="spellEnd"/>
            <w:r w:rsidRPr="00C65509">
              <w:rPr>
                <w:rFonts w:cstheme="minorHAnsi"/>
              </w:rPr>
              <w:t>])) NOT (radioactive[</w:t>
            </w:r>
            <w:proofErr w:type="spellStart"/>
            <w:r w:rsidRPr="00C65509">
              <w:rPr>
                <w:rFonts w:cstheme="minorHAnsi"/>
              </w:rPr>
              <w:t>tiab</w:t>
            </w:r>
            <w:proofErr w:type="spellEnd"/>
            <w:r w:rsidRPr="00C65509">
              <w:rPr>
                <w:rFonts w:cstheme="minorHAnsi"/>
              </w:rPr>
              <w:t>] OR food[</w:t>
            </w:r>
            <w:proofErr w:type="spellStart"/>
            <w:r w:rsidRPr="00C65509">
              <w:rPr>
                <w:rFonts w:cstheme="minorHAnsi"/>
              </w:rPr>
              <w:t>tiab</w:t>
            </w:r>
            <w:proofErr w:type="spellEnd"/>
            <w:r w:rsidRPr="00C65509">
              <w:rPr>
                <w:rFonts w:cstheme="minorHAnsi"/>
              </w:rPr>
              <w:t>] OR agricultural[</w:t>
            </w:r>
            <w:proofErr w:type="spellStart"/>
            <w:r w:rsidRPr="00C65509">
              <w:rPr>
                <w:rFonts w:cstheme="minorHAnsi"/>
              </w:rPr>
              <w:t>tiab</w:t>
            </w:r>
            <w:proofErr w:type="spellEnd"/>
            <w:r w:rsidRPr="00C65509">
              <w:rPr>
                <w:rFonts w:cstheme="minorHAnsi"/>
              </w:rPr>
              <w:t>] OR organic[</w:t>
            </w:r>
            <w:proofErr w:type="spellStart"/>
            <w:r w:rsidRPr="00C65509">
              <w:rPr>
                <w:rFonts w:cstheme="minorHAnsi"/>
              </w:rPr>
              <w:t>tiab</w:t>
            </w:r>
            <w:proofErr w:type="spellEnd"/>
            <w:r w:rsidRPr="00C65509">
              <w:rPr>
                <w:rFonts w:cstheme="minorHAnsi"/>
              </w:rPr>
              <w:t>] OR environ*[</w:t>
            </w:r>
            <w:proofErr w:type="spellStart"/>
            <w:r w:rsidRPr="00C65509">
              <w:rPr>
                <w:rFonts w:cstheme="minorHAnsi"/>
              </w:rPr>
              <w:t>tiab</w:t>
            </w:r>
            <w:proofErr w:type="spellEnd"/>
            <w:r w:rsidRPr="00C65509">
              <w:rPr>
                <w:rFonts w:cstheme="minorHAnsi"/>
              </w:rPr>
              <w:t>] OR wastewater[</w:t>
            </w:r>
            <w:proofErr w:type="spellStart"/>
            <w:r w:rsidRPr="00C65509">
              <w:rPr>
                <w:rFonts w:cstheme="minorHAnsi"/>
              </w:rPr>
              <w:t>tiab</w:t>
            </w:r>
            <w:proofErr w:type="spellEnd"/>
            <w:r w:rsidRPr="00C65509">
              <w:rPr>
                <w:rFonts w:cstheme="minorHAnsi"/>
              </w:rPr>
              <w:t>] OR chemical*[</w:t>
            </w:r>
            <w:proofErr w:type="spellStart"/>
            <w:r w:rsidRPr="00C65509">
              <w:rPr>
                <w:rFonts w:cstheme="minorHAnsi"/>
              </w:rPr>
              <w:t>tiab</w:t>
            </w:r>
            <w:proofErr w:type="spellEnd"/>
            <w:r w:rsidRPr="00C65509">
              <w:rPr>
                <w:rFonts w:cstheme="minorHAnsi"/>
              </w:rPr>
              <w:t xml:space="preserve">] OR </w:t>
            </w:r>
            <w:proofErr w:type="spellStart"/>
            <w:r w:rsidRPr="00C65509">
              <w:rPr>
                <w:rFonts w:cstheme="minorHAnsi"/>
              </w:rPr>
              <w:t>pollut</w:t>
            </w:r>
            <w:proofErr w:type="spellEnd"/>
            <w:r w:rsidRPr="00C65509">
              <w:rPr>
                <w:rFonts w:cstheme="minorHAnsi"/>
              </w:rPr>
              <w:t>*[</w:t>
            </w:r>
            <w:proofErr w:type="spellStart"/>
            <w:r w:rsidRPr="00C65509">
              <w:rPr>
                <w:rFonts w:cstheme="minorHAnsi"/>
              </w:rPr>
              <w:t>tiab</w:t>
            </w:r>
            <w:proofErr w:type="spellEnd"/>
            <w:r w:rsidRPr="00C65509">
              <w:rPr>
                <w:rFonts w:cstheme="minorHAnsi"/>
              </w:rPr>
              <w:t>] OR industrial[</w:t>
            </w:r>
            <w:proofErr w:type="spellStart"/>
            <w:r w:rsidRPr="00C65509">
              <w:rPr>
                <w:rFonts w:cstheme="minorHAnsi"/>
              </w:rPr>
              <w:t>tiab</w:t>
            </w:r>
            <w:proofErr w:type="spellEnd"/>
            <w:r w:rsidRPr="00C65509">
              <w:rPr>
                <w:rFonts w:cstheme="minorHAnsi"/>
              </w:rPr>
              <w:t xml:space="preserve">] OR </w:t>
            </w:r>
            <w:proofErr w:type="spellStart"/>
            <w:r w:rsidRPr="00C65509">
              <w:rPr>
                <w:rFonts w:cstheme="minorHAnsi"/>
              </w:rPr>
              <w:t>recycl</w:t>
            </w:r>
            <w:proofErr w:type="spellEnd"/>
            <w:r w:rsidRPr="00C65509">
              <w:rPr>
                <w:rFonts w:cstheme="minorHAnsi"/>
              </w:rPr>
              <w:t>*[</w:t>
            </w:r>
            <w:proofErr w:type="spellStart"/>
            <w:r w:rsidRPr="00C65509">
              <w:rPr>
                <w:rFonts w:cstheme="minorHAnsi"/>
              </w:rPr>
              <w:t>tiab</w:t>
            </w:r>
            <w:proofErr w:type="spellEnd"/>
            <w:r w:rsidRPr="00C65509">
              <w:rPr>
                <w:rFonts w:cstheme="minorHAnsi"/>
              </w:rPr>
              <w:t>]))) AND ((program budgeting[</w:t>
            </w:r>
            <w:proofErr w:type="spellStart"/>
            <w:r w:rsidRPr="00C65509">
              <w:rPr>
                <w:rFonts w:cstheme="minorHAnsi"/>
              </w:rPr>
              <w:t>tiab</w:t>
            </w:r>
            <w:proofErr w:type="spellEnd"/>
            <w:r w:rsidRPr="00C65509">
              <w:rPr>
                <w:rFonts w:cstheme="minorHAnsi"/>
              </w:rPr>
              <w:t>] OR programme budgeting[</w:t>
            </w:r>
            <w:proofErr w:type="spellStart"/>
            <w:r w:rsidRPr="00C65509">
              <w:rPr>
                <w:rFonts w:cstheme="minorHAnsi"/>
              </w:rPr>
              <w:t>tiab</w:t>
            </w:r>
            <w:proofErr w:type="spellEnd"/>
            <w:r w:rsidRPr="00C65509">
              <w:rPr>
                <w:rFonts w:cstheme="minorHAnsi"/>
              </w:rPr>
              <w:t>] OR marginal analysis[</w:t>
            </w:r>
            <w:proofErr w:type="spellStart"/>
            <w:r w:rsidRPr="00C65509">
              <w:rPr>
                <w:rFonts w:cstheme="minorHAnsi"/>
              </w:rPr>
              <w:t>tiab</w:t>
            </w:r>
            <w:proofErr w:type="spellEnd"/>
            <w:r w:rsidRPr="00C65509">
              <w:rPr>
                <w:rFonts w:cstheme="minorHAnsi"/>
              </w:rPr>
              <w:t>]) OR (health care rationing[</w:t>
            </w:r>
            <w:proofErr w:type="spellStart"/>
            <w:r w:rsidRPr="00C65509">
              <w:rPr>
                <w:rFonts w:cstheme="minorHAnsi"/>
              </w:rPr>
              <w:t>mh</w:t>
            </w:r>
            <w:proofErr w:type="spellEnd"/>
            <w:r w:rsidRPr="00C65509">
              <w:rPr>
                <w:rFonts w:cstheme="minorHAnsi"/>
              </w:rPr>
              <w:t>]) OR (cost control[</w:t>
            </w:r>
            <w:proofErr w:type="spellStart"/>
            <w:r w:rsidRPr="00C65509">
              <w:rPr>
                <w:rFonts w:cstheme="minorHAnsi"/>
              </w:rPr>
              <w:t>mh</w:t>
            </w:r>
            <w:proofErr w:type="spellEnd"/>
            <w:r w:rsidRPr="00C65509">
              <w:rPr>
                <w:rFonts w:cstheme="minorHAnsi"/>
              </w:rPr>
              <w:t>]) OR (cost-benefit analysis[</w:t>
            </w:r>
            <w:proofErr w:type="spellStart"/>
            <w:r w:rsidRPr="00C65509">
              <w:rPr>
                <w:rFonts w:cstheme="minorHAnsi"/>
              </w:rPr>
              <w:t>mh</w:t>
            </w:r>
            <w:proofErr w:type="spellEnd"/>
            <w:r w:rsidRPr="00C65509">
              <w:rPr>
                <w:rFonts w:cstheme="minorHAnsi"/>
              </w:rPr>
              <w:t>]) OR (health priorities[</w:t>
            </w:r>
            <w:proofErr w:type="spellStart"/>
            <w:r w:rsidRPr="00C65509">
              <w:rPr>
                <w:rFonts w:cstheme="minorHAnsi"/>
              </w:rPr>
              <w:t>mh</w:t>
            </w:r>
            <w:proofErr w:type="spellEnd"/>
            <w:r w:rsidRPr="00C65509">
              <w:rPr>
                <w:rFonts w:cstheme="minorHAnsi"/>
              </w:rPr>
              <w:t>]) OR (resource allocation[</w:t>
            </w:r>
            <w:proofErr w:type="spellStart"/>
            <w:r w:rsidRPr="00C65509">
              <w:rPr>
                <w:rFonts w:cstheme="minorHAnsi"/>
              </w:rPr>
              <w:t>mh</w:t>
            </w:r>
            <w:proofErr w:type="spellEnd"/>
            <w:r w:rsidRPr="00C65509">
              <w:rPr>
                <w:rFonts w:cstheme="minorHAnsi"/>
              </w:rPr>
              <w:t>]) OR (technology assessment, biomedical[</w:t>
            </w:r>
            <w:proofErr w:type="spellStart"/>
            <w:r w:rsidRPr="00C65509">
              <w:rPr>
                <w:rFonts w:cstheme="minorHAnsi"/>
              </w:rPr>
              <w:t>mh</w:t>
            </w:r>
            <w:proofErr w:type="spellEnd"/>
            <w:r w:rsidRPr="00C65509">
              <w:rPr>
                <w:rFonts w:cstheme="minorHAnsi"/>
              </w:rPr>
              <w:t>]) OR (budgets[</w:t>
            </w:r>
            <w:proofErr w:type="spellStart"/>
            <w:r w:rsidRPr="00C65509">
              <w:rPr>
                <w:rFonts w:cstheme="minorHAnsi"/>
              </w:rPr>
              <w:t>mh</w:t>
            </w:r>
            <w:proofErr w:type="spellEnd"/>
            <w:r w:rsidRPr="00C65509">
              <w:rPr>
                <w:rFonts w:cstheme="minorHAnsi"/>
              </w:rPr>
              <w:t>]) OR (investments[</w:t>
            </w:r>
            <w:proofErr w:type="spellStart"/>
            <w:r w:rsidRPr="00C65509">
              <w:rPr>
                <w:rFonts w:cstheme="minorHAnsi"/>
              </w:rPr>
              <w:t>mh</w:t>
            </w:r>
            <w:proofErr w:type="spellEnd"/>
            <w:r w:rsidRPr="00C65509">
              <w:rPr>
                <w:rFonts w:cstheme="minorHAnsi"/>
              </w:rPr>
              <w:t>]) OR (diffusion of innovation[</w:t>
            </w:r>
            <w:proofErr w:type="spellStart"/>
            <w:r w:rsidRPr="00C65509">
              <w:rPr>
                <w:rFonts w:cstheme="minorHAnsi"/>
              </w:rPr>
              <w:t>mh</w:t>
            </w:r>
            <w:proofErr w:type="spellEnd"/>
            <w:r w:rsidRPr="00C65509">
              <w:rPr>
                <w:rFonts w:cstheme="minorHAnsi"/>
              </w:rPr>
              <w:t>]) OR (formularies as topic[</w:t>
            </w:r>
            <w:proofErr w:type="spellStart"/>
            <w:r w:rsidRPr="00C65509">
              <w:rPr>
                <w:rFonts w:cstheme="minorHAnsi"/>
              </w:rPr>
              <w:t>mh</w:t>
            </w:r>
            <w:proofErr w:type="spellEnd"/>
            <w:r w:rsidRPr="00C65509">
              <w:rPr>
                <w:rFonts w:cstheme="minorHAnsi"/>
              </w:rPr>
              <w:t>]) OR (reimbursement mechanisms[</w:t>
            </w:r>
            <w:proofErr w:type="spellStart"/>
            <w:r w:rsidRPr="00C65509">
              <w:rPr>
                <w:rFonts w:cstheme="minorHAnsi"/>
              </w:rPr>
              <w:t>mh</w:t>
            </w:r>
            <w:proofErr w:type="spellEnd"/>
            <w:r w:rsidRPr="00C65509">
              <w:rPr>
                <w:rFonts w:cstheme="minorHAnsi"/>
              </w:rPr>
              <w:t>]) OR (comparative effectiveness research[</w:t>
            </w:r>
            <w:proofErr w:type="spellStart"/>
            <w:r w:rsidRPr="00C65509">
              <w:rPr>
                <w:rFonts w:cstheme="minorHAnsi"/>
              </w:rPr>
              <w:t>mh</w:t>
            </w:r>
            <w:proofErr w:type="spellEnd"/>
            <w:r w:rsidRPr="00C65509">
              <w:rPr>
                <w:rFonts w:cstheme="minorHAnsi"/>
              </w:rPr>
              <w:t>]) OR (decision making, organizational[</w:t>
            </w:r>
            <w:proofErr w:type="spellStart"/>
            <w:r w:rsidRPr="00C65509">
              <w:rPr>
                <w:rFonts w:cstheme="minorHAnsi"/>
              </w:rPr>
              <w:t>mh</w:t>
            </w:r>
            <w:proofErr w:type="spellEnd"/>
            <w:r w:rsidRPr="00C65509">
              <w:rPr>
                <w:rFonts w:cstheme="minorHAnsi"/>
              </w:rPr>
              <w:t>]) OR (delivery of health care[</w:t>
            </w:r>
            <w:proofErr w:type="spellStart"/>
            <w:r w:rsidRPr="00C65509">
              <w:rPr>
                <w:rFonts w:cstheme="minorHAnsi"/>
              </w:rPr>
              <w:t>mh</w:t>
            </w:r>
            <w:proofErr w:type="spellEnd"/>
            <w:r w:rsidRPr="00C65509">
              <w:rPr>
                <w:rFonts w:cstheme="minorHAnsi"/>
              </w:rPr>
              <w:t>]) OR (economics, medical[</w:t>
            </w:r>
            <w:proofErr w:type="spellStart"/>
            <w:r w:rsidRPr="00C65509">
              <w:rPr>
                <w:rFonts w:cstheme="minorHAnsi"/>
              </w:rPr>
              <w:t>mh</w:t>
            </w:r>
            <w:proofErr w:type="spellEnd"/>
            <w:r w:rsidRPr="00C65509">
              <w:rPr>
                <w:rFonts w:cstheme="minorHAnsi"/>
              </w:rPr>
              <w:t>]) OR (priority setting[</w:t>
            </w:r>
            <w:proofErr w:type="spellStart"/>
            <w:r w:rsidRPr="00C65509">
              <w:rPr>
                <w:rFonts w:cstheme="minorHAnsi"/>
              </w:rPr>
              <w:t>tiab</w:t>
            </w:r>
            <w:proofErr w:type="spellEnd"/>
            <w:r w:rsidRPr="00C65509">
              <w:rPr>
                <w:rFonts w:cstheme="minorHAnsi"/>
              </w:rPr>
              <w:t>]) OR (</w:t>
            </w:r>
            <w:proofErr w:type="spellStart"/>
            <w:r w:rsidRPr="00C65509">
              <w:rPr>
                <w:rFonts w:cstheme="minorHAnsi"/>
              </w:rPr>
              <w:t>priorit</w:t>
            </w:r>
            <w:proofErr w:type="spellEnd"/>
            <w:r w:rsidRPr="00C65509">
              <w:rPr>
                <w:rFonts w:cstheme="minorHAnsi"/>
              </w:rPr>
              <w:t>*[</w:t>
            </w:r>
            <w:proofErr w:type="spellStart"/>
            <w:r w:rsidRPr="00C65509">
              <w:rPr>
                <w:rFonts w:cstheme="minorHAnsi"/>
              </w:rPr>
              <w:t>ti</w:t>
            </w:r>
            <w:proofErr w:type="spellEnd"/>
            <w:r w:rsidRPr="00C65509">
              <w:rPr>
                <w:rFonts w:cstheme="minorHAnsi"/>
              </w:rPr>
              <w:t>]) OR (</w:t>
            </w:r>
            <w:proofErr w:type="spellStart"/>
            <w:r w:rsidRPr="00C65509">
              <w:rPr>
                <w:rFonts w:cstheme="minorHAnsi"/>
              </w:rPr>
              <w:t>technolog</w:t>
            </w:r>
            <w:proofErr w:type="spellEnd"/>
            <w:r w:rsidRPr="00C65509">
              <w:rPr>
                <w:rFonts w:cstheme="minorHAnsi"/>
              </w:rPr>
              <w:t>*[</w:t>
            </w:r>
            <w:proofErr w:type="spellStart"/>
            <w:r w:rsidRPr="00C65509">
              <w:rPr>
                <w:rFonts w:cstheme="minorHAnsi"/>
              </w:rPr>
              <w:t>ti</w:t>
            </w:r>
            <w:proofErr w:type="spellEnd"/>
            <w:r w:rsidRPr="00C65509">
              <w:rPr>
                <w:rFonts w:cstheme="minorHAnsi"/>
              </w:rPr>
              <w:t xml:space="preserve">] OR </w:t>
            </w:r>
            <w:proofErr w:type="spellStart"/>
            <w:r w:rsidRPr="00C65509">
              <w:rPr>
                <w:rFonts w:cstheme="minorHAnsi"/>
              </w:rPr>
              <w:t>hta</w:t>
            </w:r>
            <w:proofErr w:type="spellEnd"/>
            <w:r w:rsidRPr="00C65509">
              <w:rPr>
                <w:rFonts w:cstheme="minorHAnsi"/>
              </w:rPr>
              <w:t>[</w:t>
            </w:r>
            <w:proofErr w:type="spellStart"/>
            <w:r w:rsidRPr="00C65509">
              <w:rPr>
                <w:rFonts w:cstheme="minorHAnsi"/>
              </w:rPr>
              <w:t>ti</w:t>
            </w:r>
            <w:proofErr w:type="spellEnd"/>
            <w:r w:rsidRPr="00C65509">
              <w:rPr>
                <w:rFonts w:cstheme="minorHAnsi"/>
              </w:rPr>
              <w:t>]) OR (cost[</w:t>
            </w:r>
            <w:proofErr w:type="spellStart"/>
            <w:r w:rsidRPr="00C65509">
              <w:rPr>
                <w:rFonts w:cstheme="minorHAnsi"/>
              </w:rPr>
              <w:t>ti</w:t>
            </w:r>
            <w:proofErr w:type="spellEnd"/>
            <w:r w:rsidRPr="00C65509">
              <w:rPr>
                <w:rFonts w:cstheme="minorHAnsi"/>
              </w:rPr>
              <w:t>] OR costs[</w:t>
            </w:r>
            <w:proofErr w:type="spellStart"/>
            <w:r w:rsidRPr="00C65509">
              <w:rPr>
                <w:rFonts w:cstheme="minorHAnsi"/>
              </w:rPr>
              <w:t>ti</w:t>
            </w:r>
            <w:proofErr w:type="spellEnd"/>
            <w:r w:rsidRPr="00C65509">
              <w:rPr>
                <w:rFonts w:cstheme="minorHAnsi"/>
              </w:rPr>
              <w:t>] OR costing[</w:t>
            </w:r>
            <w:proofErr w:type="spellStart"/>
            <w:r w:rsidRPr="00C65509">
              <w:rPr>
                <w:rFonts w:cstheme="minorHAnsi"/>
              </w:rPr>
              <w:t>ti</w:t>
            </w:r>
            <w:proofErr w:type="spellEnd"/>
            <w:r w:rsidRPr="00C65509">
              <w:rPr>
                <w:rFonts w:cstheme="minorHAnsi"/>
              </w:rPr>
              <w:t>]) OR (ration[</w:t>
            </w:r>
            <w:proofErr w:type="spellStart"/>
            <w:r w:rsidRPr="00C65509">
              <w:rPr>
                <w:rFonts w:cstheme="minorHAnsi"/>
              </w:rPr>
              <w:t>ti</w:t>
            </w:r>
            <w:proofErr w:type="spellEnd"/>
            <w:r w:rsidRPr="00C65509">
              <w:rPr>
                <w:rFonts w:cstheme="minorHAnsi"/>
              </w:rPr>
              <w:t>] OR rationing[</w:t>
            </w:r>
            <w:proofErr w:type="spellStart"/>
            <w:r w:rsidRPr="00C65509">
              <w:rPr>
                <w:rFonts w:cstheme="minorHAnsi"/>
              </w:rPr>
              <w:t>ti</w:t>
            </w:r>
            <w:proofErr w:type="spellEnd"/>
            <w:r w:rsidRPr="00C65509">
              <w:rPr>
                <w:rFonts w:cstheme="minorHAnsi"/>
              </w:rPr>
              <w:t>]) OR (decision*[</w:t>
            </w:r>
            <w:proofErr w:type="spellStart"/>
            <w:r w:rsidRPr="00C65509">
              <w:rPr>
                <w:rFonts w:cstheme="minorHAnsi"/>
              </w:rPr>
              <w:t>ti</w:t>
            </w:r>
            <w:proofErr w:type="spellEnd"/>
            <w:r w:rsidRPr="00C65509">
              <w:rPr>
                <w:rFonts w:cstheme="minorHAnsi"/>
              </w:rPr>
              <w:t>]) OR (</w:t>
            </w:r>
            <w:proofErr w:type="spellStart"/>
            <w:r w:rsidRPr="00C65509">
              <w:rPr>
                <w:rFonts w:cstheme="minorHAnsi"/>
              </w:rPr>
              <w:t>reimburs</w:t>
            </w:r>
            <w:proofErr w:type="spellEnd"/>
            <w:r w:rsidRPr="00C65509">
              <w:rPr>
                <w:rFonts w:cstheme="minorHAnsi"/>
              </w:rPr>
              <w:t>*[</w:t>
            </w:r>
            <w:proofErr w:type="spellStart"/>
            <w:r w:rsidRPr="00C65509">
              <w:rPr>
                <w:rFonts w:cstheme="minorHAnsi"/>
              </w:rPr>
              <w:t>ti</w:t>
            </w:r>
            <w:proofErr w:type="spellEnd"/>
            <w:r w:rsidRPr="00C65509">
              <w:rPr>
                <w:rFonts w:cstheme="minorHAnsi"/>
              </w:rPr>
              <w:t>]) OR (resource allocation[</w:t>
            </w:r>
            <w:proofErr w:type="spellStart"/>
            <w:r w:rsidRPr="00C65509">
              <w:rPr>
                <w:rFonts w:cstheme="minorHAnsi"/>
              </w:rPr>
              <w:t>ti</w:t>
            </w:r>
            <w:proofErr w:type="spellEnd"/>
            <w:r w:rsidRPr="00C65509">
              <w:rPr>
                <w:rFonts w:cstheme="minorHAnsi"/>
              </w:rPr>
              <w:t>]) OR (</w:t>
            </w:r>
            <w:proofErr w:type="spellStart"/>
            <w:r w:rsidRPr="00C65509">
              <w:rPr>
                <w:rFonts w:cstheme="minorHAnsi"/>
              </w:rPr>
              <w:t>sustainab</w:t>
            </w:r>
            <w:proofErr w:type="spellEnd"/>
            <w:r w:rsidRPr="00C65509">
              <w:rPr>
                <w:rFonts w:cstheme="minorHAnsi"/>
              </w:rPr>
              <w:t>*[</w:t>
            </w:r>
            <w:proofErr w:type="spellStart"/>
            <w:r w:rsidRPr="00C65509">
              <w:rPr>
                <w:rFonts w:cstheme="minorHAnsi"/>
              </w:rPr>
              <w:t>ti</w:t>
            </w:r>
            <w:proofErr w:type="spellEnd"/>
            <w:r w:rsidRPr="00C65509">
              <w:rPr>
                <w:rFonts w:cstheme="minorHAnsi"/>
              </w:rPr>
              <w:t>])))</w:t>
            </w:r>
            <w:r w:rsidRPr="00C65509">
              <w:rPr>
                <w:rFonts w:cstheme="minorHAnsi"/>
                <w:i/>
                <w:iCs/>
                <w:lang w:val="en-US"/>
              </w:rPr>
              <w:br/>
            </w:r>
          </w:p>
        </w:tc>
        <w:tc>
          <w:tcPr>
            <w:tcW w:w="2971" w:type="dxa"/>
            <w:tcBorders>
              <w:top w:val="single" w:sz="4" w:space="0" w:color="auto"/>
              <w:left w:val="single" w:sz="4" w:space="0" w:color="auto"/>
              <w:bottom w:val="single" w:sz="4" w:space="0" w:color="auto"/>
              <w:right w:val="single" w:sz="4" w:space="0" w:color="auto"/>
            </w:tcBorders>
          </w:tcPr>
          <w:p w14:paraId="0F6AFE38" w14:textId="77777777" w:rsidR="0047597F" w:rsidRPr="00C65509" w:rsidRDefault="0047597F" w:rsidP="00195CEA">
            <w:pPr>
              <w:rPr>
                <w:rFonts w:cstheme="minorHAnsi"/>
                <w:i/>
                <w:iCs/>
                <w:lang w:val="en-US"/>
              </w:rPr>
            </w:pPr>
            <w:r w:rsidRPr="00C65509">
              <w:rPr>
                <w:rFonts w:cstheme="minorHAnsi"/>
                <w:lang w:val="en-US"/>
              </w:rPr>
              <w:t xml:space="preserve">(disinvestment OR </w:t>
            </w:r>
            <w:proofErr w:type="spellStart"/>
            <w:r w:rsidRPr="00C65509">
              <w:rPr>
                <w:rFonts w:cstheme="minorHAnsi"/>
                <w:lang w:val="en-US"/>
              </w:rPr>
              <w:t>deimplementation</w:t>
            </w:r>
            <w:proofErr w:type="spellEnd"/>
            <w:r w:rsidRPr="00C65509">
              <w:rPr>
                <w:rFonts w:cstheme="minorHAnsi"/>
                <w:lang w:val="en-US"/>
              </w:rPr>
              <w:t xml:space="preserve"> OR de-implementation OR reassessment OR de-commissioning OR low-value OR "low value") (healthcare OR medical OR medicine OR drug OR medication OR diagnostic)</w:t>
            </w:r>
            <w:r>
              <w:rPr>
                <w:rFonts w:cstheme="minorHAnsi"/>
                <w:lang w:val="en-US"/>
              </w:rPr>
              <w:t xml:space="preserve"> </w:t>
            </w:r>
          </w:p>
        </w:tc>
      </w:tr>
      <w:tr w:rsidR="0047597F" w:rsidRPr="00C65509" w14:paraId="6C06DB70" w14:textId="77777777" w:rsidTr="00195CEA">
        <w:tc>
          <w:tcPr>
            <w:tcW w:w="906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1678931" w14:textId="77777777" w:rsidR="0047597F" w:rsidRPr="00C65509" w:rsidRDefault="0047597F" w:rsidP="00195CEA">
            <w:pPr>
              <w:rPr>
                <w:rFonts w:cstheme="minorHAnsi"/>
              </w:rPr>
            </w:pPr>
            <w:r w:rsidRPr="00C65509">
              <w:rPr>
                <w:rFonts w:cstheme="minorHAnsi"/>
                <w:b/>
                <w:bCs/>
                <w:i/>
                <w:iCs/>
                <w:lang w:val="en-US"/>
              </w:rPr>
              <w:t>Horizon scanning</w:t>
            </w:r>
          </w:p>
        </w:tc>
      </w:tr>
      <w:tr w:rsidR="0047597F" w:rsidRPr="004A384D" w14:paraId="2EF95312" w14:textId="77777777" w:rsidTr="00195CEA">
        <w:tc>
          <w:tcPr>
            <w:tcW w:w="6091" w:type="dxa"/>
            <w:tcBorders>
              <w:top w:val="single" w:sz="4" w:space="0" w:color="auto"/>
              <w:left w:val="single" w:sz="4" w:space="0" w:color="auto"/>
              <w:bottom w:val="single" w:sz="4" w:space="0" w:color="auto"/>
              <w:right w:val="single" w:sz="4" w:space="0" w:color="auto"/>
            </w:tcBorders>
          </w:tcPr>
          <w:p w14:paraId="5E1D5232" w14:textId="77777777" w:rsidR="0047597F" w:rsidRPr="00C65509" w:rsidRDefault="0047597F" w:rsidP="00195CEA">
            <w:pPr>
              <w:rPr>
                <w:rFonts w:cstheme="minorHAnsi"/>
              </w:rPr>
            </w:pPr>
            <w:r w:rsidRPr="00C65509">
              <w:rPr>
                <w:rFonts w:cstheme="minorHAnsi"/>
              </w:rPr>
              <w:t>("horizon scanning"[</w:t>
            </w:r>
            <w:proofErr w:type="spellStart"/>
            <w:r w:rsidRPr="00C65509">
              <w:rPr>
                <w:rFonts w:cstheme="minorHAnsi"/>
              </w:rPr>
              <w:t>tiab</w:t>
            </w:r>
            <w:proofErr w:type="spellEnd"/>
            <w:r w:rsidRPr="00C65509">
              <w:rPr>
                <w:rFonts w:cstheme="minorHAnsi"/>
              </w:rPr>
              <w:t>] OR (horizon[</w:t>
            </w:r>
            <w:proofErr w:type="spellStart"/>
            <w:r w:rsidRPr="00C65509">
              <w:rPr>
                <w:rFonts w:cstheme="minorHAnsi"/>
              </w:rPr>
              <w:t>ti</w:t>
            </w:r>
            <w:proofErr w:type="spellEnd"/>
            <w:r w:rsidRPr="00C65509">
              <w:rPr>
                <w:rFonts w:cstheme="minorHAnsi"/>
              </w:rPr>
              <w:t>] AND scan*[</w:t>
            </w:r>
            <w:proofErr w:type="spellStart"/>
            <w:r w:rsidRPr="00C65509">
              <w:rPr>
                <w:rFonts w:cstheme="minorHAnsi"/>
              </w:rPr>
              <w:t>ti</w:t>
            </w:r>
            <w:proofErr w:type="spellEnd"/>
            <w:r w:rsidRPr="00C65509">
              <w:rPr>
                <w:rFonts w:cstheme="minorHAnsi"/>
              </w:rPr>
              <w:t>])) OR ("early awareness"[</w:t>
            </w:r>
            <w:proofErr w:type="spellStart"/>
            <w:r w:rsidRPr="00C65509">
              <w:rPr>
                <w:rFonts w:cstheme="minorHAnsi"/>
              </w:rPr>
              <w:t>tiab</w:t>
            </w:r>
            <w:proofErr w:type="spellEnd"/>
            <w:r w:rsidRPr="00C65509">
              <w:rPr>
                <w:rFonts w:cstheme="minorHAnsi"/>
              </w:rPr>
              <w:t>]) OR ("early alert"[</w:t>
            </w:r>
            <w:proofErr w:type="spellStart"/>
            <w:r w:rsidRPr="00C65509">
              <w:rPr>
                <w:rFonts w:cstheme="minorHAnsi"/>
              </w:rPr>
              <w:t>tiab</w:t>
            </w:r>
            <w:proofErr w:type="spellEnd"/>
            <w:r w:rsidRPr="00C65509">
              <w:rPr>
                <w:rFonts w:cstheme="minorHAnsi"/>
              </w:rPr>
              <w:t xml:space="preserve">]) OR </w:t>
            </w:r>
            <w:r w:rsidRPr="00C65509">
              <w:rPr>
                <w:rFonts w:cstheme="minorHAnsi"/>
              </w:rPr>
              <w:lastRenderedPageBreak/>
              <w:t>(awareness[</w:t>
            </w:r>
            <w:proofErr w:type="spellStart"/>
            <w:r w:rsidRPr="00C65509">
              <w:rPr>
                <w:rFonts w:cstheme="minorHAnsi"/>
              </w:rPr>
              <w:t>mh</w:t>
            </w:r>
            <w:proofErr w:type="spellEnd"/>
            <w:r w:rsidRPr="00C65509">
              <w:rPr>
                <w:rFonts w:cstheme="minorHAnsi"/>
              </w:rPr>
              <w:t>] AND ("health technologies"[</w:t>
            </w:r>
            <w:proofErr w:type="spellStart"/>
            <w:r w:rsidRPr="00C65509">
              <w:rPr>
                <w:rFonts w:cstheme="minorHAnsi"/>
              </w:rPr>
              <w:t>tiab</w:t>
            </w:r>
            <w:proofErr w:type="spellEnd"/>
            <w:r w:rsidRPr="00C65509">
              <w:rPr>
                <w:rFonts w:cstheme="minorHAnsi"/>
              </w:rPr>
              <w:t>] OR biomedical technology[</w:t>
            </w:r>
            <w:proofErr w:type="spellStart"/>
            <w:r w:rsidRPr="00C65509">
              <w:rPr>
                <w:rFonts w:cstheme="minorHAnsi"/>
              </w:rPr>
              <w:t>mh</w:t>
            </w:r>
            <w:proofErr w:type="spellEnd"/>
            <w:r w:rsidRPr="00C65509">
              <w:rPr>
                <w:rFonts w:cstheme="minorHAnsi"/>
              </w:rPr>
              <w:t>] OR "Equipment and Supplies"[</w:t>
            </w:r>
            <w:proofErr w:type="spellStart"/>
            <w:r w:rsidRPr="00C65509">
              <w:rPr>
                <w:rFonts w:cstheme="minorHAnsi"/>
              </w:rPr>
              <w:t>mh</w:t>
            </w:r>
            <w:proofErr w:type="spellEnd"/>
            <w:r w:rsidRPr="00C65509">
              <w:rPr>
                <w:rFonts w:cstheme="minorHAnsi"/>
              </w:rPr>
              <w:t>])) OR (forecasting[</w:t>
            </w:r>
            <w:proofErr w:type="spellStart"/>
            <w:r w:rsidRPr="00C65509">
              <w:rPr>
                <w:rFonts w:cstheme="minorHAnsi"/>
              </w:rPr>
              <w:t>mh</w:t>
            </w:r>
            <w:proofErr w:type="spellEnd"/>
            <w:r w:rsidRPr="00C65509">
              <w:rPr>
                <w:rFonts w:cstheme="minorHAnsi"/>
              </w:rPr>
              <w:t>] AND (biomedical technology[</w:t>
            </w:r>
            <w:proofErr w:type="spellStart"/>
            <w:r w:rsidRPr="00C65509">
              <w:rPr>
                <w:rFonts w:cstheme="minorHAnsi"/>
              </w:rPr>
              <w:t>mh</w:t>
            </w:r>
            <w:proofErr w:type="spellEnd"/>
            <w:r w:rsidRPr="00C65509">
              <w:rPr>
                <w:rFonts w:cstheme="minorHAnsi"/>
              </w:rPr>
              <w:t>] OR technology assessment, biomedical[</w:t>
            </w:r>
            <w:proofErr w:type="spellStart"/>
            <w:r w:rsidRPr="00C65509">
              <w:rPr>
                <w:rFonts w:cstheme="minorHAnsi"/>
              </w:rPr>
              <w:t>mh</w:t>
            </w:r>
            <w:proofErr w:type="spellEnd"/>
            <w:r w:rsidRPr="00C65509">
              <w:rPr>
                <w:rFonts w:cstheme="minorHAnsi"/>
              </w:rPr>
              <w:t>] OR "health technologies"[</w:t>
            </w:r>
            <w:proofErr w:type="spellStart"/>
            <w:r w:rsidRPr="00C65509">
              <w:rPr>
                <w:rFonts w:cstheme="minorHAnsi"/>
              </w:rPr>
              <w:t>tiab</w:t>
            </w:r>
            <w:proofErr w:type="spellEnd"/>
            <w:r w:rsidRPr="00C65509">
              <w:rPr>
                <w:rFonts w:cstheme="minorHAnsi"/>
              </w:rPr>
              <w:t>] OR health technology[</w:t>
            </w:r>
            <w:proofErr w:type="spellStart"/>
            <w:r w:rsidRPr="00C65509">
              <w:rPr>
                <w:rFonts w:cstheme="minorHAnsi"/>
              </w:rPr>
              <w:t>tiab</w:t>
            </w:r>
            <w:proofErr w:type="spellEnd"/>
            <w:r w:rsidRPr="00C65509">
              <w:rPr>
                <w:rFonts w:cstheme="minorHAnsi"/>
              </w:rPr>
              <w:t>])) OR ((biomedical technology/trends OR technology assessment, biomedical/trends) AND (emerging[</w:t>
            </w:r>
            <w:proofErr w:type="spellStart"/>
            <w:r w:rsidRPr="00C65509">
              <w:rPr>
                <w:rFonts w:cstheme="minorHAnsi"/>
              </w:rPr>
              <w:t>tiab</w:t>
            </w:r>
            <w:proofErr w:type="spellEnd"/>
            <w:r w:rsidRPr="00C65509">
              <w:rPr>
                <w:rFonts w:cstheme="minorHAnsi"/>
              </w:rPr>
              <w:t>] OR horizon[</w:t>
            </w:r>
            <w:proofErr w:type="spellStart"/>
            <w:r w:rsidRPr="00C65509">
              <w:rPr>
                <w:rFonts w:cstheme="minorHAnsi"/>
              </w:rPr>
              <w:t>tiab</w:t>
            </w:r>
            <w:proofErr w:type="spellEnd"/>
            <w:r w:rsidRPr="00C65509">
              <w:rPr>
                <w:rFonts w:cstheme="minorHAnsi"/>
              </w:rPr>
              <w:t xml:space="preserve">])) OR </w:t>
            </w:r>
            <w:r w:rsidRPr="00073A7E">
              <w:rPr>
                <w:rFonts w:cstheme="minorHAnsi"/>
              </w:rPr>
              <w:t xml:space="preserve">new medical </w:t>
            </w:r>
            <w:proofErr w:type="spellStart"/>
            <w:r w:rsidRPr="00073A7E">
              <w:rPr>
                <w:rFonts w:cstheme="minorHAnsi"/>
              </w:rPr>
              <w:t>technolog</w:t>
            </w:r>
            <w:proofErr w:type="spellEnd"/>
            <w:r w:rsidRPr="00073A7E">
              <w:rPr>
                <w:rFonts w:cstheme="minorHAnsi"/>
              </w:rPr>
              <w:t>*[</w:t>
            </w:r>
            <w:proofErr w:type="spellStart"/>
            <w:r w:rsidRPr="00073A7E">
              <w:rPr>
                <w:rFonts w:cstheme="minorHAnsi"/>
              </w:rPr>
              <w:t>tiab</w:t>
            </w:r>
            <w:proofErr w:type="spellEnd"/>
            <w:r w:rsidRPr="00073A7E">
              <w:rPr>
                <w:rFonts w:cstheme="minorHAnsi"/>
              </w:rPr>
              <w:t xml:space="preserve">] OR new health </w:t>
            </w:r>
            <w:proofErr w:type="spellStart"/>
            <w:r w:rsidRPr="00073A7E">
              <w:rPr>
                <w:rFonts w:cstheme="minorHAnsi"/>
              </w:rPr>
              <w:t>technolog</w:t>
            </w:r>
            <w:proofErr w:type="spellEnd"/>
            <w:r w:rsidRPr="00073A7E">
              <w:rPr>
                <w:rFonts w:cstheme="minorHAnsi"/>
              </w:rPr>
              <w:t>*[</w:t>
            </w:r>
            <w:proofErr w:type="spellStart"/>
            <w:r w:rsidRPr="00073A7E">
              <w:rPr>
                <w:rFonts w:cstheme="minorHAnsi"/>
              </w:rPr>
              <w:t>tiab</w:t>
            </w:r>
            <w:proofErr w:type="spellEnd"/>
            <w:r w:rsidRPr="00073A7E">
              <w:rPr>
                <w:rFonts w:cstheme="minorHAnsi"/>
              </w:rPr>
              <w:t xml:space="preserve">] </w:t>
            </w:r>
            <w:r w:rsidRPr="00C65509">
              <w:rPr>
                <w:rFonts w:cstheme="minorHAnsi"/>
              </w:rPr>
              <w:t>OR (diffusion of innovation[</w:t>
            </w:r>
            <w:proofErr w:type="spellStart"/>
            <w:r w:rsidRPr="00C65509">
              <w:rPr>
                <w:rFonts w:cstheme="minorHAnsi"/>
              </w:rPr>
              <w:t>mh</w:t>
            </w:r>
            <w:proofErr w:type="spellEnd"/>
            <w:r w:rsidRPr="00C65509">
              <w:rPr>
                <w:rFonts w:cstheme="minorHAnsi"/>
              </w:rPr>
              <w:t>] AND ("health technologies"[</w:t>
            </w:r>
            <w:proofErr w:type="spellStart"/>
            <w:r w:rsidRPr="00C65509">
              <w:rPr>
                <w:rFonts w:cstheme="minorHAnsi"/>
              </w:rPr>
              <w:t>tiab</w:t>
            </w:r>
            <w:proofErr w:type="spellEnd"/>
            <w:r w:rsidRPr="00C65509">
              <w:rPr>
                <w:rFonts w:cstheme="minorHAnsi"/>
              </w:rPr>
              <w:t>] OR "health technology"[</w:t>
            </w:r>
            <w:proofErr w:type="spellStart"/>
            <w:r w:rsidRPr="00C65509">
              <w:rPr>
                <w:rFonts w:cstheme="minorHAnsi"/>
              </w:rPr>
              <w:t>tiab</w:t>
            </w:r>
            <w:proofErr w:type="spellEnd"/>
            <w:r w:rsidRPr="00C65509">
              <w:rPr>
                <w:rFonts w:cstheme="minorHAnsi"/>
              </w:rPr>
              <w:t>] OR medical technology[</w:t>
            </w:r>
            <w:proofErr w:type="spellStart"/>
            <w:r w:rsidRPr="00C65509">
              <w:rPr>
                <w:rFonts w:cstheme="minorHAnsi"/>
              </w:rPr>
              <w:t>tiab</w:t>
            </w:r>
            <w:proofErr w:type="spellEnd"/>
            <w:r w:rsidRPr="00C65509">
              <w:rPr>
                <w:rFonts w:cstheme="minorHAnsi"/>
              </w:rPr>
              <w:t>] OR "medical technologies"[</w:t>
            </w:r>
            <w:proofErr w:type="spellStart"/>
            <w:r w:rsidRPr="00C65509">
              <w:rPr>
                <w:rFonts w:cstheme="minorHAnsi"/>
              </w:rPr>
              <w:t>tiab</w:t>
            </w:r>
            <w:proofErr w:type="spellEnd"/>
            <w:r w:rsidRPr="00C65509">
              <w:rPr>
                <w:rFonts w:cstheme="minorHAnsi"/>
              </w:rPr>
              <w:t xml:space="preserve">])) OR </w:t>
            </w:r>
            <w:r w:rsidRPr="00C65509">
              <w:rPr>
                <w:rFonts w:cstheme="minorHAnsi"/>
                <w:i/>
                <w:iCs/>
              </w:rPr>
              <w:t>((emerging[</w:t>
            </w:r>
            <w:proofErr w:type="spellStart"/>
            <w:r w:rsidRPr="00C65509">
              <w:rPr>
                <w:rFonts w:cstheme="minorHAnsi"/>
                <w:i/>
                <w:iCs/>
              </w:rPr>
              <w:t>ti</w:t>
            </w:r>
            <w:proofErr w:type="spellEnd"/>
            <w:r w:rsidRPr="00C65509">
              <w:rPr>
                <w:rFonts w:cstheme="minorHAnsi"/>
                <w:i/>
                <w:iCs/>
              </w:rPr>
              <w:t>] OR innovation*[</w:t>
            </w:r>
            <w:proofErr w:type="spellStart"/>
            <w:r w:rsidRPr="00C65509">
              <w:rPr>
                <w:rFonts w:cstheme="minorHAnsi"/>
                <w:i/>
                <w:iCs/>
              </w:rPr>
              <w:t>ti</w:t>
            </w:r>
            <w:proofErr w:type="spellEnd"/>
            <w:r w:rsidRPr="00C65509">
              <w:rPr>
                <w:rFonts w:cstheme="minorHAnsi"/>
                <w:i/>
                <w:iCs/>
              </w:rPr>
              <w:t>] OR disruptive[</w:t>
            </w:r>
            <w:proofErr w:type="spellStart"/>
            <w:r w:rsidRPr="00C65509">
              <w:rPr>
                <w:rFonts w:cstheme="minorHAnsi"/>
                <w:i/>
                <w:iCs/>
              </w:rPr>
              <w:t>ti</w:t>
            </w:r>
            <w:proofErr w:type="spellEnd"/>
            <w:r w:rsidRPr="00C65509">
              <w:rPr>
                <w:rFonts w:cstheme="minorHAnsi"/>
                <w:i/>
                <w:iCs/>
              </w:rPr>
              <w:t>] OR forecast*[</w:t>
            </w:r>
            <w:proofErr w:type="spellStart"/>
            <w:r w:rsidRPr="00C65509">
              <w:rPr>
                <w:rFonts w:cstheme="minorHAnsi"/>
                <w:i/>
                <w:iCs/>
              </w:rPr>
              <w:t>ti</w:t>
            </w:r>
            <w:proofErr w:type="spellEnd"/>
            <w:r w:rsidRPr="00C65509">
              <w:rPr>
                <w:rFonts w:cstheme="minorHAnsi"/>
                <w:i/>
                <w:iCs/>
              </w:rPr>
              <w:t>] OR innovation[</w:t>
            </w:r>
            <w:proofErr w:type="spellStart"/>
            <w:r w:rsidRPr="00C65509">
              <w:rPr>
                <w:rFonts w:cstheme="minorHAnsi"/>
                <w:i/>
                <w:iCs/>
              </w:rPr>
              <w:t>ot</w:t>
            </w:r>
            <w:proofErr w:type="spellEnd"/>
            <w:r w:rsidRPr="00C65509">
              <w:rPr>
                <w:rFonts w:cstheme="minorHAnsi"/>
                <w:i/>
                <w:iCs/>
              </w:rPr>
              <w:t>]) AND (procedure*[</w:t>
            </w:r>
            <w:proofErr w:type="spellStart"/>
            <w:r w:rsidRPr="00C65509">
              <w:rPr>
                <w:rFonts w:cstheme="minorHAnsi"/>
                <w:i/>
                <w:iCs/>
              </w:rPr>
              <w:t>ti</w:t>
            </w:r>
            <w:proofErr w:type="spellEnd"/>
            <w:r w:rsidRPr="00C65509">
              <w:rPr>
                <w:rFonts w:cstheme="minorHAnsi"/>
                <w:i/>
                <w:iCs/>
              </w:rPr>
              <w:t>] OR device*[</w:t>
            </w:r>
            <w:proofErr w:type="spellStart"/>
            <w:r w:rsidRPr="00C65509">
              <w:rPr>
                <w:rFonts w:cstheme="minorHAnsi"/>
                <w:i/>
                <w:iCs/>
              </w:rPr>
              <w:t>ti</w:t>
            </w:r>
            <w:proofErr w:type="spellEnd"/>
            <w:r w:rsidRPr="00C65509">
              <w:rPr>
                <w:rFonts w:cstheme="minorHAnsi"/>
                <w:i/>
                <w:iCs/>
              </w:rPr>
              <w:t xml:space="preserve">] OR </w:t>
            </w:r>
            <w:proofErr w:type="spellStart"/>
            <w:r w:rsidRPr="00C65509">
              <w:rPr>
                <w:rFonts w:cstheme="minorHAnsi"/>
                <w:i/>
                <w:iCs/>
              </w:rPr>
              <w:t>technolog</w:t>
            </w:r>
            <w:proofErr w:type="spellEnd"/>
            <w:r w:rsidRPr="00C65509">
              <w:rPr>
                <w:rFonts w:cstheme="minorHAnsi"/>
                <w:i/>
                <w:iCs/>
              </w:rPr>
              <w:t>*[</w:t>
            </w:r>
            <w:proofErr w:type="spellStart"/>
            <w:r w:rsidRPr="00C65509">
              <w:rPr>
                <w:rFonts w:cstheme="minorHAnsi"/>
                <w:i/>
                <w:iCs/>
              </w:rPr>
              <w:t>ti</w:t>
            </w:r>
            <w:proofErr w:type="spellEnd"/>
            <w:r w:rsidRPr="00C65509">
              <w:rPr>
                <w:rFonts w:cstheme="minorHAnsi"/>
                <w:i/>
                <w:iCs/>
              </w:rPr>
              <w:t>] OR technique*[</w:t>
            </w:r>
            <w:proofErr w:type="spellStart"/>
            <w:r w:rsidRPr="00C65509">
              <w:rPr>
                <w:rFonts w:cstheme="minorHAnsi"/>
                <w:i/>
                <w:iCs/>
              </w:rPr>
              <w:t>ti</w:t>
            </w:r>
            <w:proofErr w:type="spellEnd"/>
            <w:r w:rsidRPr="00C65509">
              <w:rPr>
                <w:rFonts w:cstheme="minorHAnsi"/>
                <w:i/>
                <w:iCs/>
              </w:rPr>
              <w:t>] OR health[</w:t>
            </w:r>
            <w:proofErr w:type="spellStart"/>
            <w:r w:rsidRPr="00C65509">
              <w:rPr>
                <w:rFonts w:cstheme="minorHAnsi"/>
                <w:i/>
                <w:iCs/>
              </w:rPr>
              <w:t>ti</w:t>
            </w:r>
            <w:proofErr w:type="spellEnd"/>
            <w:r w:rsidRPr="00C65509">
              <w:rPr>
                <w:rFonts w:cstheme="minorHAnsi"/>
                <w:i/>
                <w:iCs/>
              </w:rPr>
              <w:t>] OR healthcare[</w:t>
            </w:r>
            <w:proofErr w:type="spellStart"/>
            <w:r w:rsidRPr="00C65509">
              <w:rPr>
                <w:rFonts w:cstheme="minorHAnsi"/>
                <w:i/>
                <w:iCs/>
              </w:rPr>
              <w:t>ti</w:t>
            </w:r>
            <w:proofErr w:type="spellEnd"/>
            <w:r w:rsidRPr="00C65509">
              <w:rPr>
                <w:rFonts w:cstheme="minorHAnsi"/>
                <w:i/>
                <w:iCs/>
              </w:rPr>
              <w:t>] OR medicine*[</w:t>
            </w:r>
            <w:proofErr w:type="spellStart"/>
            <w:r w:rsidRPr="00C65509">
              <w:rPr>
                <w:rFonts w:cstheme="minorHAnsi"/>
                <w:i/>
                <w:iCs/>
              </w:rPr>
              <w:t>ti</w:t>
            </w:r>
            <w:proofErr w:type="spellEnd"/>
            <w:r w:rsidRPr="00C65509">
              <w:rPr>
                <w:rFonts w:cstheme="minorHAnsi"/>
                <w:i/>
                <w:iCs/>
              </w:rPr>
              <w:t>] OR drug*[</w:t>
            </w:r>
            <w:proofErr w:type="spellStart"/>
            <w:r w:rsidRPr="00C65509">
              <w:rPr>
                <w:rFonts w:cstheme="minorHAnsi"/>
                <w:i/>
                <w:iCs/>
              </w:rPr>
              <w:t>ti</w:t>
            </w:r>
            <w:proofErr w:type="spellEnd"/>
            <w:r w:rsidRPr="00C65509">
              <w:rPr>
                <w:rFonts w:cstheme="minorHAnsi"/>
                <w:i/>
                <w:iCs/>
              </w:rPr>
              <w:t>]))</w:t>
            </w:r>
          </w:p>
        </w:tc>
        <w:tc>
          <w:tcPr>
            <w:tcW w:w="2971" w:type="dxa"/>
            <w:tcBorders>
              <w:top w:val="single" w:sz="4" w:space="0" w:color="auto"/>
              <w:left w:val="single" w:sz="4" w:space="0" w:color="auto"/>
              <w:bottom w:val="single" w:sz="4" w:space="0" w:color="auto"/>
              <w:right w:val="single" w:sz="4" w:space="0" w:color="auto"/>
            </w:tcBorders>
          </w:tcPr>
          <w:p w14:paraId="25E72168" w14:textId="77777777" w:rsidR="0047597F" w:rsidRPr="00C65509" w:rsidRDefault="0047597F" w:rsidP="00195CEA">
            <w:pPr>
              <w:rPr>
                <w:rFonts w:cstheme="minorHAnsi"/>
                <w:i/>
                <w:iCs/>
              </w:rPr>
            </w:pPr>
            <w:r w:rsidRPr="00C65509">
              <w:rPr>
                <w:rFonts w:cstheme="minorHAnsi"/>
              </w:rPr>
              <w:lastRenderedPageBreak/>
              <w:t xml:space="preserve">("horizon scanning" OR Forecasting OR "early </w:t>
            </w:r>
            <w:r w:rsidRPr="00C65509">
              <w:rPr>
                <w:rFonts w:cstheme="minorHAnsi"/>
              </w:rPr>
              <w:lastRenderedPageBreak/>
              <w:t>awareness" OR "disruptive health technologies" OR "emerging health technologies" OR "new health technologies") (health OR medicine OR medical OR healthcare) -site:.com</w:t>
            </w:r>
            <w:r>
              <w:rPr>
                <w:rFonts w:cstheme="minorHAnsi"/>
              </w:rPr>
              <w:t xml:space="preserve"> </w:t>
            </w:r>
          </w:p>
        </w:tc>
      </w:tr>
    </w:tbl>
    <w:p w14:paraId="2DF4AD89" w14:textId="77777777" w:rsidR="0047597F" w:rsidRDefault="0047597F" w:rsidP="0047597F">
      <w:pPr>
        <w:spacing w:after="0" w:line="240" w:lineRule="auto"/>
        <w:rPr>
          <w:rFonts w:cstheme="minorHAnsi"/>
          <w:lang w:val="en-US"/>
        </w:rPr>
      </w:pPr>
    </w:p>
    <w:p w14:paraId="1EB22C00" w14:textId="77777777" w:rsidR="0047597F" w:rsidRDefault="0047597F" w:rsidP="0047597F">
      <w:pPr>
        <w:rPr>
          <w:lang w:val="en-US"/>
        </w:rPr>
      </w:pPr>
      <w:r w:rsidRPr="00073A7E">
        <w:rPr>
          <w:b/>
          <w:bCs/>
          <w:i/>
          <w:iCs/>
          <w:lang w:val="en-US"/>
        </w:rPr>
        <w:t>Note:</w:t>
      </w:r>
      <w:r>
        <w:rPr>
          <w:lang w:val="en-US"/>
        </w:rPr>
        <w:t xml:space="preserve"> </w:t>
      </w:r>
      <w:r w:rsidRPr="00073A7E">
        <w:rPr>
          <w:i/>
          <w:iCs/>
          <w:lang w:val="en-US"/>
        </w:rPr>
        <w:t>search terms in italics were added from Alert issue 2 onwards.</w:t>
      </w:r>
    </w:p>
    <w:p w14:paraId="2809EB87" w14:textId="3C34AE03" w:rsidR="0047597F" w:rsidRPr="00A07FC4" w:rsidRDefault="001B13F8">
      <w:pPr>
        <w:rPr>
          <w:b/>
          <w:bCs/>
          <w:lang w:val="en-US"/>
        </w:rPr>
      </w:pPr>
      <w:r w:rsidRPr="00A07FC4">
        <w:rPr>
          <w:b/>
          <w:bCs/>
          <w:lang w:val="en-US"/>
        </w:rPr>
        <w:t>Supplementary material Table 2, Informal response to alerts</w:t>
      </w:r>
    </w:p>
    <w:tbl>
      <w:tblPr>
        <w:tblStyle w:val="Tabellrutenett"/>
        <w:tblW w:w="0" w:type="auto"/>
        <w:tblLook w:val="04A0" w:firstRow="1" w:lastRow="0" w:firstColumn="1" w:lastColumn="0" w:noHBand="0" w:noVBand="1"/>
      </w:tblPr>
      <w:tblGrid>
        <w:gridCol w:w="3256"/>
        <w:gridCol w:w="5806"/>
      </w:tblGrid>
      <w:tr w:rsidR="001B13F8" w14:paraId="21CDCED6" w14:textId="77777777" w:rsidTr="001B13F8">
        <w:tc>
          <w:tcPr>
            <w:tcW w:w="3256" w:type="dxa"/>
          </w:tcPr>
          <w:p w14:paraId="11FEABCC" w14:textId="77777777" w:rsidR="001B13F8" w:rsidRDefault="001B13F8" w:rsidP="00195CEA">
            <w:pPr>
              <w:spacing w:before="120" w:after="120" w:line="480" w:lineRule="auto"/>
              <w:rPr>
                <w:b/>
                <w:bCs/>
                <w:lang w:val="en-US"/>
              </w:rPr>
            </w:pPr>
            <w:r>
              <w:rPr>
                <w:b/>
                <w:bCs/>
                <w:lang w:val="en-US"/>
              </w:rPr>
              <w:t>Questions</w:t>
            </w:r>
          </w:p>
        </w:tc>
        <w:tc>
          <w:tcPr>
            <w:tcW w:w="5806" w:type="dxa"/>
          </w:tcPr>
          <w:p w14:paraId="72116E9F" w14:textId="77777777" w:rsidR="001B13F8" w:rsidRDefault="001B13F8" w:rsidP="00195CEA">
            <w:pPr>
              <w:spacing w:before="120" w:after="120" w:line="480" w:lineRule="auto"/>
              <w:rPr>
                <w:b/>
                <w:bCs/>
                <w:lang w:val="en-US"/>
              </w:rPr>
            </w:pPr>
            <w:r>
              <w:rPr>
                <w:b/>
                <w:bCs/>
                <w:lang w:val="en-US"/>
              </w:rPr>
              <w:t>Responses</w:t>
            </w:r>
          </w:p>
        </w:tc>
      </w:tr>
      <w:tr w:rsidR="001B13F8" w:rsidRPr="004A384D" w14:paraId="33210F70" w14:textId="77777777" w:rsidTr="00A07FC4">
        <w:trPr>
          <w:trHeight w:val="141"/>
        </w:trPr>
        <w:tc>
          <w:tcPr>
            <w:tcW w:w="3256" w:type="dxa"/>
          </w:tcPr>
          <w:p w14:paraId="6F84B1FE" w14:textId="77777777" w:rsidR="001B13F8" w:rsidRPr="00550091" w:rsidRDefault="001B13F8" w:rsidP="00195CEA">
            <w:pPr>
              <w:spacing w:before="120" w:after="120" w:line="480" w:lineRule="auto"/>
              <w:rPr>
                <w:lang w:val="en-US"/>
              </w:rPr>
            </w:pPr>
            <w:r w:rsidRPr="00550091">
              <w:rPr>
                <w:lang w:val="en-US"/>
              </w:rPr>
              <w:t>Question 1. Is this Alert providing you with information that is relevant or of interest for your work?</w:t>
            </w:r>
          </w:p>
          <w:p w14:paraId="50AD5DB3" w14:textId="77777777" w:rsidR="001B13F8" w:rsidRDefault="001B13F8" w:rsidP="00195CEA">
            <w:pPr>
              <w:spacing w:before="120" w:after="120" w:line="480" w:lineRule="auto"/>
              <w:rPr>
                <w:b/>
                <w:bCs/>
                <w:lang w:val="en-US"/>
              </w:rPr>
            </w:pPr>
          </w:p>
        </w:tc>
        <w:tc>
          <w:tcPr>
            <w:tcW w:w="5806" w:type="dxa"/>
          </w:tcPr>
          <w:p w14:paraId="25F082C2" w14:textId="77777777" w:rsidR="001B13F8" w:rsidRDefault="001B13F8" w:rsidP="001B13F8">
            <w:pPr>
              <w:pStyle w:val="Listeavsnitt"/>
              <w:numPr>
                <w:ilvl w:val="0"/>
                <w:numId w:val="3"/>
              </w:numPr>
              <w:spacing w:before="120" w:after="120" w:line="480" w:lineRule="auto"/>
              <w:rPr>
                <w:lang w:val="en-US"/>
              </w:rPr>
            </w:pPr>
            <w:r>
              <w:rPr>
                <w:lang w:val="en-US"/>
              </w:rPr>
              <w:t xml:space="preserve">“There is an important quantity of information; </w:t>
            </w:r>
            <w:proofErr w:type="gramStart"/>
            <w:r>
              <w:rPr>
                <w:lang w:val="en-US"/>
              </w:rPr>
              <w:t>so</w:t>
            </w:r>
            <w:proofErr w:type="gramEnd"/>
            <w:r>
              <w:rPr>
                <w:lang w:val="en-US"/>
              </w:rPr>
              <w:t xml:space="preserve"> I guess that each reader will select the subjects of interest, in relation to what they are currently working on. So, a stakeholder (agency, industry, patients, …) working on glucose monitoring will for sure open that link and appreciate the input. I think that in that respect, the format with links to the articles is good because it allows selection.” (Respondent from consulting company in Switzerland)</w:t>
            </w:r>
          </w:p>
          <w:p w14:paraId="16D50114" w14:textId="77777777" w:rsidR="001B13F8" w:rsidRDefault="001B13F8" w:rsidP="001B13F8">
            <w:pPr>
              <w:pStyle w:val="Listeavsnitt"/>
              <w:numPr>
                <w:ilvl w:val="0"/>
                <w:numId w:val="3"/>
              </w:numPr>
              <w:spacing w:before="120" w:after="120" w:line="480" w:lineRule="auto"/>
              <w:rPr>
                <w:lang w:val="en-US"/>
              </w:rPr>
            </w:pPr>
            <w:r>
              <w:rPr>
                <w:lang w:val="en-US"/>
              </w:rPr>
              <w:t>“These alerts are extremely helpful” (Respondent from government health ministry in Canada)</w:t>
            </w:r>
          </w:p>
          <w:p w14:paraId="04972360" w14:textId="77777777" w:rsidR="001B13F8" w:rsidRDefault="001B13F8" w:rsidP="001B13F8">
            <w:pPr>
              <w:pStyle w:val="Listeavsnitt"/>
              <w:numPr>
                <w:ilvl w:val="0"/>
                <w:numId w:val="3"/>
              </w:numPr>
              <w:spacing w:before="120" w:after="120" w:line="480" w:lineRule="auto"/>
              <w:rPr>
                <w:lang w:val="en-US"/>
              </w:rPr>
            </w:pPr>
            <w:r>
              <w:rPr>
                <w:lang w:val="en-US"/>
              </w:rPr>
              <w:t>“Great reports? Perfect for my line of work” (Respondent from government in Switzerland)</w:t>
            </w:r>
          </w:p>
          <w:p w14:paraId="47E18E68" w14:textId="59B8A346" w:rsidR="001B13F8" w:rsidRPr="00B4460A" w:rsidRDefault="001B13F8" w:rsidP="001B13F8">
            <w:pPr>
              <w:pStyle w:val="Listeavsnitt"/>
              <w:numPr>
                <w:ilvl w:val="0"/>
                <w:numId w:val="3"/>
              </w:numPr>
              <w:spacing w:before="120" w:after="120" w:line="480" w:lineRule="auto"/>
              <w:rPr>
                <w:b/>
                <w:bCs/>
                <w:lang w:val="en-US"/>
              </w:rPr>
            </w:pPr>
            <w:r>
              <w:rPr>
                <w:lang w:val="en-US"/>
              </w:rPr>
              <w:t xml:space="preserve">“Thanks, very interesting. I hope I have time to read everything. I will certainly find useful ideas for my </w:t>
            </w:r>
            <w:r>
              <w:rPr>
                <w:lang w:val="en-US"/>
              </w:rPr>
              <w:lastRenderedPageBreak/>
              <w:t xml:space="preserve">work” (Respondent from university hospital </w:t>
            </w:r>
            <w:proofErr w:type="spellStart"/>
            <w:r>
              <w:rPr>
                <w:lang w:val="en-US"/>
              </w:rPr>
              <w:t>centre</w:t>
            </w:r>
            <w:proofErr w:type="spellEnd"/>
            <w:r>
              <w:rPr>
                <w:lang w:val="en-US"/>
              </w:rPr>
              <w:t xml:space="preserve"> in Italy)</w:t>
            </w:r>
          </w:p>
        </w:tc>
      </w:tr>
      <w:tr w:rsidR="001B13F8" w14:paraId="19D71916" w14:textId="77777777" w:rsidTr="001B13F8">
        <w:trPr>
          <w:trHeight w:val="1975"/>
        </w:trPr>
        <w:tc>
          <w:tcPr>
            <w:tcW w:w="3256" w:type="dxa"/>
          </w:tcPr>
          <w:p w14:paraId="165A057F" w14:textId="77777777" w:rsidR="001B13F8" w:rsidRPr="00550091" w:rsidRDefault="001B13F8" w:rsidP="00195CEA">
            <w:pPr>
              <w:spacing w:before="120" w:after="120" w:line="480" w:lineRule="auto"/>
              <w:rPr>
                <w:lang w:val="en-US"/>
              </w:rPr>
            </w:pPr>
            <w:r w:rsidRPr="00550091">
              <w:rPr>
                <w:lang w:val="en-US"/>
              </w:rPr>
              <w:lastRenderedPageBreak/>
              <w:t>Question 2. Do you have any other feedback or suggestions for improving these Alerts?</w:t>
            </w:r>
          </w:p>
          <w:p w14:paraId="16918965" w14:textId="77777777" w:rsidR="001B13F8" w:rsidRDefault="001B13F8" w:rsidP="00195CEA">
            <w:pPr>
              <w:spacing w:before="120" w:after="120" w:line="480" w:lineRule="auto"/>
              <w:rPr>
                <w:b/>
                <w:bCs/>
                <w:lang w:val="en-US"/>
              </w:rPr>
            </w:pPr>
          </w:p>
        </w:tc>
        <w:tc>
          <w:tcPr>
            <w:tcW w:w="5806" w:type="dxa"/>
          </w:tcPr>
          <w:p w14:paraId="68509A44" w14:textId="77777777" w:rsidR="001B13F8" w:rsidRDefault="001B13F8" w:rsidP="001B13F8">
            <w:pPr>
              <w:pStyle w:val="Listeavsnitt"/>
              <w:numPr>
                <w:ilvl w:val="0"/>
                <w:numId w:val="2"/>
              </w:numPr>
              <w:spacing w:before="120" w:after="120" w:line="480" w:lineRule="auto"/>
              <w:rPr>
                <w:lang w:val="en-US"/>
              </w:rPr>
            </w:pPr>
            <w:r>
              <w:rPr>
                <w:lang w:val="en-US"/>
              </w:rPr>
              <w:t>“An important area of interest is the updates of HTA reports. If the data identified can link back to reports that would need to be reviewed or updated in the light of new data, this could be very helpful. Clinical guidelines may also need to be updated as a result of new data becoming available.” (Respondent from consulting company in Switzerland)</w:t>
            </w:r>
          </w:p>
          <w:p w14:paraId="307529F3" w14:textId="3E85A407" w:rsidR="001B13F8" w:rsidRPr="00F22981" w:rsidRDefault="001B13F8" w:rsidP="001B13F8">
            <w:pPr>
              <w:pStyle w:val="Listeavsnitt"/>
              <w:numPr>
                <w:ilvl w:val="0"/>
                <w:numId w:val="2"/>
              </w:numPr>
              <w:spacing w:before="120" w:after="120" w:line="480" w:lineRule="auto"/>
              <w:rPr>
                <w:b/>
                <w:bCs/>
                <w:lang w:val="en-US"/>
              </w:rPr>
            </w:pPr>
            <w:r>
              <w:rPr>
                <w:lang w:val="en-US"/>
              </w:rPr>
              <w:t xml:space="preserve">“In addition to the methods for identifying technologies for disinvestment, I would love it if the page could include a list of </w:t>
            </w:r>
            <w:proofErr w:type="gramStart"/>
            <w:r>
              <w:rPr>
                <w:lang w:val="en-US"/>
              </w:rPr>
              <w:t>disinvestment</w:t>
            </w:r>
            <w:proofErr w:type="gramEnd"/>
            <w:r>
              <w:rPr>
                <w:lang w:val="en-US"/>
              </w:rPr>
              <w:t xml:space="preserve"> HTAs completed across the world.” (Respondent from government health ministry in Canada)</w:t>
            </w:r>
            <w:r w:rsidRPr="00F22981">
              <w:rPr>
                <w:b/>
                <w:bCs/>
                <w:lang w:val="en-US"/>
              </w:rPr>
              <w:t xml:space="preserve"> </w:t>
            </w:r>
          </w:p>
        </w:tc>
      </w:tr>
    </w:tbl>
    <w:p w14:paraId="2637E602" w14:textId="77777777" w:rsidR="009C710E" w:rsidRDefault="009C710E">
      <w:pPr>
        <w:rPr>
          <w:b/>
          <w:bCs/>
          <w:lang w:val="en-US"/>
        </w:rPr>
      </w:pPr>
    </w:p>
    <w:p w14:paraId="432DB120" w14:textId="77777777" w:rsidR="009C710E" w:rsidRDefault="009C710E">
      <w:pPr>
        <w:rPr>
          <w:b/>
          <w:bCs/>
          <w:lang w:val="en-US"/>
        </w:rPr>
      </w:pPr>
      <w:r>
        <w:rPr>
          <w:b/>
          <w:bCs/>
          <w:lang w:val="en-US"/>
        </w:rPr>
        <w:br w:type="page"/>
      </w:r>
    </w:p>
    <w:p w14:paraId="7F5B2A9B" w14:textId="497FB41E" w:rsidR="00A67E24" w:rsidRPr="00C15F53" w:rsidRDefault="002C7DF2">
      <w:pPr>
        <w:rPr>
          <w:b/>
          <w:bCs/>
          <w:lang w:val="en-US"/>
        </w:rPr>
      </w:pPr>
      <w:r>
        <w:rPr>
          <w:b/>
          <w:bCs/>
          <w:lang w:val="en-US"/>
        </w:rPr>
        <w:lastRenderedPageBreak/>
        <w:t>Supplementary</w:t>
      </w:r>
      <w:r w:rsidR="001B13F8">
        <w:rPr>
          <w:b/>
          <w:bCs/>
          <w:lang w:val="en-US"/>
        </w:rPr>
        <w:t xml:space="preserve"> material </w:t>
      </w:r>
      <w:r>
        <w:rPr>
          <w:b/>
          <w:bCs/>
          <w:lang w:val="en-US"/>
        </w:rPr>
        <w:t xml:space="preserve">Table </w:t>
      </w:r>
      <w:r w:rsidR="001B13F8">
        <w:rPr>
          <w:b/>
          <w:bCs/>
          <w:lang w:val="en-US"/>
        </w:rPr>
        <w:t>3</w:t>
      </w:r>
      <w:r>
        <w:rPr>
          <w:b/>
          <w:bCs/>
          <w:lang w:val="en-US"/>
        </w:rPr>
        <w:t xml:space="preserve">, </w:t>
      </w:r>
      <w:r w:rsidR="001B13F8">
        <w:rPr>
          <w:b/>
          <w:bCs/>
          <w:lang w:val="en-US"/>
        </w:rPr>
        <w:t xml:space="preserve">PubMed indexed citations </w:t>
      </w:r>
      <w:r w:rsidR="00A67E24" w:rsidRPr="00C15F53">
        <w:rPr>
          <w:b/>
          <w:bCs/>
          <w:lang w:val="en-US"/>
        </w:rPr>
        <w:t>Disinvestment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425"/>
        <w:gridCol w:w="992"/>
        <w:gridCol w:w="851"/>
        <w:gridCol w:w="850"/>
        <w:gridCol w:w="709"/>
        <w:gridCol w:w="567"/>
        <w:gridCol w:w="845"/>
      </w:tblGrid>
      <w:tr w:rsidR="004A384D" w:rsidRPr="009C710E" w14:paraId="7CC9E7BB" w14:textId="77777777" w:rsidTr="004A384D">
        <w:trPr>
          <w:cantSplit/>
          <w:trHeight w:val="200"/>
          <w:tblHeader/>
        </w:trPr>
        <w:tc>
          <w:tcPr>
            <w:tcW w:w="9062" w:type="dxa"/>
            <w:gridSpan w:val="8"/>
            <w:shd w:val="clear" w:color="auto" w:fill="BFBFBF" w:themeFill="background1" w:themeFillShade="BF"/>
          </w:tcPr>
          <w:p w14:paraId="3DDDB086" w14:textId="11C2D63F" w:rsidR="004A384D" w:rsidRPr="009C710E" w:rsidRDefault="004A384D" w:rsidP="009C710E">
            <w:pPr>
              <w:spacing w:line="240" w:lineRule="auto"/>
              <w:ind w:left="113" w:right="113"/>
              <w:rPr>
                <w:rFonts w:ascii="Arial Narrow" w:hAnsi="Arial Narrow"/>
                <w:b/>
                <w:bCs/>
                <w:sz w:val="20"/>
                <w:szCs w:val="20"/>
              </w:rPr>
            </w:pPr>
            <w:proofErr w:type="spellStart"/>
            <w:r w:rsidRPr="009C710E">
              <w:rPr>
                <w:rFonts w:ascii="Arial Narrow" w:hAnsi="Arial Narrow"/>
                <w:b/>
                <w:bCs/>
                <w:sz w:val="20"/>
                <w:szCs w:val="20"/>
              </w:rPr>
              <w:t>Disinvestment</w:t>
            </w:r>
            <w:proofErr w:type="spellEnd"/>
          </w:p>
        </w:tc>
      </w:tr>
      <w:tr w:rsidR="004A384D" w:rsidRPr="009C710E" w14:paraId="4CF1640F" w14:textId="77777777" w:rsidTr="004A384D">
        <w:trPr>
          <w:cantSplit/>
          <w:trHeight w:val="1610"/>
          <w:tblHeader/>
        </w:trPr>
        <w:tc>
          <w:tcPr>
            <w:tcW w:w="3823" w:type="dxa"/>
            <w:shd w:val="clear" w:color="auto" w:fill="BFBFBF" w:themeFill="background1" w:themeFillShade="BF"/>
            <w:hideMark/>
          </w:tcPr>
          <w:p w14:paraId="02485706" w14:textId="4676E18C" w:rsidR="004A384D" w:rsidRPr="009C710E" w:rsidRDefault="004A384D" w:rsidP="009C710E">
            <w:pPr>
              <w:spacing w:line="240" w:lineRule="auto"/>
              <w:rPr>
                <w:rFonts w:ascii="Arial Narrow" w:hAnsi="Arial Narrow"/>
                <w:b/>
                <w:bCs/>
                <w:sz w:val="20"/>
                <w:szCs w:val="20"/>
              </w:rPr>
            </w:pPr>
            <w:bookmarkStart w:id="1" w:name="_Hlk61254838"/>
            <w:proofErr w:type="spellStart"/>
            <w:r w:rsidRPr="009C710E">
              <w:rPr>
                <w:rFonts w:ascii="Arial Narrow" w:hAnsi="Arial Narrow"/>
                <w:b/>
                <w:bCs/>
                <w:sz w:val="20"/>
                <w:szCs w:val="20"/>
              </w:rPr>
              <w:t>PubMed</w:t>
            </w:r>
            <w:proofErr w:type="spellEnd"/>
            <w:r w:rsidRPr="009C710E">
              <w:rPr>
                <w:rFonts w:ascii="Arial Narrow" w:hAnsi="Arial Narrow"/>
                <w:b/>
                <w:bCs/>
                <w:sz w:val="20"/>
                <w:szCs w:val="20"/>
              </w:rPr>
              <w:t xml:space="preserve"> </w:t>
            </w:r>
            <w:proofErr w:type="spellStart"/>
            <w:r w:rsidRPr="009C710E">
              <w:rPr>
                <w:rFonts w:ascii="Arial Narrow" w:hAnsi="Arial Narrow"/>
                <w:b/>
                <w:bCs/>
                <w:sz w:val="20"/>
                <w:szCs w:val="20"/>
              </w:rPr>
              <w:t>citation</w:t>
            </w:r>
            <w:proofErr w:type="spellEnd"/>
          </w:p>
        </w:tc>
        <w:tc>
          <w:tcPr>
            <w:tcW w:w="425" w:type="dxa"/>
            <w:shd w:val="clear" w:color="auto" w:fill="BFBFBF" w:themeFill="background1" w:themeFillShade="BF"/>
            <w:textDirection w:val="tbRl"/>
            <w:hideMark/>
          </w:tcPr>
          <w:p w14:paraId="2C3F2E70" w14:textId="77777777" w:rsidR="004A384D" w:rsidRPr="009C710E" w:rsidRDefault="004A384D" w:rsidP="009C710E">
            <w:pPr>
              <w:spacing w:line="240" w:lineRule="auto"/>
              <w:ind w:left="113" w:right="113"/>
              <w:rPr>
                <w:rFonts w:ascii="Arial Narrow" w:hAnsi="Arial Narrow"/>
                <w:b/>
                <w:bCs/>
                <w:sz w:val="20"/>
                <w:szCs w:val="20"/>
              </w:rPr>
            </w:pPr>
            <w:r w:rsidRPr="009C710E">
              <w:rPr>
                <w:rFonts w:ascii="Arial Narrow" w:hAnsi="Arial Narrow"/>
                <w:b/>
                <w:bCs/>
                <w:sz w:val="20"/>
                <w:szCs w:val="20"/>
              </w:rPr>
              <w:t xml:space="preserve">Alert </w:t>
            </w:r>
            <w:proofErr w:type="spellStart"/>
            <w:r w:rsidRPr="009C710E">
              <w:rPr>
                <w:rFonts w:ascii="Arial Narrow" w:hAnsi="Arial Narrow"/>
                <w:b/>
                <w:bCs/>
                <w:sz w:val="20"/>
                <w:szCs w:val="20"/>
              </w:rPr>
              <w:t>issue</w:t>
            </w:r>
            <w:proofErr w:type="spellEnd"/>
          </w:p>
        </w:tc>
        <w:tc>
          <w:tcPr>
            <w:tcW w:w="992" w:type="dxa"/>
            <w:shd w:val="clear" w:color="auto" w:fill="BFBFBF" w:themeFill="background1" w:themeFillShade="BF"/>
            <w:textDirection w:val="tbRl"/>
            <w:hideMark/>
          </w:tcPr>
          <w:p w14:paraId="0EE54D71" w14:textId="77777777" w:rsidR="004A384D" w:rsidRPr="009C710E" w:rsidRDefault="004A384D" w:rsidP="009C710E">
            <w:pPr>
              <w:spacing w:line="240" w:lineRule="auto"/>
              <w:ind w:left="113" w:right="113"/>
              <w:rPr>
                <w:rFonts w:ascii="Arial Narrow" w:hAnsi="Arial Narrow"/>
                <w:b/>
                <w:bCs/>
                <w:sz w:val="20"/>
                <w:szCs w:val="20"/>
              </w:rPr>
            </w:pPr>
            <w:r w:rsidRPr="009C710E">
              <w:rPr>
                <w:rFonts w:ascii="Arial Narrow" w:hAnsi="Arial Narrow"/>
                <w:b/>
                <w:bCs/>
                <w:sz w:val="20"/>
                <w:szCs w:val="20"/>
              </w:rPr>
              <w:t xml:space="preserve">Type </w:t>
            </w:r>
            <w:proofErr w:type="spellStart"/>
            <w:r w:rsidRPr="009C710E">
              <w:rPr>
                <w:rFonts w:ascii="Arial Narrow" w:hAnsi="Arial Narrow"/>
                <w:b/>
                <w:bCs/>
                <w:sz w:val="20"/>
                <w:szCs w:val="20"/>
              </w:rPr>
              <w:t>of</w:t>
            </w:r>
            <w:proofErr w:type="spellEnd"/>
            <w:r w:rsidRPr="009C710E">
              <w:rPr>
                <w:rFonts w:ascii="Arial Narrow" w:hAnsi="Arial Narrow"/>
                <w:b/>
                <w:bCs/>
                <w:sz w:val="20"/>
                <w:szCs w:val="20"/>
              </w:rPr>
              <w:t xml:space="preserve"> </w:t>
            </w:r>
            <w:proofErr w:type="spellStart"/>
            <w:r w:rsidRPr="009C710E">
              <w:rPr>
                <w:rFonts w:ascii="Arial Narrow" w:hAnsi="Arial Narrow"/>
                <w:b/>
                <w:bCs/>
                <w:sz w:val="20"/>
                <w:szCs w:val="20"/>
              </w:rPr>
              <w:t>publication</w:t>
            </w:r>
            <w:proofErr w:type="spellEnd"/>
          </w:p>
        </w:tc>
        <w:tc>
          <w:tcPr>
            <w:tcW w:w="851" w:type="dxa"/>
            <w:shd w:val="clear" w:color="auto" w:fill="BFBFBF" w:themeFill="background1" w:themeFillShade="BF"/>
            <w:textDirection w:val="tbRl"/>
            <w:hideMark/>
          </w:tcPr>
          <w:p w14:paraId="0DD8AEDD" w14:textId="77777777" w:rsidR="004A384D" w:rsidRPr="009C710E" w:rsidRDefault="004A384D" w:rsidP="009C710E">
            <w:pPr>
              <w:spacing w:line="240" w:lineRule="auto"/>
              <w:ind w:left="113" w:right="113"/>
              <w:rPr>
                <w:rFonts w:ascii="Arial Narrow" w:hAnsi="Arial Narrow"/>
                <w:b/>
                <w:bCs/>
                <w:sz w:val="20"/>
                <w:szCs w:val="20"/>
              </w:rPr>
            </w:pPr>
            <w:proofErr w:type="spellStart"/>
            <w:r w:rsidRPr="009C710E">
              <w:rPr>
                <w:rFonts w:ascii="Arial Narrow" w:hAnsi="Arial Narrow"/>
                <w:b/>
                <w:bCs/>
                <w:sz w:val="20"/>
                <w:szCs w:val="20"/>
              </w:rPr>
              <w:t>Broad</w:t>
            </w:r>
            <w:proofErr w:type="spellEnd"/>
            <w:r w:rsidRPr="009C710E">
              <w:rPr>
                <w:rFonts w:ascii="Arial Narrow" w:hAnsi="Arial Narrow"/>
                <w:b/>
                <w:bCs/>
                <w:sz w:val="20"/>
                <w:szCs w:val="20"/>
              </w:rPr>
              <w:t xml:space="preserve"> </w:t>
            </w:r>
            <w:proofErr w:type="spellStart"/>
            <w:r w:rsidRPr="009C710E">
              <w:rPr>
                <w:rFonts w:ascii="Arial Narrow" w:hAnsi="Arial Narrow"/>
                <w:b/>
                <w:bCs/>
                <w:sz w:val="20"/>
                <w:szCs w:val="20"/>
              </w:rPr>
              <w:t>forecast</w:t>
            </w:r>
            <w:proofErr w:type="spellEnd"/>
            <w:r w:rsidRPr="009C710E">
              <w:rPr>
                <w:rFonts w:ascii="Arial Narrow" w:hAnsi="Arial Narrow"/>
                <w:b/>
                <w:bCs/>
                <w:sz w:val="20"/>
                <w:szCs w:val="20"/>
              </w:rPr>
              <w:t xml:space="preserve"> </w:t>
            </w:r>
            <w:proofErr w:type="spellStart"/>
            <w:r w:rsidRPr="009C710E">
              <w:rPr>
                <w:rFonts w:ascii="Arial Narrow" w:hAnsi="Arial Narrow"/>
                <w:b/>
                <w:bCs/>
                <w:sz w:val="20"/>
                <w:szCs w:val="20"/>
              </w:rPr>
              <w:t>of</w:t>
            </w:r>
            <w:proofErr w:type="spellEnd"/>
            <w:r w:rsidRPr="009C710E">
              <w:rPr>
                <w:rFonts w:ascii="Arial Narrow" w:hAnsi="Arial Narrow"/>
                <w:b/>
                <w:bCs/>
                <w:sz w:val="20"/>
                <w:szCs w:val="20"/>
              </w:rPr>
              <w:t xml:space="preserve"> </w:t>
            </w:r>
            <w:proofErr w:type="spellStart"/>
            <w:r w:rsidRPr="009C710E">
              <w:rPr>
                <w:rFonts w:ascii="Arial Narrow" w:hAnsi="Arial Narrow"/>
                <w:b/>
                <w:bCs/>
                <w:sz w:val="20"/>
                <w:szCs w:val="20"/>
              </w:rPr>
              <w:t>technologies</w:t>
            </w:r>
            <w:proofErr w:type="spellEnd"/>
          </w:p>
        </w:tc>
        <w:tc>
          <w:tcPr>
            <w:tcW w:w="850" w:type="dxa"/>
            <w:shd w:val="clear" w:color="auto" w:fill="BFBFBF" w:themeFill="background1" w:themeFillShade="BF"/>
            <w:textDirection w:val="tbRl"/>
            <w:hideMark/>
          </w:tcPr>
          <w:p w14:paraId="4CB8FA59" w14:textId="77777777" w:rsidR="004A384D" w:rsidRPr="009C710E" w:rsidRDefault="004A384D" w:rsidP="009C710E">
            <w:pPr>
              <w:spacing w:line="240" w:lineRule="auto"/>
              <w:ind w:left="113" w:right="113"/>
              <w:rPr>
                <w:rFonts w:ascii="Arial Narrow" w:hAnsi="Arial Narrow"/>
                <w:b/>
                <w:bCs/>
                <w:sz w:val="20"/>
                <w:szCs w:val="20"/>
              </w:rPr>
            </w:pPr>
            <w:r w:rsidRPr="009C710E">
              <w:rPr>
                <w:rFonts w:ascii="Arial Narrow" w:hAnsi="Arial Narrow"/>
                <w:b/>
                <w:bCs/>
                <w:sz w:val="20"/>
                <w:szCs w:val="20"/>
              </w:rPr>
              <w:t>Technology type</w:t>
            </w:r>
          </w:p>
        </w:tc>
        <w:tc>
          <w:tcPr>
            <w:tcW w:w="709" w:type="dxa"/>
            <w:shd w:val="clear" w:color="auto" w:fill="BFBFBF" w:themeFill="background1" w:themeFillShade="BF"/>
            <w:textDirection w:val="tbRl"/>
            <w:hideMark/>
          </w:tcPr>
          <w:p w14:paraId="6F690CA9" w14:textId="77777777" w:rsidR="004A384D" w:rsidRPr="009C710E" w:rsidRDefault="004A384D" w:rsidP="009C710E">
            <w:pPr>
              <w:spacing w:line="240" w:lineRule="auto"/>
              <w:ind w:left="113" w:right="113"/>
              <w:rPr>
                <w:rFonts w:ascii="Arial Narrow" w:hAnsi="Arial Narrow"/>
                <w:b/>
                <w:bCs/>
                <w:sz w:val="20"/>
                <w:szCs w:val="20"/>
              </w:rPr>
            </w:pPr>
            <w:r w:rsidRPr="009C710E">
              <w:rPr>
                <w:rFonts w:ascii="Arial Narrow" w:hAnsi="Arial Narrow"/>
                <w:b/>
                <w:bCs/>
                <w:sz w:val="20"/>
                <w:szCs w:val="20"/>
              </w:rPr>
              <w:t xml:space="preserve">Medical </w:t>
            </w:r>
            <w:proofErr w:type="spellStart"/>
            <w:r w:rsidRPr="009C710E">
              <w:rPr>
                <w:rFonts w:ascii="Arial Narrow" w:hAnsi="Arial Narrow"/>
                <w:b/>
                <w:bCs/>
                <w:sz w:val="20"/>
                <w:szCs w:val="20"/>
              </w:rPr>
              <w:t>speciality</w:t>
            </w:r>
            <w:proofErr w:type="spellEnd"/>
          </w:p>
        </w:tc>
        <w:tc>
          <w:tcPr>
            <w:tcW w:w="567" w:type="dxa"/>
            <w:shd w:val="clear" w:color="auto" w:fill="BFBFBF" w:themeFill="background1" w:themeFillShade="BF"/>
            <w:textDirection w:val="tbRl"/>
            <w:hideMark/>
          </w:tcPr>
          <w:p w14:paraId="2C17918D" w14:textId="77777777" w:rsidR="004A384D" w:rsidRPr="009C710E" w:rsidRDefault="004A384D" w:rsidP="009C710E">
            <w:pPr>
              <w:spacing w:line="240" w:lineRule="auto"/>
              <w:ind w:left="113" w:right="113"/>
              <w:rPr>
                <w:rFonts w:ascii="Arial Narrow" w:hAnsi="Arial Narrow"/>
                <w:b/>
                <w:bCs/>
                <w:sz w:val="20"/>
                <w:szCs w:val="20"/>
                <w:lang w:val="en-US"/>
              </w:rPr>
            </w:pPr>
            <w:r w:rsidRPr="009C710E">
              <w:rPr>
                <w:rFonts w:ascii="Arial Narrow" w:hAnsi="Arial Narrow"/>
                <w:b/>
                <w:bCs/>
                <w:sz w:val="20"/>
                <w:szCs w:val="20"/>
                <w:lang w:val="en-US"/>
              </w:rPr>
              <w:t>Information on tools, methods or networks</w:t>
            </w:r>
          </w:p>
        </w:tc>
        <w:tc>
          <w:tcPr>
            <w:tcW w:w="845" w:type="dxa"/>
            <w:shd w:val="clear" w:color="auto" w:fill="BFBFBF" w:themeFill="background1" w:themeFillShade="BF"/>
            <w:textDirection w:val="tbRl"/>
            <w:hideMark/>
          </w:tcPr>
          <w:p w14:paraId="1F37A644" w14:textId="77777777" w:rsidR="004A384D" w:rsidRPr="009C710E" w:rsidRDefault="004A384D" w:rsidP="009C710E">
            <w:pPr>
              <w:spacing w:line="240" w:lineRule="auto"/>
              <w:ind w:left="113" w:right="113"/>
              <w:rPr>
                <w:rFonts w:ascii="Arial Narrow" w:hAnsi="Arial Narrow"/>
                <w:b/>
                <w:bCs/>
                <w:sz w:val="20"/>
                <w:szCs w:val="20"/>
              </w:rPr>
            </w:pPr>
            <w:proofErr w:type="spellStart"/>
            <w:r w:rsidRPr="009C710E">
              <w:rPr>
                <w:rFonts w:ascii="Arial Narrow" w:hAnsi="Arial Narrow"/>
                <w:b/>
                <w:bCs/>
                <w:sz w:val="20"/>
                <w:szCs w:val="20"/>
              </w:rPr>
              <w:t>Relevance</w:t>
            </w:r>
            <w:proofErr w:type="spellEnd"/>
            <w:r w:rsidRPr="009C710E">
              <w:rPr>
                <w:rFonts w:ascii="Arial Narrow" w:hAnsi="Arial Narrow"/>
                <w:b/>
                <w:bCs/>
                <w:sz w:val="20"/>
                <w:szCs w:val="20"/>
              </w:rPr>
              <w:t xml:space="preserve"> for HTA</w:t>
            </w:r>
          </w:p>
        </w:tc>
      </w:tr>
      <w:tr w:rsidR="004A384D" w:rsidRPr="009C710E" w14:paraId="0694D142" w14:textId="77777777" w:rsidTr="004A384D">
        <w:trPr>
          <w:trHeight w:val="20"/>
        </w:trPr>
        <w:tc>
          <w:tcPr>
            <w:tcW w:w="3823" w:type="dxa"/>
            <w:shd w:val="clear" w:color="auto" w:fill="auto"/>
            <w:hideMark/>
          </w:tcPr>
          <w:p w14:paraId="63987F0B"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lang w:val="en-US"/>
              </w:rPr>
              <w:t>Badgery</w:t>
            </w:r>
            <w:proofErr w:type="spellEnd"/>
            <w:r w:rsidRPr="009C710E">
              <w:rPr>
                <w:rFonts w:ascii="Arial Narrow" w:hAnsi="Arial Narrow"/>
                <w:sz w:val="20"/>
                <w:szCs w:val="20"/>
                <w:lang w:val="en-US"/>
              </w:rPr>
              <w:t xml:space="preserve">-Parker T, Pearson SA, Chalmers K, et al. Low-value care in Australian public hospitals: prevalence and trends over time. BMJ Qual </w:t>
            </w:r>
            <w:proofErr w:type="spellStart"/>
            <w:r w:rsidRPr="009C710E">
              <w:rPr>
                <w:rFonts w:ascii="Arial Narrow" w:hAnsi="Arial Narrow"/>
                <w:sz w:val="20"/>
                <w:szCs w:val="20"/>
                <w:lang w:val="en-US"/>
              </w:rPr>
              <w:t>Saf</w:t>
            </w:r>
            <w:proofErr w:type="spellEnd"/>
            <w:r w:rsidRPr="009C710E">
              <w:rPr>
                <w:rFonts w:ascii="Arial Narrow" w:hAnsi="Arial Narrow"/>
                <w:sz w:val="20"/>
                <w:szCs w:val="20"/>
                <w:lang w:val="en-US"/>
              </w:rPr>
              <w:t xml:space="preserve"> 019;28(3):205-14. PMID: 30082331</w:t>
            </w:r>
          </w:p>
        </w:tc>
        <w:tc>
          <w:tcPr>
            <w:tcW w:w="425" w:type="dxa"/>
            <w:shd w:val="clear" w:color="auto" w:fill="auto"/>
            <w:hideMark/>
          </w:tcPr>
          <w:p w14:paraId="6C4EC2E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2498061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772D6E3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24EB704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77403F44"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76C81939"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757C93EB"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495A582F" w14:textId="77777777" w:rsidTr="004A384D">
        <w:trPr>
          <w:trHeight w:val="20"/>
        </w:trPr>
        <w:tc>
          <w:tcPr>
            <w:tcW w:w="3823" w:type="dxa"/>
            <w:shd w:val="clear" w:color="auto" w:fill="auto"/>
            <w:noWrap/>
            <w:hideMark/>
          </w:tcPr>
          <w:p w14:paraId="162C8C79"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Badgery</w:t>
            </w:r>
            <w:proofErr w:type="spellEnd"/>
            <w:r w:rsidRPr="009C710E">
              <w:rPr>
                <w:rFonts w:ascii="Arial Narrow" w:hAnsi="Arial Narrow"/>
                <w:sz w:val="20"/>
                <w:szCs w:val="20"/>
              </w:rPr>
              <w:t xml:space="preserve">-Parker T, Pearson SA, Dunn S, et al. </w:t>
            </w:r>
            <w:r w:rsidRPr="009C710E">
              <w:rPr>
                <w:rFonts w:ascii="Arial Narrow" w:hAnsi="Arial Narrow"/>
                <w:sz w:val="20"/>
                <w:szCs w:val="20"/>
                <w:lang w:val="en-US"/>
              </w:rPr>
              <w:t xml:space="preserve">Measuring hospital-acquired complications associated with low-value care. JAMA Intern Med </w:t>
            </w:r>
            <w:proofErr w:type="gramStart"/>
            <w:r w:rsidRPr="009C710E">
              <w:rPr>
                <w:rFonts w:ascii="Arial Narrow" w:hAnsi="Arial Narrow"/>
                <w:sz w:val="20"/>
                <w:szCs w:val="20"/>
                <w:lang w:val="en-US"/>
              </w:rPr>
              <w:t>2019;Feb</w:t>
            </w:r>
            <w:proofErr w:type="gramEnd"/>
            <w:r w:rsidRPr="009C710E">
              <w:rPr>
                <w:rFonts w:ascii="Arial Narrow" w:hAnsi="Arial Narrow"/>
                <w:sz w:val="20"/>
                <w:szCs w:val="20"/>
                <w:lang w:val="en-US"/>
              </w:rPr>
              <w:t xml:space="preserve"> 25. PMID: 30801628</w:t>
            </w:r>
          </w:p>
        </w:tc>
        <w:tc>
          <w:tcPr>
            <w:tcW w:w="425" w:type="dxa"/>
            <w:shd w:val="clear" w:color="auto" w:fill="auto"/>
            <w:hideMark/>
          </w:tcPr>
          <w:p w14:paraId="4615B9F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4A8C724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0907F79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1B121E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536DBB6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33BA881A"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16041DB2"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Low</w:t>
            </w:r>
            <w:proofErr w:type="spellEnd"/>
          </w:p>
        </w:tc>
      </w:tr>
      <w:tr w:rsidR="004A384D" w:rsidRPr="009C710E" w14:paraId="01820BCF" w14:textId="77777777" w:rsidTr="004A384D">
        <w:trPr>
          <w:trHeight w:val="20"/>
        </w:trPr>
        <w:tc>
          <w:tcPr>
            <w:tcW w:w="3823" w:type="dxa"/>
            <w:shd w:val="clear" w:color="auto" w:fill="auto"/>
            <w:noWrap/>
            <w:hideMark/>
          </w:tcPr>
          <w:p w14:paraId="29F5EE13"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lang w:val="en-US"/>
              </w:rPr>
              <w:t>Degeling</w:t>
            </w:r>
            <w:proofErr w:type="spellEnd"/>
            <w:r w:rsidRPr="009C710E">
              <w:rPr>
                <w:rFonts w:ascii="Arial Narrow" w:hAnsi="Arial Narrow"/>
                <w:sz w:val="20"/>
                <w:szCs w:val="20"/>
                <w:lang w:val="en-US"/>
              </w:rPr>
              <w:t xml:space="preserve"> C, Thomas R, </w:t>
            </w:r>
            <w:proofErr w:type="spellStart"/>
            <w:r w:rsidRPr="009C710E">
              <w:rPr>
                <w:rFonts w:ascii="Arial Narrow" w:hAnsi="Arial Narrow"/>
                <w:sz w:val="20"/>
                <w:szCs w:val="20"/>
                <w:lang w:val="en-US"/>
              </w:rPr>
              <w:t>Rychetnik</w:t>
            </w:r>
            <w:proofErr w:type="spellEnd"/>
            <w:r w:rsidRPr="009C710E">
              <w:rPr>
                <w:rFonts w:ascii="Arial Narrow" w:hAnsi="Arial Narrow"/>
                <w:sz w:val="20"/>
                <w:szCs w:val="20"/>
                <w:lang w:val="en-US"/>
              </w:rPr>
              <w:t xml:space="preserve"> L. Citizens' juries can bring public voices on overdiagnosis into policy making. BMJ. 2019 Jan 30;</w:t>
            </w:r>
            <w:proofErr w:type="gramStart"/>
            <w:r w:rsidRPr="009C710E">
              <w:rPr>
                <w:rFonts w:ascii="Arial Narrow" w:hAnsi="Arial Narrow"/>
                <w:sz w:val="20"/>
                <w:szCs w:val="20"/>
                <w:lang w:val="en-US"/>
              </w:rPr>
              <w:t>364:l</w:t>
            </w:r>
            <w:proofErr w:type="gramEnd"/>
            <w:r w:rsidRPr="009C710E">
              <w:rPr>
                <w:rFonts w:ascii="Arial Narrow" w:hAnsi="Arial Narrow"/>
                <w:sz w:val="20"/>
                <w:szCs w:val="20"/>
                <w:lang w:val="en-US"/>
              </w:rPr>
              <w:t xml:space="preserve">351. </w:t>
            </w:r>
            <w:proofErr w:type="spellStart"/>
            <w:r w:rsidRPr="009C710E">
              <w:rPr>
                <w:rFonts w:ascii="Arial Narrow" w:hAnsi="Arial Narrow"/>
                <w:sz w:val="20"/>
                <w:szCs w:val="20"/>
                <w:lang w:val="en-US"/>
              </w:rPr>
              <w:t>doi</w:t>
            </w:r>
            <w:proofErr w:type="spellEnd"/>
            <w:r w:rsidRPr="009C710E">
              <w:rPr>
                <w:rFonts w:ascii="Arial Narrow" w:hAnsi="Arial Narrow"/>
                <w:sz w:val="20"/>
                <w:szCs w:val="20"/>
                <w:lang w:val="en-US"/>
              </w:rPr>
              <w:t>: 10.1136/</w:t>
            </w:r>
            <w:proofErr w:type="gramStart"/>
            <w:r w:rsidRPr="009C710E">
              <w:rPr>
                <w:rFonts w:ascii="Arial Narrow" w:hAnsi="Arial Narrow"/>
                <w:sz w:val="20"/>
                <w:szCs w:val="20"/>
                <w:lang w:val="en-US"/>
              </w:rPr>
              <w:t>bmj.l</w:t>
            </w:r>
            <w:proofErr w:type="gramEnd"/>
            <w:r w:rsidRPr="009C710E">
              <w:rPr>
                <w:rFonts w:ascii="Arial Narrow" w:hAnsi="Arial Narrow"/>
                <w:sz w:val="20"/>
                <w:szCs w:val="20"/>
                <w:lang w:val="en-US"/>
              </w:rPr>
              <w:t>351. PMID: 30700440.</w:t>
            </w:r>
          </w:p>
        </w:tc>
        <w:tc>
          <w:tcPr>
            <w:tcW w:w="425" w:type="dxa"/>
            <w:shd w:val="clear" w:color="auto" w:fill="auto"/>
            <w:hideMark/>
          </w:tcPr>
          <w:p w14:paraId="5ABB1110"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558A7B90"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3CB31A9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3E10773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18BB2B3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5F759E7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3E4D31FE"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2A2D6172" w14:textId="77777777" w:rsidTr="004A384D">
        <w:trPr>
          <w:trHeight w:val="20"/>
        </w:trPr>
        <w:tc>
          <w:tcPr>
            <w:tcW w:w="3823" w:type="dxa"/>
            <w:shd w:val="clear" w:color="auto" w:fill="auto"/>
            <w:hideMark/>
          </w:tcPr>
          <w:p w14:paraId="750BA337"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 xml:space="preserve">Helfrich CD, Hartmann CW, Parikh TJ, et al. Promoting health equity through </w:t>
            </w:r>
            <w:proofErr w:type="spellStart"/>
            <w:r w:rsidRPr="009C710E">
              <w:rPr>
                <w:rFonts w:ascii="Arial Narrow" w:hAnsi="Arial Narrow"/>
                <w:sz w:val="20"/>
                <w:szCs w:val="20"/>
                <w:lang w:val="en-US"/>
              </w:rPr>
              <w:t>deimplementation</w:t>
            </w:r>
            <w:proofErr w:type="spellEnd"/>
            <w:r w:rsidRPr="009C710E">
              <w:rPr>
                <w:rFonts w:ascii="Arial Narrow" w:hAnsi="Arial Narrow"/>
                <w:sz w:val="20"/>
                <w:szCs w:val="20"/>
                <w:lang w:val="en-US"/>
              </w:rPr>
              <w:t xml:space="preserve"> research. </w:t>
            </w:r>
            <w:proofErr w:type="spellStart"/>
            <w:r w:rsidRPr="009C710E">
              <w:rPr>
                <w:rFonts w:ascii="Arial Narrow" w:hAnsi="Arial Narrow"/>
                <w:sz w:val="20"/>
                <w:szCs w:val="20"/>
                <w:lang w:val="de-DE"/>
              </w:rPr>
              <w:t>Ethn</w:t>
            </w:r>
            <w:proofErr w:type="spellEnd"/>
            <w:r w:rsidRPr="009C710E">
              <w:rPr>
                <w:rFonts w:ascii="Arial Narrow" w:hAnsi="Arial Narrow"/>
                <w:sz w:val="20"/>
                <w:szCs w:val="20"/>
                <w:lang w:val="de-DE"/>
              </w:rPr>
              <w:t xml:space="preserve"> Dis 019;29(</w:t>
            </w:r>
            <w:proofErr w:type="spellStart"/>
            <w:r w:rsidRPr="009C710E">
              <w:rPr>
                <w:rFonts w:ascii="Arial Narrow" w:hAnsi="Arial Narrow"/>
                <w:sz w:val="20"/>
                <w:szCs w:val="20"/>
                <w:lang w:val="de-DE"/>
              </w:rPr>
              <w:t>Suppl</w:t>
            </w:r>
            <w:proofErr w:type="spellEnd"/>
            <w:r w:rsidRPr="009C710E">
              <w:rPr>
                <w:rFonts w:ascii="Arial Narrow" w:hAnsi="Arial Narrow"/>
                <w:sz w:val="20"/>
                <w:szCs w:val="20"/>
                <w:lang w:val="de-DE"/>
              </w:rPr>
              <w:t xml:space="preserve"> 1):93-96. PMID: 30906155</w:t>
            </w:r>
          </w:p>
        </w:tc>
        <w:tc>
          <w:tcPr>
            <w:tcW w:w="425" w:type="dxa"/>
            <w:shd w:val="clear" w:color="auto" w:fill="auto"/>
            <w:hideMark/>
          </w:tcPr>
          <w:p w14:paraId="5A817CD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349E9C2B"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43D9FE94"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D084F4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62D5422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2A57042B"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6747BC1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03EFBA60" w14:textId="77777777" w:rsidTr="004A384D">
        <w:trPr>
          <w:trHeight w:val="20"/>
        </w:trPr>
        <w:tc>
          <w:tcPr>
            <w:tcW w:w="3823" w:type="dxa"/>
            <w:shd w:val="clear" w:color="auto" w:fill="auto"/>
            <w:noWrap/>
            <w:hideMark/>
          </w:tcPr>
          <w:p w14:paraId="2A000FC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Mitchell D, Bowles KA, O'Brien L, et al. </w:t>
            </w:r>
            <w:r w:rsidRPr="009C710E">
              <w:rPr>
                <w:rFonts w:ascii="Arial Narrow" w:hAnsi="Arial Narrow"/>
                <w:sz w:val="20"/>
                <w:szCs w:val="20"/>
                <w:lang w:val="en-US"/>
              </w:rPr>
              <w:t xml:space="preserve">Health care staff responses to disinvestment-A systematic search and qualitative thematic synthesis. Health Care Manage Rev </w:t>
            </w:r>
            <w:proofErr w:type="gramStart"/>
            <w:r w:rsidRPr="009C710E">
              <w:rPr>
                <w:rFonts w:ascii="Arial Narrow" w:hAnsi="Arial Narrow"/>
                <w:sz w:val="20"/>
                <w:szCs w:val="20"/>
                <w:lang w:val="en-US"/>
              </w:rPr>
              <w:t>2019;Feb</w:t>
            </w:r>
            <w:proofErr w:type="gramEnd"/>
            <w:r w:rsidRPr="009C710E">
              <w:rPr>
                <w:rFonts w:ascii="Arial Narrow" w:hAnsi="Arial Narrow"/>
                <w:sz w:val="20"/>
                <w:szCs w:val="20"/>
                <w:lang w:val="en-US"/>
              </w:rPr>
              <w:t xml:space="preserve"> 1. PMID: 30807375</w:t>
            </w:r>
          </w:p>
        </w:tc>
        <w:tc>
          <w:tcPr>
            <w:tcW w:w="425" w:type="dxa"/>
            <w:shd w:val="clear" w:color="auto" w:fill="auto"/>
            <w:hideMark/>
          </w:tcPr>
          <w:p w14:paraId="5F6A3C6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099D1A7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6B0CD3D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626E68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7D6758C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00C6CFC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661D98FF"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4CB1253E" w14:textId="77777777" w:rsidTr="004A384D">
        <w:trPr>
          <w:trHeight w:val="20"/>
        </w:trPr>
        <w:tc>
          <w:tcPr>
            <w:tcW w:w="3823" w:type="dxa"/>
            <w:shd w:val="clear" w:color="auto" w:fill="auto"/>
            <w:hideMark/>
          </w:tcPr>
          <w:p w14:paraId="1ECDB5B1" w14:textId="77777777" w:rsidR="004A384D" w:rsidRPr="009C710E" w:rsidRDefault="004A384D" w:rsidP="009C710E">
            <w:pPr>
              <w:spacing w:line="240" w:lineRule="auto"/>
              <w:rPr>
                <w:rFonts w:ascii="Arial Narrow" w:hAnsi="Arial Narrow"/>
                <w:sz w:val="20"/>
                <w:szCs w:val="20"/>
                <w:highlight w:val="yellow"/>
              </w:rPr>
            </w:pPr>
            <w:r w:rsidRPr="009C710E">
              <w:rPr>
                <w:rFonts w:ascii="Arial Narrow" w:hAnsi="Arial Narrow"/>
                <w:sz w:val="20"/>
                <w:szCs w:val="20"/>
                <w:lang w:val="en-US"/>
              </w:rPr>
              <w:t xml:space="preserve">Moore L, </w:t>
            </w:r>
            <w:proofErr w:type="spellStart"/>
            <w:r w:rsidRPr="009C710E">
              <w:rPr>
                <w:rFonts w:ascii="Arial Narrow" w:hAnsi="Arial Narrow"/>
                <w:sz w:val="20"/>
                <w:szCs w:val="20"/>
                <w:lang w:val="en-US"/>
              </w:rPr>
              <w:t>Lauzier</w:t>
            </w:r>
            <w:proofErr w:type="spellEnd"/>
            <w:r w:rsidRPr="009C710E">
              <w:rPr>
                <w:rFonts w:ascii="Arial Narrow" w:hAnsi="Arial Narrow"/>
                <w:sz w:val="20"/>
                <w:szCs w:val="20"/>
                <w:lang w:val="en-US"/>
              </w:rPr>
              <w:t xml:space="preserve"> F, Tardif PA, et al. Low-value clinical practices in injury care: a scoping review and expert consultation survey. </w:t>
            </w:r>
            <w:r w:rsidRPr="009C710E">
              <w:rPr>
                <w:rFonts w:ascii="Arial Narrow" w:hAnsi="Arial Narrow"/>
                <w:sz w:val="20"/>
                <w:szCs w:val="20"/>
                <w:lang w:val="en-GB"/>
              </w:rPr>
              <w:t xml:space="preserve">J Trauma Acute are </w:t>
            </w:r>
            <w:proofErr w:type="spellStart"/>
            <w:r w:rsidRPr="009C710E">
              <w:rPr>
                <w:rFonts w:ascii="Arial Narrow" w:hAnsi="Arial Narrow"/>
                <w:sz w:val="20"/>
                <w:szCs w:val="20"/>
                <w:lang w:val="en-GB"/>
              </w:rPr>
              <w:t>Surg</w:t>
            </w:r>
            <w:proofErr w:type="spellEnd"/>
            <w:r w:rsidRPr="009C710E">
              <w:rPr>
                <w:rFonts w:ascii="Arial Narrow" w:hAnsi="Arial Narrow"/>
                <w:sz w:val="20"/>
                <w:szCs w:val="20"/>
                <w:lang w:val="en-GB"/>
              </w:rPr>
              <w:t xml:space="preserve"> </w:t>
            </w:r>
            <w:proofErr w:type="gramStart"/>
            <w:r w:rsidRPr="009C710E">
              <w:rPr>
                <w:rFonts w:ascii="Arial Narrow" w:hAnsi="Arial Narrow"/>
                <w:sz w:val="20"/>
                <w:szCs w:val="20"/>
                <w:lang w:val="en-GB"/>
              </w:rPr>
              <w:t>2019;Mar</w:t>
            </w:r>
            <w:proofErr w:type="gramEnd"/>
            <w:r w:rsidRPr="009C710E">
              <w:rPr>
                <w:rFonts w:ascii="Arial Narrow" w:hAnsi="Arial Narrow"/>
                <w:sz w:val="20"/>
                <w:szCs w:val="20"/>
                <w:lang w:val="en-GB"/>
              </w:rPr>
              <w:t xml:space="preserve"> 12. </w:t>
            </w:r>
            <w:r w:rsidRPr="009C710E">
              <w:rPr>
                <w:rFonts w:ascii="Arial Narrow" w:hAnsi="Arial Narrow"/>
                <w:sz w:val="20"/>
                <w:szCs w:val="20"/>
              </w:rPr>
              <w:t>PMID: 31124896</w:t>
            </w:r>
          </w:p>
        </w:tc>
        <w:tc>
          <w:tcPr>
            <w:tcW w:w="425" w:type="dxa"/>
            <w:shd w:val="clear" w:color="auto" w:fill="auto"/>
            <w:hideMark/>
          </w:tcPr>
          <w:p w14:paraId="54BFFF5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64B3CE13"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Scoping</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60F59973"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490CB5D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07A96DA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567" w:type="dxa"/>
            <w:shd w:val="clear" w:color="auto" w:fill="auto"/>
            <w:hideMark/>
          </w:tcPr>
          <w:p w14:paraId="09E13488"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1FA8FF1A"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164726B2" w14:textId="77777777" w:rsidTr="004A384D">
        <w:trPr>
          <w:trHeight w:val="20"/>
        </w:trPr>
        <w:tc>
          <w:tcPr>
            <w:tcW w:w="3823" w:type="dxa"/>
            <w:shd w:val="clear" w:color="auto" w:fill="auto"/>
            <w:noWrap/>
            <w:hideMark/>
          </w:tcPr>
          <w:p w14:paraId="42EEA8D8"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Norton WE, Chambers DA, Kramer BS. Conceptualizing de-implementation in cancer care delivery. J Clin Oncol 2019;37(2):93-96. PMID: 30407894</w:t>
            </w:r>
          </w:p>
        </w:tc>
        <w:tc>
          <w:tcPr>
            <w:tcW w:w="425" w:type="dxa"/>
            <w:shd w:val="clear" w:color="auto" w:fill="auto"/>
            <w:hideMark/>
          </w:tcPr>
          <w:p w14:paraId="58D040D5"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4854077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5AAF432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0AF669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33FE7BC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Oncology</w:t>
            </w:r>
            <w:proofErr w:type="spellEnd"/>
          </w:p>
        </w:tc>
        <w:tc>
          <w:tcPr>
            <w:tcW w:w="567" w:type="dxa"/>
            <w:shd w:val="clear" w:color="auto" w:fill="auto"/>
            <w:hideMark/>
          </w:tcPr>
          <w:p w14:paraId="44DF567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4705C10B"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04E18AA2" w14:textId="77777777" w:rsidTr="004A384D">
        <w:trPr>
          <w:trHeight w:val="20"/>
        </w:trPr>
        <w:tc>
          <w:tcPr>
            <w:tcW w:w="3823" w:type="dxa"/>
            <w:shd w:val="clear" w:color="auto" w:fill="auto"/>
            <w:noWrap/>
            <w:hideMark/>
          </w:tcPr>
          <w:p w14:paraId="42A43A94"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lang w:val="en-US"/>
              </w:rPr>
              <w:t xml:space="preserve">Oren O, </w:t>
            </w:r>
            <w:proofErr w:type="spellStart"/>
            <w:r w:rsidRPr="009C710E">
              <w:rPr>
                <w:rFonts w:ascii="Arial Narrow" w:hAnsi="Arial Narrow"/>
                <w:sz w:val="20"/>
                <w:szCs w:val="20"/>
                <w:lang w:val="en-US"/>
              </w:rPr>
              <w:t>Kebebew</w:t>
            </w:r>
            <w:proofErr w:type="spellEnd"/>
            <w:r w:rsidRPr="009C710E">
              <w:rPr>
                <w:rFonts w:ascii="Arial Narrow" w:hAnsi="Arial Narrow"/>
                <w:sz w:val="20"/>
                <w:szCs w:val="20"/>
                <w:lang w:val="en-US"/>
              </w:rPr>
              <w:t xml:space="preserve"> E, Ioannidis JP. Curbing unnecessary and wasted diagnostic imaging. JAMA 2019;321(3):245-46. PMID: 30615023</w:t>
            </w:r>
          </w:p>
        </w:tc>
        <w:tc>
          <w:tcPr>
            <w:tcW w:w="425" w:type="dxa"/>
            <w:shd w:val="clear" w:color="auto" w:fill="auto"/>
            <w:hideMark/>
          </w:tcPr>
          <w:p w14:paraId="3168174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015204F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429643F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9BA1D5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MD/IVD</w:t>
            </w:r>
          </w:p>
        </w:tc>
        <w:tc>
          <w:tcPr>
            <w:tcW w:w="709" w:type="dxa"/>
            <w:shd w:val="clear" w:color="auto" w:fill="auto"/>
            <w:hideMark/>
          </w:tcPr>
          <w:p w14:paraId="14048A4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567" w:type="dxa"/>
            <w:shd w:val="clear" w:color="auto" w:fill="auto"/>
            <w:hideMark/>
          </w:tcPr>
          <w:p w14:paraId="0D392F9E"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65E47CD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3C6385D7" w14:textId="77777777" w:rsidTr="004A384D">
        <w:trPr>
          <w:trHeight w:val="20"/>
        </w:trPr>
        <w:tc>
          <w:tcPr>
            <w:tcW w:w="3823" w:type="dxa"/>
            <w:shd w:val="clear" w:color="auto" w:fill="auto"/>
            <w:hideMark/>
          </w:tcPr>
          <w:p w14:paraId="5B90174E"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 xml:space="preserve">Parker G, </w:t>
            </w:r>
            <w:proofErr w:type="spellStart"/>
            <w:r w:rsidRPr="009C710E">
              <w:rPr>
                <w:rFonts w:ascii="Arial Narrow" w:hAnsi="Arial Narrow"/>
                <w:sz w:val="20"/>
                <w:szCs w:val="20"/>
                <w:lang w:val="en-US"/>
              </w:rPr>
              <w:t>Rappon</w:t>
            </w:r>
            <w:proofErr w:type="spellEnd"/>
            <w:r w:rsidRPr="009C710E">
              <w:rPr>
                <w:rFonts w:ascii="Arial Narrow" w:hAnsi="Arial Narrow"/>
                <w:sz w:val="20"/>
                <w:szCs w:val="20"/>
                <w:lang w:val="en-US"/>
              </w:rPr>
              <w:t xml:space="preserve"> T, Berta W. Active change interventions to de-implement low-value healthcare practices: a scoping review protocol. BMJ Open 2019;9(3</w:t>
            </w:r>
            <w:proofErr w:type="gramStart"/>
            <w:r w:rsidRPr="009C710E">
              <w:rPr>
                <w:rFonts w:ascii="Arial Narrow" w:hAnsi="Arial Narrow"/>
                <w:sz w:val="20"/>
                <w:szCs w:val="20"/>
                <w:lang w:val="en-US"/>
              </w:rPr>
              <w:t>):e</w:t>
            </w:r>
            <w:proofErr w:type="gramEnd"/>
            <w:r w:rsidRPr="009C710E">
              <w:rPr>
                <w:rFonts w:ascii="Arial Narrow" w:hAnsi="Arial Narrow"/>
                <w:sz w:val="20"/>
                <w:szCs w:val="20"/>
                <w:lang w:val="en-US"/>
              </w:rPr>
              <w:t>027370. PMID: 30904878</w:t>
            </w:r>
          </w:p>
        </w:tc>
        <w:tc>
          <w:tcPr>
            <w:tcW w:w="425" w:type="dxa"/>
            <w:shd w:val="clear" w:color="auto" w:fill="auto"/>
            <w:hideMark/>
          </w:tcPr>
          <w:p w14:paraId="41DAFCD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09231828"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22626BA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34C8DD8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18E85C0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251FC21A"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4E662A73"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5C40F24C" w14:textId="77777777" w:rsidTr="004A384D">
        <w:trPr>
          <w:trHeight w:val="20"/>
        </w:trPr>
        <w:tc>
          <w:tcPr>
            <w:tcW w:w="3823" w:type="dxa"/>
            <w:shd w:val="clear" w:color="auto" w:fill="auto"/>
            <w:hideMark/>
          </w:tcPr>
          <w:p w14:paraId="511259E1" w14:textId="77777777" w:rsidR="004A384D" w:rsidRPr="009C710E" w:rsidRDefault="004A384D" w:rsidP="009C710E">
            <w:pPr>
              <w:spacing w:line="240" w:lineRule="auto"/>
              <w:rPr>
                <w:rFonts w:ascii="Arial Narrow" w:hAnsi="Arial Narrow"/>
                <w:sz w:val="20"/>
                <w:szCs w:val="20"/>
                <w:highlight w:val="yellow"/>
                <w:lang w:val="en-US"/>
              </w:rPr>
            </w:pPr>
            <w:r w:rsidRPr="009C710E">
              <w:rPr>
                <w:rFonts w:ascii="Arial Narrow" w:hAnsi="Arial Narrow"/>
                <w:sz w:val="20"/>
                <w:szCs w:val="20"/>
                <w:lang w:val="en-US"/>
              </w:rPr>
              <w:t>Pinto RM, Witte SS. No easy answers: avoiding potential pitfalls of de-implementation. Am J Community Psychol 2019;63(1-2):239-42. PMID: 30549283</w:t>
            </w:r>
          </w:p>
        </w:tc>
        <w:tc>
          <w:tcPr>
            <w:tcW w:w="425" w:type="dxa"/>
            <w:shd w:val="clear" w:color="auto" w:fill="auto"/>
            <w:hideMark/>
          </w:tcPr>
          <w:p w14:paraId="480EDF3C" w14:textId="77777777" w:rsidR="004A384D" w:rsidRPr="009C710E" w:rsidRDefault="004A384D" w:rsidP="009C710E">
            <w:pPr>
              <w:spacing w:line="240" w:lineRule="auto"/>
              <w:rPr>
                <w:rFonts w:ascii="Arial Narrow" w:hAnsi="Arial Narrow"/>
                <w:sz w:val="20"/>
                <w:szCs w:val="20"/>
                <w:highlight w:val="yellow"/>
              </w:rPr>
            </w:pPr>
            <w:r w:rsidRPr="009C710E">
              <w:rPr>
                <w:rFonts w:ascii="Arial Narrow" w:hAnsi="Arial Narrow"/>
                <w:sz w:val="20"/>
                <w:szCs w:val="20"/>
              </w:rPr>
              <w:t>1</w:t>
            </w:r>
          </w:p>
        </w:tc>
        <w:tc>
          <w:tcPr>
            <w:tcW w:w="992" w:type="dxa"/>
            <w:shd w:val="clear" w:color="auto" w:fill="auto"/>
            <w:hideMark/>
          </w:tcPr>
          <w:p w14:paraId="7D96DA1C"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1F3A51C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B60A8B2"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709" w:type="dxa"/>
            <w:shd w:val="clear" w:color="auto" w:fill="auto"/>
            <w:hideMark/>
          </w:tcPr>
          <w:p w14:paraId="6634873C"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567" w:type="dxa"/>
            <w:shd w:val="clear" w:color="auto" w:fill="auto"/>
            <w:hideMark/>
          </w:tcPr>
          <w:p w14:paraId="0834E91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c>
          <w:tcPr>
            <w:tcW w:w="845" w:type="dxa"/>
            <w:shd w:val="clear" w:color="auto" w:fill="auto"/>
            <w:hideMark/>
          </w:tcPr>
          <w:p w14:paraId="70DE8DC3"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4DB1917E" w14:textId="77777777" w:rsidTr="004A384D">
        <w:trPr>
          <w:trHeight w:val="20"/>
        </w:trPr>
        <w:tc>
          <w:tcPr>
            <w:tcW w:w="3823" w:type="dxa"/>
            <w:shd w:val="clear" w:color="auto" w:fill="auto"/>
            <w:hideMark/>
          </w:tcPr>
          <w:p w14:paraId="429C2460"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lang w:val="en-US"/>
              </w:rPr>
              <w:t>Polisena</w:t>
            </w:r>
            <w:proofErr w:type="spellEnd"/>
            <w:r w:rsidRPr="009C710E">
              <w:rPr>
                <w:rFonts w:ascii="Arial Narrow" w:hAnsi="Arial Narrow"/>
                <w:sz w:val="20"/>
                <w:szCs w:val="20"/>
                <w:lang w:val="en-US"/>
              </w:rPr>
              <w:t xml:space="preserve"> J, Trunk G, Gutierrez-Ibarluzea I, </w:t>
            </w:r>
            <w:proofErr w:type="spellStart"/>
            <w:r w:rsidRPr="009C710E">
              <w:rPr>
                <w:rFonts w:ascii="Arial Narrow" w:hAnsi="Arial Narrow"/>
                <w:sz w:val="20"/>
                <w:szCs w:val="20"/>
                <w:lang w:val="en-US"/>
              </w:rPr>
              <w:t>Joppi</w:t>
            </w:r>
            <w:proofErr w:type="spellEnd"/>
            <w:r w:rsidRPr="009C710E">
              <w:rPr>
                <w:rFonts w:ascii="Arial Narrow" w:hAnsi="Arial Narrow"/>
                <w:sz w:val="20"/>
                <w:szCs w:val="20"/>
                <w:lang w:val="en-US"/>
              </w:rPr>
              <w:t xml:space="preserve"> R. Disinvestment Activities and Candidates in the </w:t>
            </w:r>
            <w:r w:rsidRPr="009C710E">
              <w:rPr>
                <w:rFonts w:ascii="Arial Narrow" w:hAnsi="Arial Narrow"/>
                <w:sz w:val="20"/>
                <w:szCs w:val="20"/>
                <w:lang w:val="en-US"/>
              </w:rPr>
              <w:lastRenderedPageBreak/>
              <w:t xml:space="preserve">Health Technology Assessment Community: An Online Survey. Int J Technol Assess Health Care. 2019 Jan;35(3):189-194. </w:t>
            </w:r>
            <w:proofErr w:type="spellStart"/>
            <w:r w:rsidRPr="009C710E">
              <w:rPr>
                <w:rFonts w:ascii="Arial Narrow" w:hAnsi="Arial Narrow"/>
                <w:sz w:val="20"/>
                <w:szCs w:val="20"/>
                <w:lang w:val="en-US"/>
              </w:rPr>
              <w:t>doi</w:t>
            </w:r>
            <w:proofErr w:type="spellEnd"/>
            <w:r w:rsidRPr="009C710E">
              <w:rPr>
                <w:rFonts w:ascii="Arial Narrow" w:hAnsi="Arial Narrow"/>
                <w:sz w:val="20"/>
                <w:szCs w:val="20"/>
                <w:lang w:val="en-US"/>
              </w:rPr>
              <w:t xml:space="preserve">: 10.1017/S0266462319000229. </w:t>
            </w:r>
            <w:proofErr w:type="spellStart"/>
            <w:r w:rsidRPr="009C710E">
              <w:rPr>
                <w:rFonts w:ascii="Arial Narrow" w:hAnsi="Arial Narrow"/>
                <w:sz w:val="20"/>
                <w:szCs w:val="20"/>
                <w:lang w:val="en-US"/>
              </w:rPr>
              <w:t>Epub</w:t>
            </w:r>
            <w:proofErr w:type="spellEnd"/>
            <w:r w:rsidRPr="009C710E">
              <w:rPr>
                <w:rFonts w:ascii="Arial Narrow" w:hAnsi="Arial Narrow"/>
                <w:sz w:val="20"/>
                <w:szCs w:val="20"/>
                <w:lang w:val="en-US"/>
              </w:rPr>
              <w:t xml:space="preserve"> 2019 Apr 22. </w:t>
            </w:r>
            <w:r w:rsidRPr="009C710E">
              <w:rPr>
                <w:rFonts w:ascii="Arial Narrow" w:hAnsi="Arial Narrow"/>
                <w:sz w:val="20"/>
                <w:szCs w:val="20"/>
              </w:rPr>
              <w:t>PMID: 31006390.</w:t>
            </w:r>
          </w:p>
        </w:tc>
        <w:tc>
          <w:tcPr>
            <w:tcW w:w="425" w:type="dxa"/>
            <w:shd w:val="clear" w:color="auto" w:fill="auto"/>
            <w:hideMark/>
          </w:tcPr>
          <w:p w14:paraId="7B2C5DC0"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lastRenderedPageBreak/>
              <w:t>1</w:t>
            </w:r>
          </w:p>
        </w:tc>
        <w:tc>
          <w:tcPr>
            <w:tcW w:w="992" w:type="dxa"/>
            <w:shd w:val="clear" w:color="auto" w:fill="auto"/>
            <w:hideMark/>
          </w:tcPr>
          <w:p w14:paraId="701577A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029C008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35CD4A8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1FB1172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67D30D09"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26A7FD7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High</w:t>
            </w:r>
          </w:p>
        </w:tc>
      </w:tr>
      <w:tr w:rsidR="004A384D" w:rsidRPr="009C710E" w14:paraId="4DD1F49D" w14:textId="77777777" w:rsidTr="004A384D">
        <w:trPr>
          <w:trHeight w:val="20"/>
        </w:trPr>
        <w:tc>
          <w:tcPr>
            <w:tcW w:w="3823" w:type="dxa"/>
            <w:shd w:val="clear" w:color="auto" w:fill="auto"/>
            <w:hideMark/>
          </w:tcPr>
          <w:p w14:paraId="3027673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Sauro</w:t>
            </w:r>
            <w:proofErr w:type="spellEnd"/>
            <w:r w:rsidRPr="009C710E">
              <w:rPr>
                <w:rFonts w:ascii="Arial Narrow" w:hAnsi="Arial Narrow"/>
                <w:sz w:val="20"/>
                <w:szCs w:val="20"/>
              </w:rPr>
              <w:t xml:space="preserve"> K, </w:t>
            </w:r>
            <w:proofErr w:type="spellStart"/>
            <w:r w:rsidRPr="009C710E">
              <w:rPr>
                <w:rFonts w:ascii="Arial Narrow" w:hAnsi="Arial Narrow"/>
                <w:sz w:val="20"/>
                <w:szCs w:val="20"/>
              </w:rPr>
              <w:t>Bagshaw</w:t>
            </w:r>
            <w:proofErr w:type="spellEnd"/>
            <w:r w:rsidRPr="009C710E">
              <w:rPr>
                <w:rFonts w:ascii="Arial Narrow" w:hAnsi="Arial Narrow"/>
                <w:sz w:val="20"/>
                <w:szCs w:val="20"/>
              </w:rPr>
              <w:t xml:space="preserve"> SM, Niven D, et al. </w:t>
            </w:r>
            <w:r w:rsidRPr="009C710E">
              <w:rPr>
                <w:rFonts w:ascii="Arial Narrow" w:hAnsi="Arial Narrow"/>
                <w:sz w:val="20"/>
                <w:szCs w:val="20"/>
                <w:lang w:val="en-US"/>
              </w:rPr>
              <w:t xml:space="preserve">Barriers and facilitators to adopting high value practices and </w:t>
            </w:r>
            <w:proofErr w:type="spellStart"/>
            <w:r w:rsidRPr="009C710E">
              <w:rPr>
                <w:rFonts w:ascii="Arial Narrow" w:hAnsi="Arial Narrow"/>
                <w:sz w:val="20"/>
                <w:szCs w:val="20"/>
                <w:lang w:val="en-US"/>
              </w:rPr>
              <w:t>deadopting</w:t>
            </w:r>
            <w:proofErr w:type="spellEnd"/>
            <w:r w:rsidRPr="009C710E">
              <w:rPr>
                <w:rFonts w:ascii="Arial Narrow" w:hAnsi="Arial Narrow"/>
                <w:sz w:val="20"/>
                <w:szCs w:val="20"/>
                <w:lang w:val="en-US"/>
              </w:rPr>
              <w:t xml:space="preserve"> low value practices in Canadian intensive care units: a multimethod study. BMJ Open 2019;9(3</w:t>
            </w:r>
            <w:proofErr w:type="gramStart"/>
            <w:r w:rsidRPr="009C710E">
              <w:rPr>
                <w:rFonts w:ascii="Arial Narrow" w:hAnsi="Arial Narrow"/>
                <w:sz w:val="20"/>
                <w:szCs w:val="20"/>
                <w:lang w:val="en-US"/>
              </w:rPr>
              <w:t>):e</w:t>
            </w:r>
            <w:proofErr w:type="gramEnd"/>
            <w:r w:rsidRPr="009C710E">
              <w:rPr>
                <w:rFonts w:ascii="Arial Narrow" w:hAnsi="Arial Narrow"/>
                <w:sz w:val="20"/>
                <w:szCs w:val="20"/>
                <w:lang w:val="en-US"/>
              </w:rPr>
              <w:t>024159. PMID: 30878979</w:t>
            </w:r>
          </w:p>
        </w:tc>
        <w:tc>
          <w:tcPr>
            <w:tcW w:w="425" w:type="dxa"/>
            <w:shd w:val="clear" w:color="auto" w:fill="auto"/>
            <w:hideMark/>
          </w:tcPr>
          <w:p w14:paraId="72AE832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2BEABD39"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6769FAF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7CDA59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5756F6E9"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567" w:type="dxa"/>
            <w:shd w:val="clear" w:color="auto" w:fill="auto"/>
            <w:hideMark/>
          </w:tcPr>
          <w:p w14:paraId="3E4B2D0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650C0E7B"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51BCFD09" w14:textId="77777777" w:rsidTr="004A384D">
        <w:trPr>
          <w:trHeight w:val="20"/>
        </w:trPr>
        <w:tc>
          <w:tcPr>
            <w:tcW w:w="3823" w:type="dxa"/>
            <w:shd w:val="clear" w:color="auto" w:fill="auto"/>
            <w:hideMark/>
          </w:tcPr>
          <w:p w14:paraId="0AA1F8F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Squires JE, Graham ID, </w:t>
            </w:r>
            <w:proofErr w:type="spellStart"/>
            <w:r w:rsidRPr="009C710E">
              <w:rPr>
                <w:rFonts w:ascii="Arial Narrow" w:hAnsi="Arial Narrow"/>
                <w:sz w:val="20"/>
                <w:szCs w:val="20"/>
              </w:rPr>
              <w:t>Grinspun</w:t>
            </w:r>
            <w:proofErr w:type="spellEnd"/>
            <w:r w:rsidRPr="009C710E">
              <w:rPr>
                <w:rFonts w:ascii="Arial Narrow" w:hAnsi="Arial Narrow"/>
                <w:sz w:val="20"/>
                <w:szCs w:val="20"/>
              </w:rPr>
              <w:t xml:space="preserve"> D, et al. </w:t>
            </w:r>
            <w:r w:rsidRPr="009C710E">
              <w:rPr>
                <w:rFonts w:ascii="Arial Narrow" w:hAnsi="Arial Narrow"/>
                <w:sz w:val="20"/>
                <w:szCs w:val="20"/>
                <w:lang w:val="en-US"/>
              </w:rPr>
              <w:t xml:space="preserve">Inappropriateness of health care in Canada: a systematic review protocol. </w:t>
            </w: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Reviews</w:t>
            </w:r>
            <w:proofErr w:type="spellEnd"/>
            <w:r w:rsidRPr="009C710E">
              <w:rPr>
                <w:rFonts w:ascii="Arial Narrow" w:hAnsi="Arial Narrow"/>
                <w:sz w:val="20"/>
                <w:szCs w:val="20"/>
              </w:rPr>
              <w:t xml:space="preserve"> </w:t>
            </w:r>
            <w:proofErr w:type="gramStart"/>
            <w:r w:rsidRPr="009C710E">
              <w:rPr>
                <w:rFonts w:ascii="Arial Narrow" w:hAnsi="Arial Narrow"/>
                <w:sz w:val="20"/>
                <w:szCs w:val="20"/>
              </w:rPr>
              <w:t>2019;8:50</w:t>
            </w:r>
            <w:proofErr w:type="gramEnd"/>
            <w:r w:rsidRPr="009C710E">
              <w:rPr>
                <w:rFonts w:ascii="Arial Narrow" w:hAnsi="Arial Narrow"/>
                <w:sz w:val="20"/>
                <w:szCs w:val="20"/>
              </w:rPr>
              <w:t>. PMID: 30744703</w:t>
            </w:r>
          </w:p>
        </w:tc>
        <w:tc>
          <w:tcPr>
            <w:tcW w:w="425" w:type="dxa"/>
            <w:shd w:val="clear" w:color="auto" w:fill="auto"/>
            <w:hideMark/>
          </w:tcPr>
          <w:p w14:paraId="02D8CB9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5207FC22"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176083BE"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6CAABCE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6D1DE28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567" w:type="dxa"/>
            <w:shd w:val="clear" w:color="auto" w:fill="auto"/>
            <w:hideMark/>
          </w:tcPr>
          <w:p w14:paraId="2E89262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5E893B12"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6DC0727F" w14:textId="77777777" w:rsidTr="004A384D">
        <w:trPr>
          <w:trHeight w:val="20"/>
        </w:trPr>
        <w:tc>
          <w:tcPr>
            <w:tcW w:w="3823" w:type="dxa"/>
            <w:shd w:val="clear" w:color="auto" w:fill="auto"/>
            <w:hideMark/>
          </w:tcPr>
          <w:p w14:paraId="5A441118"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lang w:val="en-US"/>
              </w:rPr>
              <w:t>Badgery</w:t>
            </w:r>
            <w:proofErr w:type="spellEnd"/>
            <w:r w:rsidRPr="009C710E">
              <w:rPr>
                <w:rFonts w:ascii="Arial Narrow" w:hAnsi="Arial Narrow"/>
                <w:sz w:val="20"/>
                <w:szCs w:val="20"/>
                <w:lang w:val="en-US"/>
              </w:rPr>
              <w:t xml:space="preserve">-Parker T, Feng Y, Pearson SA, Levesque JF, Dunn S, </w:t>
            </w:r>
            <w:proofErr w:type="spellStart"/>
            <w:r w:rsidRPr="009C710E">
              <w:rPr>
                <w:rFonts w:ascii="Arial Narrow" w:hAnsi="Arial Narrow"/>
                <w:sz w:val="20"/>
                <w:szCs w:val="20"/>
                <w:lang w:val="en-US"/>
              </w:rPr>
              <w:t>Elshaug</w:t>
            </w:r>
            <w:proofErr w:type="spellEnd"/>
            <w:r w:rsidRPr="009C710E">
              <w:rPr>
                <w:rFonts w:ascii="Arial Narrow" w:hAnsi="Arial Narrow"/>
                <w:sz w:val="20"/>
                <w:szCs w:val="20"/>
                <w:lang w:val="en-US"/>
              </w:rPr>
              <w:t xml:space="preserve"> AG. Exploring variation in low-value care: a multilevel modelling study. BMC Health Serv Res. 2019 May 30;19(1):345. PMID: 31146744</w:t>
            </w:r>
          </w:p>
        </w:tc>
        <w:tc>
          <w:tcPr>
            <w:tcW w:w="425" w:type="dxa"/>
            <w:shd w:val="clear" w:color="auto" w:fill="auto"/>
            <w:hideMark/>
          </w:tcPr>
          <w:p w14:paraId="0050A2DC"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30847CEF"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65B99A5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C62E8B4"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198606D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45C19B48"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2F6EFAF0"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513D7FD3" w14:textId="77777777" w:rsidTr="004A384D">
        <w:trPr>
          <w:trHeight w:val="20"/>
        </w:trPr>
        <w:tc>
          <w:tcPr>
            <w:tcW w:w="3823" w:type="dxa"/>
            <w:shd w:val="clear" w:color="auto" w:fill="auto"/>
            <w:hideMark/>
          </w:tcPr>
          <w:p w14:paraId="0AF56814"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lang w:val="en-US"/>
              </w:rPr>
              <w:t xml:space="preserve">Costa S, Bentley C, </w:t>
            </w:r>
            <w:proofErr w:type="spellStart"/>
            <w:r w:rsidRPr="009C710E">
              <w:rPr>
                <w:rFonts w:ascii="Arial Narrow" w:hAnsi="Arial Narrow"/>
                <w:sz w:val="20"/>
                <w:szCs w:val="20"/>
                <w:lang w:val="en-US"/>
              </w:rPr>
              <w:t>Regier</w:t>
            </w:r>
            <w:proofErr w:type="spellEnd"/>
            <w:r w:rsidRPr="009C710E">
              <w:rPr>
                <w:rFonts w:ascii="Arial Narrow" w:hAnsi="Arial Narrow"/>
                <w:sz w:val="20"/>
                <w:szCs w:val="20"/>
                <w:lang w:val="en-US"/>
              </w:rPr>
              <w:t xml:space="preserve"> </w:t>
            </w:r>
            <w:proofErr w:type="spellStart"/>
            <w:proofErr w:type="gramStart"/>
            <w:r w:rsidRPr="009C710E">
              <w:rPr>
                <w:rFonts w:ascii="Arial Narrow" w:hAnsi="Arial Narrow"/>
                <w:sz w:val="20"/>
                <w:szCs w:val="20"/>
                <w:lang w:val="en-US"/>
              </w:rPr>
              <w:t>DA,et</w:t>
            </w:r>
            <w:proofErr w:type="spellEnd"/>
            <w:r w:rsidRPr="009C710E">
              <w:rPr>
                <w:rFonts w:ascii="Arial Narrow" w:hAnsi="Arial Narrow"/>
                <w:sz w:val="20"/>
                <w:szCs w:val="20"/>
                <w:lang w:val="en-US"/>
              </w:rPr>
              <w:t xml:space="preserve"> al.</w:t>
            </w:r>
            <w:proofErr w:type="gramEnd"/>
            <w:r w:rsidRPr="009C710E">
              <w:rPr>
                <w:rFonts w:ascii="Arial Narrow" w:hAnsi="Arial Narrow"/>
                <w:sz w:val="20"/>
                <w:szCs w:val="20"/>
                <w:lang w:val="en-US"/>
              </w:rPr>
              <w:t xml:space="preserve"> Public perspectives on disinvestments in drug funding: results from a Canadian deliberative public engagement event on cancer drugs. BMC Public Health. 2019 Jul 22;19(1):977. PMID: 31331312</w:t>
            </w:r>
          </w:p>
        </w:tc>
        <w:tc>
          <w:tcPr>
            <w:tcW w:w="425" w:type="dxa"/>
            <w:shd w:val="clear" w:color="auto" w:fill="auto"/>
            <w:hideMark/>
          </w:tcPr>
          <w:p w14:paraId="03A6772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2435A2E8"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38B7574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C9D079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P</w:t>
            </w:r>
          </w:p>
        </w:tc>
        <w:tc>
          <w:tcPr>
            <w:tcW w:w="709" w:type="dxa"/>
            <w:shd w:val="clear" w:color="auto" w:fill="auto"/>
            <w:hideMark/>
          </w:tcPr>
          <w:p w14:paraId="5F38941A"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Oncology</w:t>
            </w:r>
            <w:proofErr w:type="spellEnd"/>
          </w:p>
        </w:tc>
        <w:tc>
          <w:tcPr>
            <w:tcW w:w="567" w:type="dxa"/>
            <w:shd w:val="clear" w:color="auto" w:fill="auto"/>
            <w:hideMark/>
          </w:tcPr>
          <w:p w14:paraId="18969379"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63A43D4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1621594F" w14:textId="77777777" w:rsidTr="004A384D">
        <w:trPr>
          <w:trHeight w:val="20"/>
        </w:trPr>
        <w:tc>
          <w:tcPr>
            <w:tcW w:w="3823" w:type="dxa"/>
            <w:shd w:val="clear" w:color="auto" w:fill="auto"/>
            <w:hideMark/>
          </w:tcPr>
          <w:p w14:paraId="3F5D9400"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lang w:val="en-US"/>
              </w:rPr>
              <w:t xml:space="preserve">Dalzell MD. Heaps of health care waste. In Washington State, they are sifting through it. </w:t>
            </w:r>
            <w:proofErr w:type="spellStart"/>
            <w:r w:rsidRPr="009C710E">
              <w:rPr>
                <w:rFonts w:ascii="Arial Narrow" w:hAnsi="Arial Narrow"/>
                <w:sz w:val="20"/>
                <w:szCs w:val="20"/>
              </w:rPr>
              <w:t>Manag</w:t>
            </w:r>
            <w:proofErr w:type="spellEnd"/>
            <w:r w:rsidRPr="009C710E">
              <w:rPr>
                <w:rFonts w:ascii="Arial Narrow" w:hAnsi="Arial Narrow"/>
                <w:sz w:val="20"/>
                <w:szCs w:val="20"/>
              </w:rPr>
              <w:t xml:space="preserve"> Care. 2019 Feb;28(2):19-21. </w:t>
            </w:r>
            <w:proofErr w:type="spellStart"/>
            <w:r w:rsidRPr="009C710E">
              <w:rPr>
                <w:rFonts w:ascii="Arial Narrow" w:hAnsi="Arial Narrow"/>
                <w:sz w:val="20"/>
                <w:szCs w:val="20"/>
              </w:rPr>
              <w:t>PubMed</w:t>
            </w:r>
            <w:proofErr w:type="spellEnd"/>
            <w:r w:rsidRPr="009C710E">
              <w:rPr>
                <w:rFonts w:ascii="Arial Narrow" w:hAnsi="Arial Narrow"/>
                <w:sz w:val="20"/>
                <w:szCs w:val="20"/>
              </w:rPr>
              <w:t xml:space="preserve"> PMID: 30883319</w:t>
            </w:r>
          </w:p>
        </w:tc>
        <w:tc>
          <w:tcPr>
            <w:tcW w:w="425" w:type="dxa"/>
            <w:shd w:val="clear" w:color="auto" w:fill="auto"/>
            <w:hideMark/>
          </w:tcPr>
          <w:p w14:paraId="04038F6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17A04BB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7B8660C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D3BD1A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2AE74E1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06AB680E"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78C38E3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7EB12793" w14:textId="77777777" w:rsidTr="004A384D">
        <w:trPr>
          <w:trHeight w:val="20"/>
        </w:trPr>
        <w:tc>
          <w:tcPr>
            <w:tcW w:w="3823" w:type="dxa"/>
            <w:shd w:val="clear" w:color="auto" w:fill="auto"/>
            <w:hideMark/>
          </w:tcPr>
          <w:p w14:paraId="186BE10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lang w:val="en-US"/>
              </w:rPr>
              <w:t>Guay</w:t>
            </w:r>
            <w:proofErr w:type="spellEnd"/>
            <w:r w:rsidRPr="009C710E">
              <w:rPr>
                <w:rFonts w:ascii="Arial Narrow" w:hAnsi="Arial Narrow"/>
                <w:sz w:val="20"/>
                <w:szCs w:val="20"/>
                <w:lang w:val="en-US"/>
              </w:rPr>
              <w:t xml:space="preserve"> M, </w:t>
            </w:r>
            <w:proofErr w:type="spellStart"/>
            <w:r w:rsidRPr="009C710E">
              <w:rPr>
                <w:rFonts w:ascii="Arial Narrow" w:hAnsi="Arial Narrow"/>
                <w:sz w:val="20"/>
                <w:szCs w:val="20"/>
                <w:lang w:val="en-US"/>
              </w:rPr>
              <w:t>Ruest</w:t>
            </w:r>
            <w:proofErr w:type="spellEnd"/>
            <w:r w:rsidRPr="009C710E">
              <w:rPr>
                <w:rFonts w:ascii="Arial Narrow" w:hAnsi="Arial Narrow"/>
                <w:sz w:val="20"/>
                <w:szCs w:val="20"/>
                <w:lang w:val="en-US"/>
              </w:rPr>
              <w:t xml:space="preserve"> M, </w:t>
            </w:r>
            <w:proofErr w:type="spellStart"/>
            <w:r w:rsidRPr="009C710E">
              <w:rPr>
                <w:rFonts w:ascii="Arial Narrow" w:hAnsi="Arial Narrow"/>
                <w:sz w:val="20"/>
                <w:szCs w:val="20"/>
                <w:lang w:val="en-US"/>
              </w:rPr>
              <w:t>Contandriopoulos</w:t>
            </w:r>
            <w:proofErr w:type="spellEnd"/>
            <w:r w:rsidRPr="009C710E">
              <w:rPr>
                <w:rFonts w:ascii="Arial Narrow" w:hAnsi="Arial Narrow"/>
                <w:sz w:val="20"/>
                <w:szCs w:val="20"/>
                <w:lang w:val="en-US"/>
              </w:rPr>
              <w:t xml:space="preserve"> D. </w:t>
            </w:r>
            <w:proofErr w:type="spellStart"/>
            <w:r w:rsidRPr="009C710E">
              <w:rPr>
                <w:rFonts w:ascii="Arial Narrow" w:hAnsi="Arial Narrow"/>
                <w:sz w:val="20"/>
                <w:szCs w:val="20"/>
                <w:lang w:val="en-US"/>
              </w:rPr>
              <w:t>Deimplementing</w:t>
            </w:r>
            <w:proofErr w:type="spellEnd"/>
            <w:r w:rsidRPr="009C710E">
              <w:rPr>
                <w:rFonts w:ascii="Arial Narrow" w:hAnsi="Arial Narrow"/>
                <w:sz w:val="20"/>
                <w:szCs w:val="20"/>
                <w:lang w:val="en-US"/>
              </w:rPr>
              <w:t xml:space="preserve"> untested practices in homecare services: a </w:t>
            </w:r>
            <w:proofErr w:type="spellStart"/>
            <w:r w:rsidRPr="009C710E">
              <w:rPr>
                <w:rFonts w:ascii="Arial Narrow" w:hAnsi="Arial Narrow"/>
                <w:sz w:val="20"/>
                <w:szCs w:val="20"/>
                <w:lang w:val="en-US"/>
              </w:rPr>
              <w:t>preobservational-postobservational</w:t>
            </w:r>
            <w:proofErr w:type="spellEnd"/>
            <w:r w:rsidRPr="009C710E">
              <w:rPr>
                <w:rFonts w:ascii="Arial Narrow" w:hAnsi="Arial Narrow"/>
                <w:sz w:val="20"/>
                <w:szCs w:val="20"/>
                <w:lang w:val="en-US"/>
              </w:rPr>
              <w:t xml:space="preserve"> design. </w:t>
            </w:r>
            <w:proofErr w:type="spellStart"/>
            <w:r w:rsidRPr="009C710E">
              <w:rPr>
                <w:rFonts w:ascii="Arial Narrow" w:hAnsi="Arial Narrow"/>
                <w:sz w:val="20"/>
                <w:szCs w:val="20"/>
                <w:lang w:val="en-US"/>
              </w:rPr>
              <w:t>Occup</w:t>
            </w:r>
            <w:proofErr w:type="spellEnd"/>
            <w:r w:rsidRPr="009C710E">
              <w:rPr>
                <w:rFonts w:ascii="Arial Narrow" w:hAnsi="Arial Narrow"/>
                <w:sz w:val="20"/>
                <w:szCs w:val="20"/>
                <w:lang w:val="en-US"/>
              </w:rPr>
              <w:t xml:space="preserve"> </w:t>
            </w:r>
            <w:proofErr w:type="spellStart"/>
            <w:r w:rsidRPr="009C710E">
              <w:rPr>
                <w:rFonts w:ascii="Arial Narrow" w:hAnsi="Arial Narrow"/>
                <w:sz w:val="20"/>
                <w:szCs w:val="20"/>
                <w:lang w:val="en-US"/>
              </w:rPr>
              <w:t>Ther</w:t>
            </w:r>
            <w:proofErr w:type="spellEnd"/>
            <w:r w:rsidRPr="009C710E">
              <w:rPr>
                <w:rFonts w:ascii="Arial Narrow" w:hAnsi="Arial Narrow"/>
                <w:sz w:val="20"/>
                <w:szCs w:val="20"/>
                <w:lang w:val="en-US"/>
              </w:rPr>
              <w:t xml:space="preserve"> 2 </w:t>
            </w:r>
            <w:proofErr w:type="spellStart"/>
            <w:r w:rsidRPr="009C710E">
              <w:rPr>
                <w:rFonts w:ascii="Arial Narrow" w:hAnsi="Arial Narrow"/>
                <w:sz w:val="20"/>
                <w:szCs w:val="20"/>
                <w:lang w:val="en-US"/>
              </w:rPr>
              <w:t>HTAi</w:t>
            </w:r>
            <w:proofErr w:type="spellEnd"/>
            <w:r w:rsidRPr="009C710E">
              <w:rPr>
                <w:rFonts w:ascii="Arial Narrow" w:hAnsi="Arial Narrow"/>
                <w:sz w:val="20"/>
                <w:szCs w:val="20"/>
                <w:lang w:val="en-US"/>
              </w:rPr>
              <w:t xml:space="preserve"> DEA-IG Alerts, Issue 2, September 2019 Int. 2019 Mar 19;2019:5638939. PMID: 31015826</w:t>
            </w:r>
          </w:p>
        </w:tc>
        <w:tc>
          <w:tcPr>
            <w:tcW w:w="425" w:type="dxa"/>
            <w:shd w:val="clear" w:color="auto" w:fill="auto"/>
            <w:hideMark/>
          </w:tcPr>
          <w:p w14:paraId="7DA57B4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5077939F"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166712C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0B492CB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11457E6A"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567" w:type="dxa"/>
            <w:shd w:val="clear" w:color="auto" w:fill="auto"/>
            <w:hideMark/>
          </w:tcPr>
          <w:p w14:paraId="320F6DBE"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14F1E592"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0605A97C" w14:textId="77777777" w:rsidTr="004A384D">
        <w:trPr>
          <w:trHeight w:val="20"/>
        </w:trPr>
        <w:tc>
          <w:tcPr>
            <w:tcW w:w="3823" w:type="dxa"/>
            <w:shd w:val="clear" w:color="auto" w:fill="auto"/>
            <w:hideMark/>
          </w:tcPr>
          <w:p w14:paraId="6D482DE2"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 xml:space="preserve">Hasson H, Nilsen P, </w:t>
            </w:r>
            <w:proofErr w:type="spellStart"/>
            <w:r w:rsidRPr="009C710E">
              <w:rPr>
                <w:rFonts w:ascii="Arial Narrow" w:hAnsi="Arial Narrow"/>
                <w:sz w:val="20"/>
                <w:szCs w:val="20"/>
                <w:lang w:val="en-US"/>
              </w:rPr>
              <w:t>Augustsson</w:t>
            </w:r>
            <w:proofErr w:type="spellEnd"/>
            <w:r w:rsidRPr="009C710E">
              <w:rPr>
                <w:rFonts w:ascii="Arial Narrow" w:hAnsi="Arial Narrow"/>
                <w:sz w:val="20"/>
                <w:szCs w:val="20"/>
                <w:lang w:val="en-US"/>
              </w:rPr>
              <w:t xml:space="preserve"> H, </w:t>
            </w:r>
            <w:proofErr w:type="spellStart"/>
            <w:r w:rsidRPr="009C710E">
              <w:rPr>
                <w:rFonts w:ascii="Arial Narrow" w:hAnsi="Arial Narrow"/>
                <w:sz w:val="20"/>
                <w:szCs w:val="20"/>
                <w:lang w:val="en-US"/>
              </w:rPr>
              <w:t>Ingvarsson</w:t>
            </w:r>
            <w:proofErr w:type="spellEnd"/>
            <w:r w:rsidRPr="009C710E">
              <w:rPr>
                <w:rFonts w:ascii="Arial Narrow" w:hAnsi="Arial Narrow"/>
                <w:sz w:val="20"/>
                <w:szCs w:val="20"/>
                <w:lang w:val="en-US"/>
              </w:rPr>
              <w:t xml:space="preserve"> S, </w:t>
            </w:r>
            <w:proofErr w:type="spellStart"/>
            <w:r w:rsidRPr="009C710E">
              <w:rPr>
                <w:rFonts w:ascii="Arial Narrow" w:hAnsi="Arial Narrow"/>
                <w:sz w:val="20"/>
                <w:szCs w:val="20"/>
                <w:lang w:val="en-US"/>
              </w:rPr>
              <w:t>Korlén</w:t>
            </w:r>
            <w:proofErr w:type="spellEnd"/>
            <w:r w:rsidRPr="009C710E">
              <w:rPr>
                <w:rFonts w:ascii="Arial Narrow" w:hAnsi="Arial Narrow"/>
                <w:sz w:val="20"/>
                <w:szCs w:val="20"/>
                <w:lang w:val="en-US"/>
              </w:rPr>
              <w:t xml:space="preserve"> S, von Thiele Schwarz U. To do or not to do-balancing governance and professional autonomy to abandon low-value practices: a study protocol. Implement Sci. 2019 Jul 8;14(1):70. PMID: 31286964</w:t>
            </w:r>
          </w:p>
        </w:tc>
        <w:tc>
          <w:tcPr>
            <w:tcW w:w="425" w:type="dxa"/>
            <w:shd w:val="clear" w:color="auto" w:fill="auto"/>
            <w:hideMark/>
          </w:tcPr>
          <w:p w14:paraId="05151E2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1631A88A"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0A1B73B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A3365E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00D87B9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0C0A770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0884DDE0"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High</w:t>
            </w:r>
          </w:p>
        </w:tc>
      </w:tr>
      <w:tr w:rsidR="004A384D" w:rsidRPr="009C710E" w14:paraId="26C1670D" w14:textId="77777777" w:rsidTr="004A384D">
        <w:trPr>
          <w:trHeight w:val="20"/>
        </w:trPr>
        <w:tc>
          <w:tcPr>
            <w:tcW w:w="3823" w:type="dxa"/>
            <w:shd w:val="clear" w:color="auto" w:fill="auto"/>
            <w:hideMark/>
          </w:tcPr>
          <w:p w14:paraId="2243AA14"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s-ES"/>
              </w:rPr>
              <w:t>Herrera-</w:t>
            </w:r>
            <w:proofErr w:type="spellStart"/>
            <w:r w:rsidRPr="009C710E">
              <w:rPr>
                <w:rFonts w:ascii="Arial Narrow" w:hAnsi="Arial Narrow"/>
                <w:sz w:val="20"/>
                <w:szCs w:val="20"/>
                <w:lang w:val="es-ES"/>
              </w:rPr>
              <w:t>Perez</w:t>
            </w:r>
            <w:proofErr w:type="spellEnd"/>
            <w:r w:rsidRPr="009C710E">
              <w:rPr>
                <w:rFonts w:ascii="Arial Narrow" w:hAnsi="Arial Narrow"/>
                <w:sz w:val="20"/>
                <w:szCs w:val="20"/>
                <w:lang w:val="es-ES"/>
              </w:rPr>
              <w:t xml:space="preserve"> D, Haslam A, </w:t>
            </w:r>
            <w:proofErr w:type="spellStart"/>
            <w:r w:rsidRPr="009C710E">
              <w:rPr>
                <w:rFonts w:ascii="Arial Narrow" w:hAnsi="Arial Narrow"/>
                <w:sz w:val="20"/>
                <w:szCs w:val="20"/>
                <w:lang w:val="es-ES"/>
              </w:rPr>
              <w:t>Crain</w:t>
            </w:r>
            <w:proofErr w:type="spellEnd"/>
            <w:r w:rsidRPr="009C710E">
              <w:rPr>
                <w:rFonts w:ascii="Arial Narrow" w:hAnsi="Arial Narrow"/>
                <w:sz w:val="20"/>
                <w:szCs w:val="20"/>
                <w:lang w:val="es-ES"/>
              </w:rPr>
              <w:t xml:space="preserve"> T, et al. </w:t>
            </w:r>
            <w:r w:rsidRPr="009C710E">
              <w:rPr>
                <w:rFonts w:ascii="Arial Narrow" w:hAnsi="Arial Narrow"/>
                <w:sz w:val="20"/>
                <w:szCs w:val="20"/>
                <w:lang w:val="en-US"/>
              </w:rPr>
              <w:t xml:space="preserve">A comprehensive review of randomized clinical trials in three medical journals reveals 396 medical reversals. </w:t>
            </w:r>
            <w:proofErr w:type="spellStart"/>
            <w:r w:rsidRPr="009C710E">
              <w:rPr>
                <w:rFonts w:ascii="Arial Narrow" w:hAnsi="Arial Narrow"/>
                <w:sz w:val="20"/>
                <w:szCs w:val="20"/>
                <w:lang w:val="en-US"/>
              </w:rPr>
              <w:t>Elife</w:t>
            </w:r>
            <w:proofErr w:type="spellEnd"/>
            <w:r w:rsidRPr="009C710E">
              <w:rPr>
                <w:rFonts w:ascii="Arial Narrow" w:hAnsi="Arial Narrow"/>
                <w:sz w:val="20"/>
                <w:szCs w:val="20"/>
                <w:lang w:val="en-US"/>
              </w:rPr>
              <w:t>. 2019 Jun 11;8. PMID: 31182188</w:t>
            </w:r>
          </w:p>
        </w:tc>
        <w:tc>
          <w:tcPr>
            <w:tcW w:w="425" w:type="dxa"/>
            <w:shd w:val="clear" w:color="auto" w:fill="auto"/>
            <w:hideMark/>
          </w:tcPr>
          <w:p w14:paraId="18E0854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7866B21C"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16CBE5E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273F304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3E2BBC1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2EDC2702"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4ED1515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High</w:t>
            </w:r>
          </w:p>
        </w:tc>
      </w:tr>
      <w:tr w:rsidR="004A384D" w:rsidRPr="009C710E" w14:paraId="5D8D8A59" w14:textId="77777777" w:rsidTr="004A384D">
        <w:trPr>
          <w:trHeight w:val="20"/>
        </w:trPr>
        <w:tc>
          <w:tcPr>
            <w:tcW w:w="3823" w:type="dxa"/>
            <w:shd w:val="clear" w:color="auto" w:fill="auto"/>
            <w:hideMark/>
          </w:tcPr>
          <w:p w14:paraId="649B2AD2"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rPr>
              <w:lastRenderedPageBreak/>
              <w:t>Maratt</w:t>
            </w:r>
            <w:proofErr w:type="spellEnd"/>
            <w:r w:rsidRPr="009C710E">
              <w:rPr>
                <w:rFonts w:ascii="Arial Narrow" w:hAnsi="Arial Narrow"/>
                <w:sz w:val="20"/>
                <w:szCs w:val="20"/>
              </w:rPr>
              <w:t xml:space="preserve"> JK, Kerr EA, </w:t>
            </w:r>
            <w:proofErr w:type="spellStart"/>
            <w:r w:rsidRPr="009C710E">
              <w:rPr>
                <w:rFonts w:ascii="Arial Narrow" w:hAnsi="Arial Narrow"/>
                <w:sz w:val="20"/>
                <w:szCs w:val="20"/>
              </w:rPr>
              <w:t>Klamerus</w:t>
            </w:r>
            <w:proofErr w:type="spellEnd"/>
            <w:r w:rsidRPr="009C710E">
              <w:rPr>
                <w:rFonts w:ascii="Arial Narrow" w:hAnsi="Arial Narrow"/>
                <w:sz w:val="20"/>
                <w:szCs w:val="20"/>
              </w:rPr>
              <w:t xml:space="preserve"> ML, et al. </w:t>
            </w:r>
            <w:r w:rsidRPr="009C710E">
              <w:rPr>
                <w:rFonts w:ascii="Arial Narrow" w:hAnsi="Arial Narrow"/>
                <w:sz w:val="20"/>
                <w:szCs w:val="20"/>
                <w:lang w:val="en-US"/>
              </w:rPr>
              <w:t>Measures used to assess the impact of interventions to reduce low-value care: a systematic review. J Gen Intern Med. 2019 Jun 27. [</w:t>
            </w:r>
            <w:proofErr w:type="spellStart"/>
            <w:r w:rsidRPr="009C710E">
              <w:rPr>
                <w:rFonts w:ascii="Arial Narrow" w:hAnsi="Arial Narrow"/>
                <w:sz w:val="20"/>
                <w:szCs w:val="20"/>
                <w:lang w:val="en-US"/>
              </w:rPr>
              <w:t>Epub</w:t>
            </w:r>
            <w:proofErr w:type="spellEnd"/>
            <w:r w:rsidRPr="009C710E">
              <w:rPr>
                <w:rFonts w:ascii="Arial Narrow" w:hAnsi="Arial Narrow"/>
                <w:sz w:val="20"/>
                <w:szCs w:val="20"/>
                <w:lang w:val="en-US"/>
              </w:rPr>
              <w:t xml:space="preserve"> ahead of print] PMID: 31250366</w:t>
            </w:r>
          </w:p>
        </w:tc>
        <w:tc>
          <w:tcPr>
            <w:tcW w:w="425" w:type="dxa"/>
            <w:shd w:val="clear" w:color="auto" w:fill="auto"/>
            <w:hideMark/>
          </w:tcPr>
          <w:p w14:paraId="2FC6B6F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75662B8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6BA08EF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099896A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3DD9770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5AB88EB3"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7547619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High</w:t>
            </w:r>
          </w:p>
        </w:tc>
      </w:tr>
      <w:tr w:rsidR="004A384D" w:rsidRPr="009C710E" w14:paraId="67AD52D5" w14:textId="77777777" w:rsidTr="004A384D">
        <w:trPr>
          <w:trHeight w:val="20"/>
        </w:trPr>
        <w:tc>
          <w:tcPr>
            <w:tcW w:w="3823" w:type="dxa"/>
            <w:shd w:val="clear" w:color="auto" w:fill="auto"/>
            <w:hideMark/>
          </w:tcPr>
          <w:p w14:paraId="1A016D13"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 xml:space="preserve">Mitton C, </w:t>
            </w:r>
            <w:proofErr w:type="spellStart"/>
            <w:r w:rsidRPr="009C710E">
              <w:rPr>
                <w:rFonts w:ascii="Arial Narrow" w:hAnsi="Arial Narrow"/>
                <w:sz w:val="20"/>
                <w:szCs w:val="20"/>
                <w:lang w:val="en-US"/>
              </w:rPr>
              <w:t>Seixas</w:t>
            </w:r>
            <w:proofErr w:type="spellEnd"/>
            <w:r w:rsidRPr="009C710E">
              <w:rPr>
                <w:rFonts w:ascii="Arial Narrow" w:hAnsi="Arial Narrow"/>
                <w:sz w:val="20"/>
                <w:szCs w:val="20"/>
                <w:lang w:val="en-US"/>
              </w:rPr>
              <w:t xml:space="preserve"> BV, Peacock S, Burgess M, Bryan S. Health Technology Assessment as Part of a Broader Process for Priority Setting and Resource Allocation. Appl Health Econ Health Policy. 2019 Oct;17(5):573-576. </w:t>
            </w:r>
            <w:proofErr w:type="spellStart"/>
            <w:r w:rsidRPr="009C710E">
              <w:rPr>
                <w:rFonts w:ascii="Arial Narrow" w:hAnsi="Arial Narrow"/>
                <w:sz w:val="20"/>
                <w:szCs w:val="20"/>
                <w:lang w:val="en-US"/>
              </w:rPr>
              <w:t>doi</w:t>
            </w:r>
            <w:proofErr w:type="spellEnd"/>
            <w:r w:rsidRPr="009C710E">
              <w:rPr>
                <w:rFonts w:ascii="Arial Narrow" w:hAnsi="Arial Narrow"/>
                <w:sz w:val="20"/>
                <w:szCs w:val="20"/>
                <w:lang w:val="en-US"/>
              </w:rPr>
              <w:t>: 10.1007/s40258-019-00488-1. PMID: 31161365.</w:t>
            </w:r>
          </w:p>
        </w:tc>
        <w:tc>
          <w:tcPr>
            <w:tcW w:w="425" w:type="dxa"/>
            <w:shd w:val="clear" w:color="auto" w:fill="auto"/>
            <w:hideMark/>
          </w:tcPr>
          <w:p w14:paraId="43C2253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0A1B0C2C"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4AAEAF4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2A861E1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763D2B2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23AD45FF"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4962FE6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High</w:t>
            </w:r>
          </w:p>
        </w:tc>
      </w:tr>
      <w:tr w:rsidR="004A384D" w:rsidRPr="009C710E" w14:paraId="63B428C4" w14:textId="77777777" w:rsidTr="004A384D">
        <w:trPr>
          <w:trHeight w:val="20"/>
        </w:trPr>
        <w:tc>
          <w:tcPr>
            <w:tcW w:w="3823" w:type="dxa"/>
            <w:shd w:val="clear" w:color="auto" w:fill="auto"/>
            <w:hideMark/>
          </w:tcPr>
          <w:p w14:paraId="7F4F9429"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Born K, Kool T, Levinson W. Reducing overuse in healthcare: advancing Choosing Wisely. BMJ. 2019 Nov 5;</w:t>
            </w:r>
            <w:proofErr w:type="gramStart"/>
            <w:r w:rsidRPr="009C710E">
              <w:rPr>
                <w:rFonts w:ascii="Arial Narrow" w:hAnsi="Arial Narrow"/>
                <w:sz w:val="20"/>
                <w:szCs w:val="20"/>
                <w:lang w:val="en-US"/>
              </w:rPr>
              <w:t>367:l</w:t>
            </w:r>
            <w:proofErr w:type="gramEnd"/>
            <w:r w:rsidRPr="009C710E">
              <w:rPr>
                <w:rFonts w:ascii="Arial Narrow" w:hAnsi="Arial Narrow"/>
                <w:sz w:val="20"/>
                <w:szCs w:val="20"/>
                <w:lang w:val="en-US"/>
              </w:rPr>
              <w:t>6317. PMID: 31690578.</w:t>
            </w:r>
          </w:p>
        </w:tc>
        <w:tc>
          <w:tcPr>
            <w:tcW w:w="425" w:type="dxa"/>
            <w:shd w:val="clear" w:color="auto" w:fill="auto"/>
            <w:hideMark/>
          </w:tcPr>
          <w:p w14:paraId="2AF3E07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68F7A4A0"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7F73751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0B5F49C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619DEBB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0269EEC9"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34FA33D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4859D9E3" w14:textId="77777777" w:rsidTr="004A384D">
        <w:trPr>
          <w:trHeight w:val="20"/>
        </w:trPr>
        <w:tc>
          <w:tcPr>
            <w:tcW w:w="3823" w:type="dxa"/>
            <w:shd w:val="clear" w:color="auto" w:fill="auto"/>
            <w:hideMark/>
          </w:tcPr>
          <w:p w14:paraId="118CDE6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lang w:val="en-US"/>
              </w:rPr>
              <w:t xml:space="preserve">Burton C, Williams L, Bucknall T, Edwards S, Fisher D, Hall B, et al. Understanding how and why </w:t>
            </w:r>
            <w:proofErr w:type="spellStart"/>
            <w:r w:rsidRPr="009C710E">
              <w:rPr>
                <w:rFonts w:ascii="Arial Narrow" w:hAnsi="Arial Narrow"/>
                <w:sz w:val="20"/>
                <w:szCs w:val="20"/>
                <w:lang w:val="en-US"/>
              </w:rPr>
              <w:t>deimplementation</w:t>
            </w:r>
            <w:proofErr w:type="spellEnd"/>
            <w:r w:rsidRPr="009C710E">
              <w:rPr>
                <w:rFonts w:ascii="Arial Narrow" w:hAnsi="Arial Narrow"/>
                <w:sz w:val="20"/>
                <w:szCs w:val="20"/>
                <w:lang w:val="en-US"/>
              </w:rPr>
              <w:t xml:space="preserve"> works in health and care: research protocol for a realist synthesis of evidence. Syst Rev. 2019 Aug 5;8(1):194. PMID: 31383018</w:t>
            </w:r>
          </w:p>
        </w:tc>
        <w:tc>
          <w:tcPr>
            <w:tcW w:w="425" w:type="dxa"/>
            <w:shd w:val="clear" w:color="auto" w:fill="auto"/>
            <w:hideMark/>
          </w:tcPr>
          <w:p w14:paraId="643D61F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21E462A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51A9684C"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B131E5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577F338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45E80F04"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7294F1E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596B3DC7" w14:textId="77777777" w:rsidTr="004A384D">
        <w:trPr>
          <w:trHeight w:val="20"/>
        </w:trPr>
        <w:tc>
          <w:tcPr>
            <w:tcW w:w="3823" w:type="dxa"/>
            <w:shd w:val="clear" w:color="auto" w:fill="auto"/>
            <w:hideMark/>
          </w:tcPr>
          <w:p w14:paraId="3A08C25D"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 xml:space="preserve">Fredriksson M, Gustafsson IB, </w:t>
            </w:r>
            <w:proofErr w:type="spellStart"/>
            <w:r w:rsidRPr="009C710E">
              <w:rPr>
                <w:rFonts w:ascii="Arial Narrow" w:hAnsi="Arial Narrow"/>
                <w:sz w:val="20"/>
                <w:szCs w:val="20"/>
                <w:lang w:val="en-US"/>
              </w:rPr>
              <w:t>Winblad</w:t>
            </w:r>
            <w:proofErr w:type="spellEnd"/>
            <w:r w:rsidRPr="009C710E">
              <w:rPr>
                <w:rFonts w:ascii="Arial Narrow" w:hAnsi="Arial Narrow"/>
                <w:sz w:val="20"/>
                <w:szCs w:val="20"/>
                <w:lang w:val="en-US"/>
              </w:rPr>
              <w:t xml:space="preserve"> U. Cuts without conflict: the use of political strategy in local health system retrenchment in Sweden. Soc Sci Med. 2019 </w:t>
            </w:r>
            <w:proofErr w:type="gramStart"/>
            <w:r w:rsidRPr="009C710E">
              <w:rPr>
                <w:rFonts w:ascii="Arial Narrow" w:hAnsi="Arial Narrow"/>
                <w:sz w:val="20"/>
                <w:szCs w:val="20"/>
                <w:lang w:val="en-US"/>
              </w:rPr>
              <w:t>Sep;237:112464</w:t>
            </w:r>
            <w:proofErr w:type="gramEnd"/>
            <w:r w:rsidRPr="009C710E">
              <w:rPr>
                <w:rFonts w:ascii="Arial Narrow" w:hAnsi="Arial Narrow"/>
                <w:sz w:val="20"/>
                <w:szCs w:val="20"/>
                <w:lang w:val="en-US"/>
              </w:rPr>
              <w:t>. PMID: 31430657</w:t>
            </w:r>
          </w:p>
        </w:tc>
        <w:tc>
          <w:tcPr>
            <w:tcW w:w="425" w:type="dxa"/>
            <w:shd w:val="clear" w:color="auto" w:fill="auto"/>
            <w:hideMark/>
          </w:tcPr>
          <w:p w14:paraId="7D154F0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35850F24"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4CA2A50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6A1EC4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5CF2983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61C56A50"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6D8C691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11077F7E" w14:textId="77777777" w:rsidTr="004A384D">
        <w:trPr>
          <w:trHeight w:val="20"/>
        </w:trPr>
        <w:tc>
          <w:tcPr>
            <w:tcW w:w="3823" w:type="dxa"/>
            <w:shd w:val="clear" w:color="auto" w:fill="auto"/>
            <w:hideMark/>
          </w:tcPr>
          <w:p w14:paraId="022DDBA8"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Le Bosquet K, Barnett N, Minshull J. Deprescribing: practical ways to support person-</w:t>
            </w:r>
            <w:proofErr w:type="spellStart"/>
            <w:r w:rsidRPr="009C710E">
              <w:rPr>
                <w:rFonts w:ascii="Arial Narrow" w:hAnsi="Arial Narrow"/>
                <w:sz w:val="20"/>
                <w:szCs w:val="20"/>
                <w:lang w:val="en-US"/>
              </w:rPr>
              <w:t>centred</w:t>
            </w:r>
            <w:proofErr w:type="spellEnd"/>
            <w:r w:rsidRPr="009C710E">
              <w:rPr>
                <w:rFonts w:ascii="Arial Narrow" w:hAnsi="Arial Narrow"/>
                <w:sz w:val="20"/>
                <w:szCs w:val="20"/>
                <w:lang w:val="en-US"/>
              </w:rPr>
              <w:t xml:space="preserve">, </w:t>
            </w:r>
            <w:proofErr w:type="spellStart"/>
            <w:r w:rsidRPr="009C710E">
              <w:rPr>
                <w:rFonts w:ascii="Arial Narrow" w:hAnsi="Arial Narrow"/>
                <w:sz w:val="20"/>
                <w:szCs w:val="20"/>
                <w:lang w:val="en-US"/>
              </w:rPr>
              <w:t>evidencebased</w:t>
            </w:r>
            <w:proofErr w:type="spellEnd"/>
            <w:r w:rsidRPr="009C710E">
              <w:rPr>
                <w:rFonts w:ascii="Arial Narrow" w:hAnsi="Arial Narrow"/>
                <w:sz w:val="20"/>
                <w:szCs w:val="20"/>
                <w:lang w:val="en-US"/>
              </w:rPr>
              <w:t xml:space="preserve"> deprescribing. Pharmacy (Basel). 2019 Sep 3;7(3). PMID: 31484305</w:t>
            </w:r>
          </w:p>
        </w:tc>
        <w:tc>
          <w:tcPr>
            <w:tcW w:w="425" w:type="dxa"/>
            <w:shd w:val="clear" w:color="auto" w:fill="auto"/>
            <w:hideMark/>
          </w:tcPr>
          <w:p w14:paraId="34505FC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0A76FB10"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118A4DE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01DBA6DC"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P</w:t>
            </w:r>
          </w:p>
        </w:tc>
        <w:tc>
          <w:tcPr>
            <w:tcW w:w="709" w:type="dxa"/>
            <w:shd w:val="clear" w:color="auto" w:fill="auto"/>
            <w:hideMark/>
          </w:tcPr>
          <w:p w14:paraId="629CF6C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3AB3F442"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24AE48CB"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Low</w:t>
            </w:r>
            <w:proofErr w:type="spellEnd"/>
          </w:p>
        </w:tc>
      </w:tr>
      <w:tr w:rsidR="004A384D" w:rsidRPr="009C710E" w14:paraId="4D65ACD9" w14:textId="77777777" w:rsidTr="004A384D">
        <w:trPr>
          <w:trHeight w:val="20"/>
        </w:trPr>
        <w:tc>
          <w:tcPr>
            <w:tcW w:w="3823" w:type="dxa"/>
            <w:shd w:val="clear" w:color="auto" w:fill="auto"/>
            <w:hideMark/>
          </w:tcPr>
          <w:p w14:paraId="67B2C8F5"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lang w:val="de-DE"/>
              </w:rPr>
              <w:t>Linsky</w:t>
            </w:r>
            <w:proofErr w:type="spellEnd"/>
            <w:r w:rsidRPr="009C710E">
              <w:rPr>
                <w:rFonts w:ascii="Arial Narrow" w:hAnsi="Arial Narrow"/>
                <w:sz w:val="20"/>
                <w:szCs w:val="20"/>
                <w:lang w:val="de-DE"/>
              </w:rPr>
              <w:t xml:space="preserve"> A, </w:t>
            </w:r>
            <w:proofErr w:type="spellStart"/>
            <w:r w:rsidRPr="009C710E">
              <w:rPr>
                <w:rFonts w:ascii="Arial Narrow" w:hAnsi="Arial Narrow"/>
                <w:sz w:val="20"/>
                <w:szCs w:val="20"/>
                <w:lang w:val="de-DE"/>
              </w:rPr>
              <w:t>Gellad</w:t>
            </w:r>
            <w:proofErr w:type="spellEnd"/>
            <w:r w:rsidRPr="009C710E">
              <w:rPr>
                <w:rFonts w:ascii="Arial Narrow" w:hAnsi="Arial Narrow"/>
                <w:sz w:val="20"/>
                <w:szCs w:val="20"/>
                <w:lang w:val="de-DE"/>
              </w:rPr>
              <w:t xml:space="preserve"> WF, Linder JA, Friedberg MW. </w:t>
            </w:r>
            <w:r w:rsidRPr="009C710E">
              <w:rPr>
                <w:rFonts w:ascii="Arial Narrow" w:hAnsi="Arial Narrow"/>
                <w:sz w:val="20"/>
                <w:szCs w:val="20"/>
                <w:lang w:val="en-US"/>
              </w:rPr>
              <w:t xml:space="preserve">Advancing the science of deprescribing: a novel comprehensive conceptual framework. </w:t>
            </w:r>
            <w:r w:rsidRPr="009C710E">
              <w:rPr>
                <w:rFonts w:ascii="Arial Narrow" w:hAnsi="Arial Narrow"/>
                <w:sz w:val="20"/>
                <w:szCs w:val="20"/>
                <w:lang w:val="de-DE"/>
              </w:rPr>
              <w:t xml:space="preserve">J Am </w:t>
            </w:r>
            <w:proofErr w:type="spellStart"/>
            <w:r w:rsidRPr="009C710E">
              <w:rPr>
                <w:rFonts w:ascii="Arial Narrow" w:hAnsi="Arial Narrow"/>
                <w:sz w:val="20"/>
                <w:szCs w:val="20"/>
                <w:lang w:val="de-DE"/>
              </w:rPr>
              <w:t>Geriatr</w:t>
            </w:r>
            <w:proofErr w:type="spellEnd"/>
            <w:r w:rsidRPr="009C710E">
              <w:rPr>
                <w:rFonts w:ascii="Arial Narrow" w:hAnsi="Arial Narrow"/>
                <w:sz w:val="20"/>
                <w:szCs w:val="20"/>
                <w:lang w:val="de-DE"/>
              </w:rPr>
              <w:t xml:space="preserve"> </w:t>
            </w:r>
            <w:proofErr w:type="spellStart"/>
            <w:r w:rsidRPr="009C710E">
              <w:rPr>
                <w:rFonts w:ascii="Arial Narrow" w:hAnsi="Arial Narrow"/>
                <w:sz w:val="20"/>
                <w:szCs w:val="20"/>
                <w:lang w:val="de-DE"/>
              </w:rPr>
              <w:t>Soc</w:t>
            </w:r>
            <w:proofErr w:type="spellEnd"/>
            <w:r w:rsidRPr="009C710E">
              <w:rPr>
                <w:rFonts w:ascii="Arial Narrow" w:hAnsi="Arial Narrow"/>
                <w:sz w:val="20"/>
                <w:szCs w:val="20"/>
                <w:lang w:val="de-DE"/>
              </w:rPr>
              <w:t>. 2019 Oct;67(10):2018-2022. PMID: 31430394</w:t>
            </w:r>
          </w:p>
        </w:tc>
        <w:tc>
          <w:tcPr>
            <w:tcW w:w="425" w:type="dxa"/>
            <w:shd w:val="clear" w:color="auto" w:fill="auto"/>
            <w:hideMark/>
          </w:tcPr>
          <w:p w14:paraId="50D44415"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7A44B4B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38D6B21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F7A1650"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p</w:t>
            </w:r>
          </w:p>
        </w:tc>
        <w:tc>
          <w:tcPr>
            <w:tcW w:w="709" w:type="dxa"/>
            <w:shd w:val="clear" w:color="auto" w:fill="auto"/>
            <w:hideMark/>
          </w:tcPr>
          <w:p w14:paraId="29B6B04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6094D2D4"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4868FCB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Low</w:t>
            </w:r>
            <w:proofErr w:type="spellEnd"/>
          </w:p>
        </w:tc>
      </w:tr>
      <w:tr w:rsidR="004A384D" w:rsidRPr="009C710E" w14:paraId="6482116D" w14:textId="77777777" w:rsidTr="004A384D">
        <w:trPr>
          <w:trHeight w:val="20"/>
        </w:trPr>
        <w:tc>
          <w:tcPr>
            <w:tcW w:w="3823" w:type="dxa"/>
            <w:shd w:val="clear" w:color="auto" w:fill="auto"/>
            <w:hideMark/>
          </w:tcPr>
          <w:p w14:paraId="50A4E5C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lang w:val="en-US"/>
              </w:rPr>
              <w:t xml:space="preserve">Makic MBF, Granger BB. </w:t>
            </w:r>
            <w:proofErr w:type="spellStart"/>
            <w:r w:rsidRPr="009C710E">
              <w:rPr>
                <w:rFonts w:ascii="Arial Narrow" w:hAnsi="Arial Narrow"/>
                <w:sz w:val="20"/>
                <w:szCs w:val="20"/>
                <w:lang w:val="en-US"/>
              </w:rPr>
              <w:t>Deimplementation</w:t>
            </w:r>
            <w:proofErr w:type="spellEnd"/>
            <w:r w:rsidRPr="009C710E">
              <w:rPr>
                <w:rFonts w:ascii="Arial Narrow" w:hAnsi="Arial Narrow"/>
                <w:sz w:val="20"/>
                <w:szCs w:val="20"/>
                <w:lang w:val="en-US"/>
              </w:rPr>
              <w:t xml:space="preserve"> in clinical practice: what are we waiting for? AACN Adv </w:t>
            </w:r>
            <w:proofErr w:type="spellStart"/>
            <w:r w:rsidRPr="009C710E">
              <w:rPr>
                <w:rFonts w:ascii="Arial Narrow" w:hAnsi="Arial Narrow"/>
                <w:sz w:val="20"/>
                <w:szCs w:val="20"/>
                <w:lang w:val="en-US"/>
              </w:rPr>
              <w:t>Crit</w:t>
            </w:r>
            <w:proofErr w:type="spellEnd"/>
            <w:r w:rsidRPr="009C710E">
              <w:rPr>
                <w:rFonts w:ascii="Arial Narrow" w:hAnsi="Arial Narrow"/>
                <w:sz w:val="20"/>
                <w:szCs w:val="20"/>
                <w:lang w:val="en-US"/>
              </w:rPr>
              <w:t xml:space="preserve"> Care. Fall 2019;30(3):282-286. PMID: 31462526</w:t>
            </w:r>
          </w:p>
        </w:tc>
        <w:tc>
          <w:tcPr>
            <w:tcW w:w="425" w:type="dxa"/>
            <w:shd w:val="clear" w:color="auto" w:fill="auto"/>
            <w:hideMark/>
          </w:tcPr>
          <w:p w14:paraId="610F3704"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1FBE71BE"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681E3EF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B628BB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3E976465"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50F33A0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1E06E9E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7E829B1E" w14:textId="77777777" w:rsidTr="004A384D">
        <w:trPr>
          <w:trHeight w:val="20"/>
        </w:trPr>
        <w:tc>
          <w:tcPr>
            <w:tcW w:w="3823" w:type="dxa"/>
            <w:shd w:val="clear" w:color="auto" w:fill="auto"/>
            <w:hideMark/>
          </w:tcPr>
          <w:p w14:paraId="6CE36307"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Maloney MA, Schwartz L, O'Reilly D, Levine M. Health technology agency insights: informing modification of a qualitative benefit risk framework for health technology reassessment of prescription medications. Int J Technol Assess Health Care. 2019 Sep 16:1-9. PMID: 31524113</w:t>
            </w:r>
          </w:p>
        </w:tc>
        <w:tc>
          <w:tcPr>
            <w:tcW w:w="425" w:type="dxa"/>
            <w:shd w:val="clear" w:color="auto" w:fill="auto"/>
            <w:hideMark/>
          </w:tcPr>
          <w:p w14:paraId="6A5AFAF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3F5B375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2966DB60"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9FAB26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p</w:t>
            </w:r>
          </w:p>
        </w:tc>
        <w:tc>
          <w:tcPr>
            <w:tcW w:w="709" w:type="dxa"/>
            <w:shd w:val="clear" w:color="auto" w:fill="auto"/>
            <w:hideMark/>
          </w:tcPr>
          <w:p w14:paraId="519A68D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2BB5CB84"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784D49A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High</w:t>
            </w:r>
          </w:p>
        </w:tc>
      </w:tr>
      <w:tr w:rsidR="004A384D" w:rsidRPr="009C710E" w14:paraId="15A01EB3" w14:textId="77777777" w:rsidTr="004A384D">
        <w:trPr>
          <w:trHeight w:val="20"/>
        </w:trPr>
        <w:tc>
          <w:tcPr>
            <w:tcW w:w="3823" w:type="dxa"/>
            <w:shd w:val="clear" w:color="auto" w:fill="auto"/>
            <w:hideMark/>
          </w:tcPr>
          <w:p w14:paraId="7385C8C7"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lastRenderedPageBreak/>
              <w:t xml:space="preserve">McCabe C, Round J. Hard choices: reflections from the tomb of the unknown patient. </w:t>
            </w:r>
            <w:proofErr w:type="spellStart"/>
            <w:r w:rsidRPr="009C710E">
              <w:rPr>
                <w:rFonts w:ascii="Arial Narrow" w:hAnsi="Arial Narrow"/>
                <w:sz w:val="20"/>
                <w:szCs w:val="20"/>
                <w:lang w:val="en-US"/>
              </w:rPr>
              <w:t>Healthc</w:t>
            </w:r>
            <w:proofErr w:type="spellEnd"/>
            <w:r w:rsidRPr="009C710E">
              <w:rPr>
                <w:rFonts w:ascii="Arial Narrow" w:hAnsi="Arial Narrow"/>
                <w:sz w:val="20"/>
                <w:szCs w:val="20"/>
                <w:lang w:val="en-US"/>
              </w:rPr>
              <w:t xml:space="preserve"> Manage Forum. 2019 Nov;32(6):288-292. PMID: 31505957</w:t>
            </w:r>
          </w:p>
        </w:tc>
        <w:tc>
          <w:tcPr>
            <w:tcW w:w="425" w:type="dxa"/>
            <w:shd w:val="clear" w:color="auto" w:fill="auto"/>
            <w:hideMark/>
          </w:tcPr>
          <w:p w14:paraId="6E74764C"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04EB332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4E1533A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E6B967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207906D0"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5E072563"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5332404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High</w:t>
            </w:r>
          </w:p>
        </w:tc>
      </w:tr>
      <w:tr w:rsidR="004A384D" w:rsidRPr="009C710E" w14:paraId="0749A2B3" w14:textId="77777777" w:rsidTr="004A384D">
        <w:trPr>
          <w:trHeight w:val="20"/>
        </w:trPr>
        <w:tc>
          <w:tcPr>
            <w:tcW w:w="3823" w:type="dxa"/>
            <w:shd w:val="clear" w:color="auto" w:fill="auto"/>
            <w:hideMark/>
          </w:tcPr>
          <w:p w14:paraId="3AC664C9"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 xml:space="preserve">Mitchell D, O'Brien L, </w:t>
            </w:r>
            <w:proofErr w:type="spellStart"/>
            <w:r w:rsidRPr="009C710E">
              <w:rPr>
                <w:rFonts w:ascii="Arial Narrow" w:hAnsi="Arial Narrow"/>
                <w:sz w:val="20"/>
                <w:szCs w:val="20"/>
                <w:lang w:val="en-US"/>
              </w:rPr>
              <w:t>Bardoel</w:t>
            </w:r>
            <w:proofErr w:type="spellEnd"/>
            <w:r w:rsidRPr="009C710E">
              <w:rPr>
                <w:rFonts w:ascii="Arial Narrow" w:hAnsi="Arial Narrow"/>
                <w:sz w:val="20"/>
                <w:szCs w:val="20"/>
                <w:lang w:val="en-US"/>
              </w:rPr>
              <w:t xml:space="preserve"> A, Haines T. Understanding health professional responses to service disinvestment: a qualitative study. Int J Health Policy </w:t>
            </w:r>
            <w:proofErr w:type="spellStart"/>
            <w:r w:rsidRPr="009C710E">
              <w:rPr>
                <w:rFonts w:ascii="Arial Narrow" w:hAnsi="Arial Narrow"/>
                <w:sz w:val="20"/>
                <w:szCs w:val="20"/>
                <w:lang w:val="en-US"/>
              </w:rPr>
              <w:t>Manag</w:t>
            </w:r>
            <w:proofErr w:type="spellEnd"/>
            <w:r w:rsidRPr="009C710E">
              <w:rPr>
                <w:rFonts w:ascii="Arial Narrow" w:hAnsi="Arial Narrow"/>
                <w:sz w:val="20"/>
                <w:szCs w:val="20"/>
                <w:lang w:val="en-US"/>
              </w:rPr>
              <w:t>. 2019 Jul 1;8(7):403-411. PMID: 31441277</w:t>
            </w:r>
          </w:p>
        </w:tc>
        <w:tc>
          <w:tcPr>
            <w:tcW w:w="425" w:type="dxa"/>
            <w:shd w:val="clear" w:color="auto" w:fill="auto"/>
            <w:hideMark/>
          </w:tcPr>
          <w:p w14:paraId="68154FD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14A5606C"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2770DD3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2FE4240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5E46391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470820EF"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1DE44FE9"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Low</w:t>
            </w:r>
            <w:proofErr w:type="spellEnd"/>
          </w:p>
        </w:tc>
      </w:tr>
      <w:tr w:rsidR="004A384D" w:rsidRPr="009C710E" w14:paraId="393A7B1C" w14:textId="77777777" w:rsidTr="004A384D">
        <w:trPr>
          <w:trHeight w:val="20"/>
        </w:trPr>
        <w:tc>
          <w:tcPr>
            <w:tcW w:w="3823" w:type="dxa"/>
            <w:shd w:val="clear" w:color="auto" w:fill="auto"/>
            <w:hideMark/>
          </w:tcPr>
          <w:p w14:paraId="2EF36F1E"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lang w:val="en-US"/>
              </w:rPr>
              <w:t>Moes</w:t>
            </w:r>
            <w:proofErr w:type="spellEnd"/>
            <w:r w:rsidRPr="009C710E">
              <w:rPr>
                <w:rFonts w:ascii="Arial Narrow" w:hAnsi="Arial Narrow"/>
                <w:sz w:val="20"/>
                <w:szCs w:val="20"/>
                <w:lang w:val="en-US"/>
              </w:rPr>
              <w:t xml:space="preserve"> F, </w:t>
            </w:r>
            <w:proofErr w:type="spellStart"/>
            <w:r w:rsidRPr="009C710E">
              <w:rPr>
                <w:rFonts w:ascii="Arial Narrow" w:hAnsi="Arial Narrow"/>
                <w:sz w:val="20"/>
                <w:szCs w:val="20"/>
                <w:lang w:val="en-US"/>
              </w:rPr>
              <w:t>Houwaart</w:t>
            </w:r>
            <w:proofErr w:type="spellEnd"/>
            <w:r w:rsidRPr="009C710E">
              <w:rPr>
                <w:rFonts w:ascii="Arial Narrow" w:hAnsi="Arial Narrow"/>
                <w:sz w:val="20"/>
                <w:szCs w:val="20"/>
                <w:lang w:val="en-US"/>
              </w:rPr>
              <w:t xml:space="preserve"> E, </w:t>
            </w:r>
            <w:proofErr w:type="spellStart"/>
            <w:r w:rsidRPr="009C710E">
              <w:rPr>
                <w:rFonts w:ascii="Arial Narrow" w:hAnsi="Arial Narrow"/>
                <w:sz w:val="20"/>
                <w:szCs w:val="20"/>
                <w:lang w:val="en-US"/>
              </w:rPr>
              <w:t>Delnoij</w:t>
            </w:r>
            <w:proofErr w:type="spellEnd"/>
            <w:r w:rsidRPr="009C710E">
              <w:rPr>
                <w:rFonts w:ascii="Arial Narrow" w:hAnsi="Arial Narrow"/>
                <w:sz w:val="20"/>
                <w:szCs w:val="20"/>
                <w:lang w:val="en-US"/>
              </w:rPr>
              <w:t xml:space="preserve"> D, Horstman K. Collective constructions of 'waste': epistemic practices for disinvestment in the context of Dutch social health insurance. BMC Health Serv Res. 2019 Sep 5;19(1):633. PMID: 31488152</w:t>
            </w:r>
          </w:p>
        </w:tc>
        <w:tc>
          <w:tcPr>
            <w:tcW w:w="425" w:type="dxa"/>
            <w:shd w:val="clear" w:color="auto" w:fill="auto"/>
            <w:hideMark/>
          </w:tcPr>
          <w:p w14:paraId="4BFA8D5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660C37D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7DC6FDA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5FE0BF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0E1DFF5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2FD962B4"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41AC72C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Low</w:t>
            </w:r>
            <w:proofErr w:type="spellEnd"/>
          </w:p>
        </w:tc>
      </w:tr>
      <w:tr w:rsidR="004A384D" w:rsidRPr="009C710E" w14:paraId="681776D9" w14:textId="77777777" w:rsidTr="004A384D">
        <w:trPr>
          <w:trHeight w:val="20"/>
        </w:trPr>
        <w:tc>
          <w:tcPr>
            <w:tcW w:w="3823" w:type="dxa"/>
            <w:shd w:val="clear" w:color="auto" w:fill="auto"/>
            <w:hideMark/>
          </w:tcPr>
          <w:p w14:paraId="1391A4C3"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O'Connor DA, Buchbinder R. More signals that overuse of healthcare is a pervasive problem contributing to health system waste. Intern Med J. 2019 Jul;49(7):815-817. PMID: 31295772</w:t>
            </w:r>
          </w:p>
        </w:tc>
        <w:tc>
          <w:tcPr>
            <w:tcW w:w="425" w:type="dxa"/>
            <w:shd w:val="clear" w:color="auto" w:fill="auto"/>
            <w:hideMark/>
          </w:tcPr>
          <w:p w14:paraId="556A7A2C"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70DDBFB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06102E7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35D254A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61058B70"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2CC3378F"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583723B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Low</w:t>
            </w:r>
            <w:proofErr w:type="spellEnd"/>
          </w:p>
        </w:tc>
      </w:tr>
      <w:tr w:rsidR="004A384D" w:rsidRPr="009C710E" w14:paraId="12A32F5D" w14:textId="77777777" w:rsidTr="004A384D">
        <w:trPr>
          <w:trHeight w:val="20"/>
        </w:trPr>
        <w:tc>
          <w:tcPr>
            <w:tcW w:w="3823" w:type="dxa"/>
            <w:shd w:val="clear" w:color="auto" w:fill="auto"/>
            <w:hideMark/>
          </w:tcPr>
          <w:p w14:paraId="67375565"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 xml:space="preserve">Salerno S, </w:t>
            </w:r>
            <w:proofErr w:type="spellStart"/>
            <w:r w:rsidRPr="009C710E">
              <w:rPr>
                <w:rFonts w:ascii="Arial Narrow" w:hAnsi="Arial Narrow"/>
                <w:sz w:val="20"/>
                <w:szCs w:val="20"/>
                <w:lang w:val="en-US"/>
              </w:rPr>
              <w:t>Laghi</w:t>
            </w:r>
            <w:proofErr w:type="spellEnd"/>
            <w:r w:rsidRPr="009C710E">
              <w:rPr>
                <w:rFonts w:ascii="Arial Narrow" w:hAnsi="Arial Narrow"/>
                <w:sz w:val="20"/>
                <w:szCs w:val="20"/>
                <w:lang w:val="en-US"/>
              </w:rPr>
              <w:t xml:space="preserve"> A, Cantone MC, Sartori P, Pinto A, </w:t>
            </w:r>
            <w:proofErr w:type="spellStart"/>
            <w:r w:rsidRPr="009C710E">
              <w:rPr>
                <w:rFonts w:ascii="Arial Narrow" w:hAnsi="Arial Narrow"/>
                <w:sz w:val="20"/>
                <w:szCs w:val="20"/>
                <w:lang w:val="en-US"/>
              </w:rPr>
              <w:t>Frija</w:t>
            </w:r>
            <w:proofErr w:type="spellEnd"/>
            <w:r w:rsidRPr="009C710E">
              <w:rPr>
                <w:rFonts w:ascii="Arial Narrow" w:hAnsi="Arial Narrow"/>
                <w:sz w:val="20"/>
                <w:szCs w:val="20"/>
                <w:lang w:val="en-US"/>
              </w:rPr>
              <w:t xml:space="preserve"> G. Overdiagnosis and </w:t>
            </w:r>
            <w:proofErr w:type="spellStart"/>
            <w:r w:rsidRPr="009C710E">
              <w:rPr>
                <w:rFonts w:ascii="Arial Narrow" w:hAnsi="Arial Narrow"/>
                <w:sz w:val="20"/>
                <w:szCs w:val="20"/>
                <w:lang w:val="en-US"/>
              </w:rPr>
              <w:t>overimaging</w:t>
            </w:r>
            <w:proofErr w:type="spellEnd"/>
            <w:r w:rsidRPr="009C710E">
              <w:rPr>
                <w:rFonts w:ascii="Arial Narrow" w:hAnsi="Arial Narrow"/>
                <w:sz w:val="20"/>
                <w:szCs w:val="20"/>
                <w:lang w:val="en-US"/>
              </w:rPr>
              <w:t xml:space="preserve">: an ethical issue for radiological protection. </w:t>
            </w:r>
            <w:proofErr w:type="spellStart"/>
            <w:r w:rsidRPr="009C710E">
              <w:rPr>
                <w:rFonts w:ascii="Arial Narrow" w:hAnsi="Arial Narrow"/>
                <w:sz w:val="20"/>
                <w:szCs w:val="20"/>
                <w:lang w:val="en-US"/>
              </w:rPr>
              <w:t>Radiol</w:t>
            </w:r>
            <w:proofErr w:type="spellEnd"/>
            <w:r w:rsidRPr="009C710E">
              <w:rPr>
                <w:rFonts w:ascii="Arial Narrow" w:hAnsi="Arial Narrow"/>
                <w:sz w:val="20"/>
                <w:szCs w:val="20"/>
                <w:lang w:val="en-US"/>
              </w:rPr>
              <w:t xml:space="preserve"> Med. 2019 Aug;124(8):714-720. PMID: 30900132.</w:t>
            </w:r>
          </w:p>
        </w:tc>
        <w:tc>
          <w:tcPr>
            <w:tcW w:w="425" w:type="dxa"/>
            <w:shd w:val="clear" w:color="auto" w:fill="auto"/>
            <w:hideMark/>
          </w:tcPr>
          <w:p w14:paraId="50D3F97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6F16ABD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53CB2DD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34ABAB0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38CD6F1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3C2C3BCC"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07FEC48C"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Low</w:t>
            </w:r>
            <w:proofErr w:type="spellEnd"/>
          </w:p>
        </w:tc>
      </w:tr>
      <w:tr w:rsidR="004A384D" w:rsidRPr="009C710E" w14:paraId="16DB0D46" w14:textId="77777777" w:rsidTr="004A384D">
        <w:trPr>
          <w:trHeight w:val="20"/>
        </w:trPr>
        <w:tc>
          <w:tcPr>
            <w:tcW w:w="3823" w:type="dxa"/>
            <w:shd w:val="clear" w:color="auto" w:fill="auto"/>
            <w:hideMark/>
          </w:tcPr>
          <w:p w14:paraId="195CADB9"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lang w:val="en-US"/>
              </w:rPr>
              <w:t>Sipilä</w:t>
            </w:r>
            <w:proofErr w:type="spellEnd"/>
            <w:r w:rsidRPr="009C710E">
              <w:rPr>
                <w:rFonts w:ascii="Arial Narrow" w:hAnsi="Arial Narrow"/>
                <w:sz w:val="20"/>
                <w:szCs w:val="20"/>
                <w:lang w:val="en-US"/>
              </w:rPr>
              <w:t xml:space="preserve"> R, </w:t>
            </w:r>
            <w:proofErr w:type="spellStart"/>
            <w:r w:rsidRPr="009C710E">
              <w:rPr>
                <w:rFonts w:ascii="Arial Narrow" w:hAnsi="Arial Narrow"/>
                <w:sz w:val="20"/>
                <w:szCs w:val="20"/>
                <w:lang w:val="en-US"/>
              </w:rPr>
              <w:t>Mäkelä</w:t>
            </w:r>
            <w:proofErr w:type="spellEnd"/>
            <w:r w:rsidRPr="009C710E">
              <w:rPr>
                <w:rFonts w:ascii="Arial Narrow" w:hAnsi="Arial Narrow"/>
                <w:sz w:val="20"/>
                <w:szCs w:val="20"/>
                <w:lang w:val="en-US"/>
              </w:rPr>
              <w:t xml:space="preserve"> M, </w:t>
            </w:r>
            <w:proofErr w:type="spellStart"/>
            <w:r w:rsidRPr="009C710E">
              <w:rPr>
                <w:rFonts w:ascii="Arial Narrow" w:hAnsi="Arial Narrow"/>
                <w:sz w:val="20"/>
                <w:szCs w:val="20"/>
                <w:lang w:val="en-US"/>
              </w:rPr>
              <w:t>Komulainen</w:t>
            </w:r>
            <w:proofErr w:type="spellEnd"/>
            <w:r w:rsidRPr="009C710E">
              <w:rPr>
                <w:rFonts w:ascii="Arial Narrow" w:hAnsi="Arial Narrow"/>
                <w:sz w:val="20"/>
                <w:szCs w:val="20"/>
                <w:lang w:val="en-US"/>
              </w:rPr>
              <w:t xml:space="preserve"> J. Highlighting the need for de-implementation - Choosing Wisely recommendations based on clinical practice guidelines. BMC Health Serv Res. 2019 Sep 5;19(1):638. PMID: 31488146</w:t>
            </w:r>
          </w:p>
        </w:tc>
        <w:tc>
          <w:tcPr>
            <w:tcW w:w="425" w:type="dxa"/>
            <w:shd w:val="clear" w:color="auto" w:fill="auto"/>
            <w:hideMark/>
          </w:tcPr>
          <w:p w14:paraId="138148C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61D0F6F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289E6BCC"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09A2854"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150A19B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3F88B32E"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7A4ECCAA"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0FB1E4D1" w14:textId="77777777" w:rsidTr="004A384D">
        <w:trPr>
          <w:trHeight w:val="20"/>
        </w:trPr>
        <w:tc>
          <w:tcPr>
            <w:tcW w:w="3823" w:type="dxa"/>
            <w:shd w:val="clear" w:color="auto" w:fill="auto"/>
            <w:hideMark/>
          </w:tcPr>
          <w:p w14:paraId="6C98E27C"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lang w:val="en-US"/>
              </w:rPr>
              <w:t>Zadro</w:t>
            </w:r>
            <w:proofErr w:type="spellEnd"/>
            <w:r w:rsidRPr="009C710E">
              <w:rPr>
                <w:rFonts w:ascii="Arial Narrow" w:hAnsi="Arial Narrow"/>
                <w:sz w:val="20"/>
                <w:szCs w:val="20"/>
                <w:lang w:val="en-US"/>
              </w:rPr>
              <w:t xml:space="preserve"> JR, Farey J, Harris IA, Maher CG. Do choosing wisely recommendations about low-value care target income-generating treatments provided by members? A content analysis of 1293 recommendations. BMC Health Serv Res. 2019 Nov 11;19(1):707. PMID: 31707993</w:t>
            </w:r>
          </w:p>
        </w:tc>
        <w:tc>
          <w:tcPr>
            <w:tcW w:w="425" w:type="dxa"/>
            <w:shd w:val="clear" w:color="auto" w:fill="auto"/>
            <w:hideMark/>
          </w:tcPr>
          <w:p w14:paraId="4035A7C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657188E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4F9EE8E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E5ABD7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1A23514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57F0E7FA"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500058F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738C817A" w14:textId="77777777" w:rsidTr="004A384D">
        <w:trPr>
          <w:trHeight w:val="20"/>
        </w:trPr>
        <w:tc>
          <w:tcPr>
            <w:tcW w:w="3823" w:type="dxa"/>
            <w:shd w:val="clear" w:color="auto" w:fill="auto"/>
            <w:hideMark/>
          </w:tcPr>
          <w:p w14:paraId="36A3ED2F"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lang w:val="en-US"/>
              </w:rPr>
              <w:t>Esandi</w:t>
            </w:r>
            <w:proofErr w:type="spellEnd"/>
            <w:r w:rsidRPr="009C710E">
              <w:rPr>
                <w:rFonts w:ascii="Arial Narrow" w:hAnsi="Arial Narrow"/>
                <w:sz w:val="20"/>
                <w:szCs w:val="20"/>
                <w:lang w:val="en-US"/>
              </w:rPr>
              <w:t xml:space="preserve"> ME, Gutiérrez-Ibarluzea I, </w:t>
            </w:r>
            <w:proofErr w:type="spellStart"/>
            <w:r w:rsidRPr="009C710E">
              <w:rPr>
                <w:rFonts w:ascii="Arial Narrow" w:hAnsi="Arial Narrow"/>
                <w:sz w:val="20"/>
                <w:szCs w:val="20"/>
                <w:lang w:val="en-US"/>
              </w:rPr>
              <w:t>Ibargoyen-Roteta</w:t>
            </w:r>
            <w:proofErr w:type="spellEnd"/>
            <w:r w:rsidRPr="009C710E">
              <w:rPr>
                <w:rFonts w:ascii="Arial Narrow" w:hAnsi="Arial Narrow"/>
                <w:sz w:val="20"/>
                <w:szCs w:val="20"/>
                <w:lang w:val="en-US"/>
              </w:rPr>
              <w:t xml:space="preserve"> N, Godman B. An evidence-based framework for identifying technologies of no or low-added value (NLVT). Int J Technol Assess Health Care. 2019 Dec 13:1-8. PMID: 31831086</w:t>
            </w:r>
          </w:p>
        </w:tc>
        <w:tc>
          <w:tcPr>
            <w:tcW w:w="425" w:type="dxa"/>
            <w:shd w:val="clear" w:color="auto" w:fill="auto"/>
            <w:hideMark/>
          </w:tcPr>
          <w:p w14:paraId="49CEF3F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23717CE2" w14:textId="258C5881" w:rsidR="004A384D" w:rsidRPr="009C710E" w:rsidRDefault="004A384D" w:rsidP="009C710E">
            <w:pPr>
              <w:spacing w:line="240" w:lineRule="auto"/>
              <w:rPr>
                <w:rFonts w:ascii="Arial Narrow" w:hAnsi="Arial Narrow"/>
                <w:sz w:val="20"/>
                <w:szCs w:val="20"/>
                <w:lang w:val="en-GB"/>
              </w:rPr>
            </w:pPr>
            <w:r w:rsidRPr="009C710E">
              <w:rPr>
                <w:rFonts w:ascii="Arial Narrow" w:hAnsi="Arial Narrow"/>
                <w:sz w:val="20"/>
                <w:szCs w:val="20"/>
                <w:lang w:val="en-GB"/>
              </w:rPr>
              <w:t>Primary study</w:t>
            </w:r>
            <w:r w:rsidR="009C710E">
              <w:rPr>
                <w:rFonts w:ascii="Arial Narrow" w:hAnsi="Arial Narrow"/>
                <w:sz w:val="20"/>
                <w:szCs w:val="20"/>
                <w:lang w:val="en-GB"/>
              </w:rPr>
              <w:t>/S</w:t>
            </w:r>
            <w:r w:rsidRPr="009C710E">
              <w:rPr>
                <w:rFonts w:ascii="Arial Narrow" w:hAnsi="Arial Narrow"/>
                <w:sz w:val="20"/>
                <w:szCs w:val="20"/>
                <w:lang w:val="en-GB"/>
              </w:rPr>
              <w:t>ystematic review</w:t>
            </w:r>
          </w:p>
        </w:tc>
        <w:tc>
          <w:tcPr>
            <w:tcW w:w="851" w:type="dxa"/>
            <w:shd w:val="clear" w:color="auto" w:fill="auto"/>
            <w:hideMark/>
          </w:tcPr>
          <w:p w14:paraId="53D0A824"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06CF5635"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5B2ADCA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16601C1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00221F8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High</w:t>
            </w:r>
          </w:p>
        </w:tc>
      </w:tr>
      <w:tr w:rsidR="004A384D" w:rsidRPr="009C710E" w14:paraId="21004CE1" w14:textId="77777777" w:rsidTr="004A384D">
        <w:trPr>
          <w:trHeight w:val="20"/>
        </w:trPr>
        <w:tc>
          <w:tcPr>
            <w:tcW w:w="3823" w:type="dxa"/>
            <w:shd w:val="clear" w:color="auto" w:fill="auto"/>
            <w:hideMark/>
          </w:tcPr>
          <w:p w14:paraId="70501316"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rPr>
              <w:t>Grimshaw</w:t>
            </w:r>
            <w:proofErr w:type="spellEnd"/>
            <w:r w:rsidRPr="009C710E">
              <w:rPr>
                <w:rFonts w:ascii="Arial Narrow" w:hAnsi="Arial Narrow"/>
                <w:sz w:val="20"/>
                <w:szCs w:val="20"/>
              </w:rPr>
              <w:t xml:space="preserve"> JM, Patey AM, </w:t>
            </w:r>
            <w:proofErr w:type="spellStart"/>
            <w:r w:rsidRPr="009C710E">
              <w:rPr>
                <w:rFonts w:ascii="Arial Narrow" w:hAnsi="Arial Narrow"/>
                <w:sz w:val="20"/>
                <w:szCs w:val="20"/>
              </w:rPr>
              <w:t>Kirkham</w:t>
            </w:r>
            <w:proofErr w:type="spellEnd"/>
            <w:r w:rsidRPr="009C710E">
              <w:rPr>
                <w:rFonts w:ascii="Arial Narrow" w:hAnsi="Arial Narrow"/>
                <w:sz w:val="20"/>
                <w:szCs w:val="20"/>
              </w:rPr>
              <w:t xml:space="preserve"> KR, Hall A, </w:t>
            </w:r>
            <w:proofErr w:type="spellStart"/>
            <w:r w:rsidRPr="009C710E">
              <w:rPr>
                <w:rFonts w:ascii="Arial Narrow" w:hAnsi="Arial Narrow"/>
                <w:sz w:val="20"/>
                <w:szCs w:val="20"/>
              </w:rPr>
              <w:t>Dowling</w:t>
            </w:r>
            <w:proofErr w:type="spellEnd"/>
            <w:r w:rsidRPr="009C710E">
              <w:rPr>
                <w:rFonts w:ascii="Arial Narrow" w:hAnsi="Arial Narrow"/>
                <w:sz w:val="20"/>
                <w:szCs w:val="20"/>
              </w:rPr>
              <w:t xml:space="preserve"> SK, </w:t>
            </w:r>
            <w:proofErr w:type="spellStart"/>
            <w:r w:rsidRPr="009C710E">
              <w:rPr>
                <w:rFonts w:ascii="Arial Narrow" w:hAnsi="Arial Narrow"/>
                <w:sz w:val="20"/>
                <w:szCs w:val="20"/>
              </w:rPr>
              <w:t>Rodondi</w:t>
            </w:r>
            <w:proofErr w:type="spellEnd"/>
            <w:r w:rsidRPr="009C710E">
              <w:rPr>
                <w:rFonts w:ascii="Arial Narrow" w:hAnsi="Arial Narrow"/>
                <w:sz w:val="20"/>
                <w:szCs w:val="20"/>
              </w:rPr>
              <w:t xml:space="preserve"> N, et al. </w:t>
            </w:r>
            <w:r w:rsidRPr="009C710E">
              <w:rPr>
                <w:rFonts w:ascii="Arial Narrow" w:hAnsi="Arial Narrow"/>
                <w:sz w:val="20"/>
                <w:szCs w:val="20"/>
                <w:lang w:val="en-US"/>
              </w:rPr>
              <w:t xml:space="preserve">De-implementing wisely: developing the evidence base to reduce </w:t>
            </w:r>
            <w:proofErr w:type="spellStart"/>
            <w:r w:rsidRPr="009C710E">
              <w:rPr>
                <w:rFonts w:ascii="Arial Narrow" w:hAnsi="Arial Narrow"/>
                <w:sz w:val="20"/>
                <w:szCs w:val="20"/>
                <w:lang w:val="en-US"/>
              </w:rPr>
              <w:t>lowvalue</w:t>
            </w:r>
            <w:proofErr w:type="spellEnd"/>
            <w:r w:rsidRPr="009C710E">
              <w:rPr>
                <w:rFonts w:ascii="Arial Narrow" w:hAnsi="Arial Narrow"/>
                <w:sz w:val="20"/>
                <w:szCs w:val="20"/>
                <w:lang w:val="en-US"/>
              </w:rPr>
              <w:t xml:space="preserve"> care. </w:t>
            </w:r>
            <w:r w:rsidRPr="009C710E">
              <w:rPr>
                <w:rFonts w:ascii="Arial Narrow" w:hAnsi="Arial Narrow"/>
                <w:sz w:val="20"/>
                <w:szCs w:val="20"/>
              </w:rPr>
              <w:t xml:space="preserve">BMJ </w:t>
            </w:r>
            <w:proofErr w:type="spellStart"/>
            <w:r w:rsidRPr="009C710E">
              <w:rPr>
                <w:rFonts w:ascii="Arial Narrow" w:hAnsi="Arial Narrow"/>
                <w:sz w:val="20"/>
                <w:szCs w:val="20"/>
              </w:rPr>
              <w:t>Qual</w:t>
            </w:r>
            <w:proofErr w:type="spellEnd"/>
            <w:r w:rsidRPr="009C710E">
              <w:rPr>
                <w:rFonts w:ascii="Arial Narrow" w:hAnsi="Arial Narrow"/>
                <w:sz w:val="20"/>
                <w:szCs w:val="20"/>
              </w:rPr>
              <w:t xml:space="preserve"> Saf. 2020 </w:t>
            </w:r>
            <w:proofErr w:type="spellStart"/>
            <w:r w:rsidRPr="009C710E">
              <w:rPr>
                <w:rFonts w:ascii="Arial Narrow" w:hAnsi="Arial Narrow"/>
                <w:sz w:val="20"/>
                <w:szCs w:val="20"/>
              </w:rPr>
              <w:t>Feb</w:t>
            </w:r>
            <w:proofErr w:type="spellEnd"/>
            <w:r w:rsidRPr="009C710E">
              <w:rPr>
                <w:rFonts w:ascii="Arial Narrow" w:hAnsi="Arial Narrow"/>
                <w:sz w:val="20"/>
                <w:szCs w:val="20"/>
              </w:rPr>
              <w:t xml:space="preserve"> 6.  PMID: 32029572</w:t>
            </w:r>
          </w:p>
        </w:tc>
        <w:tc>
          <w:tcPr>
            <w:tcW w:w="425" w:type="dxa"/>
            <w:shd w:val="clear" w:color="auto" w:fill="auto"/>
            <w:hideMark/>
          </w:tcPr>
          <w:p w14:paraId="4AF9373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55C90FE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1D74DF1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279FA06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31D9F6A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11D8069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2782736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581DD61B" w14:textId="77777777" w:rsidTr="004A384D">
        <w:trPr>
          <w:trHeight w:val="20"/>
        </w:trPr>
        <w:tc>
          <w:tcPr>
            <w:tcW w:w="3823" w:type="dxa"/>
            <w:shd w:val="clear" w:color="auto" w:fill="auto"/>
            <w:hideMark/>
          </w:tcPr>
          <w:p w14:paraId="23920B90"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lang w:val="en-US"/>
              </w:rPr>
              <w:lastRenderedPageBreak/>
              <w:t xml:space="preserve">Johansson M, </w:t>
            </w:r>
            <w:proofErr w:type="spellStart"/>
            <w:r w:rsidRPr="009C710E">
              <w:rPr>
                <w:rFonts w:ascii="Arial Narrow" w:hAnsi="Arial Narrow"/>
                <w:sz w:val="20"/>
                <w:szCs w:val="20"/>
                <w:lang w:val="en-US"/>
              </w:rPr>
              <w:t>Bero</w:t>
            </w:r>
            <w:proofErr w:type="spellEnd"/>
            <w:r w:rsidRPr="009C710E">
              <w:rPr>
                <w:rFonts w:ascii="Arial Narrow" w:hAnsi="Arial Narrow"/>
                <w:sz w:val="20"/>
                <w:szCs w:val="20"/>
                <w:lang w:val="en-US"/>
              </w:rPr>
              <w:t xml:space="preserve"> L, </w:t>
            </w:r>
            <w:proofErr w:type="spellStart"/>
            <w:r w:rsidRPr="009C710E">
              <w:rPr>
                <w:rFonts w:ascii="Arial Narrow" w:hAnsi="Arial Narrow"/>
                <w:sz w:val="20"/>
                <w:szCs w:val="20"/>
                <w:lang w:val="en-US"/>
              </w:rPr>
              <w:t>Bonfill</w:t>
            </w:r>
            <w:proofErr w:type="spellEnd"/>
            <w:r w:rsidRPr="009C710E">
              <w:rPr>
                <w:rFonts w:ascii="Arial Narrow" w:hAnsi="Arial Narrow"/>
                <w:sz w:val="20"/>
                <w:szCs w:val="20"/>
                <w:lang w:val="en-US"/>
              </w:rPr>
              <w:t xml:space="preserve"> X, </w:t>
            </w:r>
            <w:proofErr w:type="spellStart"/>
            <w:r w:rsidRPr="009C710E">
              <w:rPr>
                <w:rFonts w:ascii="Arial Narrow" w:hAnsi="Arial Narrow"/>
                <w:sz w:val="20"/>
                <w:szCs w:val="20"/>
                <w:lang w:val="en-US"/>
              </w:rPr>
              <w:t>Bruschettini</w:t>
            </w:r>
            <w:proofErr w:type="spellEnd"/>
            <w:r w:rsidRPr="009C710E">
              <w:rPr>
                <w:rFonts w:ascii="Arial Narrow" w:hAnsi="Arial Narrow"/>
                <w:sz w:val="20"/>
                <w:szCs w:val="20"/>
                <w:lang w:val="en-US"/>
              </w:rPr>
              <w:t xml:space="preserve"> M, Garner S, Glenton C, et al. Cochrane sustainable healthcare: evidence for action on too much medicine. </w:t>
            </w:r>
            <w:r w:rsidRPr="009C710E">
              <w:rPr>
                <w:rFonts w:ascii="Arial Narrow" w:hAnsi="Arial Narrow"/>
                <w:sz w:val="20"/>
                <w:szCs w:val="20"/>
                <w:lang w:val="en-GB"/>
              </w:rPr>
              <w:t xml:space="preserve">Cochrane Database </w:t>
            </w:r>
            <w:proofErr w:type="spellStart"/>
            <w:r w:rsidRPr="009C710E">
              <w:rPr>
                <w:rFonts w:ascii="Arial Narrow" w:hAnsi="Arial Narrow"/>
                <w:sz w:val="20"/>
                <w:szCs w:val="20"/>
                <w:lang w:val="en-GB"/>
              </w:rPr>
              <w:t>Syst</w:t>
            </w:r>
            <w:proofErr w:type="spellEnd"/>
            <w:r w:rsidRPr="009C710E">
              <w:rPr>
                <w:rFonts w:ascii="Arial Narrow" w:hAnsi="Arial Narrow"/>
                <w:sz w:val="20"/>
                <w:szCs w:val="20"/>
                <w:lang w:val="en-GB"/>
              </w:rPr>
              <w:t xml:space="preserve"> Rev. 2019 Dec 6;</w:t>
            </w:r>
            <w:proofErr w:type="gramStart"/>
            <w:r w:rsidRPr="009C710E">
              <w:rPr>
                <w:rFonts w:ascii="Arial Narrow" w:hAnsi="Arial Narrow"/>
                <w:sz w:val="20"/>
                <w:szCs w:val="20"/>
                <w:lang w:val="en-GB"/>
              </w:rPr>
              <w:t>12:ED</w:t>
            </w:r>
            <w:proofErr w:type="gramEnd"/>
            <w:r w:rsidRPr="009C710E">
              <w:rPr>
                <w:rFonts w:ascii="Arial Narrow" w:hAnsi="Arial Narrow"/>
                <w:sz w:val="20"/>
                <w:szCs w:val="20"/>
                <w:lang w:val="en-GB"/>
              </w:rPr>
              <w:t xml:space="preserve">000143. </w:t>
            </w:r>
            <w:r w:rsidRPr="009C710E">
              <w:rPr>
                <w:rFonts w:ascii="Arial Narrow" w:hAnsi="Arial Narrow"/>
                <w:sz w:val="20"/>
                <w:szCs w:val="20"/>
              </w:rPr>
              <w:t>PMID: 31808554</w:t>
            </w:r>
          </w:p>
        </w:tc>
        <w:tc>
          <w:tcPr>
            <w:tcW w:w="425" w:type="dxa"/>
            <w:shd w:val="clear" w:color="auto" w:fill="auto"/>
            <w:hideMark/>
          </w:tcPr>
          <w:p w14:paraId="34D2532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03CCCFB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6349836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6441F0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4E662F7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4138F593"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4131EB7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3C144416" w14:textId="77777777" w:rsidTr="004A384D">
        <w:trPr>
          <w:trHeight w:val="20"/>
        </w:trPr>
        <w:tc>
          <w:tcPr>
            <w:tcW w:w="3823" w:type="dxa"/>
            <w:shd w:val="clear" w:color="auto" w:fill="auto"/>
            <w:hideMark/>
          </w:tcPr>
          <w:p w14:paraId="0BAB9FC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lang w:val="en-US"/>
              </w:rPr>
              <w:t>Norton WE, Chambers DA. Unpacking the complexities of de-implementing inappropriate health interventions. Implement Sci. 2020 Jan 9;15(1):2.  PMID: 31915032</w:t>
            </w:r>
          </w:p>
        </w:tc>
        <w:tc>
          <w:tcPr>
            <w:tcW w:w="425" w:type="dxa"/>
            <w:shd w:val="clear" w:color="auto" w:fill="auto"/>
            <w:hideMark/>
          </w:tcPr>
          <w:p w14:paraId="521C6FB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27F615E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26B2D34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3560F40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637EC68C"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1193DB6E"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7055B40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11359005" w14:textId="77777777" w:rsidTr="004A384D">
        <w:trPr>
          <w:trHeight w:val="20"/>
        </w:trPr>
        <w:tc>
          <w:tcPr>
            <w:tcW w:w="3823" w:type="dxa"/>
            <w:shd w:val="clear" w:color="auto" w:fill="auto"/>
            <w:hideMark/>
          </w:tcPr>
          <w:p w14:paraId="7084C779"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lang w:val="en-US"/>
              </w:rPr>
              <w:t>Sawan</w:t>
            </w:r>
            <w:proofErr w:type="spellEnd"/>
            <w:r w:rsidRPr="009C710E">
              <w:rPr>
                <w:rFonts w:ascii="Arial Narrow" w:hAnsi="Arial Narrow"/>
                <w:sz w:val="20"/>
                <w:szCs w:val="20"/>
                <w:lang w:val="en-US"/>
              </w:rPr>
              <w:t xml:space="preserve"> M, Reeve E, Turner J, Todd A, Steinman MA, </w:t>
            </w:r>
            <w:proofErr w:type="spellStart"/>
            <w:r w:rsidRPr="009C710E">
              <w:rPr>
                <w:rFonts w:ascii="Arial Narrow" w:hAnsi="Arial Narrow"/>
                <w:sz w:val="20"/>
                <w:szCs w:val="20"/>
                <w:lang w:val="en-US"/>
              </w:rPr>
              <w:t>Petrovic</w:t>
            </w:r>
            <w:proofErr w:type="spellEnd"/>
            <w:r w:rsidRPr="009C710E">
              <w:rPr>
                <w:rFonts w:ascii="Arial Narrow" w:hAnsi="Arial Narrow"/>
                <w:sz w:val="20"/>
                <w:szCs w:val="20"/>
                <w:lang w:val="en-US"/>
              </w:rPr>
              <w:t xml:space="preserve"> M, </w:t>
            </w:r>
            <w:proofErr w:type="spellStart"/>
            <w:r w:rsidRPr="009C710E">
              <w:rPr>
                <w:rFonts w:ascii="Arial Narrow" w:hAnsi="Arial Narrow"/>
                <w:sz w:val="20"/>
                <w:szCs w:val="20"/>
                <w:lang w:val="en-US"/>
              </w:rPr>
              <w:t>Gnjidic</w:t>
            </w:r>
            <w:proofErr w:type="spellEnd"/>
            <w:r w:rsidRPr="009C710E">
              <w:rPr>
                <w:rFonts w:ascii="Arial Narrow" w:hAnsi="Arial Narrow"/>
                <w:sz w:val="20"/>
                <w:szCs w:val="20"/>
                <w:lang w:val="en-US"/>
              </w:rPr>
              <w:t xml:space="preserve"> D. A systems approach to identifying the challenges of implementing deprescribing in older adults across different health care settings and countries: a narrative review. Expert Rev Clin </w:t>
            </w:r>
            <w:proofErr w:type="spellStart"/>
            <w:r w:rsidRPr="009C710E">
              <w:rPr>
                <w:rFonts w:ascii="Arial Narrow" w:hAnsi="Arial Narrow"/>
                <w:sz w:val="20"/>
                <w:szCs w:val="20"/>
                <w:lang w:val="en-US"/>
              </w:rPr>
              <w:t>Pharmacol</w:t>
            </w:r>
            <w:proofErr w:type="spellEnd"/>
            <w:r w:rsidRPr="009C710E">
              <w:rPr>
                <w:rFonts w:ascii="Arial Narrow" w:hAnsi="Arial Narrow"/>
                <w:sz w:val="20"/>
                <w:szCs w:val="20"/>
                <w:lang w:val="en-US"/>
              </w:rPr>
              <w:t>. 2020 Feb 27:1- 13. PMID: 32056451</w:t>
            </w:r>
          </w:p>
        </w:tc>
        <w:tc>
          <w:tcPr>
            <w:tcW w:w="425" w:type="dxa"/>
            <w:shd w:val="clear" w:color="auto" w:fill="auto"/>
            <w:hideMark/>
          </w:tcPr>
          <w:p w14:paraId="30E551B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687D7EF9"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317D02F4"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23E72515"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P</w:t>
            </w:r>
          </w:p>
        </w:tc>
        <w:tc>
          <w:tcPr>
            <w:tcW w:w="709" w:type="dxa"/>
            <w:shd w:val="clear" w:color="auto" w:fill="auto"/>
            <w:hideMark/>
          </w:tcPr>
          <w:p w14:paraId="7586535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3D374F93"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0DF48BB4"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437A6B01" w14:textId="77777777" w:rsidTr="004A384D">
        <w:trPr>
          <w:trHeight w:val="20"/>
        </w:trPr>
        <w:tc>
          <w:tcPr>
            <w:tcW w:w="3823" w:type="dxa"/>
            <w:shd w:val="clear" w:color="auto" w:fill="auto"/>
            <w:hideMark/>
          </w:tcPr>
          <w:p w14:paraId="4EE2D9C5"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Berlin NL, </w:t>
            </w:r>
            <w:proofErr w:type="spellStart"/>
            <w:r w:rsidRPr="009C710E">
              <w:rPr>
                <w:rFonts w:ascii="Arial Narrow" w:hAnsi="Arial Narrow"/>
                <w:sz w:val="20"/>
                <w:szCs w:val="20"/>
              </w:rPr>
              <w:t>Skolarus</w:t>
            </w:r>
            <w:proofErr w:type="spellEnd"/>
            <w:r w:rsidRPr="009C710E">
              <w:rPr>
                <w:rFonts w:ascii="Arial Narrow" w:hAnsi="Arial Narrow"/>
                <w:sz w:val="20"/>
                <w:szCs w:val="20"/>
              </w:rPr>
              <w:t xml:space="preserve"> TA, Kerr EA, </w:t>
            </w:r>
            <w:proofErr w:type="spellStart"/>
            <w:r w:rsidRPr="009C710E">
              <w:rPr>
                <w:rFonts w:ascii="Arial Narrow" w:hAnsi="Arial Narrow"/>
                <w:sz w:val="20"/>
                <w:szCs w:val="20"/>
              </w:rPr>
              <w:t>Dossett</w:t>
            </w:r>
            <w:proofErr w:type="spellEnd"/>
            <w:r w:rsidRPr="009C710E">
              <w:rPr>
                <w:rFonts w:ascii="Arial Narrow" w:hAnsi="Arial Narrow"/>
                <w:sz w:val="20"/>
                <w:szCs w:val="20"/>
              </w:rPr>
              <w:t xml:space="preserve"> LA. </w:t>
            </w:r>
            <w:r w:rsidRPr="009C710E">
              <w:rPr>
                <w:rFonts w:ascii="Arial Narrow" w:hAnsi="Arial Narrow"/>
                <w:sz w:val="20"/>
                <w:szCs w:val="20"/>
                <w:lang w:val="en-US"/>
              </w:rPr>
              <w:t xml:space="preserve">Too much surgery: overcoming barriers to </w:t>
            </w:r>
            <w:proofErr w:type="spellStart"/>
            <w:r w:rsidRPr="009C710E">
              <w:rPr>
                <w:rFonts w:ascii="Arial Narrow" w:hAnsi="Arial Narrow"/>
                <w:sz w:val="20"/>
                <w:szCs w:val="20"/>
                <w:lang w:val="en-US"/>
              </w:rPr>
              <w:t>deimplementation</w:t>
            </w:r>
            <w:proofErr w:type="spellEnd"/>
            <w:r w:rsidRPr="009C710E">
              <w:rPr>
                <w:rFonts w:ascii="Arial Narrow" w:hAnsi="Arial Narrow"/>
                <w:sz w:val="20"/>
                <w:szCs w:val="20"/>
                <w:lang w:val="en-US"/>
              </w:rPr>
              <w:t xml:space="preserve"> of low-value surgery. </w:t>
            </w:r>
            <w:r w:rsidRPr="009C710E">
              <w:rPr>
                <w:rFonts w:ascii="Arial Narrow" w:hAnsi="Arial Narrow"/>
                <w:sz w:val="20"/>
                <w:szCs w:val="20"/>
              </w:rPr>
              <w:t xml:space="preserve">Ann </w:t>
            </w:r>
            <w:proofErr w:type="spellStart"/>
            <w:r w:rsidRPr="009C710E">
              <w:rPr>
                <w:rFonts w:ascii="Arial Narrow" w:hAnsi="Arial Narrow"/>
                <w:sz w:val="20"/>
                <w:szCs w:val="20"/>
              </w:rPr>
              <w:t>Surg</w:t>
            </w:r>
            <w:proofErr w:type="spellEnd"/>
            <w:r w:rsidRPr="009C710E">
              <w:rPr>
                <w:rFonts w:ascii="Arial Narrow" w:hAnsi="Arial Narrow"/>
                <w:sz w:val="20"/>
                <w:szCs w:val="20"/>
              </w:rPr>
              <w:t>. 2020 Jun;271(6):1020-22.  PMID: 32209904</w:t>
            </w:r>
          </w:p>
        </w:tc>
        <w:tc>
          <w:tcPr>
            <w:tcW w:w="425" w:type="dxa"/>
            <w:shd w:val="clear" w:color="auto" w:fill="auto"/>
            <w:hideMark/>
          </w:tcPr>
          <w:p w14:paraId="6FC93F1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168758F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616CA0F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F682E80"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709" w:type="dxa"/>
            <w:shd w:val="clear" w:color="auto" w:fill="auto"/>
            <w:hideMark/>
          </w:tcPr>
          <w:p w14:paraId="7ACCA742"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567" w:type="dxa"/>
            <w:shd w:val="clear" w:color="auto" w:fill="auto"/>
            <w:hideMark/>
          </w:tcPr>
          <w:p w14:paraId="1839891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724DD40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6554F5CA" w14:textId="77777777" w:rsidTr="004A384D">
        <w:trPr>
          <w:trHeight w:val="20"/>
        </w:trPr>
        <w:tc>
          <w:tcPr>
            <w:tcW w:w="3823" w:type="dxa"/>
            <w:shd w:val="clear" w:color="auto" w:fill="auto"/>
            <w:hideMark/>
          </w:tcPr>
          <w:p w14:paraId="4A67F083"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 xml:space="preserve">Haslam A, Livingston C, Prasad V. Medical reversals in family practice: a review. </w:t>
            </w:r>
            <w:proofErr w:type="spellStart"/>
            <w:r w:rsidRPr="009C710E">
              <w:rPr>
                <w:rFonts w:ascii="Arial Narrow" w:hAnsi="Arial Narrow"/>
                <w:sz w:val="20"/>
                <w:szCs w:val="20"/>
                <w:lang w:val="en-US"/>
              </w:rPr>
              <w:t>Curr</w:t>
            </w:r>
            <w:proofErr w:type="spellEnd"/>
            <w:r w:rsidRPr="009C710E">
              <w:rPr>
                <w:rFonts w:ascii="Arial Narrow" w:hAnsi="Arial Narrow"/>
                <w:sz w:val="20"/>
                <w:szCs w:val="20"/>
                <w:lang w:val="en-US"/>
              </w:rPr>
              <w:t xml:space="preserve"> </w:t>
            </w:r>
            <w:proofErr w:type="spellStart"/>
            <w:r w:rsidRPr="009C710E">
              <w:rPr>
                <w:rFonts w:ascii="Arial Narrow" w:hAnsi="Arial Narrow"/>
                <w:sz w:val="20"/>
                <w:szCs w:val="20"/>
                <w:lang w:val="en-US"/>
              </w:rPr>
              <w:t>Ther</w:t>
            </w:r>
            <w:proofErr w:type="spellEnd"/>
            <w:r w:rsidRPr="009C710E">
              <w:rPr>
                <w:rFonts w:ascii="Arial Narrow" w:hAnsi="Arial Narrow"/>
                <w:sz w:val="20"/>
                <w:szCs w:val="20"/>
                <w:lang w:val="en-US"/>
              </w:rPr>
              <w:t xml:space="preserve"> Res Clin Exp. </w:t>
            </w:r>
            <w:proofErr w:type="gramStart"/>
            <w:r w:rsidRPr="009C710E">
              <w:rPr>
                <w:rFonts w:ascii="Arial Narrow" w:hAnsi="Arial Narrow"/>
                <w:sz w:val="20"/>
                <w:szCs w:val="20"/>
                <w:lang w:val="en-US"/>
              </w:rPr>
              <w:t>2020;92:100579</w:t>
            </w:r>
            <w:proofErr w:type="gramEnd"/>
            <w:r w:rsidRPr="009C710E">
              <w:rPr>
                <w:rFonts w:ascii="Arial Narrow" w:hAnsi="Arial Narrow"/>
                <w:sz w:val="20"/>
                <w:szCs w:val="20"/>
                <w:lang w:val="en-US"/>
              </w:rPr>
              <w:t>. PMID: 32180846</w:t>
            </w:r>
          </w:p>
        </w:tc>
        <w:tc>
          <w:tcPr>
            <w:tcW w:w="425" w:type="dxa"/>
            <w:shd w:val="clear" w:color="auto" w:fill="auto"/>
            <w:hideMark/>
          </w:tcPr>
          <w:p w14:paraId="1082A1B1"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7E81BD7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524D9674"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0591CA78"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709" w:type="dxa"/>
            <w:shd w:val="clear" w:color="auto" w:fill="auto"/>
            <w:hideMark/>
          </w:tcPr>
          <w:p w14:paraId="4511076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567" w:type="dxa"/>
            <w:shd w:val="clear" w:color="auto" w:fill="auto"/>
            <w:hideMark/>
          </w:tcPr>
          <w:p w14:paraId="3955E1E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2EC7E21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4AD4FE2E" w14:textId="77777777" w:rsidTr="004A384D">
        <w:trPr>
          <w:trHeight w:val="20"/>
        </w:trPr>
        <w:tc>
          <w:tcPr>
            <w:tcW w:w="3823" w:type="dxa"/>
            <w:shd w:val="clear" w:color="auto" w:fill="auto"/>
            <w:hideMark/>
          </w:tcPr>
          <w:p w14:paraId="076643B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lang w:val="en-US"/>
              </w:rPr>
              <w:t xml:space="preserve">Ho P, Dicker R, </w:t>
            </w:r>
            <w:proofErr w:type="spellStart"/>
            <w:r w:rsidRPr="009C710E">
              <w:rPr>
                <w:rFonts w:ascii="Arial Narrow" w:hAnsi="Arial Narrow"/>
                <w:sz w:val="20"/>
                <w:szCs w:val="20"/>
                <w:lang w:val="en-US"/>
              </w:rPr>
              <w:t>Haut</w:t>
            </w:r>
            <w:proofErr w:type="spellEnd"/>
            <w:r w:rsidRPr="009C710E">
              <w:rPr>
                <w:rFonts w:ascii="Arial Narrow" w:hAnsi="Arial Narrow"/>
                <w:sz w:val="20"/>
                <w:szCs w:val="20"/>
                <w:lang w:val="en-US"/>
              </w:rPr>
              <w:t xml:space="preserve"> ER, Coalition for National Trauma Research Scientific Advisory Council. Dissemination, implementation, and </w:t>
            </w:r>
            <w:proofErr w:type="spellStart"/>
            <w:r w:rsidRPr="009C710E">
              <w:rPr>
                <w:rFonts w:ascii="Arial Narrow" w:hAnsi="Arial Narrow"/>
                <w:sz w:val="20"/>
                <w:szCs w:val="20"/>
                <w:lang w:val="en-US"/>
              </w:rPr>
              <w:t>deimplementation</w:t>
            </w:r>
            <w:proofErr w:type="spellEnd"/>
            <w:r w:rsidRPr="009C710E">
              <w:rPr>
                <w:rFonts w:ascii="Arial Narrow" w:hAnsi="Arial Narrow"/>
                <w:sz w:val="20"/>
                <w:szCs w:val="20"/>
                <w:lang w:val="en-US"/>
              </w:rPr>
              <w:t>: the trauma perspective. Trauma Surg Acute Care Open. 2020;5(1</w:t>
            </w:r>
            <w:proofErr w:type="gramStart"/>
            <w:r w:rsidRPr="009C710E">
              <w:rPr>
                <w:rFonts w:ascii="Arial Narrow" w:hAnsi="Arial Narrow"/>
                <w:sz w:val="20"/>
                <w:szCs w:val="20"/>
                <w:lang w:val="en-US"/>
              </w:rPr>
              <w:t>):e</w:t>
            </w:r>
            <w:proofErr w:type="gramEnd"/>
            <w:r w:rsidRPr="009C710E">
              <w:rPr>
                <w:rFonts w:ascii="Arial Narrow" w:hAnsi="Arial Narrow"/>
                <w:sz w:val="20"/>
                <w:szCs w:val="20"/>
                <w:lang w:val="en-US"/>
              </w:rPr>
              <w:t>000423.  PMID: 32154382</w:t>
            </w:r>
          </w:p>
        </w:tc>
        <w:tc>
          <w:tcPr>
            <w:tcW w:w="425" w:type="dxa"/>
            <w:shd w:val="clear" w:color="auto" w:fill="auto"/>
            <w:hideMark/>
          </w:tcPr>
          <w:p w14:paraId="79417F1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60B4FEC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1A9FE4E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031D3103"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709" w:type="dxa"/>
            <w:shd w:val="clear" w:color="auto" w:fill="auto"/>
            <w:hideMark/>
          </w:tcPr>
          <w:p w14:paraId="11EDF152"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567" w:type="dxa"/>
            <w:shd w:val="clear" w:color="auto" w:fill="auto"/>
            <w:hideMark/>
          </w:tcPr>
          <w:p w14:paraId="704F973A"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3869850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2E6C1FDD" w14:textId="77777777" w:rsidTr="004A384D">
        <w:trPr>
          <w:trHeight w:val="20"/>
        </w:trPr>
        <w:tc>
          <w:tcPr>
            <w:tcW w:w="3823" w:type="dxa"/>
            <w:shd w:val="clear" w:color="auto" w:fill="auto"/>
            <w:hideMark/>
          </w:tcPr>
          <w:p w14:paraId="68281914"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Kherad</w:t>
            </w:r>
            <w:proofErr w:type="spellEnd"/>
            <w:r w:rsidRPr="009C710E">
              <w:rPr>
                <w:rFonts w:ascii="Arial Narrow" w:hAnsi="Arial Narrow"/>
                <w:sz w:val="20"/>
                <w:szCs w:val="20"/>
              </w:rPr>
              <w:t xml:space="preserve"> O, </w:t>
            </w:r>
            <w:proofErr w:type="spellStart"/>
            <w:r w:rsidRPr="009C710E">
              <w:rPr>
                <w:rFonts w:ascii="Arial Narrow" w:hAnsi="Arial Narrow"/>
                <w:sz w:val="20"/>
                <w:szCs w:val="20"/>
              </w:rPr>
              <w:t>Peiffer-Smadja</w:t>
            </w:r>
            <w:proofErr w:type="spellEnd"/>
            <w:r w:rsidRPr="009C710E">
              <w:rPr>
                <w:rFonts w:ascii="Arial Narrow" w:hAnsi="Arial Narrow"/>
                <w:sz w:val="20"/>
                <w:szCs w:val="20"/>
              </w:rPr>
              <w:t xml:space="preserve"> N, </w:t>
            </w:r>
            <w:proofErr w:type="spellStart"/>
            <w:r w:rsidRPr="009C710E">
              <w:rPr>
                <w:rFonts w:ascii="Arial Narrow" w:hAnsi="Arial Narrow"/>
                <w:sz w:val="20"/>
                <w:szCs w:val="20"/>
              </w:rPr>
              <w:t>Karlafti</w:t>
            </w:r>
            <w:proofErr w:type="spellEnd"/>
            <w:r w:rsidRPr="009C710E">
              <w:rPr>
                <w:rFonts w:ascii="Arial Narrow" w:hAnsi="Arial Narrow"/>
                <w:sz w:val="20"/>
                <w:szCs w:val="20"/>
              </w:rPr>
              <w:t xml:space="preserve"> L, </w:t>
            </w:r>
            <w:proofErr w:type="spellStart"/>
            <w:r w:rsidRPr="009C710E">
              <w:rPr>
                <w:rFonts w:ascii="Arial Narrow" w:hAnsi="Arial Narrow"/>
                <w:sz w:val="20"/>
                <w:szCs w:val="20"/>
              </w:rPr>
              <w:t>Lember</w:t>
            </w:r>
            <w:proofErr w:type="spellEnd"/>
            <w:r w:rsidRPr="009C710E">
              <w:rPr>
                <w:rFonts w:ascii="Arial Narrow" w:hAnsi="Arial Narrow"/>
                <w:sz w:val="20"/>
                <w:szCs w:val="20"/>
              </w:rPr>
              <w:t xml:space="preserve"> M, </w:t>
            </w:r>
            <w:proofErr w:type="spellStart"/>
            <w:r w:rsidRPr="009C710E">
              <w:rPr>
                <w:rFonts w:ascii="Arial Narrow" w:hAnsi="Arial Narrow"/>
                <w:sz w:val="20"/>
                <w:szCs w:val="20"/>
              </w:rPr>
              <w:t>Aerde</w:t>
            </w:r>
            <w:proofErr w:type="spellEnd"/>
            <w:r w:rsidRPr="009C710E">
              <w:rPr>
                <w:rFonts w:ascii="Arial Narrow" w:hAnsi="Arial Narrow"/>
                <w:sz w:val="20"/>
                <w:szCs w:val="20"/>
              </w:rPr>
              <w:t xml:space="preserve"> NV, Gunnarsson O, et al. </w:t>
            </w:r>
            <w:r w:rsidRPr="009C710E">
              <w:rPr>
                <w:rFonts w:ascii="Arial Narrow" w:hAnsi="Arial Narrow"/>
                <w:sz w:val="20"/>
                <w:szCs w:val="20"/>
                <w:lang w:val="en-US"/>
              </w:rPr>
              <w:t xml:space="preserve">The challenge of implementing less is more medicine: a European perspective. </w:t>
            </w:r>
            <w:proofErr w:type="spellStart"/>
            <w:r w:rsidRPr="009C710E">
              <w:rPr>
                <w:rFonts w:ascii="Arial Narrow" w:hAnsi="Arial Narrow"/>
                <w:sz w:val="20"/>
                <w:szCs w:val="20"/>
              </w:rPr>
              <w:t>Eur</w:t>
            </w:r>
            <w:proofErr w:type="spellEnd"/>
            <w:r w:rsidRPr="009C710E">
              <w:rPr>
                <w:rFonts w:ascii="Arial Narrow" w:hAnsi="Arial Narrow"/>
                <w:sz w:val="20"/>
                <w:szCs w:val="20"/>
              </w:rPr>
              <w:t xml:space="preserve"> J Intern Med. 2020 </w:t>
            </w:r>
            <w:proofErr w:type="gramStart"/>
            <w:r w:rsidRPr="009C710E">
              <w:rPr>
                <w:rFonts w:ascii="Arial Narrow" w:hAnsi="Arial Narrow"/>
                <w:sz w:val="20"/>
                <w:szCs w:val="20"/>
              </w:rPr>
              <w:t>Jun;76:1</w:t>
            </w:r>
            <w:proofErr w:type="gramEnd"/>
            <w:r w:rsidRPr="009C710E">
              <w:rPr>
                <w:rFonts w:ascii="Arial Narrow" w:hAnsi="Arial Narrow"/>
                <w:sz w:val="20"/>
                <w:szCs w:val="20"/>
              </w:rPr>
              <w:t>-7.  PMID: 32303454</w:t>
            </w:r>
          </w:p>
        </w:tc>
        <w:tc>
          <w:tcPr>
            <w:tcW w:w="425" w:type="dxa"/>
            <w:shd w:val="clear" w:color="auto" w:fill="auto"/>
            <w:hideMark/>
          </w:tcPr>
          <w:p w14:paraId="65570375"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562C8E9F"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066851E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B1B43E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100953E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50E4B45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70E724E6"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High</w:t>
            </w:r>
          </w:p>
        </w:tc>
      </w:tr>
      <w:tr w:rsidR="004A384D" w:rsidRPr="009C710E" w14:paraId="2FA20B7E" w14:textId="77777777" w:rsidTr="004A384D">
        <w:trPr>
          <w:trHeight w:val="20"/>
        </w:trPr>
        <w:tc>
          <w:tcPr>
            <w:tcW w:w="3823" w:type="dxa"/>
            <w:shd w:val="clear" w:color="auto" w:fill="auto"/>
            <w:hideMark/>
          </w:tcPr>
          <w:p w14:paraId="050F234D"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 xml:space="preserve">Pace J, </w:t>
            </w:r>
            <w:proofErr w:type="spellStart"/>
            <w:r w:rsidRPr="009C710E">
              <w:rPr>
                <w:rFonts w:ascii="Arial Narrow" w:hAnsi="Arial Narrow"/>
                <w:sz w:val="20"/>
                <w:szCs w:val="20"/>
                <w:lang w:val="en-US"/>
              </w:rPr>
              <w:t>Laba</w:t>
            </w:r>
            <w:proofErr w:type="spellEnd"/>
            <w:r w:rsidRPr="009C710E">
              <w:rPr>
                <w:rFonts w:ascii="Arial Narrow" w:hAnsi="Arial Narrow"/>
                <w:sz w:val="20"/>
                <w:szCs w:val="20"/>
                <w:lang w:val="en-US"/>
              </w:rPr>
              <w:t xml:space="preserve"> TL, </w:t>
            </w:r>
            <w:proofErr w:type="spellStart"/>
            <w:r w:rsidRPr="009C710E">
              <w:rPr>
                <w:rFonts w:ascii="Arial Narrow" w:hAnsi="Arial Narrow"/>
                <w:sz w:val="20"/>
                <w:szCs w:val="20"/>
                <w:lang w:val="en-US"/>
              </w:rPr>
              <w:t>Nisingizwe</w:t>
            </w:r>
            <w:proofErr w:type="spellEnd"/>
            <w:r w:rsidRPr="009C710E">
              <w:rPr>
                <w:rFonts w:ascii="Arial Narrow" w:hAnsi="Arial Narrow"/>
                <w:sz w:val="20"/>
                <w:szCs w:val="20"/>
                <w:lang w:val="en-US"/>
              </w:rPr>
              <w:t xml:space="preserve"> MP, </w:t>
            </w:r>
            <w:proofErr w:type="spellStart"/>
            <w:r w:rsidRPr="009C710E">
              <w:rPr>
                <w:rFonts w:ascii="Arial Narrow" w:hAnsi="Arial Narrow"/>
                <w:sz w:val="20"/>
                <w:szCs w:val="20"/>
                <w:lang w:val="en-US"/>
              </w:rPr>
              <w:t>Lipworth</w:t>
            </w:r>
            <w:proofErr w:type="spellEnd"/>
            <w:r w:rsidRPr="009C710E">
              <w:rPr>
                <w:rFonts w:ascii="Arial Narrow" w:hAnsi="Arial Narrow"/>
                <w:sz w:val="20"/>
                <w:szCs w:val="20"/>
                <w:lang w:val="en-US"/>
              </w:rPr>
              <w:t xml:space="preserve"> W. Formulating an ethics of pharmaceutical disinvestment. J </w:t>
            </w:r>
            <w:proofErr w:type="spellStart"/>
            <w:r w:rsidRPr="009C710E">
              <w:rPr>
                <w:rFonts w:ascii="Arial Narrow" w:hAnsi="Arial Narrow"/>
                <w:sz w:val="20"/>
                <w:szCs w:val="20"/>
                <w:lang w:val="en-US"/>
              </w:rPr>
              <w:t>Bioeth</w:t>
            </w:r>
            <w:proofErr w:type="spellEnd"/>
            <w:r w:rsidRPr="009C710E">
              <w:rPr>
                <w:rFonts w:ascii="Arial Narrow" w:hAnsi="Arial Narrow"/>
                <w:sz w:val="20"/>
                <w:szCs w:val="20"/>
                <w:lang w:val="en-US"/>
              </w:rPr>
              <w:t xml:space="preserve"> Inq. 2020 Mar;17(1):75-86. PMID: 32130652</w:t>
            </w:r>
          </w:p>
        </w:tc>
        <w:tc>
          <w:tcPr>
            <w:tcW w:w="425" w:type="dxa"/>
            <w:shd w:val="clear" w:color="auto" w:fill="auto"/>
            <w:hideMark/>
          </w:tcPr>
          <w:p w14:paraId="30C9F56C"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4ED90FC4"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783EC2B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AC1EC7C"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P</w:t>
            </w:r>
          </w:p>
        </w:tc>
        <w:tc>
          <w:tcPr>
            <w:tcW w:w="709" w:type="dxa"/>
            <w:shd w:val="clear" w:color="auto" w:fill="auto"/>
            <w:hideMark/>
          </w:tcPr>
          <w:p w14:paraId="1C9A1575"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5E35FD1F"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583C8360"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05A72DEC" w14:textId="77777777" w:rsidTr="004A384D">
        <w:trPr>
          <w:trHeight w:val="20"/>
        </w:trPr>
        <w:tc>
          <w:tcPr>
            <w:tcW w:w="3823" w:type="dxa"/>
            <w:shd w:val="clear" w:color="auto" w:fill="auto"/>
            <w:hideMark/>
          </w:tcPr>
          <w:p w14:paraId="769F9DE9"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de-DE"/>
              </w:rPr>
              <w:t xml:space="preserve">Rietbergen T, </w:t>
            </w:r>
            <w:proofErr w:type="spellStart"/>
            <w:r w:rsidRPr="009C710E">
              <w:rPr>
                <w:rFonts w:ascii="Arial Narrow" w:hAnsi="Arial Narrow"/>
                <w:sz w:val="20"/>
                <w:szCs w:val="20"/>
                <w:lang w:val="de-DE"/>
              </w:rPr>
              <w:t>Spoon</w:t>
            </w:r>
            <w:proofErr w:type="spellEnd"/>
            <w:r w:rsidRPr="009C710E">
              <w:rPr>
                <w:rFonts w:ascii="Arial Narrow" w:hAnsi="Arial Narrow"/>
                <w:sz w:val="20"/>
                <w:szCs w:val="20"/>
                <w:lang w:val="de-DE"/>
              </w:rPr>
              <w:t xml:space="preserve"> D, </w:t>
            </w:r>
            <w:proofErr w:type="spellStart"/>
            <w:r w:rsidRPr="009C710E">
              <w:rPr>
                <w:rFonts w:ascii="Arial Narrow" w:hAnsi="Arial Narrow"/>
                <w:sz w:val="20"/>
                <w:szCs w:val="20"/>
                <w:lang w:val="de-DE"/>
              </w:rPr>
              <w:t>Brunsveld</w:t>
            </w:r>
            <w:proofErr w:type="spellEnd"/>
            <w:r w:rsidRPr="009C710E">
              <w:rPr>
                <w:rFonts w:ascii="Arial Narrow" w:hAnsi="Arial Narrow"/>
                <w:sz w:val="20"/>
                <w:szCs w:val="20"/>
                <w:lang w:val="de-DE"/>
              </w:rPr>
              <w:t xml:space="preserve">-Reinders AH, </w:t>
            </w:r>
            <w:proofErr w:type="spellStart"/>
            <w:r w:rsidRPr="009C710E">
              <w:rPr>
                <w:rFonts w:ascii="Arial Narrow" w:hAnsi="Arial Narrow"/>
                <w:sz w:val="20"/>
                <w:szCs w:val="20"/>
                <w:lang w:val="de-DE"/>
              </w:rPr>
              <w:t>Schoones</w:t>
            </w:r>
            <w:proofErr w:type="spellEnd"/>
            <w:r w:rsidRPr="009C710E">
              <w:rPr>
                <w:rFonts w:ascii="Arial Narrow" w:hAnsi="Arial Narrow"/>
                <w:sz w:val="20"/>
                <w:szCs w:val="20"/>
                <w:lang w:val="de-DE"/>
              </w:rPr>
              <w:t xml:space="preserve"> JW, </w:t>
            </w:r>
            <w:proofErr w:type="spellStart"/>
            <w:r w:rsidRPr="009C710E">
              <w:rPr>
                <w:rFonts w:ascii="Arial Narrow" w:hAnsi="Arial Narrow"/>
                <w:sz w:val="20"/>
                <w:szCs w:val="20"/>
                <w:lang w:val="de-DE"/>
              </w:rPr>
              <w:t>Huis</w:t>
            </w:r>
            <w:proofErr w:type="spellEnd"/>
            <w:r w:rsidRPr="009C710E">
              <w:rPr>
                <w:rFonts w:ascii="Arial Narrow" w:hAnsi="Arial Narrow"/>
                <w:sz w:val="20"/>
                <w:szCs w:val="20"/>
                <w:lang w:val="de-DE"/>
              </w:rPr>
              <w:t xml:space="preserve"> A, Heinen M, et al. </w:t>
            </w:r>
            <w:r w:rsidRPr="009C710E">
              <w:rPr>
                <w:rFonts w:ascii="Arial Narrow" w:hAnsi="Arial Narrow"/>
                <w:sz w:val="20"/>
                <w:szCs w:val="20"/>
                <w:lang w:val="en-US"/>
              </w:rPr>
              <w:t xml:space="preserve">Effects of </w:t>
            </w:r>
            <w:proofErr w:type="spellStart"/>
            <w:r w:rsidRPr="009C710E">
              <w:rPr>
                <w:rFonts w:ascii="Arial Narrow" w:hAnsi="Arial Narrow"/>
                <w:sz w:val="20"/>
                <w:szCs w:val="20"/>
                <w:lang w:val="en-US"/>
              </w:rPr>
              <w:t>deimplementation</w:t>
            </w:r>
            <w:proofErr w:type="spellEnd"/>
            <w:r w:rsidRPr="009C710E">
              <w:rPr>
                <w:rFonts w:ascii="Arial Narrow" w:hAnsi="Arial Narrow"/>
                <w:sz w:val="20"/>
                <w:szCs w:val="20"/>
                <w:lang w:val="en-US"/>
              </w:rPr>
              <w:t xml:space="preserve"> strategies aimed at reducing </w:t>
            </w:r>
            <w:proofErr w:type="spellStart"/>
            <w:r w:rsidRPr="009C710E">
              <w:rPr>
                <w:rFonts w:ascii="Arial Narrow" w:hAnsi="Arial Narrow"/>
                <w:sz w:val="20"/>
                <w:szCs w:val="20"/>
                <w:lang w:val="en-US"/>
              </w:rPr>
              <w:t>lowvalue</w:t>
            </w:r>
            <w:proofErr w:type="spellEnd"/>
            <w:r w:rsidRPr="009C710E">
              <w:rPr>
                <w:rFonts w:ascii="Arial Narrow" w:hAnsi="Arial Narrow"/>
                <w:sz w:val="20"/>
                <w:szCs w:val="20"/>
                <w:lang w:val="en-US"/>
              </w:rPr>
              <w:t xml:space="preserve"> nursing procedures: a systematic review and meta-analysis. Implement Sci. 2020;15(1):38.  PMID: 32450898</w:t>
            </w:r>
          </w:p>
        </w:tc>
        <w:tc>
          <w:tcPr>
            <w:tcW w:w="425" w:type="dxa"/>
            <w:shd w:val="clear" w:color="auto" w:fill="auto"/>
            <w:hideMark/>
          </w:tcPr>
          <w:p w14:paraId="6479FC3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36CE8F18"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2D546AE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1A95077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709" w:type="dxa"/>
            <w:shd w:val="clear" w:color="auto" w:fill="auto"/>
            <w:hideMark/>
          </w:tcPr>
          <w:p w14:paraId="624B3B63"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567" w:type="dxa"/>
            <w:shd w:val="clear" w:color="auto" w:fill="auto"/>
            <w:hideMark/>
          </w:tcPr>
          <w:p w14:paraId="7B322DC9"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4F137CA4"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05F1A133" w14:textId="77777777" w:rsidTr="004A384D">
        <w:trPr>
          <w:trHeight w:val="20"/>
        </w:trPr>
        <w:tc>
          <w:tcPr>
            <w:tcW w:w="3823" w:type="dxa"/>
            <w:shd w:val="clear" w:color="auto" w:fill="auto"/>
            <w:hideMark/>
          </w:tcPr>
          <w:p w14:paraId="79996C74"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lastRenderedPageBreak/>
              <w:t xml:space="preserve">Smith ME, </w:t>
            </w:r>
            <w:proofErr w:type="spellStart"/>
            <w:r w:rsidRPr="009C710E">
              <w:rPr>
                <w:rFonts w:ascii="Arial Narrow" w:hAnsi="Arial Narrow"/>
                <w:sz w:val="20"/>
                <w:szCs w:val="20"/>
                <w:lang w:val="en-US"/>
              </w:rPr>
              <w:t>Vitous</w:t>
            </w:r>
            <w:proofErr w:type="spellEnd"/>
            <w:r w:rsidRPr="009C710E">
              <w:rPr>
                <w:rFonts w:ascii="Arial Narrow" w:hAnsi="Arial Narrow"/>
                <w:sz w:val="20"/>
                <w:szCs w:val="20"/>
                <w:lang w:val="en-US"/>
              </w:rPr>
              <w:t xml:space="preserve"> CA, Hughes TM, </w:t>
            </w:r>
            <w:proofErr w:type="spellStart"/>
            <w:r w:rsidRPr="009C710E">
              <w:rPr>
                <w:rFonts w:ascii="Arial Narrow" w:hAnsi="Arial Narrow"/>
                <w:sz w:val="20"/>
                <w:szCs w:val="20"/>
                <w:lang w:val="en-US"/>
              </w:rPr>
              <w:t>Shubeck</w:t>
            </w:r>
            <w:proofErr w:type="spellEnd"/>
            <w:r w:rsidRPr="009C710E">
              <w:rPr>
                <w:rFonts w:ascii="Arial Narrow" w:hAnsi="Arial Narrow"/>
                <w:sz w:val="20"/>
                <w:szCs w:val="20"/>
                <w:lang w:val="en-US"/>
              </w:rPr>
              <w:t xml:space="preserve"> SP, </w:t>
            </w:r>
            <w:proofErr w:type="spellStart"/>
            <w:r w:rsidRPr="009C710E">
              <w:rPr>
                <w:rFonts w:ascii="Arial Narrow" w:hAnsi="Arial Narrow"/>
                <w:sz w:val="20"/>
                <w:szCs w:val="20"/>
                <w:lang w:val="en-US"/>
              </w:rPr>
              <w:t>Jagsi</w:t>
            </w:r>
            <w:proofErr w:type="spellEnd"/>
            <w:r w:rsidRPr="009C710E">
              <w:rPr>
                <w:rFonts w:ascii="Arial Narrow" w:hAnsi="Arial Narrow"/>
                <w:sz w:val="20"/>
                <w:szCs w:val="20"/>
                <w:lang w:val="en-US"/>
              </w:rPr>
              <w:t xml:space="preserve"> R, Dossett LA. Barriers and facilitators to </w:t>
            </w:r>
            <w:proofErr w:type="spellStart"/>
            <w:r w:rsidRPr="009C710E">
              <w:rPr>
                <w:rFonts w:ascii="Arial Narrow" w:hAnsi="Arial Narrow"/>
                <w:sz w:val="20"/>
                <w:szCs w:val="20"/>
                <w:lang w:val="en-US"/>
              </w:rPr>
              <w:t>deimplementation</w:t>
            </w:r>
            <w:proofErr w:type="spellEnd"/>
            <w:r w:rsidRPr="009C710E">
              <w:rPr>
                <w:rFonts w:ascii="Arial Narrow" w:hAnsi="Arial Narrow"/>
                <w:sz w:val="20"/>
                <w:szCs w:val="20"/>
                <w:lang w:val="en-US"/>
              </w:rPr>
              <w:t xml:space="preserve"> of the Choosing Wisely guidelines for low-value breast cancer surgery. Ann Surg Oncol. 2020 Mar 2. [</w:t>
            </w:r>
            <w:proofErr w:type="spellStart"/>
            <w:r w:rsidRPr="009C710E">
              <w:rPr>
                <w:rFonts w:ascii="Arial Narrow" w:hAnsi="Arial Narrow"/>
                <w:sz w:val="20"/>
                <w:szCs w:val="20"/>
                <w:lang w:val="en-US"/>
              </w:rPr>
              <w:t>Epub</w:t>
            </w:r>
            <w:proofErr w:type="spellEnd"/>
            <w:r w:rsidRPr="009C710E">
              <w:rPr>
                <w:rFonts w:ascii="Arial Narrow" w:hAnsi="Arial Narrow"/>
                <w:sz w:val="20"/>
                <w:szCs w:val="20"/>
                <w:lang w:val="en-US"/>
              </w:rPr>
              <w:t xml:space="preserve"> ahead of print] PMID: 32124126</w:t>
            </w:r>
          </w:p>
        </w:tc>
        <w:tc>
          <w:tcPr>
            <w:tcW w:w="425" w:type="dxa"/>
            <w:shd w:val="clear" w:color="auto" w:fill="auto"/>
            <w:hideMark/>
          </w:tcPr>
          <w:p w14:paraId="0DE2A76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4B3D37FE"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0699E4BE"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8E8FBDA"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709" w:type="dxa"/>
            <w:shd w:val="clear" w:color="auto" w:fill="auto"/>
            <w:hideMark/>
          </w:tcPr>
          <w:p w14:paraId="7D12C830"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Cardiology</w:t>
            </w:r>
            <w:proofErr w:type="spellEnd"/>
          </w:p>
        </w:tc>
        <w:tc>
          <w:tcPr>
            <w:tcW w:w="567" w:type="dxa"/>
            <w:shd w:val="clear" w:color="auto" w:fill="auto"/>
            <w:hideMark/>
          </w:tcPr>
          <w:p w14:paraId="5496CC2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3822D19B"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1168157C" w14:textId="77777777" w:rsidTr="004A384D">
        <w:trPr>
          <w:trHeight w:val="20"/>
        </w:trPr>
        <w:tc>
          <w:tcPr>
            <w:tcW w:w="3823" w:type="dxa"/>
            <w:shd w:val="clear" w:color="auto" w:fill="auto"/>
            <w:hideMark/>
          </w:tcPr>
          <w:p w14:paraId="21C1DB60"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lang w:val="en-US"/>
              </w:rPr>
              <w:t>Sypes</w:t>
            </w:r>
            <w:proofErr w:type="spellEnd"/>
            <w:r w:rsidRPr="009C710E">
              <w:rPr>
                <w:rFonts w:ascii="Arial Narrow" w:hAnsi="Arial Narrow"/>
                <w:sz w:val="20"/>
                <w:szCs w:val="20"/>
                <w:lang w:val="en-US"/>
              </w:rPr>
              <w:t xml:space="preserve"> EE, de </w:t>
            </w:r>
            <w:proofErr w:type="spellStart"/>
            <w:r w:rsidRPr="009C710E">
              <w:rPr>
                <w:rFonts w:ascii="Arial Narrow" w:hAnsi="Arial Narrow"/>
                <w:sz w:val="20"/>
                <w:szCs w:val="20"/>
                <w:lang w:val="en-US"/>
              </w:rPr>
              <w:t>Grood</w:t>
            </w:r>
            <w:proofErr w:type="spellEnd"/>
            <w:r w:rsidRPr="009C710E">
              <w:rPr>
                <w:rFonts w:ascii="Arial Narrow" w:hAnsi="Arial Narrow"/>
                <w:sz w:val="20"/>
                <w:szCs w:val="20"/>
                <w:lang w:val="en-US"/>
              </w:rPr>
              <w:t xml:space="preserve"> C, Clement FM, Parsons Leigh J, Whalen-Browne L, </w:t>
            </w:r>
            <w:proofErr w:type="spellStart"/>
            <w:r w:rsidRPr="009C710E">
              <w:rPr>
                <w:rFonts w:ascii="Arial Narrow" w:hAnsi="Arial Narrow"/>
                <w:sz w:val="20"/>
                <w:szCs w:val="20"/>
                <w:lang w:val="en-US"/>
              </w:rPr>
              <w:t>Stelfox</w:t>
            </w:r>
            <w:proofErr w:type="spellEnd"/>
            <w:r w:rsidRPr="009C710E">
              <w:rPr>
                <w:rFonts w:ascii="Arial Narrow" w:hAnsi="Arial Narrow"/>
                <w:sz w:val="20"/>
                <w:szCs w:val="20"/>
                <w:lang w:val="en-US"/>
              </w:rPr>
              <w:t xml:space="preserve"> HT, et al. Understanding the public’s role in reducing low-value care: a scoping review. Implement Sci. 2020 Apr 7;15(1):20.  PMID: 32264926</w:t>
            </w:r>
          </w:p>
        </w:tc>
        <w:tc>
          <w:tcPr>
            <w:tcW w:w="425" w:type="dxa"/>
            <w:shd w:val="clear" w:color="auto" w:fill="auto"/>
            <w:hideMark/>
          </w:tcPr>
          <w:p w14:paraId="2509AE0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7F66B05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Scoping</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2188CDD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84E1DF5"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07DFF9D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3680DC5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0892B028"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27185EAC" w14:textId="77777777" w:rsidTr="004A384D">
        <w:trPr>
          <w:trHeight w:val="20"/>
        </w:trPr>
        <w:tc>
          <w:tcPr>
            <w:tcW w:w="3823" w:type="dxa"/>
            <w:shd w:val="clear" w:color="auto" w:fill="auto"/>
            <w:hideMark/>
          </w:tcPr>
          <w:p w14:paraId="610CE8EC"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lang w:val="en-US"/>
              </w:rPr>
              <w:t>Sypes</w:t>
            </w:r>
            <w:proofErr w:type="spellEnd"/>
            <w:r w:rsidRPr="009C710E">
              <w:rPr>
                <w:rFonts w:ascii="Arial Narrow" w:hAnsi="Arial Narrow"/>
                <w:sz w:val="20"/>
                <w:szCs w:val="20"/>
                <w:lang w:val="en-US"/>
              </w:rPr>
              <w:t xml:space="preserve"> EE, de </w:t>
            </w:r>
            <w:proofErr w:type="spellStart"/>
            <w:r w:rsidRPr="009C710E">
              <w:rPr>
                <w:rFonts w:ascii="Arial Narrow" w:hAnsi="Arial Narrow"/>
                <w:sz w:val="20"/>
                <w:szCs w:val="20"/>
                <w:lang w:val="en-US"/>
              </w:rPr>
              <w:t>Grood</w:t>
            </w:r>
            <w:proofErr w:type="spellEnd"/>
            <w:r w:rsidRPr="009C710E">
              <w:rPr>
                <w:rFonts w:ascii="Arial Narrow" w:hAnsi="Arial Narrow"/>
                <w:sz w:val="20"/>
                <w:szCs w:val="20"/>
                <w:lang w:val="en-US"/>
              </w:rPr>
              <w:t xml:space="preserve"> C, Whalen-Browne L, Clement FM, Parsons Leigh J, Niven DJ, et al. Engaging patients in de-implementation interventions to reduce low-value clinical care: a systematic review and meta-analysis. BMC Med. 2020 May;18(1):116.  PMID: 32381001</w:t>
            </w:r>
          </w:p>
        </w:tc>
        <w:tc>
          <w:tcPr>
            <w:tcW w:w="425" w:type="dxa"/>
            <w:shd w:val="clear" w:color="auto" w:fill="auto"/>
            <w:hideMark/>
          </w:tcPr>
          <w:p w14:paraId="47508C6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782685F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78EDF99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C8D2425"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2DB076E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65CD94F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1AD8B1E8"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5073AA4B" w14:textId="77777777" w:rsidTr="004A384D">
        <w:trPr>
          <w:trHeight w:val="20"/>
        </w:trPr>
        <w:tc>
          <w:tcPr>
            <w:tcW w:w="3823" w:type="dxa"/>
            <w:shd w:val="clear" w:color="auto" w:fill="auto"/>
            <w:hideMark/>
          </w:tcPr>
          <w:p w14:paraId="6CF4BFA7"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lang w:val="en-US"/>
              </w:rPr>
              <w:t>Badgery</w:t>
            </w:r>
            <w:proofErr w:type="spellEnd"/>
            <w:r w:rsidRPr="009C710E">
              <w:rPr>
                <w:rFonts w:ascii="Arial Narrow" w:hAnsi="Arial Narrow"/>
                <w:sz w:val="20"/>
                <w:szCs w:val="20"/>
                <w:lang w:val="en-US"/>
              </w:rPr>
              <w:t xml:space="preserve">-Parker T, Pearson SA, </w:t>
            </w:r>
            <w:proofErr w:type="spellStart"/>
            <w:r w:rsidRPr="009C710E">
              <w:rPr>
                <w:rFonts w:ascii="Arial Narrow" w:hAnsi="Arial Narrow"/>
                <w:sz w:val="20"/>
                <w:szCs w:val="20"/>
                <w:lang w:val="en-US"/>
              </w:rPr>
              <w:t>Elshaug</w:t>
            </w:r>
            <w:proofErr w:type="spellEnd"/>
            <w:r w:rsidRPr="009C710E">
              <w:rPr>
                <w:rFonts w:ascii="Arial Narrow" w:hAnsi="Arial Narrow"/>
                <w:sz w:val="20"/>
                <w:szCs w:val="20"/>
                <w:lang w:val="en-US"/>
              </w:rPr>
              <w:t xml:space="preserve"> AG. Hospital characteristics associated with low-value care in public hospitals in New South Wales, Australia. BMC Health Serv Res 2020;20(1):750. PMID: 32795365</w:t>
            </w:r>
          </w:p>
        </w:tc>
        <w:tc>
          <w:tcPr>
            <w:tcW w:w="425" w:type="dxa"/>
            <w:shd w:val="clear" w:color="auto" w:fill="auto"/>
            <w:hideMark/>
          </w:tcPr>
          <w:p w14:paraId="04695B5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58E1BAD9"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66C9F10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C312782"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34C59160"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1A66E020"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77B0F3B4"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72FBCFC3" w14:textId="77777777" w:rsidTr="004A384D">
        <w:trPr>
          <w:trHeight w:val="20"/>
        </w:trPr>
        <w:tc>
          <w:tcPr>
            <w:tcW w:w="3823" w:type="dxa"/>
            <w:shd w:val="clear" w:color="auto" w:fill="auto"/>
            <w:hideMark/>
          </w:tcPr>
          <w:p w14:paraId="0058EEBE" w14:textId="77777777" w:rsidR="004A384D" w:rsidRPr="009C710E" w:rsidRDefault="004A384D" w:rsidP="009C710E">
            <w:pPr>
              <w:spacing w:line="240" w:lineRule="auto"/>
              <w:rPr>
                <w:rFonts w:ascii="Arial Narrow" w:hAnsi="Arial Narrow"/>
                <w:sz w:val="20"/>
                <w:szCs w:val="20"/>
                <w:lang w:val="en-US"/>
              </w:rPr>
            </w:pPr>
            <w:proofErr w:type="spellStart"/>
            <w:r w:rsidRPr="009C710E">
              <w:rPr>
                <w:rFonts w:ascii="Arial Narrow" w:hAnsi="Arial Narrow"/>
                <w:sz w:val="20"/>
                <w:szCs w:val="20"/>
              </w:rPr>
              <w:t>Koehlmoos</w:t>
            </w:r>
            <w:proofErr w:type="spellEnd"/>
            <w:r w:rsidRPr="009C710E">
              <w:rPr>
                <w:rFonts w:ascii="Arial Narrow" w:hAnsi="Arial Narrow"/>
                <w:sz w:val="20"/>
                <w:szCs w:val="20"/>
              </w:rPr>
              <w:t xml:space="preserve"> TP, Madsen C, </w:t>
            </w:r>
            <w:proofErr w:type="spellStart"/>
            <w:r w:rsidRPr="009C710E">
              <w:rPr>
                <w:rFonts w:ascii="Arial Narrow" w:hAnsi="Arial Narrow"/>
                <w:sz w:val="20"/>
                <w:szCs w:val="20"/>
              </w:rPr>
              <w:t>Banaag</w:t>
            </w:r>
            <w:proofErr w:type="spellEnd"/>
            <w:r w:rsidRPr="009C710E">
              <w:rPr>
                <w:rFonts w:ascii="Arial Narrow" w:hAnsi="Arial Narrow"/>
                <w:sz w:val="20"/>
                <w:szCs w:val="20"/>
              </w:rPr>
              <w:t xml:space="preserve"> A, Li Q, </w:t>
            </w:r>
            <w:proofErr w:type="spellStart"/>
            <w:r w:rsidRPr="009C710E">
              <w:rPr>
                <w:rFonts w:ascii="Arial Narrow" w:hAnsi="Arial Narrow"/>
                <w:sz w:val="20"/>
                <w:szCs w:val="20"/>
              </w:rPr>
              <w:t>Schoenfeld</w:t>
            </w:r>
            <w:proofErr w:type="spellEnd"/>
            <w:r w:rsidRPr="009C710E">
              <w:rPr>
                <w:rFonts w:ascii="Arial Narrow" w:hAnsi="Arial Narrow"/>
                <w:sz w:val="20"/>
                <w:szCs w:val="20"/>
              </w:rPr>
              <w:t xml:space="preserve"> AJ, </w:t>
            </w:r>
            <w:proofErr w:type="spellStart"/>
            <w:r w:rsidRPr="009C710E">
              <w:rPr>
                <w:rFonts w:ascii="Arial Narrow" w:hAnsi="Arial Narrow"/>
                <w:sz w:val="20"/>
                <w:szCs w:val="20"/>
              </w:rPr>
              <w:t>Weissman</w:t>
            </w:r>
            <w:proofErr w:type="spellEnd"/>
            <w:r w:rsidRPr="009C710E">
              <w:rPr>
                <w:rFonts w:ascii="Arial Narrow" w:hAnsi="Arial Narrow"/>
                <w:sz w:val="20"/>
                <w:szCs w:val="20"/>
              </w:rPr>
              <w:t xml:space="preserve"> JS, et al. </w:t>
            </w:r>
            <w:r w:rsidRPr="009C710E">
              <w:rPr>
                <w:rFonts w:ascii="Arial Narrow" w:hAnsi="Arial Narrow"/>
                <w:sz w:val="20"/>
                <w:szCs w:val="20"/>
                <w:lang w:val="en-US"/>
              </w:rPr>
              <w:t xml:space="preserve">Use of low-value pediatric services in the military health system. </w:t>
            </w:r>
            <w:r w:rsidRPr="009C710E">
              <w:rPr>
                <w:rFonts w:ascii="Arial Narrow" w:hAnsi="Arial Narrow"/>
                <w:sz w:val="20"/>
                <w:szCs w:val="20"/>
              </w:rPr>
              <w:t>BMC Health Serv Res 2020;20(1):770. PMID: 32819375</w:t>
            </w:r>
          </w:p>
        </w:tc>
        <w:tc>
          <w:tcPr>
            <w:tcW w:w="425" w:type="dxa"/>
            <w:shd w:val="clear" w:color="auto" w:fill="auto"/>
            <w:hideMark/>
          </w:tcPr>
          <w:p w14:paraId="6ECBAD49"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16C3C78E"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6FCB420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3B06C77"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023E0958"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20F92EF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128B83D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59E5FDEE" w14:textId="77777777" w:rsidTr="004A384D">
        <w:trPr>
          <w:trHeight w:val="20"/>
        </w:trPr>
        <w:tc>
          <w:tcPr>
            <w:tcW w:w="3823" w:type="dxa"/>
            <w:shd w:val="clear" w:color="auto" w:fill="auto"/>
            <w:hideMark/>
          </w:tcPr>
          <w:p w14:paraId="415E5F4E" w14:textId="77777777" w:rsidR="004A384D" w:rsidRPr="009C710E" w:rsidRDefault="004A384D" w:rsidP="009C710E">
            <w:pPr>
              <w:spacing w:line="240" w:lineRule="auto"/>
              <w:rPr>
                <w:rFonts w:ascii="Arial Narrow" w:hAnsi="Arial Narrow"/>
                <w:sz w:val="20"/>
                <w:szCs w:val="20"/>
                <w:lang w:val="en-US"/>
              </w:rPr>
            </w:pPr>
            <w:r w:rsidRPr="009C710E">
              <w:rPr>
                <w:rFonts w:ascii="Arial Narrow" w:hAnsi="Arial Narrow"/>
                <w:sz w:val="20"/>
                <w:szCs w:val="20"/>
                <w:lang w:val="en-US"/>
              </w:rPr>
              <w:t xml:space="preserve">Moynihan R, Johansson M, </w:t>
            </w:r>
            <w:proofErr w:type="spellStart"/>
            <w:r w:rsidRPr="009C710E">
              <w:rPr>
                <w:rFonts w:ascii="Arial Narrow" w:hAnsi="Arial Narrow"/>
                <w:sz w:val="20"/>
                <w:szCs w:val="20"/>
                <w:lang w:val="en-US"/>
              </w:rPr>
              <w:t>Maybee</w:t>
            </w:r>
            <w:proofErr w:type="spellEnd"/>
            <w:r w:rsidRPr="009C710E">
              <w:rPr>
                <w:rFonts w:ascii="Arial Narrow" w:hAnsi="Arial Narrow"/>
                <w:sz w:val="20"/>
                <w:szCs w:val="20"/>
                <w:lang w:val="en-US"/>
              </w:rPr>
              <w:t xml:space="preserve"> A, Lang E, </w:t>
            </w:r>
            <w:proofErr w:type="spellStart"/>
            <w:r w:rsidRPr="009C710E">
              <w:rPr>
                <w:rFonts w:ascii="Arial Narrow" w:hAnsi="Arial Narrow"/>
                <w:sz w:val="20"/>
                <w:szCs w:val="20"/>
                <w:lang w:val="en-US"/>
              </w:rPr>
              <w:t>Legare</w:t>
            </w:r>
            <w:proofErr w:type="spellEnd"/>
            <w:r w:rsidRPr="009C710E">
              <w:rPr>
                <w:rFonts w:ascii="Arial Narrow" w:hAnsi="Arial Narrow"/>
                <w:sz w:val="20"/>
                <w:szCs w:val="20"/>
                <w:lang w:val="en-US"/>
              </w:rPr>
              <w:t xml:space="preserve"> F. Covid-19: an opportunity to reduce unnecessary healthcare [editorial]. BMJ 2020;370:m2752.  PMID: 32665257</w:t>
            </w:r>
          </w:p>
        </w:tc>
        <w:tc>
          <w:tcPr>
            <w:tcW w:w="425" w:type="dxa"/>
            <w:shd w:val="clear" w:color="auto" w:fill="auto"/>
            <w:hideMark/>
          </w:tcPr>
          <w:p w14:paraId="5C7B09BA"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77310EF7"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3018173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27403C3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66535855"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567" w:type="dxa"/>
            <w:shd w:val="clear" w:color="auto" w:fill="auto"/>
            <w:hideMark/>
          </w:tcPr>
          <w:p w14:paraId="267097DC"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c>
          <w:tcPr>
            <w:tcW w:w="845" w:type="dxa"/>
            <w:shd w:val="clear" w:color="auto" w:fill="auto"/>
            <w:hideMark/>
          </w:tcPr>
          <w:p w14:paraId="487EAAB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53F814FB" w14:textId="77777777" w:rsidTr="004A384D">
        <w:trPr>
          <w:trHeight w:val="20"/>
        </w:trPr>
        <w:tc>
          <w:tcPr>
            <w:tcW w:w="3823" w:type="dxa"/>
            <w:shd w:val="clear" w:color="auto" w:fill="auto"/>
            <w:hideMark/>
          </w:tcPr>
          <w:p w14:paraId="674B7DE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lang w:val="en-US"/>
              </w:rPr>
              <w:t xml:space="preserve">Reid RO, Mafi JN, Baseman LH, </w:t>
            </w:r>
            <w:proofErr w:type="spellStart"/>
            <w:r w:rsidRPr="009C710E">
              <w:rPr>
                <w:rFonts w:ascii="Arial Narrow" w:hAnsi="Arial Narrow"/>
                <w:sz w:val="20"/>
                <w:szCs w:val="20"/>
                <w:lang w:val="en-US"/>
              </w:rPr>
              <w:t>Fendrick</w:t>
            </w:r>
            <w:proofErr w:type="spellEnd"/>
            <w:r w:rsidRPr="009C710E">
              <w:rPr>
                <w:rFonts w:ascii="Arial Narrow" w:hAnsi="Arial Narrow"/>
                <w:sz w:val="20"/>
                <w:szCs w:val="20"/>
                <w:lang w:val="en-US"/>
              </w:rPr>
              <w:t xml:space="preserve"> AM, </w:t>
            </w:r>
            <w:proofErr w:type="spellStart"/>
            <w:r w:rsidRPr="009C710E">
              <w:rPr>
                <w:rFonts w:ascii="Arial Narrow" w:hAnsi="Arial Narrow"/>
                <w:sz w:val="20"/>
                <w:szCs w:val="20"/>
                <w:lang w:val="en-US"/>
              </w:rPr>
              <w:t>Damberg</w:t>
            </w:r>
            <w:proofErr w:type="spellEnd"/>
            <w:r w:rsidRPr="009C710E">
              <w:rPr>
                <w:rFonts w:ascii="Arial Narrow" w:hAnsi="Arial Narrow"/>
                <w:sz w:val="20"/>
                <w:szCs w:val="20"/>
                <w:lang w:val="en-US"/>
              </w:rPr>
              <w:t xml:space="preserve"> CL. Waste in the Medicare Program: a national cross-sectional analysis of 2017 low-value service use and spending. J Gen Intern Med </w:t>
            </w:r>
            <w:proofErr w:type="gramStart"/>
            <w:r w:rsidRPr="009C710E">
              <w:rPr>
                <w:rFonts w:ascii="Arial Narrow" w:hAnsi="Arial Narrow"/>
                <w:sz w:val="20"/>
                <w:szCs w:val="20"/>
                <w:lang w:val="en-US"/>
              </w:rPr>
              <w:t>2020;Jul</w:t>
            </w:r>
            <w:proofErr w:type="gramEnd"/>
            <w:r w:rsidRPr="009C710E">
              <w:rPr>
                <w:rFonts w:ascii="Arial Narrow" w:hAnsi="Arial Narrow"/>
                <w:sz w:val="20"/>
                <w:szCs w:val="20"/>
                <w:lang w:val="en-US"/>
              </w:rPr>
              <w:t xml:space="preserve"> 29. PMID: 32728953</w:t>
            </w:r>
          </w:p>
        </w:tc>
        <w:tc>
          <w:tcPr>
            <w:tcW w:w="425" w:type="dxa"/>
            <w:shd w:val="clear" w:color="auto" w:fill="auto"/>
            <w:hideMark/>
          </w:tcPr>
          <w:p w14:paraId="562B17E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4E420B0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56AF131E"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157D497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Mixed</w:t>
            </w:r>
          </w:p>
        </w:tc>
        <w:tc>
          <w:tcPr>
            <w:tcW w:w="709" w:type="dxa"/>
            <w:shd w:val="clear" w:color="auto" w:fill="auto"/>
            <w:hideMark/>
          </w:tcPr>
          <w:p w14:paraId="0278B686"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567" w:type="dxa"/>
            <w:shd w:val="clear" w:color="auto" w:fill="auto"/>
            <w:hideMark/>
          </w:tcPr>
          <w:p w14:paraId="6BFEE70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2CF2DCA8"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tr w:rsidR="004A384D" w:rsidRPr="009C710E" w14:paraId="7E241BBD" w14:textId="77777777" w:rsidTr="004A384D">
        <w:trPr>
          <w:trHeight w:val="20"/>
        </w:trPr>
        <w:tc>
          <w:tcPr>
            <w:tcW w:w="3823" w:type="dxa"/>
            <w:shd w:val="clear" w:color="auto" w:fill="auto"/>
            <w:hideMark/>
          </w:tcPr>
          <w:p w14:paraId="6F49CC1B"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lang w:val="en-US"/>
              </w:rPr>
              <w:t xml:space="preserve">Wang T, </w:t>
            </w:r>
            <w:proofErr w:type="spellStart"/>
            <w:r w:rsidRPr="009C710E">
              <w:rPr>
                <w:rFonts w:ascii="Arial Narrow" w:hAnsi="Arial Narrow"/>
                <w:sz w:val="20"/>
                <w:szCs w:val="20"/>
                <w:lang w:val="en-US"/>
              </w:rPr>
              <w:t>Sabel</w:t>
            </w:r>
            <w:proofErr w:type="spellEnd"/>
            <w:r w:rsidRPr="009C710E">
              <w:rPr>
                <w:rFonts w:ascii="Arial Narrow" w:hAnsi="Arial Narrow"/>
                <w:sz w:val="20"/>
                <w:szCs w:val="20"/>
                <w:lang w:val="en-US"/>
              </w:rPr>
              <w:t xml:space="preserve"> MS, Dossett LA. A framework for </w:t>
            </w:r>
            <w:proofErr w:type="spellStart"/>
            <w:r w:rsidRPr="009C710E">
              <w:rPr>
                <w:rFonts w:ascii="Arial Narrow" w:hAnsi="Arial Narrow"/>
                <w:sz w:val="20"/>
                <w:szCs w:val="20"/>
                <w:lang w:val="en-US"/>
              </w:rPr>
              <w:t>deimplementation</w:t>
            </w:r>
            <w:proofErr w:type="spellEnd"/>
            <w:r w:rsidRPr="009C710E">
              <w:rPr>
                <w:rFonts w:ascii="Arial Narrow" w:hAnsi="Arial Narrow"/>
                <w:sz w:val="20"/>
                <w:szCs w:val="20"/>
                <w:lang w:val="en-US"/>
              </w:rPr>
              <w:t xml:space="preserve"> in surgery. Ann Surg </w:t>
            </w:r>
            <w:proofErr w:type="gramStart"/>
            <w:r w:rsidRPr="009C710E">
              <w:rPr>
                <w:rFonts w:ascii="Arial Narrow" w:hAnsi="Arial Narrow"/>
                <w:sz w:val="20"/>
                <w:szCs w:val="20"/>
                <w:lang w:val="en-US"/>
              </w:rPr>
              <w:t>2020;Jul</w:t>
            </w:r>
            <w:proofErr w:type="gramEnd"/>
            <w:r w:rsidRPr="009C710E">
              <w:rPr>
                <w:rFonts w:ascii="Arial Narrow" w:hAnsi="Arial Narrow"/>
                <w:sz w:val="20"/>
                <w:szCs w:val="20"/>
                <w:lang w:val="en-US"/>
              </w:rPr>
              <w:t xml:space="preserve"> 24. PMID: 32740238</w:t>
            </w:r>
          </w:p>
        </w:tc>
        <w:tc>
          <w:tcPr>
            <w:tcW w:w="425" w:type="dxa"/>
            <w:shd w:val="clear" w:color="auto" w:fill="auto"/>
            <w:hideMark/>
          </w:tcPr>
          <w:p w14:paraId="7D28095D"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03FC21CF"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7AA9C0C3" w14:textId="77777777" w:rsidR="004A384D" w:rsidRPr="009C710E" w:rsidRDefault="004A384D" w:rsidP="009C710E">
            <w:pPr>
              <w:spacing w:line="240" w:lineRule="auto"/>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D54EC61"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Other</w:t>
            </w:r>
            <w:proofErr w:type="spellEnd"/>
          </w:p>
        </w:tc>
        <w:tc>
          <w:tcPr>
            <w:tcW w:w="709" w:type="dxa"/>
            <w:shd w:val="clear" w:color="auto" w:fill="auto"/>
            <w:hideMark/>
          </w:tcPr>
          <w:p w14:paraId="1DFD22AD"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Oncology</w:t>
            </w:r>
            <w:proofErr w:type="spellEnd"/>
          </w:p>
        </w:tc>
        <w:tc>
          <w:tcPr>
            <w:tcW w:w="567" w:type="dxa"/>
            <w:shd w:val="clear" w:color="auto" w:fill="auto"/>
            <w:hideMark/>
          </w:tcPr>
          <w:p w14:paraId="13280DBC"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02A39255" w14:textId="77777777" w:rsidR="004A384D" w:rsidRPr="009C710E" w:rsidRDefault="004A384D" w:rsidP="009C710E">
            <w:pPr>
              <w:spacing w:line="240" w:lineRule="auto"/>
              <w:rPr>
                <w:rFonts w:ascii="Arial Narrow" w:hAnsi="Arial Narrow"/>
                <w:sz w:val="20"/>
                <w:szCs w:val="20"/>
              </w:rPr>
            </w:pPr>
            <w:proofErr w:type="spellStart"/>
            <w:r w:rsidRPr="009C710E">
              <w:rPr>
                <w:rFonts w:ascii="Arial Narrow" w:hAnsi="Arial Narrow"/>
                <w:sz w:val="20"/>
                <w:szCs w:val="20"/>
              </w:rPr>
              <w:t>Unclear</w:t>
            </w:r>
            <w:proofErr w:type="spellEnd"/>
          </w:p>
        </w:tc>
      </w:tr>
      <w:bookmarkEnd w:id="1"/>
    </w:tbl>
    <w:p w14:paraId="53E72B5E" w14:textId="77777777" w:rsidR="00A67E24" w:rsidRPr="00A67E24" w:rsidRDefault="00A67E24">
      <w:pPr>
        <w:rPr>
          <w:rFonts w:ascii="Arial Narrow" w:hAnsi="Arial Narrow"/>
          <w:sz w:val="20"/>
          <w:szCs w:val="20"/>
        </w:rPr>
      </w:pPr>
    </w:p>
    <w:p w14:paraId="66779E6C" w14:textId="77777777" w:rsidR="00A67E24" w:rsidRDefault="00A67E24"/>
    <w:p w14:paraId="614B56B9" w14:textId="77777777" w:rsidR="00A07FC4" w:rsidRDefault="00A07FC4">
      <w:pPr>
        <w:rPr>
          <w:b/>
          <w:bCs/>
          <w:lang w:val="en-US"/>
        </w:rPr>
      </w:pPr>
    </w:p>
    <w:p w14:paraId="2B98C727" w14:textId="77777777" w:rsidR="00A07FC4" w:rsidRDefault="00A07FC4">
      <w:pPr>
        <w:rPr>
          <w:b/>
          <w:bCs/>
          <w:lang w:val="en-US"/>
        </w:rPr>
      </w:pPr>
    </w:p>
    <w:p w14:paraId="160576F2" w14:textId="0BCB23F1" w:rsidR="00A67E24" w:rsidRPr="001B13F8" w:rsidRDefault="006F322A">
      <w:pPr>
        <w:rPr>
          <w:b/>
          <w:bCs/>
          <w:lang w:val="en-US"/>
        </w:rPr>
      </w:pPr>
      <w:r w:rsidRPr="001B13F8">
        <w:rPr>
          <w:b/>
          <w:bCs/>
          <w:lang w:val="en-US"/>
        </w:rPr>
        <w:lastRenderedPageBreak/>
        <w:t xml:space="preserve">Supplementary information table </w:t>
      </w:r>
      <w:r w:rsidR="00A07FC4">
        <w:rPr>
          <w:b/>
          <w:bCs/>
          <w:lang w:val="en-US"/>
        </w:rPr>
        <w:t>4</w:t>
      </w:r>
      <w:r w:rsidRPr="001B13F8">
        <w:rPr>
          <w:b/>
          <w:bCs/>
          <w:lang w:val="en-US"/>
        </w:rPr>
        <w:t xml:space="preserve">, </w:t>
      </w:r>
      <w:r w:rsidR="001B13F8">
        <w:rPr>
          <w:b/>
          <w:bCs/>
          <w:lang w:val="en-US"/>
        </w:rPr>
        <w:t xml:space="preserve">PubMed indexed citations </w:t>
      </w:r>
      <w:r w:rsidR="00A67E24" w:rsidRPr="001B13F8">
        <w:rPr>
          <w:b/>
          <w:bCs/>
          <w:lang w:val="en-US"/>
        </w:rPr>
        <w:t>Horizon scanning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567"/>
        <w:gridCol w:w="992"/>
        <w:gridCol w:w="851"/>
        <w:gridCol w:w="850"/>
        <w:gridCol w:w="851"/>
        <w:gridCol w:w="425"/>
        <w:gridCol w:w="845"/>
      </w:tblGrid>
      <w:tr w:rsidR="009C710E" w:rsidRPr="009C710E" w14:paraId="2E24AFD5" w14:textId="77777777" w:rsidTr="009C710E">
        <w:trPr>
          <w:trHeight w:val="403"/>
          <w:tblHeader/>
        </w:trPr>
        <w:tc>
          <w:tcPr>
            <w:tcW w:w="9062" w:type="dxa"/>
            <w:gridSpan w:val="8"/>
            <w:shd w:val="clear" w:color="auto" w:fill="D0CECE" w:themeFill="background2" w:themeFillShade="E6"/>
          </w:tcPr>
          <w:p w14:paraId="7A51C5F8" w14:textId="1DEFA4D9" w:rsidR="009C710E" w:rsidRPr="009C710E" w:rsidRDefault="009C710E" w:rsidP="00F36906">
            <w:pPr>
              <w:rPr>
                <w:rFonts w:ascii="Arial Narrow" w:hAnsi="Arial Narrow"/>
                <w:b/>
                <w:bCs/>
                <w:sz w:val="20"/>
                <w:szCs w:val="20"/>
              </w:rPr>
            </w:pPr>
            <w:proofErr w:type="spellStart"/>
            <w:r w:rsidRPr="009C710E">
              <w:rPr>
                <w:rFonts w:ascii="Arial Narrow" w:hAnsi="Arial Narrow"/>
                <w:b/>
                <w:bCs/>
                <w:sz w:val="20"/>
                <w:szCs w:val="20"/>
              </w:rPr>
              <w:t>Horizon</w:t>
            </w:r>
            <w:proofErr w:type="spellEnd"/>
            <w:r w:rsidRPr="009C710E">
              <w:rPr>
                <w:rFonts w:ascii="Arial Narrow" w:hAnsi="Arial Narrow"/>
                <w:b/>
                <w:bCs/>
                <w:sz w:val="20"/>
                <w:szCs w:val="20"/>
              </w:rPr>
              <w:t xml:space="preserve"> </w:t>
            </w:r>
            <w:proofErr w:type="spellStart"/>
            <w:r w:rsidRPr="009C710E">
              <w:rPr>
                <w:rFonts w:ascii="Arial Narrow" w:hAnsi="Arial Narrow"/>
                <w:b/>
                <w:bCs/>
                <w:sz w:val="20"/>
                <w:szCs w:val="20"/>
              </w:rPr>
              <w:t>Scanning</w:t>
            </w:r>
            <w:proofErr w:type="spellEnd"/>
          </w:p>
        </w:tc>
      </w:tr>
      <w:tr w:rsidR="009C710E" w:rsidRPr="009C710E" w14:paraId="20C46E41" w14:textId="77777777" w:rsidTr="009C710E">
        <w:trPr>
          <w:trHeight w:val="1589"/>
          <w:tblHeader/>
        </w:trPr>
        <w:tc>
          <w:tcPr>
            <w:tcW w:w="3681" w:type="dxa"/>
            <w:shd w:val="clear" w:color="auto" w:fill="D0CECE" w:themeFill="background2" w:themeFillShade="E6"/>
            <w:hideMark/>
          </w:tcPr>
          <w:p w14:paraId="30F8494C" w14:textId="3E2A1BB1" w:rsidR="009C710E" w:rsidRPr="009C710E" w:rsidRDefault="009C710E" w:rsidP="00F36906">
            <w:pPr>
              <w:rPr>
                <w:rFonts w:ascii="Arial Narrow" w:hAnsi="Arial Narrow"/>
                <w:b/>
                <w:bCs/>
                <w:sz w:val="20"/>
                <w:szCs w:val="20"/>
                <w:lang w:val="en-GB"/>
              </w:rPr>
            </w:pPr>
            <w:bookmarkStart w:id="2" w:name="_Hlk61254606"/>
            <w:r>
              <w:rPr>
                <w:rFonts w:ascii="Arial Narrow" w:hAnsi="Arial Narrow"/>
                <w:b/>
                <w:bCs/>
                <w:sz w:val="20"/>
                <w:szCs w:val="20"/>
                <w:lang w:val="en-GB"/>
              </w:rPr>
              <w:t>PubMed citation</w:t>
            </w:r>
          </w:p>
        </w:tc>
        <w:tc>
          <w:tcPr>
            <w:tcW w:w="567" w:type="dxa"/>
            <w:shd w:val="clear" w:color="auto" w:fill="D0CECE" w:themeFill="background2" w:themeFillShade="E6"/>
            <w:textDirection w:val="tbRl"/>
            <w:hideMark/>
          </w:tcPr>
          <w:p w14:paraId="4020BB2E" w14:textId="77777777" w:rsidR="009C710E" w:rsidRPr="009C710E" w:rsidRDefault="009C710E" w:rsidP="00F36906">
            <w:pPr>
              <w:rPr>
                <w:rFonts w:ascii="Arial Narrow" w:hAnsi="Arial Narrow"/>
                <w:b/>
                <w:bCs/>
                <w:sz w:val="20"/>
                <w:szCs w:val="20"/>
              </w:rPr>
            </w:pPr>
            <w:r w:rsidRPr="009C710E">
              <w:rPr>
                <w:rFonts w:ascii="Arial Narrow" w:hAnsi="Arial Narrow"/>
                <w:sz w:val="20"/>
                <w:szCs w:val="20"/>
              </w:rPr>
              <w:t xml:space="preserve">Alert </w:t>
            </w:r>
            <w:proofErr w:type="spellStart"/>
            <w:r w:rsidRPr="009C710E">
              <w:rPr>
                <w:rFonts w:ascii="Arial Narrow" w:hAnsi="Arial Narrow"/>
                <w:sz w:val="20"/>
                <w:szCs w:val="20"/>
              </w:rPr>
              <w:t>issue</w:t>
            </w:r>
            <w:proofErr w:type="spellEnd"/>
          </w:p>
        </w:tc>
        <w:tc>
          <w:tcPr>
            <w:tcW w:w="992" w:type="dxa"/>
            <w:shd w:val="clear" w:color="auto" w:fill="D0CECE" w:themeFill="background2" w:themeFillShade="E6"/>
            <w:textDirection w:val="tbRl"/>
            <w:hideMark/>
          </w:tcPr>
          <w:p w14:paraId="42B9B3FE" w14:textId="77777777" w:rsidR="009C710E" w:rsidRPr="009C710E" w:rsidRDefault="009C710E" w:rsidP="00F36906">
            <w:pPr>
              <w:rPr>
                <w:rFonts w:ascii="Arial Narrow" w:hAnsi="Arial Narrow"/>
                <w:b/>
                <w:bCs/>
                <w:sz w:val="20"/>
                <w:szCs w:val="20"/>
              </w:rPr>
            </w:pPr>
            <w:r w:rsidRPr="009C710E">
              <w:rPr>
                <w:rFonts w:ascii="Arial Narrow" w:hAnsi="Arial Narrow"/>
                <w:sz w:val="20"/>
                <w:szCs w:val="20"/>
              </w:rPr>
              <w:t xml:space="preserve">Type </w:t>
            </w:r>
            <w:proofErr w:type="spellStart"/>
            <w:r w:rsidRPr="009C710E">
              <w:rPr>
                <w:rFonts w:ascii="Arial Narrow" w:hAnsi="Arial Narrow"/>
                <w:sz w:val="20"/>
                <w:szCs w:val="20"/>
              </w:rPr>
              <w:t>of</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publication</w:t>
            </w:r>
            <w:proofErr w:type="spellEnd"/>
          </w:p>
        </w:tc>
        <w:tc>
          <w:tcPr>
            <w:tcW w:w="851" w:type="dxa"/>
            <w:shd w:val="clear" w:color="auto" w:fill="D0CECE" w:themeFill="background2" w:themeFillShade="E6"/>
            <w:textDirection w:val="tbRl"/>
            <w:hideMark/>
          </w:tcPr>
          <w:p w14:paraId="693B00C5" w14:textId="77777777" w:rsidR="009C710E" w:rsidRPr="009C710E" w:rsidRDefault="009C710E" w:rsidP="00F36906">
            <w:pPr>
              <w:rPr>
                <w:rFonts w:ascii="Arial Narrow" w:hAnsi="Arial Narrow"/>
                <w:b/>
                <w:bCs/>
                <w:sz w:val="20"/>
                <w:szCs w:val="20"/>
              </w:rPr>
            </w:pPr>
            <w:proofErr w:type="spellStart"/>
            <w:r w:rsidRPr="009C710E">
              <w:rPr>
                <w:rFonts w:ascii="Arial Narrow" w:hAnsi="Arial Narrow"/>
                <w:sz w:val="20"/>
                <w:szCs w:val="20"/>
              </w:rPr>
              <w:t>Broad</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forecast</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of</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technologies</w:t>
            </w:r>
            <w:proofErr w:type="spellEnd"/>
          </w:p>
        </w:tc>
        <w:tc>
          <w:tcPr>
            <w:tcW w:w="850" w:type="dxa"/>
            <w:shd w:val="clear" w:color="auto" w:fill="D0CECE" w:themeFill="background2" w:themeFillShade="E6"/>
            <w:textDirection w:val="tbRl"/>
            <w:hideMark/>
          </w:tcPr>
          <w:p w14:paraId="17997C2E" w14:textId="77777777" w:rsidR="009C710E" w:rsidRPr="009C710E" w:rsidRDefault="009C710E" w:rsidP="00F36906">
            <w:pPr>
              <w:rPr>
                <w:rFonts w:ascii="Arial Narrow" w:hAnsi="Arial Narrow"/>
                <w:b/>
                <w:bCs/>
                <w:sz w:val="20"/>
                <w:szCs w:val="20"/>
              </w:rPr>
            </w:pPr>
            <w:r w:rsidRPr="009C710E">
              <w:rPr>
                <w:rFonts w:ascii="Arial Narrow" w:hAnsi="Arial Narrow"/>
                <w:sz w:val="20"/>
                <w:szCs w:val="20"/>
              </w:rPr>
              <w:t>Technology type</w:t>
            </w:r>
          </w:p>
        </w:tc>
        <w:tc>
          <w:tcPr>
            <w:tcW w:w="851" w:type="dxa"/>
            <w:shd w:val="clear" w:color="auto" w:fill="D0CECE" w:themeFill="background2" w:themeFillShade="E6"/>
            <w:textDirection w:val="tbRl"/>
            <w:hideMark/>
          </w:tcPr>
          <w:p w14:paraId="763DB8CA" w14:textId="77777777" w:rsidR="009C710E" w:rsidRPr="009C710E" w:rsidRDefault="009C710E" w:rsidP="00F36906">
            <w:pPr>
              <w:rPr>
                <w:rFonts w:ascii="Arial Narrow" w:hAnsi="Arial Narrow"/>
                <w:b/>
                <w:bCs/>
                <w:sz w:val="20"/>
                <w:szCs w:val="20"/>
              </w:rPr>
            </w:pPr>
            <w:r w:rsidRPr="009C710E">
              <w:rPr>
                <w:rFonts w:ascii="Arial Narrow" w:hAnsi="Arial Narrow"/>
                <w:sz w:val="20"/>
                <w:szCs w:val="20"/>
              </w:rPr>
              <w:t xml:space="preserve">Medical </w:t>
            </w:r>
            <w:proofErr w:type="spellStart"/>
            <w:r w:rsidRPr="009C710E">
              <w:rPr>
                <w:rFonts w:ascii="Arial Narrow" w:hAnsi="Arial Narrow"/>
                <w:sz w:val="20"/>
                <w:szCs w:val="20"/>
              </w:rPr>
              <w:t>speciality</w:t>
            </w:r>
            <w:proofErr w:type="spellEnd"/>
          </w:p>
        </w:tc>
        <w:tc>
          <w:tcPr>
            <w:tcW w:w="425" w:type="dxa"/>
            <w:shd w:val="clear" w:color="auto" w:fill="D0CECE" w:themeFill="background2" w:themeFillShade="E6"/>
            <w:textDirection w:val="tbRl"/>
            <w:hideMark/>
          </w:tcPr>
          <w:p w14:paraId="38E7138C" w14:textId="77777777" w:rsidR="009C710E" w:rsidRPr="009C710E" w:rsidRDefault="009C710E" w:rsidP="00F36906">
            <w:pPr>
              <w:rPr>
                <w:rFonts w:ascii="Arial Narrow" w:hAnsi="Arial Narrow"/>
                <w:b/>
                <w:bCs/>
                <w:sz w:val="20"/>
                <w:szCs w:val="20"/>
                <w:lang w:val="en-US"/>
              </w:rPr>
            </w:pPr>
            <w:r w:rsidRPr="009C710E">
              <w:rPr>
                <w:rFonts w:ascii="Arial Narrow" w:hAnsi="Arial Narrow"/>
                <w:sz w:val="20"/>
                <w:szCs w:val="20"/>
                <w:lang w:val="en-US"/>
              </w:rPr>
              <w:t>Information on tools, methods or networks</w:t>
            </w:r>
          </w:p>
        </w:tc>
        <w:tc>
          <w:tcPr>
            <w:tcW w:w="845" w:type="dxa"/>
            <w:shd w:val="clear" w:color="auto" w:fill="D0CECE" w:themeFill="background2" w:themeFillShade="E6"/>
            <w:textDirection w:val="tbRl"/>
            <w:hideMark/>
          </w:tcPr>
          <w:p w14:paraId="13E5A692" w14:textId="77777777" w:rsidR="009C710E" w:rsidRPr="009C710E" w:rsidRDefault="009C710E" w:rsidP="00F36906">
            <w:pPr>
              <w:rPr>
                <w:rFonts w:ascii="Arial Narrow" w:hAnsi="Arial Narrow"/>
                <w:b/>
                <w:bCs/>
                <w:sz w:val="20"/>
                <w:szCs w:val="20"/>
              </w:rPr>
            </w:pPr>
            <w:proofErr w:type="spellStart"/>
            <w:r w:rsidRPr="009C710E">
              <w:rPr>
                <w:rFonts w:ascii="Arial Narrow" w:hAnsi="Arial Narrow"/>
                <w:sz w:val="20"/>
                <w:szCs w:val="20"/>
              </w:rPr>
              <w:t>Relevance</w:t>
            </w:r>
            <w:proofErr w:type="spellEnd"/>
            <w:r w:rsidRPr="009C710E">
              <w:rPr>
                <w:rFonts w:ascii="Arial Narrow" w:hAnsi="Arial Narrow"/>
                <w:sz w:val="20"/>
                <w:szCs w:val="20"/>
              </w:rPr>
              <w:t xml:space="preserve"> for HTA</w:t>
            </w:r>
          </w:p>
        </w:tc>
      </w:tr>
      <w:tr w:rsidR="009C710E" w:rsidRPr="009C710E" w14:paraId="5066F598" w14:textId="77777777" w:rsidTr="009C710E">
        <w:trPr>
          <w:trHeight w:val="170"/>
        </w:trPr>
        <w:tc>
          <w:tcPr>
            <w:tcW w:w="3681" w:type="dxa"/>
            <w:shd w:val="clear" w:color="auto" w:fill="auto"/>
          </w:tcPr>
          <w:p w14:paraId="2AC664FE"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Dunning J. Disruptive technology will transform what we think of as robotic surgery in under ten years. Ann </w:t>
            </w:r>
            <w:proofErr w:type="spellStart"/>
            <w:r w:rsidRPr="009C710E">
              <w:rPr>
                <w:rFonts w:ascii="Arial Narrow" w:hAnsi="Arial Narrow"/>
                <w:sz w:val="20"/>
                <w:szCs w:val="20"/>
                <w:lang w:val="en-US"/>
              </w:rPr>
              <w:t>Cardiothorac</w:t>
            </w:r>
            <w:proofErr w:type="spellEnd"/>
            <w:r w:rsidRPr="009C710E">
              <w:rPr>
                <w:rFonts w:ascii="Arial Narrow" w:hAnsi="Arial Narrow"/>
                <w:sz w:val="20"/>
                <w:szCs w:val="20"/>
                <w:lang w:val="en-US"/>
              </w:rPr>
              <w:t xml:space="preserve"> Surg. 2019;8(2):274-8. PMID: 31032213</w:t>
            </w:r>
          </w:p>
        </w:tc>
        <w:tc>
          <w:tcPr>
            <w:tcW w:w="567" w:type="dxa"/>
            <w:shd w:val="clear" w:color="auto" w:fill="auto"/>
          </w:tcPr>
          <w:p w14:paraId="181D32A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1 </w:t>
            </w:r>
          </w:p>
        </w:tc>
        <w:tc>
          <w:tcPr>
            <w:tcW w:w="992" w:type="dxa"/>
            <w:shd w:val="clear" w:color="auto" w:fill="auto"/>
          </w:tcPr>
          <w:p w14:paraId="332CE3F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p>
        </w:tc>
        <w:tc>
          <w:tcPr>
            <w:tcW w:w="851" w:type="dxa"/>
            <w:shd w:val="clear" w:color="auto" w:fill="auto"/>
          </w:tcPr>
          <w:p w14:paraId="5C33715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tcPr>
          <w:p w14:paraId="3C912B2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tcPr>
          <w:p w14:paraId="2830F7E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tcPr>
          <w:p w14:paraId="79A3C52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No</w:t>
            </w:r>
          </w:p>
        </w:tc>
        <w:tc>
          <w:tcPr>
            <w:tcW w:w="845" w:type="dxa"/>
            <w:shd w:val="clear" w:color="auto" w:fill="auto"/>
          </w:tcPr>
          <w:p w14:paraId="1ACFD17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Unclear</w:t>
            </w:r>
            <w:proofErr w:type="spellEnd"/>
          </w:p>
        </w:tc>
      </w:tr>
      <w:tr w:rsidR="009C710E" w:rsidRPr="009C710E" w14:paraId="15E065B5" w14:textId="77777777" w:rsidTr="009C710E">
        <w:trPr>
          <w:trHeight w:val="170"/>
        </w:trPr>
        <w:tc>
          <w:tcPr>
            <w:tcW w:w="3681" w:type="dxa"/>
            <w:shd w:val="clear" w:color="auto" w:fill="auto"/>
            <w:hideMark/>
          </w:tcPr>
          <w:p w14:paraId="18E8AC1A" w14:textId="77777777"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Eriksson I, von Euler M, Malmstrom RE, Godman B, </w:t>
            </w:r>
            <w:proofErr w:type="spellStart"/>
            <w:r w:rsidRPr="009C710E">
              <w:rPr>
                <w:rFonts w:ascii="Arial Narrow" w:hAnsi="Arial Narrow"/>
                <w:sz w:val="20"/>
                <w:szCs w:val="20"/>
                <w:lang w:val="en-US"/>
              </w:rPr>
              <w:t>Wettermark</w:t>
            </w:r>
            <w:proofErr w:type="spellEnd"/>
            <w:r w:rsidRPr="009C710E">
              <w:rPr>
                <w:rFonts w:ascii="Arial Narrow" w:hAnsi="Arial Narrow"/>
                <w:sz w:val="20"/>
                <w:szCs w:val="20"/>
                <w:lang w:val="en-US"/>
              </w:rPr>
              <w:t xml:space="preserve"> B. Did we see it coming? An evaluation of the Swedish Early Awareness and Alert System. </w:t>
            </w:r>
            <w:proofErr w:type="spellStart"/>
            <w:r w:rsidRPr="009C710E">
              <w:rPr>
                <w:rFonts w:ascii="Arial Narrow" w:hAnsi="Arial Narrow"/>
                <w:sz w:val="20"/>
                <w:szCs w:val="20"/>
              </w:rPr>
              <w:t>Appl</w:t>
            </w:r>
            <w:proofErr w:type="spellEnd"/>
            <w:r w:rsidRPr="009C710E">
              <w:rPr>
                <w:rFonts w:ascii="Arial Narrow" w:hAnsi="Arial Narrow"/>
                <w:sz w:val="20"/>
                <w:szCs w:val="20"/>
              </w:rPr>
              <w:t xml:space="preserve"> Health </w:t>
            </w:r>
            <w:proofErr w:type="spellStart"/>
            <w:r w:rsidRPr="009C710E">
              <w:rPr>
                <w:rFonts w:ascii="Arial Narrow" w:hAnsi="Arial Narrow"/>
                <w:sz w:val="20"/>
                <w:szCs w:val="20"/>
              </w:rPr>
              <w:t>Econ</w:t>
            </w:r>
            <w:proofErr w:type="spellEnd"/>
            <w:r w:rsidRPr="009C710E">
              <w:rPr>
                <w:rFonts w:ascii="Arial Narrow" w:hAnsi="Arial Narrow"/>
                <w:sz w:val="20"/>
                <w:szCs w:val="20"/>
              </w:rPr>
              <w:t xml:space="preserve"> Health Policy. 2019;17(1):93-101. PMID: 30284150</w:t>
            </w:r>
          </w:p>
        </w:tc>
        <w:tc>
          <w:tcPr>
            <w:tcW w:w="567" w:type="dxa"/>
            <w:shd w:val="clear" w:color="auto" w:fill="auto"/>
            <w:hideMark/>
          </w:tcPr>
          <w:p w14:paraId="311F19C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112D4B01"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11A3191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3905616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P</w:t>
            </w:r>
          </w:p>
        </w:tc>
        <w:tc>
          <w:tcPr>
            <w:tcW w:w="851" w:type="dxa"/>
            <w:shd w:val="clear" w:color="auto" w:fill="auto"/>
            <w:hideMark/>
          </w:tcPr>
          <w:p w14:paraId="1E76065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30DEA06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67BC9D5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6D33A3CA" w14:textId="77777777" w:rsidTr="009C710E">
        <w:trPr>
          <w:trHeight w:val="170"/>
        </w:trPr>
        <w:tc>
          <w:tcPr>
            <w:tcW w:w="3681" w:type="dxa"/>
            <w:shd w:val="clear" w:color="auto" w:fill="auto"/>
            <w:hideMark/>
          </w:tcPr>
          <w:p w14:paraId="5CAA96CF"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Farrah K, </w:t>
            </w:r>
            <w:proofErr w:type="spellStart"/>
            <w:r w:rsidRPr="009C710E">
              <w:rPr>
                <w:rFonts w:ascii="Arial Narrow" w:hAnsi="Arial Narrow"/>
                <w:sz w:val="20"/>
                <w:szCs w:val="20"/>
                <w:lang w:val="en-US"/>
              </w:rPr>
              <w:t>Mierzwinski</w:t>
            </w:r>
            <w:proofErr w:type="spellEnd"/>
            <w:r w:rsidRPr="009C710E">
              <w:rPr>
                <w:rFonts w:ascii="Arial Narrow" w:hAnsi="Arial Narrow"/>
                <w:sz w:val="20"/>
                <w:szCs w:val="20"/>
                <w:lang w:val="en-US"/>
              </w:rPr>
              <w:t xml:space="preserve">-Urban M. Almost half of references in reports on new and emerging nondrug health technologies are grey literature. J Med </w:t>
            </w:r>
            <w:proofErr w:type="spellStart"/>
            <w:r w:rsidRPr="009C710E">
              <w:rPr>
                <w:rFonts w:ascii="Arial Narrow" w:hAnsi="Arial Narrow"/>
                <w:sz w:val="20"/>
                <w:szCs w:val="20"/>
                <w:lang w:val="en-US"/>
              </w:rPr>
              <w:t>Libr</w:t>
            </w:r>
            <w:proofErr w:type="spellEnd"/>
            <w:r w:rsidRPr="009C710E">
              <w:rPr>
                <w:rFonts w:ascii="Arial Narrow" w:hAnsi="Arial Narrow"/>
                <w:sz w:val="20"/>
                <w:szCs w:val="20"/>
                <w:lang w:val="en-US"/>
              </w:rPr>
              <w:t xml:space="preserve"> Assoc. 2019;107(1):43-8. PMID: 30598647</w:t>
            </w:r>
          </w:p>
        </w:tc>
        <w:tc>
          <w:tcPr>
            <w:tcW w:w="567" w:type="dxa"/>
            <w:shd w:val="clear" w:color="auto" w:fill="auto"/>
            <w:hideMark/>
          </w:tcPr>
          <w:p w14:paraId="17687D0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1E91831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4F5E9B0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7B6EA36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5E7E846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36AB087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5A707FEA"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Unclear</w:t>
            </w:r>
            <w:proofErr w:type="spellEnd"/>
          </w:p>
        </w:tc>
      </w:tr>
      <w:tr w:rsidR="009C710E" w:rsidRPr="009C710E" w14:paraId="3806CEAC" w14:textId="77777777" w:rsidTr="009C710E">
        <w:trPr>
          <w:trHeight w:val="170"/>
        </w:trPr>
        <w:tc>
          <w:tcPr>
            <w:tcW w:w="3681" w:type="dxa"/>
            <w:shd w:val="clear" w:color="auto" w:fill="auto"/>
            <w:noWrap/>
            <w:hideMark/>
          </w:tcPr>
          <w:p w14:paraId="711F704B"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Grossmann N, Wolf S, </w:t>
            </w:r>
            <w:proofErr w:type="spellStart"/>
            <w:r w:rsidRPr="009C710E">
              <w:rPr>
                <w:rFonts w:ascii="Arial Narrow" w:hAnsi="Arial Narrow"/>
                <w:sz w:val="20"/>
                <w:szCs w:val="20"/>
                <w:lang w:val="en-US"/>
              </w:rPr>
              <w:t>Rosian</w:t>
            </w:r>
            <w:proofErr w:type="spellEnd"/>
            <w:r w:rsidRPr="009C710E">
              <w:rPr>
                <w:rFonts w:ascii="Arial Narrow" w:hAnsi="Arial Narrow"/>
                <w:sz w:val="20"/>
                <w:szCs w:val="20"/>
                <w:lang w:val="en-US"/>
              </w:rPr>
              <w:t xml:space="preserve"> K, Wild C. </w:t>
            </w:r>
            <w:proofErr w:type="spellStart"/>
            <w:r w:rsidRPr="009C710E">
              <w:rPr>
                <w:rFonts w:ascii="Arial Narrow" w:hAnsi="Arial Narrow"/>
                <w:sz w:val="20"/>
                <w:szCs w:val="20"/>
                <w:lang w:val="en-US"/>
              </w:rPr>
              <w:t>Prereimbursement</w:t>
            </w:r>
            <w:proofErr w:type="spellEnd"/>
            <w:r w:rsidRPr="009C710E">
              <w:rPr>
                <w:rFonts w:ascii="Arial Narrow" w:hAnsi="Arial Narrow"/>
                <w:sz w:val="20"/>
                <w:szCs w:val="20"/>
                <w:lang w:val="en-US"/>
              </w:rPr>
              <w:t xml:space="preserve">: early assessment for coverage decisions. Wien Med </w:t>
            </w:r>
            <w:proofErr w:type="spellStart"/>
            <w:r w:rsidRPr="009C710E">
              <w:rPr>
                <w:rFonts w:ascii="Arial Narrow" w:hAnsi="Arial Narrow"/>
                <w:sz w:val="20"/>
                <w:szCs w:val="20"/>
                <w:lang w:val="en-US"/>
              </w:rPr>
              <w:t>Wochenschr</w:t>
            </w:r>
            <w:proofErr w:type="spellEnd"/>
            <w:r w:rsidRPr="009C710E">
              <w:rPr>
                <w:rFonts w:ascii="Arial Narrow" w:hAnsi="Arial Narrow"/>
                <w:sz w:val="20"/>
                <w:szCs w:val="20"/>
                <w:lang w:val="en-US"/>
              </w:rPr>
              <w:t xml:space="preserve">. </w:t>
            </w:r>
            <w:proofErr w:type="gramStart"/>
            <w:r w:rsidRPr="009C710E">
              <w:rPr>
                <w:rFonts w:ascii="Arial Narrow" w:hAnsi="Arial Narrow"/>
                <w:sz w:val="20"/>
                <w:szCs w:val="20"/>
                <w:lang w:val="en-US"/>
              </w:rPr>
              <w:t>2019;Feb</w:t>
            </w:r>
            <w:proofErr w:type="gramEnd"/>
            <w:r w:rsidRPr="009C710E">
              <w:rPr>
                <w:rFonts w:ascii="Arial Narrow" w:hAnsi="Arial Narrow"/>
                <w:sz w:val="20"/>
                <w:szCs w:val="20"/>
                <w:lang w:val="en-US"/>
              </w:rPr>
              <w:t xml:space="preserve"> 6. PMID: 30725442</w:t>
            </w:r>
          </w:p>
        </w:tc>
        <w:tc>
          <w:tcPr>
            <w:tcW w:w="567" w:type="dxa"/>
            <w:shd w:val="clear" w:color="auto" w:fill="auto"/>
            <w:hideMark/>
          </w:tcPr>
          <w:p w14:paraId="5E23ED7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23592687"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2E27C30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467220B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235EBECA"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Oncology</w:t>
            </w:r>
            <w:proofErr w:type="spellEnd"/>
          </w:p>
        </w:tc>
        <w:tc>
          <w:tcPr>
            <w:tcW w:w="425" w:type="dxa"/>
            <w:shd w:val="clear" w:color="auto" w:fill="auto"/>
            <w:hideMark/>
          </w:tcPr>
          <w:p w14:paraId="04CA13D8"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5767EB6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4787FBEF" w14:textId="77777777" w:rsidTr="009C710E">
        <w:trPr>
          <w:trHeight w:val="170"/>
        </w:trPr>
        <w:tc>
          <w:tcPr>
            <w:tcW w:w="3681" w:type="dxa"/>
            <w:shd w:val="clear" w:color="auto" w:fill="auto"/>
            <w:noWrap/>
            <w:hideMark/>
          </w:tcPr>
          <w:p w14:paraId="7833739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lang w:val="en-US"/>
              </w:rPr>
              <w:t>Lehoux</w:t>
            </w:r>
            <w:proofErr w:type="spellEnd"/>
            <w:r w:rsidRPr="009C710E">
              <w:rPr>
                <w:rFonts w:ascii="Arial Narrow" w:hAnsi="Arial Narrow"/>
                <w:sz w:val="20"/>
                <w:szCs w:val="20"/>
                <w:lang w:val="en-US"/>
              </w:rPr>
              <w:t xml:space="preserve"> P, </w:t>
            </w:r>
            <w:proofErr w:type="spellStart"/>
            <w:r w:rsidRPr="009C710E">
              <w:rPr>
                <w:rFonts w:ascii="Arial Narrow" w:hAnsi="Arial Narrow"/>
                <w:sz w:val="20"/>
                <w:szCs w:val="20"/>
                <w:lang w:val="en-US"/>
              </w:rPr>
              <w:t>Roncarolo</w:t>
            </w:r>
            <w:proofErr w:type="spellEnd"/>
            <w:r w:rsidRPr="009C710E">
              <w:rPr>
                <w:rFonts w:ascii="Arial Narrow" w:hAnsi="Arial Narrow"/>
                <w:sz w:val="20"/>
                <w:szCs w:val="20"/>
                <w:lang w:val="en-US"/>
              </w:rPr>
              <w:t xml:space="preserve"> F, Silva HP, Boivin A, Denis JL, Hébert R. What health system challenges should responsible innovation in health address? Insights from an international scoping review. Int J Health Policy </w:t>
            </w:r>
            <w:proofErr w:type="spellStart"/>
            <w:r w:rsidRPr="009C710E">
              <w:rPr>
                <w:rFonts w:ascii="Arial Narrow" w:hAnsi="Arial Narrow"/>
                <w:sz w:val="20"/>
                <w:szCs w:val="20"/>
                <w:lang w:val="en-US"/>
              </w:rPr>
              <w:t>Manag</w:t>
            </w:r>
            <w:proofErr w:type="spellEnd"/>
            <w:r w:rsidRPr="009C710E">
              <w:rPr>
                <w:rFonts w:ascii="Arial Narrow" w:hAnsi="Arial Narrow"/>
                <w:sz w:val="20"/>
                <w:szCs w:val="20"/>
                <w:lang w:val="en-US"/>
              </w:rPr>
              <w:t xml:space="preserve">. </w:t>
            </w:r>
            <w:r w:rsidRPr="009C710E">
              <w:rPr>
                <w:rFonts w:ascii="Arial Narrow" w:hAnsi="Arial Narrow"/>
                <w:sz w:val="20"/>
                <w:szCs w:val="20"/>
              </w:rPr>
              <w:t>2018;8(2):63-75. PMID: 30980619</w:t>
            </w:r>
          </w:p>
        </w:tc>
        <w:tc>
          <w:tcPr>
            <w:tcW w:w="567" w:type="dxa"/>
            <w:shd w:val="clear" w:color="auto" w:fill="auto"/>
            <w:hideMark/>
          </w:tcPr>
          <w:p w14:paraId="68E7A47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199DD721"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Scoping</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5752DBA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20C1D7F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4786AB9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425" w:type="dxa"/>
            <w:shd w:val="clear" w:color="auto" w:fill="auto"/>
            <w:hideMark/>
          </w:tcPr>
          <w:p w14:paraId="1472AF8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0EC4B3CD"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04B93F65" w14:textId="77777777" w:rsidTr="009C710E">
        <w:trPr>
          <w:trHeight w:val="170"/>
        </w:trPr>
        <w:tc>
          <w:tcPr>
            <w:tcW w:w="3681" w:type="dxa"/>
            <w:shd w:val="clear" w:color="auto" w:fill="auto"/>
            <w:hideMark/>
          </w:tcPr>
          <w:p w14:paraId="46D8E341"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lang w:val="en-US"/>
              </w:rPr>
              <w:t>Lehoux</w:t>
            </w:r>
            <w:proofErr w:type="spellEnd"/>
            <w:r w:rsidRPr="009C710E">
              <w:rPr>
                <w:rFonts w:ascii="Arial Narrow" w:hAnsi="Arial Narrow"/>
                <w:sz w:val="20"/>
                <w:szCs w:val="20"/>
                <w:lang w:val="en-US"/>
              </w:rPr>
              <w:t xml:space="preserve"> P, </w:t>
            </w:r>
            <w:proofErr w:type="spellStart"/>
            <w:r w:rsidRPr="009C710E">
              <w:rPr>
                <w:rFonts w:ascii="Arial Narrow" w:hAnsi="Arial Narrow"/>
                <w:sz w:val="20"/>
                <w:szCs w:val="20"/>
                <w:lang w:val="en-US"/>
              </w:rPr>
              <w:t>Roncarolo</w:t>
            </w:r>
            <w:proofErr w:type="spellEnd"/>
            <w:r w:rsidRPr="009C710E">
              <w:rPr>
                <w:rFonts w:ascii="Arial Narrow" w:hAnsi="Arial Narrow"/>
                <w:sz w:val="20"/>
                <w:szCs w:val="20"/>
                <w:lang w:val="en-US"/>
              </w:rPr>
              <w:t xml:space="preserve"> F, Silva HP, Boivin A, Denis JL, Hébert R. What health system challenges should responsible innovation in health address? Insights from an international scoping review. Int J Health Policy </w:t>
            </w:r>
            <w:proofErr w:type="spellStart"/>
            <w:r w:rsidRPr="009C710E">
              <w:rPr>
                <w:rFonts w:ascii="Arial Narrow" w:hAnsi="Arial Narrow"/>
                <w:sz w:val="20"/>
                <w:szCs w:val="20"/>
                <w:lang w:val="en-US"/>
              </w:rPr>
              <w:t>Manag</w:t>
            </w:r>
            <w:proofErr w:type="spellEnd"/>
            <w:r w:rsidRPr="009C710E">
              <w:rPr>
                <w:rFonts w:ascii="Arial Narrow" w:hAnsi="Arial Narrow"/>
                <w:sz w:val="20"/>
                <w:szCs w:val="20"/>
                <w:lang w:val="en-US"/>
              </w:rPr>
              <w:t xml:space="preserve">. </w:t>
            </w:r>
            <w:r w:rsidRPr="009C710E">
              <w:rPr>
                <w:rFonts w:ascii="Arial Narrow" w:hAnsi="Arial Narrow"/>
                <w:sz w:val="20"/>
                <w:szCs w:val="20"/>
              </w:rPr>
              <w:t>2018;8(2):63-75. PMID: 30980619</w:t>
            </w:r>
          </w:p>
        </w:tc>
        <w:tc>
          <w:tcPr>
            <w:tcW w:w="567" w:type="dxa"/>
            <w:shd w:val="clear" w:color="auto" w:fill="auto"/>
            <w:hideMark/>
          </w:tcPr>
          <w:p w14:paraId="09930FE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69D4E75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27BC65E0"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019D17B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02A3C36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5F8C7D9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2BBC0002"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Unclear</w:t>
            </w:r>
            <w:proofErr w:type="spellEnd"/>
          </w:p>
        </w:tc>
      </w:tr>
      <w:tr w:rsidR="009C710E" w:rsidRPr="009C710E" w14:paraId="4A2E4636" w14:textId="77777777" w:rsidTr="009C710E">
        <w:trPr>
          <w:trHeight w:val="286"/>
        </w:trPr>
        <w:tc>
          <w:tcPr>
            <w:tcW w:w="3681" w:type="dxa"/>
            <w:shd w:val="clear" w:color="auto" w:fill="auto"/>
            <w:noWrap/>
          </w:tcPr>
          <w:p w14:paraId="51C1BFFC"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Marangi</w:t>
            </w:r>
            <w:proofErr w:type="spellEnd"/>
            <w:r w:rsidRPr="009C710E">
              <w:rPr>
                <w:rFonts w:ascii="Arial Narrow" w:hAnsi="Arial Narrow"/>
                <w:sz w:val="20"/>
                <w:szCs w:val="20"/>
                <w:lang w:val="en-US"/>
              </w:rPr>
              <w:t xml:space="preserve"> M, Ivanovic J, </w:t>
            </w:r>
            <w:proofErr w:type="spellStart"/>
            <w:r w:rsidRPr="009C710E">
              <w:rPr>
                <w:rFonts w:ascii="Arial Narrow" w:hAnsi="Arial Narrow"/>
                <w:sz w:val="20"/>
                <w:szCs w:val="20"/>
                <w:lang w:val="en-US"/>
              </w:rPr>
              <w:t>Pistritto</w:t>
            </w:r>
            <w:proofErr w:type="spellEnd"/>
            <w:r w:rsidRPr="009C710E">
              <w:rPr>
                <w:rFonts w:ascii="Arial Narrow" w:hAnsi="Arial Narrow"/>
                <w:sz w:val="20"/>
                <w:szCs w:val="20"/>
                <w:lang w:val="en-US"/>
              </w:rPr>
              <w:t xml:space="preserve"> G. The Horizon Scanning System at the Italian Medicines Agency. Drug Disc Today. </w:t>
            </w:r>
            <w:proofErr w:type="gramStart"/>
            <w:r w:rsidRPr="009C710E">
              <w:rPr>
                <w:rFonts w:ascii="Arial Narrow" w:hAnsi="Arial Narrow"/>
                <w:sz w:val="20"/>
                <w:szCs w:val="20"/>
                <w:lang w:val="en-US"/>
              </w:rPr>
              <w:t>2019;Apr</w:t>
            </w:r>
            <w:proofErr w:type="gramEnd"/>
            <w:r w:rsidRPr="009C710E">
              <w:rPr>
                <w:rFonts w:ascii="Arial Narrow" w:hAnsi="Arial Narrow"/>
                <w:sz w:val="20"/>
                <w:szCs w:val="20"/>
                <w:lang w:val="en-US"/>
              </w:rPr>
              <w:t xml:space="preserve"> 30. PMID: 31051267</w:t>
            </w:r>
          </w:p>
        </w:tc>
        <w:tc>
          <w:tcPr>
            <w:tcW w:w="567" w:type="dxa"/>
            <w:shd w:val="clear" w:color="auto" w:fill="auto"/>
          </w:tcPr>
          <w:p w14:paraId="10EF0C8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1</w:t>
            </w:r>
          </w:p>
        </w:tc>
        <w:tc>
          <w:tcPr>
            <w:tcW w:w="992" w:type="dxa"/>
            <w:shd w:val="clear" w:color="auto" w:fill="auto"/>
          </w:tcPr>
          <w:p w14:paraId="3DC052B0"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tcPr>
          <w:p w14:paraId="1630F3E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tcPr>
          <w:p w14:paraId="6F09566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tcPr>
          <w:p w14:paraId="5443BE4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tcPr>
          <w:p w14:paraId="45E85B9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tcPr>
          <w:p w14:paraId="7E0DFAC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585E3167" w14:textId="77777777" w:rsidTr="009C710E">
        <w:trPr>
          <w:trHeight w:val="170"/>
        </w:trPr>
        <w:tc>
          <w:tcPr>
            <w:tcW w:w="3681" w:type="dxa"/>
            <w:shd w:val="clear" w:color="auto" w:fill="auto"/>
            <w:noWrap/>
            <w:hideMark/>
          </w:tcPr>
          <w:p w14:paraId="6C486958" w14:textId="77777777" w:rsidR="009C710E" w:rsidRPr="009C710E" w:rsidRDefault="009C710E" w:rsidP="00604BDA">
            <w:pPr>
              <w:rPr>
                <w:rFonts w:ascii="Arial Narrow" w:hAnsi="Arial Narrow"/>
                <w:sz w:val="20"/>
                <w:szCs w:val="20"/>
              </w:rPr>
            </w:pPr>
            <w:proofErr w:type="spellStart"/>
            <w:r w:rsidRPr="009C710E">
              <w:rPr>
                <w:rFonts w:ascii="Arial Narrow" w:hAnsi="Arial Narrow"/>
                <w:sz w:val="20"/>
                <w:szCs w:val="20"/>
                <w:lang w:val="en-US"/>
              </w:rPr>
              <w:t>Tarassoli</w:t>
            </w:r>
            <w:proofErr w:type="spellEnd"/>
            <w:r w:rsidRPr="009C710E">
              <w:rPr>
                <w:rFonts w:ascii="Arial Narrow" w:hAnsi="Arial Narrow"/>
                <w:sz w:val="20"/>
                <w:szCs w:val="20"/>
                <w:lang w:val="en-US"/>
              </w:rPr>
              <w:t xml:space="preserve"> SP. Artificial intelligence, regenerative surgery, robotics? What is realistic for the future of surgery? Ann Med Surg (</w:t>
            </w:r>
            <w:proofErr w:type="spellStart"/>
            <w:r w:rsidRPr="009C710E">
              <w:rPr>
                <w:rFonts w:ascii="Arial Narrow" w:hAnsi="Arial Narrow"/>
                <w:sz w:val="20"/>
                <w:szCs w:val="20"/>
                <w:lang w:val="en-US"/>
              </w:rPr>
              <w:t>Lond</w:t>
            </w:r>
            <w:proofErr w:type="spellEnd"/>
            <w:r w:rsidRPr="009C710E">
              <w:rPr>
                <w:rFonts w:ascii="Arial Narrow" w:hAnsi="Arial Narrow"/>
                <w:sz w:val="20"/>
                <w:szCs w:val="20"/>
                <w:lang w:val="en-US"/>
              </w:rPr>
              <w:t xml:space="preserve">). </w:t>
            </w:r>
            <w:r w:rsidRPr="009C710E">
              <w:rPr>
                <w:rFonts w:ascii="Arial Narrow" w:hAnsi="Arial Narrow"/>
                <w:sz w:val="20"/>
                <w:szCs w:val="20"/>
              </w:rPr>
              <w:t xml:space="preserve">2019; </w:t>
            </w:r>
            <w:proofErr w:type="gramStart"/>
            <w:r w:rsidRPr="009C710E">
              <w:rPr>
                <w:rFonts w:ascii="Arial Narrow" w:hAnsi="Arial Narrow"/>
                <w:sz w:val="20"/>
                <w:szCs w:val="20"/>
              </w:rPr>
              <w:t>17;41:53</w:t>
            </w:r>
            <w:proofErr w:type="gramEnd"/>
            <w:r w:rsidRPr="009C710E">
              <w:rPr>
                <w:rFonts w:ascii="Arial Narrow" w:hAnsi="Arial Narrow"/>
                <w:sz w:val="20"/>
                <w:szCs w:val="20"/>
              </w:rPr>
              <w:t>-5. PMID: 31049197</w:t>
            </w:r>
          </w:p>
        </w:tc>
        <w:tc>
          <w:tcPr>
            <w:tcW w:w="567" w:type="dxa"/>
            <w:shd w:val="clear" w:color="auto" w:fill="auto"/>
            <w:hideMark/>
          </w:tcPr>
          <w:p w14:paraId="30FE4C1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1</w:t>
            </w:r>
          </w:p>
        </w:tc>
        <w:tc>
          <w:tcPr>
            <w:tcW w:w="992" w:type="dxa"/>
            <w:shd w:val="clear" w:color="auto" w:fill="auto"/>
            <w:hideMark/>
          </w:tcPr>
          <w:p w14:paraId="26BA7A7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5AF89B6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0E6E30B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344F606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64312DC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4DB6CCAA"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2BFFEE0D" w14:textId="77777777" w:rsidTr="009C710E">
        <w:trPr>
          <w:trHeight w:val="170"/>
        </w:trPr>
        <w:tc>
          <w:tcPr>
            <w:tcW w:w="3681" w:type="dxa"/>
            <w:shd w:val="clear" w:color="auto" w:fill="auto"/>
            <w:noWrap/>
            <w:hideMark/>
          </w:tcPr>
          <w:p w14:paraId="309A313C"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Brown K, Solomon MJ, Young J, Seco M, Bannon PG. Addressing the ethical grey zone in </w:t>
            </w:r>
            <w:r w:rsidRPr="009C710E">
              <w:rPr>
                <w:rFonts w:ascii="Arial Narrow" w:hAnsi="Arial Narrow"/>
                <w:sz w:val="20"/>
                <w:szCs w:val="20"/>
                <w:lang w:val="en-US"/>
              </w:rPr>
              <w:lastRenderedPageBreak/>
              <w:t>surgery: a framework for identification and safe introduction of novel surgical techniques and procedures. ANZ J Surg. 2019 Jun;89(6):634-638. PMID: 30974516.</w:t>
            </w:r>
          </w:p>
        </w:tc>
        <w:tc>
          <w:tcPr>
            <w:tcW w:w="567" w:type="dxa"/>
            <w:shd w:val="clear" w:color="auto" w:fill="auto"/>
            <w:hideMark/>
          </w:tcPr>
          <w:p w14:paraId="265F851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lastRenderedPageBreak/>
              <w:t>2</w:t>
            </w:r>
          </w:p>
        </w:tc>
        <w:tc>
          <w:tcPr>
            <w:tcW w:w="992" w:type="dxa"/>
            <w:shd w:val="clear" w:color="auto" w:fill="auto"/>
            <w:hideMark/>
          </w:tcPr>
          <w:p w14:paraId="3981A95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3E4A03E3"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3883E56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37051E6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5A6D0C4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247D8B2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Unclear</w:t>
            </w:r>
            <w:proofErr w:type="spellEnd"/>
          </w:p>
        </w:tc>
      </w:tr>
      <w:tr w:rsidR="009C710E" w:rsidRPr="009C710E" w14:paraId="7AC13D0D" w14:textId="77777777" w:rsidTr="009C710E">
        <w:trPr>
          <w:trHeight w:val="170"/>
        </w:trPr>
        <w:tc>
          <w:tcPr>
            <w:tcW w:w="3681" w:type="dxa"/>
            <w:shd w:val="clear" w:color="auto" w:fill="auto"/>
            <w:hideMark/>
          </w:tcPr>
          <w:p w14:paraId="145C3C45"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Charlton V, Rid A. Innovation as a value in healthcare priority-setting: the UK experience. Soc Justice Res. 2019;32(2):208-38. PMID: 31281204</w:t>
            </w:r>
          </w:p>
        </w:tc>
        <w:tc>
          <w:tcPr>
            <w:tcW w:w="567" w:type="dxa"/>
            <w:shd w:val="clear" w:color="auto" w:fill="auto"/>
            <w:hideMark/>
          </w:tcPr>
          <w:p w14:paraId="3180EAD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39BE611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57A0B76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4BA7EB4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03F9602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10EB7B5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34E755A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577D35BD" w14:textId="77777777" w:rsidTr="009C710E">
        <w:trPr>
          <w:trHeight w:val="170"/>
        </w:trPr>
        <w:tc>
          <w:tcPr>
            <w:tcW w:w="3681" w:type="dxa"/>
            <w:shd w:val="clear" w:color="auto" w:fill="auto"/>
            <w:noWrap/>
            <w:hideMark/>
          </w:tcPr>
          <w:p w14:paraId="62501362"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Hines P, </w:t>
            </w:r>
            <w:proofErr w:type="spellStart"/>
            <w:r w:rsidRPr="009C710E">
              <w:rPr>
                <w:rFonts w:ascii="Arial Narrow" w:hAnsi="Arial Narrow"/>
                <w:sz w:val="20"/>
                <w:szCs w:val="20"/>
                <w:lang w:val="en-US"/>
              </w:rPr>
              <w:t>Hiu</w:t>
            </w:r>
            <w:proofErr w:type="spellEnd"/>
            <w:r w:rsidRPr="009C710E">
              <w:rPr>
                <w:rFonts w:ascii="Arial Narrow" w:hAnsi="Arial Narrow"/>
                <w:sz w:val="20"/>
                <w:szCs w:val="20"/>
                <w:lang w:val="en-US"/>
              </w:rPr>
              <w:t xml:space="preserve"> Yu L, Guy RH, Brand A, </w:t>
            </w:r>
            <w:proofErr w:type="spellStart"/>
            <w:r w:rsidRPr="009C710E">
              <w:rPr>
                <w:rFonts w:ascii="Arial Narrow" w:hAnsi="Arial Narrow"/>
                <w:sz w:val="20"/>
                <w:szCs w:val="20"/>
                <w:lang w:val="en-US"/>
              </w:rPr>
              <w:t>Papaluca</w:t>
            </w:r>
            <w:proofErr w:type="spellEnd"/>
            <w:r w:rsidRPr="009C710E">
              <w:rPr>
                <w:rFonts w:ascii="Arial Narrow" w:hAnsi="Arial Narrow"/>
                <w:sz w:val="20"/>
                <w:szCs w:val="20"/>
                <w:lang w:val="en-US"/>
              </w:rPr>
              <w:t>-Amati M. Scanning the horizon: a systematic literature review of methodologies. BMJ Open. 2019 May 27;9(5</w:t>
            </w:r>
            <w:proofErr w:type="gramStart"/>
            <w:r w:rsidRPr="009C710E">
              <w:rPr>
                <w:rFonts w:ascii="Arial Narrow" w:hAnsi="Arial Narrow"/>
                <w:sz w:val="20"/>
                <w:szCs w:val="20"/>
                <w:lang w:val="en-US"/>
              </w:rPr>
              <w:t>):e</w:t>
            </w:r>
            <w:proofErr w:type="gramEnd"/>
            <w:r w:rsidRPr="009C710E">
              <w:rPr>
                <w:rFonts w:ascii="Arial Narrow" w:hAnsi="Arial Narrow"/>
                <w:sz w:val="20"/>
                <w:szCs w:val="20"/>
                <w:lang w:val="en-US"/>
              </w:rPr>
              <w:t>026764. PMID: 31133588</w:t>
            </w:r>
          </w:p>
        </w:tc>
        <w:tc>
          <w:tcPr>
            <w:tcW w:w="567" w:type="dxa"/>
            <w:shd w:val="clear" w:color="auto" w:fill="auto"/>
            <w:hideMark/>
          </w:tcPr>
          <w:p w14:paraId="3504739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06D32B4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6E30A20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AC3DE5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2734E79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33A5C36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79472D8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76B79B2E" w14:textId="77777777" w:rsidTr="009C710E">
        <w:trPr>
          <w:trHeight w:val="170"/>
        </w:trPr>
        <w:tc>
          <w:tcPr>
            <w:tcW w:w="3681" w:type="dxa"/>
            <w:shd w:val="clear" w:color="auto" w:fill="auto"/>
            <w:noWrap/>
            <w:hideMark/>
          </w:tcPr>
          <w:p w14:paraId="798365A1" w14:textId="76003297"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Hines PA, Guy RH, Brand A, Humphreys AJ, </w:t>
            </w:r>
            <w:proofErr w:type="spellStart"/>
            <w:r w:rsidRPr="009C710E">
              <w:rPr>
                <w:rFonts w:ascii="Arial Narrow" w:hAnsi="Arial Narrow"/>
                <w:sz w:val="20"/>
                <w:szCs w:val="20"/>
                <w:lang w:val="en-US"/>
              </w:rPr>
              <w:t>PapalucaAmati</w:t>
            </w:r>
            <w:proofErr w:type="spellEnd"/>
            <w:r w:rsidRPr="009C710E">
              <w:rPr>
                <w:rFonts w:ascii="Arial Narrow" w:hAnsi="Arial Narrow"/>
                <w:sz w:val="20"/>
                <w:szCs w:val="20"/>
                <w:lang w:val="en-US"/>
              </w:rPr>
              <w:t xml:space="preserve"> M. Regulatory Science and Innovation </w:t>
            </w:r>
            <w:proofErr w:type="spellStart"/>
            <w:r w:rsidRPr="009C710E">
              <w:rPr>
                <w:rFonts w:ascii="Arial Narrow" w:hAnsi="Arial Narrow"/>
                <w:sz w:val="20"/>
                <w:szCs w:val="20"/>
                <w:lang w:val="en-US"/>
              </w:rPr>
              <w:t>Programme</w:t>
            </w:r>
            <w:proofErr w:type="spellEnd"/>
            <w:r w:rsidRPr="009C710E">
              <w:rPr>
                <w:rFonts w:ascii="Arial Narrow" w:hAnsi="Arial Narrow"/>
                <w:sz w:val="20"/>
                <w:szCs w:val="20"/>
                <w:lang w:val="en-US"/>
              </w:rPr>
              <w:t xml:space="preserve"> for Europe (</w:t>
            </w:r>
            <w:proofErr w:type="spellStart"/>
            <w:r w:rsidRPr="009C710E">
              <w:rPr>
                <w:rFonts w:ascii="Arial Narrow" w:hAnsi="Arial Narrow"/>
                <w:sz w:val="20"/>
                <w:szCs w:val="20"/>
                <w:lang w:val="en-US"/>
              </w:rPr>
              <w:t>ReScIPE</w:t>
            </w:r>
            <w:proofErr w:type="spellEnd"/>
            <w:r w:rsidRPr="009C710E">
              <w:rPr>
                <w:rFonts w:ascii="Arial Narrow" w:hAnsi="Arial Narrow"/>
                <w:sz w:val="20"/>
                <w:szCs w:val="20"/>
                <w:lang w:val="en-US"/>
              </w:rPr>
              <w:t xml:space="preserve">): a proposed model. Br J Clin </w:t>
            </w:r>
            <w:proofErr w:type="spellStart"/>
            <w:r w:rsidRPr="009C710E">
              <w:rPr>
                <w:rFonts w:ascii="Arial Narrow" w:hAnsi="Arial Narrow"/>
                <w:sz w:val="20"/>
                <w:szCs w:val="20"/>
                <w:lang w:val="en-US"/>
              </w:rPr>
              <w:t>Pharmacol</w:t>
            </w:r>
            <w:proofErr w:type="spellEnd"/>
            <w:r w:rsidRPr="009C710E">
              <w:rPr>
                <w:rFonts w:ascii="Arial Narrow" w:hAnsi="Arial Narrow"/>
                <w:sz w:val="20"/>
                <w:szCs w:val="20"/>
                <w:lang w:val="en-US"/>
              </w:rPr>
              <w:t xml:space="preserve">. 2019 Aug 19 PubMed PMID: 31426120 </w:t>
            </w:r>
          </w:p>
        </w:tc>
        <w:tc>
          <w:tcPr>
            <w:tcW w:w="567" w:type="dxa"/>
            <w:shd w:val="clear" w:color="auto" w:fill="auto"/>
            <w:hideMark/>
          </w:tcPr>
          <w:p w14:paraId="40DEC6C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3D7B97E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498059A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BFD485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P</w:t>
            </w:r>
          </w:p>
        </w:tc>
        <w:tc>
          <w:tcPr>
            <w:tcW w:w="851" w:type="dxa"/>
            <w:shd w:val="clear" w:color="auto" w:fill="auto"/>
            <w:hideMark/>
          </w:tcPr>
          <w:p w14:paraId="1ECD338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413EC0E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1F7AFEE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33E5CF2E" w14:textId="77777777" w:rsidTr="009C710E">
        <w:trPr>
          <w:trHeight w:val="170"/>
        </w:trPr>
        <w:tc>
          <w:tcPr>
            <w:tcW w:w="3681" w:type="dxa"/>
            <w:shd w:val="clear" w:color="auto" w:fill="auto"/>
            <w:noWrap/>
            <w:hideMark/>
          </w:tcPr>
          <w:p w14:paraId="7CC9187C" w14:textId="77777777" w:rsidR="009C710E" w:rsidRPr="009C710E" w:rsidRDefault="009C710E" w:rsidP="00CE12FD">
            <w:pPr>
              <w:rPr>
                <w:rFonts w:ascii="Arial Narrow" w:hAnsi="Arial Narrow"/>
                <w:sz w:val="20"/>
                <w:szCs w:val="20"/>
              </w:rPr>
            </w:pPr>
            <w:proofErr w:type="spellStart"/>
            <w:r w:rsidRPr="009C710E">
              <w:rPr>
                <w:rFonts w:ascii="Arial Narrow" w:hAnsi="Arial Narrow"/>
                <w:sz w:val="20"/>
                <w:szCs w:val="20"/>
                <w:lang w:val="en-US"/>
              </w:rPr>
              <w:t>Krabbe</w:t>
            </w:r>
            <w:proofErr w:type="spellEnd"/>
            <w:r w:rsidRPr="009C710E">
              <w:rPr>
                <w:rFonts w:ascii="Arial Narrow" w:hAnsi="Arial Narrow"/>
                <w:sz w:val="20"/>
                <w:szCs w:val="20"/>
                <w:lang w:val="en-US"/>
              </w:rPr>
              <w:t xml:space="preserve"> L, </w:t>
            </w:r>
            <w:proofErr w:type="spellStart"/>
            <w:r w:rsidRPr="009C710E">
              <w:rPr>
                <w:rFonts w:ascii="Arial Narrow" w:hAnsi="Arial Narrow"/>
                <w:sz w:val="20"/>
                <w:szCs w:val="20"/>
                <w:lang w:val="en-US"/>
              </w:rPr>
              <w:t>Buchberger</w:t>
            </w:r>
            <w:proofErr w:type="spellEnd"/>
            <w:r w:rsidRPr="009C710E">
              <w:rPr>
                <w:rFonts w:ascii="Arial Narrow" w:hAnsi="Arial Narrow"/>
                <w:sz w:val="20"/>
                <w:szCs w:val="20"/>
                <w:lang w:val="en-US"/>
              </w:rPr>
              <w:t xml:space="preserve"> B. [Horizon Scanning in Health Care: A German Perspective]. </w:t>
            </w:r>
            <w:proofErr w:type="spellStart"/>
            <w:r w:rsidRPr="009C710E">
              <w:rPr>
                <w:rFonts w:ascii="Arial Narrow" w:hAnsi="Arial Narrow"/>
                <w:sz w:val="20"/>
                <w:szCs w:val="20"/>
              </w:rPr>
              <w:t>Gesundheitswesen</w:t>
            </w:r>
            <w:proofErr w:type="spellEnd"/>
            <w:r w:rsidRPr="009C710E">
              <w:rPr>
                <w:rFonts w:ascii="Arial Narrow" w:hAnsi="Arial Narrow"/>
                <w:sz w:val="20"/>
                <w:szCs w:val="20"/>
              </w:rPr>
              <w:t>. 2019 Jul;81(7):539-43. PMID: 29017192</w:t>
            </w:r>
          </w:p>
        </w:tc>
        <w:tc>
          <w:tcPr>
            <w:tcW w:w="567" w:type="dxa"/>
            <w:shd w:val="clear" w:color="auto" w:fill="auto"/>
            <w:hideMark/>
          </w:tcPr>
          <w:p w14:paraId="49BD591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000F8D91"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6FB6AEB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4E59A7C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60866A2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1FA3A42D"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63DE20C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380A0E58" w14:textId="77777777" w:rsidTr="009C710E">
        <w:trPr>
          <w:trHeight w:val="170"/>
        </w:trPr>
        <w:tc>
          <w:tcPr>
            <w:tcW w:w="3681" w:type="dxa"/>
            <w:shd w:val="clear" w:color="auto" w:fill="auto"/>
            <w:noWrap/>
            <w:hideMark/>
          </w:tcPr>
          <w:p w14:paraId="1249F9B8" w14:textId="77777777" w:rsidR="009C710E" w:rsidRPr="009C710E" w:rsidRDefault="009C710E" w:rsidP="00305E83">
            <w:pPr>
              <w:rPr>
                <w:rFonts w:ascii="Arial Narrow" w:hAnsi="Arial Narrow"/>
                <w:sz w:val="20"/>
                <w:szCs w:val="20"/>
              </w:rPr>
            </w:pPr>
            <w:proofErr w:type="spellStart"/>
            <w:r w:rsidRPr="009C710E">
              <w:rPr>
                <w:rFonts w:ascii="Arial Narrow" w:hAnsi="Arial Narrow"/>
                <w:sz w:val="20"/>
                <w:szCs w:val="20"/>
                <w:lang w:val="en-US"/>
              </w:rPr>
              <w:t>Maddern</w:t>
            </w:r>
            <w:proofErr w:type="spellEnd"/>
            <w:r w:rsidRPr="009C710E">
              <w:rPr>
                <w:rFonts w:ascii="Arial Narrow" w:hAnsi="Arial Narrow"/>
                <w:sz w:val="20"/>
                <w:szCs w:val="20"/>
                <w:lang w:val="en-US"/>
              </w:rPr>
              <w:t xml:space="preserve"> GJ. Introduction of new surgical techniques and technologies. </w:t>
            </w:r>
            <w:r w:rsidRPr="009C710E">
              <w:rPr>
                <w:rFonts w:ascii="Arial Narrow" w:hAnsi="Arial Narrow"/>
                <w:sz w:val="20"/>
                <w:szCs w:val="20"/>
              </w:rPr>
              <w:t xml:space="preserve">ANZ J </w:t>
            </w:r>
            <w:proofErr w:type="spellStart"/>
            <w:r w:rsidRPr="009C710E">
              <w:rPr>
                <w:rFonts w:ascii="Arial Narrow" w:hAnsi="Arial Narrow"/>
                <w:sz w:val="20"/>
                <w:szCs w:val="20"/>
              </w:rPr>
              <w:t>Surg</w:t>
            </w:r>
            <w:proofErr w:type="spellEnd"/>
            <w:r w:rsidRPr="009C710E">
              <w:rPr>
                <w:rFonts w:ascii="Arial Narrow" w:hAnsi="Arial Narrow"/>
                <w:sz w:val="20"/>
                <w:szCs w:val="20"/>
              </w:rPr>
              <w:t>. 2019 Jun;89(6):625-26. PMID: 31179633</w:t>
            </w:r>
          </w:p>
        </w:tc>
        <w:tc>
          <w:tcPr>
            <w:tcW w:w="567" w:type="dxa"/>
            <w:shd w:val="clear" w:color="auto" w:fill="auto"/>
            <w:hideMark/>
          </w:tcPr>
          <w:p w14:paraId="3AFDD1C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366663A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110A417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17DF108"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67949D5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4B64FFD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7CB8219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Unclear</w:t>
            </w:r>
            <w:proofErr w:type="spellEnd"/>
          </w:p>
        </w:tc>
      </w:tr>
      <w:tr w:rsidR="009C710E" w:rsidRPr="009C710E" w14:paraId="269922F8" w14:textId="77777777" w:rsidTr="009C710E">
        <w:trPr>
          <w:trHeight w:val="170"/>
        </w:trPr>
        <w:tc>
          <w:tcPr>
            <w:tcW w:w="3681" w:type="dxa"/>
            <w:shd w:val="clear" w:color="auto" w:fill="auto"/>
            <w:noWrap/>
            <w:hideMark/>
          </w:tcPr>
          <w:p w14:paraId="74D51A56" w14:textId="77777777"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Smith V, Warty R, Nair A, et al. Defining the clinician's role in early health technology assessment during medical device innovation - a systematic review. </w:t>
            </w:r>
            <w:r w:rsidRPr="009C710E">
              <w:rPr>
                <w:rFonts w:ascii="Arial Narrow" w:hAnsi="Arial Narrow"/>
                <w:sz w:val="20"/>
                <w:szCs w:val="20"/>
                <w:lang w:val="en-GB"/>
              </w:rPr>
              <w:t xml:space="preserve">BMC Health </w:t>
            </w:r>
            <w:proofErr w:type="spellStart"/>
            <w:r w:rsidRPr="009C710E">
              <w:rPr>
                <w:rFonts w:ascii="Arial Narrow" w:hAnsi="Arial Narrow"/>
                <w:sz w:val="20"/>
                <w:szCs w:val="20"/>
                <w:lang w:val="en-GB"/>
              </w:rPr>
              <w:t>Serv</w:t>
            </w:r>
            <w:proofErr w:type="spellEnd"/>
            <w:r w:rsidRPr="009C710E">
              <w:rPr>
                <w:rFonts w:ascii="Arial Narrow" w:hAnsi="Arial Narrow"/>
                <w:sz w:val="20"/>
                <w:szCs w:val="20"/>
                <w:lang w:val="en-GB"/>
              </w:rPr>
              <w:t xml:space="preserve"> Res. 2019 Jul 23;19(1):514. </w:t>
            </w:r>
            <w:r w:rsidRPr="009C710E">
              <w:rPr>
                <w:rFonts w:ascii="Arial Narrow" w:hAnsi="Arial Narrow"/>
                <w:sz w:val="20"/>
                <w:szCs w:val="20"/>
              </w:rPr>
              <w:t>PMID: 31337393</w:t>
            </w:r>
          </w:p>
        </w:tc>
        <w:tc>
          <w:tcPr>
            <w:tcW w:w="567" w:type="dxa"/>
            <w:shd w:val="clear" w:color="auto" w:fill="auto"/>
            <w:hideMark/>
          </w:tcPr>
          <w:p w14:paraId="2E60435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3E03277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1A0D93B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5E88FA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15DBA7A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26BC5F8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23AA9DE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5EC8372F" w14:textId="77777777" w:rsidTr="009C710E">
        <w:trPr>
          <w:trHeight w:val="170"/>
        </w:trPr>
        <w:tc>
          <w:tcPr>
            <w:tcW w:w="3681" w:type="dxa"/>
            <w:shd w:val="clear" w:color="auto" w:fill="auto"/>
            <w:noWrap/>
            <w:hideMark/>
          </w:tcPr>
          <w:p w14:paraId="5BDF5816" w14:textId="77777777" w:rsidR="009C710E" w:rsidRPr="009C710E" w:rsidRDefault="009C710E" w:rsidP="00D02364">
            <w:pPr>
              <w:rPr>
                <w:rFonts w:ascii="Arial Narrow" w:hAnsi="Arial Narrow"/>
                <w:sz w:val="20"/>
                <w:szCs w:val="20"/>
                <w:lang w:val="en-US"/>
              </w:rPr>
            </w:pPr>
            <w:proofErr w:type="spellStart"/>
            <w:r w:rsidRPr="009C710E">
              <w:rPr>
                <w:rFonts w:ascii="Arial Narrow" w:hAnsi="Arial Narrow"/>
                <w:sz w:val="20"/>
                <w:szCs w:val="20"/>
                <w:lang w:val="en-US"/>
              </w:rPr>
              <w:t>Wieseler</w:t>
            </w:r>
            <w:proofErr w:type="spellEnd"/>
            <w:r w:rsidRPr="009C710E">
              <w:rPr>
                <w:rFonts w:ascii="Arial Narrow" w:hAnsi="Arial Narrow"/>
                <w:sz w:val="20"/>
                <w:szCs w:val="20"/>
                <w:lang w:val="en-US"/>
              </w:rPr>
              <w:t xml:space="preserve"> B, McGauran N, Kaiser T. New drugs: where did we go wrong and what can we do better? BMJ. 2019 Jul 10;</w:t>
            </w:r>
            <w:proofErr w:type="gramStart"/>
            <w:r w:rsidRPr="009C710E">
              <w:rPr>
                <w:rFonts w:ascii="Arial Narrow" w:hAnsi="Arial Narrow"/>
                <w:sz w:val="20"/>
                <w:szCs w:val="20"/>
                <w:lang w:val="en-US"/>
              </w:rPr>
              <w:t>366:l</w:t>
            </w:r>
            <w:proofErr w:type="gramEnd"/>
            <w:r w:rsidRPr="009C710E">
              <w:rPr>
                <w:rFonts w:ascii="Arial Narrow" w:hAnsi="Arial Narrow"/>
                <w:sz w:val="20"/>
                <w:szCs w:val="20"/>
                <w:lang w:val="en-US"/>
              </w:rPr>
              <w:t>4340. PMID: 31292109</w:t>
            </w:r>
          </w:p>
        </w:tc>
        <w:tc>
          <w:tcPr>
            <w:tcW w:w="567" w:type="dxa"/>
            <w:shd w:val="clear" w:color="auto" w:fill="auto"/>
            <w:hideMark/>
          </w:tcPr>
          <w:p w14:paraId="2243359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076B7D0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41A9597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8D9890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P</w:t>
            </w:r>
          </w:p>
        </w:tc>
        <w:tc>
          <w:tcPr>
            <w:tcW w:w="851" w:type="dxa"/>
            <w:shd w:val="clear" w:color="auto" w:fill="auto"/>
            <w:hideMark/>
          </w:tcPr>
          <w:p w14:paraId="6C6B0C9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61CDD88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30F8F31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2D5BCA37" w14:textId="77777777" w:rsidTr="009C710E">
        <w:trPr>
          <w:trHeight w:val="170"/>
        </w:trPr>
        <w:tc>
          <w:tcPr>
            <w:tcW w:w="3681" w:type="dxa"/>
            <w:shd w:val="clear" w:color="auto" w:fill="auto"/>
            <w:noWrap/>
            <w:hideMark/>
          </w:tcPr>
          <w:p w14:paraId="41F9E096" w14:textId="77777777"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Xu S, Jayaraman A, Rogers JA. Skin sensors are the future of health care. </w:t>
            </w:r>
            <w:r w:rsidRPr="009C710E">
              <w:rPr>
                <w:rFonts w:ascii="Arial Narrow" w:hAnsi="Arial Narrow"/>
                <w:sz w:val="20"/>
                <w:szCs w:val="20"/>
              </w:rPr>
              <w:t>Nature. 2019 Jul;571(7765):319-21. PMID: 31316200</w:t>
            </w:r>
          </w:p>
        </w:tc>
        <w:tc>
          <w:tcPr>
            <w:tcW w:w="567" w:type="dxa"/>
            <w:shd w:val="clear" w:color="auto" w:fill="auto"/>
            <w:hideMark/>
          </w:tcPr>
          <w:p w14:paraId="2A29C48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2</w:t>
            </w:r>
          </w:p>
        </w:tc>
        <w:tc>
          <w:tcPr>
            <w:tcW w:w="992" w:type="dxa"/>
            <w:shd w:val="clear" w:color="auto" w:fill="auto"/>
            <w:hideMark/>
          </w:tcPr>
          <w:p w14:paraId="1F64D69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7A8A3CF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2452D50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18C472C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4374C77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7215D5E8"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199085E8" w14:textId="77777777" w:rsidTr="009C710E">
        <w:trPr>
          <w:trHeight w:val="170"/>
        </w:trPr>
        <w:tc>
          <w:tcPr>
            <w:tcW w:w="3681" w:type="dxa"/>
            <w:shd w:val="clear" w:color="auto" w:fill="auto"/>
            <w:noWrap/>
            <w:hideMark/>
          </w:tcPr>
          <w:p w14:paraId="356960DF"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Bublitz</w:t>
            </w:r>
            <w:proofErr w:type="spellEnd"/>
            <w:r w:rsidRPr="009C710E">
              <w:rPr>
                <w:rFonts w:ascii="Arial Narrow" w:hAnsi="Arial Narrow"/>
                <w:sz w:val="20"/>
                <w:szCs w:val="20"/>
                <w:lang w:val="en-US"/>
              </w:rPr>
              <w:t xml:space="preserve"> F, </w:t>
            </w:r>
            <w:proofErr w:type="spellStart"/>
            <w:r w:rsidRPr="009C710E">
              <w:rPr>
                <w:rFonts w:ascii="Arial Narrow" w:hAnsi="Arial Narrow"/>
                <w:sz w:val="20"/>
                <w:szCs w:val="20"/>
                <w:lang w:val="en-US"/>
              </w:rPr>
              <w:t>Oetomo</w:t>
            </w:r>
            <w:proofErr w:type="spellEnd"/>
            <w:r w:rsidRPr="009C710E">
              <w:rPr>
                <w:rFonts w:ascii="Arial Narrow" w:hAnsi="Arial Narrow"/>
                <w:sz w:val="20"/>
                <w:szCs w:val="20"/>
                <w:lang w:val="en-US"/>
              </w:rPr>
              <w:t xml:space="preserve"> A, </w:t>
            </w:r>
            <w:proofErr w:type="spellStart"/>
            <w:r w:rsidRPr="009C710E">
              <w:rPr>
                <w:rFonts w:ascii="Arial Narrow" w:hAnsi="Arial Narrow"/>
                <w:sz w:val="20"/>
                <w:szCs w:val="20"/>
                <w:lang w:val="en-US"/>
              </w:rPr>
              <w:t>Sahu</w:t>
            </w:r>
            <w:proofErr w:type="spellEnd"/>
            <w:r w:rsidRPr="009C710E">
              <w:rPr>
                <w:rFonts w:ascii="Arial Narrow" w:hAnsi="Arial Narrow"/>
                <w:sz w:val="20"/>
                <w:szCs w:val="20"/>
                <w:lang w:val="en-US"/>
              </w:rPr>
              <w:t xml:space="preserve"> K, </w:t>
            </w:r>
            <w:proofErr w:type="spellStart"/>
            <w:r w:rsidRPr="009C710E">
              <w:rPr>
                <w:rFonts w:ascii="Arial Narrow" w:hAnsi="Arial Narrow"/>
                <w:sz w:val="20"/>
                <w:szCs w:val="20"/>
                <w:lang w:val="en-US"/>
              </w:rPr>
              <w:t>Kuang</w:t>
            </w:r>
            <w:proofErr w:type="spellEnd"/>
            <w:r w:rsidRPr="009C710E">
              <w:rPr>
                <w:rFonts w:ascii="Arial Narrow" w:hAnsi="Arial Narrow"/>
                <w:sz w:val="20"/>
                <w:szCs w:val="20"/>
                <w:lang w:val="en-US"/>
              </w:rPr>
              <w:t xml:space="preserve"> A, </w:t>
            </w:r>
            <w:proofErr w:type="spellStart"/>
            <w:r w:rsidRPr="009C710E">
              <w:rPr>
                <w:rFonts w:ascii="Arial Narrow" w:hAnsi="Arial Narrow"/>
                <w:sz w:val="20"/>
                <w:szCs w:val="20"/>
                <w:lang w:val="en-US"/>
              </w:rPr>
              <w:t>Fadrique</w:t>
            </w:r>
            <w:proofErr w:type="spellEnd"/>
            <w:r w:rsidRPr="009C710E">
              <w:rPr>
                <w:rFonts w:ascii="Arial Narrow" w:hAnsi="Arial Narrow"/>
                <w:sz w:val="20"/>
                <w:szCs w:val="20"/>
                <w:lang w:val="en-US"/>
              </w:rPr>
              <w:t xml:space="preserve"> L, </w:t>
            </w:r>
            <w:proofErr w:type="spellStart"/>
            <w:r w:rsidRPr="009C710E">
              <w:rPr>
                <w:rFonts w:ascii="Arial Narrow" w:hAnsi="Arial Narrow"/>
                <w:sz w:val="20"/>
                <w:szCs w:val="20"/>
                <w:lang w:val="en-US"/>
              </w:rPr>
              <w:t>Velmovitsky</w:t>
            </w:r>
            <w:proofErr w:type="spellEnd"/>
            <w:r w:rsidRPr="009C710E">
              <w:rPr>
                <w:rFonts w:ascii="Arial Narrow" w:hAnsi="Arial Narrow"/>
                <w:sz w:val="20"/>
                <w:szCs w:val="20"/>
                <w:lang w:val="en-US"/>
              </w:rPr>
              <w:t xml:space="preserve"> P, </w:t>
            </w:r>
            <w:proofErr w:type="spellStart"/>
            <w:r w:rsidRPr="009C710E">
              <w:rPr>
                <w:rFonts w:ascii="Arial Narrow" w:hAnsi="Arial Narrow"/>
                <w:sz w:val="20"/>
                <w:szCs w:val="20"/>
                <w:lang w:val="en-US"/>
              </w:rPr>
              <w:t>Nobrega</w:t>
            </w:r>
            <w:proofErr w:type="spellEnd"/>
            <w:r w:rsidRPr="009C710E">
              <w:rPr>
                <w:rFonts w:ascii="Arial Narrow" w:hAnsi="Arial Narrow"/>
                <w:sz w:val="20"/>
                <w:szCs w:val="20"/>
                <w:lang w:val="en-US"/>
              </w:rPr>
              <w:t xml:space="preserve"> R, Morita P. Disruptive technologies for environment and health research: an overview of artificial intelligence, blockchain, and Internet of Things. </w:t>
            </w:r>
            <w:r w:rsidRPr="009C710E">
              <w:rPr>
                <w:rFonts w:ascii="Arial Narrow" w:hAnsi="Arial Narrow"/>
                <w:sz w:val="20"/>
                <w:szCs w:val="20"/>
                <w:lang w:val="en-US"/>
              </w:rPr>
              <w:lastRenderedPageBreak/>
              <w:t xml:space="preserve">Int J Environ Res Public Health. 2019 Oct 11;16(20). </w:t>
            </w:r>
            <w:proofErr w:type="spellStart"/>
            <w:r w:rsidRPr="009C710E">
              <w:rPr>
                <w:rFonts w:ascii="Arial Narrow" w:hAnsi="Arial Narrow"/>
                <w:sz w:val="20"/>
                <w:szCs w:val="20"/>
                <w:lang w:val="en-US"/>
              </w:rPr>
              <w:t>pii</w:t>
            </w:r>
            <w:proofErr w:type="spellEnd"/>
            <w:r w:rsidRPr="009C710E">
              <w:rPr>
                <w:rFonts w:ascii="Arial Narrow" w:hAnsi="Arial Narrow"/>
                <w:sz w:val="20"/>
                <w:szCs w:val="20"/>
                <w:lang w:val="en-US"/>
              </w:rPr>
              <w:t>: E3847. PMID: 31614632</w:t>
            </w:r>
          </w:p>
        </w:tc>
        <w:tc>
          <w:tcPr>
            <w:tcW w:w="567" w:type="dxa"/>
            <w:shd w:val="clear" w:color="auto" w:fill="auto"/>
            <w:hideMark/>
          </w:tcPr>
          <w:p w14:paraId="26B60A0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lastRenderedPageBreak/>
              <w:t>3</w:t>
            </w:r>
          </w:p>
        </w:tc>
        <w:tc>
          <w:tcPr>
            <w:tcW w:w="992" w:type="dxa"/>
            <w:shd w:val="clear" w:color="auto" w:fill="auto"/>
            <w:hideMark/>
          </w:tcPr>
          <w:p w14:paraId="30AB7F2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3E3A592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5F7C1B4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372EEC9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425" w:type="dxa"/>
            <w:shd w:val="clear" w:color="auto" w:fill="auto"/>
            <w:hideMark/>
          </w:tcPr>
          <w:p w14:paraId="1E369A5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2FCB0A3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36A4EB6D" w14:textId="77777777" w:rsidTr="009C710E">
        <w:trPr>
          <w:trHeight w:val="170"/>
        </w:trPr>
        <w:tc>
          <w:tcPr>
            <w:tcW w:w="3681" w:type="dxa"/>
            <w:shd w:val="clear" w:color="auto" w:fill="auto"/>
            <w:noWrap/>
            <w:hideMark/>
          </w:tcPr>
          <w:p w14:paraId="586DD0EC"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Carroll C, Dickson R, Boland A, </w:t>
            </w:r>
            <w:proofErr w:type="spellStart"/>
            <w:r w:rsidRPr="009C710E">
              <w:rPr>
                <w:rFonts w:ascii="Arial Narrow" w:hAnsi="Arial Narrow"/>
                <w:sz w:val="20"/>
                <w:szCs w:val="20"/>
                <w:lang w:val="en-US"/>
              </w:rPr>
              <w:t>Houten</w:t>
            </w:r>
            <w:proofErr w:type="spellEnd"/>
            <w:r w:rsidRPr="009C710E">
              <w:rPr>
                <w:rFonts w:ascii="Arial Narrow" w:hAnsi="Arial Narrow"/>
                <w:sz w:val="20"/>
                <w:szCs w:val="20"/>
                <w:lang w:val="en-US"/>
              </w:rPr>
              <w:t xml:space="preserve"> R, Walton M. Decision-making by the NICE Interventional Procedures Advisory Committee. Br J Surg. 2019 Oct 25. PubMed PMID: 31654418 </w:t>
            </w:r>
          </w:p>
        </w:tc>
        <w:tc>
          <w:tcPr>
            <w:tcW w:w="567" w:type="dxa"/>
            <w:shd w:val="clear" w:color="auto" w:fill="auto"/>
            <w:hideMark/>
          </w:tcPr>
          <w:p w14:paraId="07F4DE0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57F77D4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4C8DDD7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7976F64C"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63D3C56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4E49141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649503C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1125E22A" w14:textId="77777777" w:rsidTr="009C710E">
        <w:trPr>
          <w:trHeight w:val="170"/>
        </w:trPr>
        <w:tc>
          <w:tcPr>
            <w:tcW w:w="3681" w:type="dxa"/>
            <w:shd w:val="clear" w:color="auto" w:fill="auto"/>
            <w:noWrap/>
            <w:hideMark/>
          </w:tcPr>
          <w:p w14:paraId="6FE88571" w14:textId="77777777" w:rsidR="009C710E" w:rsidRPr="009C710E" w:rsidRDefault="009C710E" w:rsidP="00604955">
            <w:pPr>
              <w:rPr>
                <w:rFonts w:ascii="Arial Narrow" w:hAnsi="Arial Narrow"/>
                <w:sz w:val="20"/>
                <w:szCs w:val="20"/>
                <w:lang w:val="en-US"/>
              </w:rPr>
            </w:pPr>
            <w:proofErr w:type="spellStart"/>
            <w:r w:rsidRPr="009C710E">
              <w:rPr>
                <w:rFonts w:ascii="Arial Narrow" w:hAnsi="Arial Narrow"/>
                <w:sz w:val="20"/>
                <w:szCs w:val="20"/>
                <w:lang w:val="en-US"/>
              </w:rPr>
              <w:t>Dinh</w:t>
            </w:r>
            <w:proofErr w:type="spellEnd"/>
            <w:r w:rsidRPr="009C710E">
              <w:rPr>
                <w:rFonts w:ascii="Arial Narrow" w:hAnsi="Arial Narrow"/>
                <w:sz w:val="20"/>
                <w:szCs w:val="20"/>
                <w:lang w:val="en-US"/>
              </w:rPr>
              <w:t xml:space="preserve">-Le C, Chuang R, </w:t>
            </w:r>
            <w:proofErr w:type="spellStart"/>
            <w:r w:rsidRPr="009C710E">
              <w:rPr>
                <w:rFonts w:ascii="Arial Narrow" w:hAnsi="Arial Narrow"/>
                <w:sz w:val="20"/>
                <w:szCs w:val="20"/>
                <w:lang w:val="en-US"/>
              </w:rPr>
              <w:t>Chokshi</w:t>
            </w:r>
            <w:proofErr w:type="spellEnd"/>
            <w:r w:rsidRPr="009C710E">
              <w:rPr>
                <w:rFonts w:ascii="Arial Narrow" w:hAnsi="Arial Narrow"/>
                <w:sz w:val="20"/>
                <w:szCs w:val="20"/>
                <w:lang w:val="en-US"/>
              </w:rPr>
              <w:t xml:space="preserve"> S, Mann D. Wearable health technology and electronic health </w:t>
            </w:r>
            <w:proofErr w:type="spellStart"/>
            <w:r w:rsidRPr="009C710E">
              <w:rPr>
                <w:rFonts w:ascii="Arial Narrow" w:hAnsi="Arial Narrow"/>
                <w:sz w:val="20"/>
                <w:szCs w:val="20"/>
                <w:lang w:val="en-US"/>
              </w:rPr>
              <w:t>recordintegration</w:t>
            </w:r>
            <w:proofErr w:type="spellEnd"/>
            <w:r w:rsidRPr="009C710E">
              <w:rPr>
                <w:rFonts w:ascii="Arial Narrow" w:hAnsi="Arial Narrow"/>
                <w:sz w:val="20"/>
                <w:szCs w:val="20"/>
                <w:lang w:val="en-US"/>
              </w:rPr>
              <w:t xml:space="preserve">: scoping review and future directions. JMIR </w:t>
            </w:r>
            <w:proofErr w:type="spellStart"/>
            <w:r w:rsidRPr="009C710E">
              <w:rPr>
                <w:rFonts w:ascii="Arial Narrow" w:hAnsi="Arial Narrow"/>
                <w:sz w:val="20"/>
                <w:szCs w:val="20"/>
                <w:lang w:val="en-US"/>
              </w:rPr>
              <w:t>Mhealth</w:t>
            </w:r>
            <w:proofErr w:type="spellEnd"/>
            <w:r w:rsidRPr="009C710E">
              <w:rPr>
                <w:rFonts w:ascii="Arial Narrow" w:hAnsi="Arial Narrow"/>
                <w:sz w:val="20"/>
                <w:szCs w:val="20"/>
                <w:lang w:val="en-US"/>
              </w:rPr>
              <w:t xml:space="preserve"> </w:t>
            </w:r>
            <w:proofErr w:type="spellStart"/>
            <w:r w:rsidRPr="009C710E">
              <w:rPr>
                <w:rFonts w:ascii="Arial Narrow" w:hAnsi="Arial Narrow"/>
                <w:sz w:val="20"/>
                <w:szCs w:val="20"/>
                <w:lang w:val="en-US"/>
              </w:rPr>
              <w:t>Uhealth</w:t>
            </w:r>
            <w:proofErr w:type="spellEnd"/>
            <w:r w:rsidRPr="009C710E">
              <w:rPr>
                <w:rFonts w:ascii="Arial Narrow" w:hAnsi="Arial Narrow"/>
                <w:sz w:val="20"/>
                <w:szCs w:val="20"/>
                <w:lang w:val="en-US"/>
              </w:rPr>
              <w:t>. 2019 Sep 11;7(9</w:t>
            </w:r>
            <w:proofErr w:type="gramStart"/>
            <w:r w:rsidRPr="009C710E">
              <w:rPr>
                <w:rFonts w:ascii="Arial Narrow" w:hAnsi="Arial Narrow"/>
                <w:sz w:val="20"/>
                <w:szCs w:val="20"/>
                <w:lang w:val="en-US"/>
              </w:rPr>
              <w:t>):e</w:t>
            </w:r>
            <w:proofErr w:type="gramEnd"/>
            <w:r w:rsidRPr="009C710E">
              <w:rPr>
                <w:rFonts w:ascii="Arial Narrow" w:hAnsi="Arial Narrow"/>
                <w:sz w:val="20"/>
                <w:szCs w:val="20"/>
                <w:lang w:val="en-US"/>
              </w:rPr>
              <w:t>12861. PMID: 31512582</w:t>
            </w:r>
          </w:p>
        </w:tc>
        <w:tc>
          <w:tcPr>
            <w:tcW w:w="567" w:type="dxa"/>
            <w:shd w:val="clear" w:color="auto" w:fill="auto"/>
            <w:hideMark/>
          </w:tcPr>
          <w:p w14:paraId="46543FE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2923701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Scoping</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4F8FAB32"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55A787A3"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170B565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28FB8D63"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556BE3A2"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7B34F805" w14:textId="77777777" w:rsidTr="009C710E">
        <w:trPr>
          <w:trHeight w:val="170"/>
        </w:trPr>
        <w:tc>
          <w:tcPr>
            <w:tcW w:w="3681" w:type="dxa"/>
            <w:shd w:val="clear" w:color="auto" w:fill="auto"/>
            <w:noWrap/>
          </w:tcPr>
          <w:p w14:paraId="756219A1"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Dzau</w:t>
            </w:r>
            <w:proofErr w:type="spellEnd"/>
            <w:r w:rsidRPr="009C710E">
              <w:rPr>
                <w:rFonts w:ascii="Arial Narrow" w:hAnsi="Arial Narrow"/>
                <w:sz w:val="20"/>
                <w:szCs w:val="20"/>
                <w:lang w:val="en-US"/>
              </w:rPr>
              <w:t xml:space="preserve"> VJ, </w:t>
            </w:r>
            <w:proofErr w:type="spellStart"/>
            <w:r w:rsidRPr="009C710E">
              <w:rPr>
                <w:rFonts w:ascii="Arial Narrow" w:hAnsi="Arial Narrow"/>
                <w:sz w:val="20"/>
                <w:szCs w:val="20"/>
                <w:lang w:val="en-US"/>
              </w:rPr>
              <w:t>Balatbat</w:t>
            </w:r>
            <w:proofErr w:type="spellEnd"/>
            <w:r w:rsidRPr="009C710E">
              <w:rPr>
                <w:rFonts w:ascii="Arial Narrow" w:hAnsi="Arial Narrow"/>
                <w:sz w:val="20"/>
                <w:szCs w:val="20"/>
                <w:lang w:val="en-US"/>
              </w:rPr>
              <w:t xml:space="preserve"> CA. Future of hypertension. Hypertension (Dallas, </w:t>
            </w:r>
            <w:proofErr w:type="spellStart"/>
            <w:proofErr w:type="gramStart"/>
            <w:r w:rsidRPr="009C710E">
              <w:rPr>
                <w:rFonts w:ascii="Arial Narrow" w:hAnsi="Arial Narrow"/>
                <w:sz w:val="20"/>
                <w:szCs w:val="20"/>
                <w:lang w:val="en-US"/>
              </w:rPr>
              <w:t>Tex</w:t>
            </w:r>
            <w:proofErr w:type="spellEnd"/>
            <w:r w:rsidRPr="009C710E">
              <w:rPr>
                <w:rFonts w:ascii="Arial Narrow" w:hAnsi="Arial Narrow"/>
                <w:sz w:val="20"/>
                <w:szCs w:val="20"/>
                <w:lang w:val="en-US"/>
              </w:rPr>
              <w:t xml:space="preserve"> :</w:t>
            </w:r>
            <w:proofErr w:type="gramEnd"/>
            <w:r w:rsidRPr="009C710E">
              <w:rPr>
                <w:rFonts w:ascii="Arial Narrow" w:hAnsi="Arial Narrow"/>
                <w:sz w:val="20"/>
                <w:szCs w:val="20"/>
                <w:lang w:val="en-US"/>
              </w:rPr>
              <w:t xml:space="preserve"> 1979) 2019;74(3):450-7. PMID: 31352827</w:t>
            </w:r>
          </w:p>
        </w:tc>
        <w:tc>
          <w:tcPr>
            <w:tcW w:w="567" w:type="dxa"/>
            <w:shd w:val="clear" w:color="auto" w:fill="auto"/>
          </w:tcPr>
          <w:p w14:paraId="4F7E346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tcPr>
          <w:p w14:paraId="37ADBB52"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tcPr>
          <w:p w14:paraId="1EF8197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tcPr>
          <w:p w14:paraId="2EF5106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tcPr>
          <w:p w14:paraId="0A82AE57"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Cardiology</w:t>
            </w:r>
            <w:proofErr w:type="spellEnd"/>
          </w:p>
        </w:tc>
        <w:tc>
          <w:tcPr>
            <w:tcW w:w="425" w:type="dxa"/>
            <w:shd w:val="clear" w:color="auto" w:fill="auto"/>
          </w:tcPr>
          <w:p w14:paraId="5266E33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tcPr>
          <w:p w14:paraId="5026D9B8"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01026FCA" w14:textId="77777777" w:rsidTr="009C710E">
        <w:trPr>
          <w:trHeight w:val="170"/>
        </w:trPr>
        <w:tc>
          <w:tcPr>
            <w:tcW w:w="3681" w:type="dxa"/>
            <w:shd w:val="clear" w:color="auto" w:fill="auto"/>
            <w:noWrap/>
            <w:hideMark/>
          </w:tcPr>
          <w:p w14:paraId="3A1BDB9E" w14:textId="77777777" w:rsidR="009C710E" w:rsidRPr="009C710E" w:rsidRDefault="009C710E" w:rsidP="0063487E">
            <w:pPr>
              <w:rPr>
                <w:rFonts w:ascii="Arial Narrow" w:hAnsi="Arial Narrow"/>
                <w:sz w:val="20"/>
                <w:szCs w:val="20"/>
                <w:lang w:val="en-US"/>
              </w:rPr>
            </w:pPr>
            <w:r w:rsidRPr="009C710E">
              <w:rPr>
                <w:rFonts w:ascii="Arial Narrow" w:hAnsi="Arial Narrow"/>
                <w:sz w:val="20"/>
                <w:szCs w:val="20"/>
                <w:lang w:val="en-US"/>
              </w:rPr>
              <w:t>Farrar J. Science, innovation and society: what we need to prepare for the health challenges of the twenty-first century? Int Health. 2019 Sep 2;11(5):317-320. PMID: 31529109</w:t>
            </w:r>
          </w:p>
        </w:tc>
        <w:tc>
          <w:tcPr>
            <w:tcW w:w="567" w:type="dxa"/>
            <w:shd w:val="clear" w:color="auto" w:fill="auto"/>
            <w:hideMark/>
          </w:tcPr>
          <w:p w14:paraId="59C5035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761E946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0E30CF5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018E5FC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4DFCE06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7938E4F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16B3F8F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6D85BC05" w14:textId="77777777" w:rsidTr="009C710E">
        <w:trPr>
          <w:trHeight w:val="170"/>
        </w:trPr>
        <w:tc>
          <w:tcPr>
            <w:tcW w:w="3681" w:type="dxa"/>
            <w:shd w:val="clear" w:color="auto" w:fill="auto"/>
            <w:noWrap/>
            <w:hideMark/>
          </w:tcPr>
          <w:p w14:paraId="558739BA" w14:textId="77777777"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Fitzpatrick MB, </w:t>
            </w:r>
            <w:proofErr w:type="spellStart"/>
            <w:r w:rsidRPr="009C710E">
              <w:rPr>
                <w:rFonts w:ascii="Arial Narrow" w:hAnsi="Arial Narrow"/>
                <w:sz w:val="20"/>
                <w:szCs w:val="20"/>
                <w:lang w:val="en-US"/>
              </w:rPr>
              <w:t>Thakor</w:t>
            </w:r>
            <w:proofErr w:type="spellEnd"/>
            <w:r w:rsidRPr="009C710E">
              <w:rPr>
                <w:rFonts w:ascii="Arial Narrow" w:hAnsi="Arial Narrow"/>
                <w:sz w:val="20"/>
                <w:szCs w:val="20"/>
                <w:lang w:val="en-US"/>
              </w:rPr>
              <w:t xml:space="preserve"> AS. Advances in precision health and emerging diagnostics for women. </w:t>
            </w:r>
            <w:r w:rsidRPr="009C710E">
              <w:rPr>
                <w:rFonts w:ascii="Arial Narrow" w:hAnsi="Arial Narrow"/>
                <w:sz w:val="20"/>
                <w:szCs w:val="20"/>
              </w:rPr>
              <w:t xml:space="preserve">J </w:t>
            </w:r>
            <w:proofErr w:type="spellStart"/>
            <w:r w:rsidRPr="009C710E">
              <w:rPr>
                <w:rFonts w:ascii="Arial Narrow" w:hAnsi="Arial Narrow"/>
                <w:sz w:val="20"/>
                <w:szCs w:val="20"/>
              </w:rPr>
              <w:t>Clin</w:t>
            </w:r>
            <w:proofErr w:type="spellEnd"/>
            <w:r w:rsidRPr="009C710E">
              <w:rPr>
                <w:rFonts w:ascii="Arial Narrow" w:hAnsi="Arial Narrow"/>
                <w:sz w:val="20"/>
                <w:szCs w:val="20"/>
              </w:rPr>
              <w:t xml:space="preserve"> Med. 2019 </w:t>
            </w:r>
            <w:proofErr w:type="spellStart"/>
            <w:r w:rsidRPr="009C710E">
              <w:rPr>
                <w:rFonts w:ascii="Arial Narrow" w:hAnsi="Arial Narrow"/>
                <w:sz w:val="20"/>
                <w:szCs w:val="20"/>
              </w:rPr>
              <w:t>Sep</w:t>
            </w:r>
            <w:proofErr w:type="spellEnd"/>
            <w:r w:rsidRPr="009C710E">
              <w:rPr>
                <w:rFonts w:ascii="Arial Narrow" w:hAnsi="Arial Narrow"/>
                <w:sz w:val="20"/>
                <w:szCs w:val="20"/>
              </w:rPr>
              <w:t xml:space="preserve"> 23;8(10). </w:t>
            </w:r>
            <w:proofErr w:type="spellStart"/>
            <w:r w:rsidRPr="009C710E">
              <w:rPr>
                <w:rFonts w:ascii="Arial Narrow" w:hAnsi="Arial Narrow"/>
                <w:sz w:val="20"/>
                <w:szCs w:val="20"/>
              </w:rPr>
              <w:t>pii</w:t>
            </w:r>
            <w:proofErr w:type="spellEnd"/>
            <w:r w:rsidRPr="009C710E">
              <w:rPr>
                <w:rFonts w:ascii="Arial Narrow" w:hAnsi="Arial Narrow"/>
                <w:sz w:val="20"/>
                <w:szCs w:val="20"/>
              </w:rPr>
              <w:t>: E1525. PMID: 31547515</w:t>
            </w:r>
          </w:p>
        </w:tc>
        <w:tc>
          <w:tcPr>
            <w:tcW w:w="567" w:type="dxa"/>
            <w:shd w:val="clear" w:color="auto" w:fill="auto"/>
            <w:hideMark/>
          </w:tcPr>
          <w:p w14:paraId="3FBE67E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06A47A8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6EFD920A"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10D8734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5ACB6F7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4981028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754BA387"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Unclear</w:t>
            </w:r>
            <w:proofErr w:type="spellEnd"/>
          </w:p>
        </w:tc>
      </w:tr>
      <w:tr w:rsidR="009C710E" w:rsidRPr="009C710E" w14:paraId="3D763582" w14:textId="77777777" w:rsidTr="009C710E">
        <w:trPr>
          <w:trHeight w:val="170"/>
        </w:trPr>
        <w:tc>
          <w:tcPr>
            <w:tcW w:w="3681" w:type="dxa"/>
            <w:shd w:val="clear" w:color="auto" w:fill="auto"/>
            <w:noWrap/>
            <w:hideMark/>
          </w:tcPr>
          <w:p w14:paraId="3E8AF58A"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Garrison LP Jr, </w:t>
            </w:r>
            <w:proofErr w:type="spellStart"/>
            <w:r w:rsidRPr="009C710E">
              <w:rPr>
                <w:rFonts w:ascii="Arial Narrow" w:hAnsi="Arial Narrow"/>
                <w:sz w:val="20"/>
                <w:szCs w:val="20"/>
                <w:lang w:val="en-US"/>
              </w:rPr>
              <w:t>Towse</w:t>
            </w:r>
            <w:proofErr w:type="spellEnd"/>
            <w:r w:rsidRPr="009C710E">
              <w:rPr>
                <w:rFonts w:ascii="Arial Narrow" w:hAnsi="Arial Narrow"/>
                <w:sz w:val="20"/>
                <w:szCs w:val="20"/>
                <w:lang w:val="en-US"/>
              </w:rPr>
              <w:t xml:space="preserve"> A. A strategy to support efficient development and use of innovations in personalized medicine and precision medicine. J </w:t>
            </w:r>
            <w:proofErr w:type="spellStart"/>
            <w:r w:rsidRPr="009C710E">
              <w:rPr>
                <w:rFonts w:ascii="Arial Narrow" w:hAnsi="Arial Narrow"/>
                <w:sz w:val="20"/>
                <w:szCs w:val="20"/>
                <w:lang w:val="en-US"/>
              </w:rPr>
              <w:t>Manag</w:t>
            </w:r>
            <w:proofErr w:type="spellEnd"/>
            <w:r w:rsidRPr="009C710E">
              <w:rPr>
                <w:rFonts w:ascii="Arial Narrow" w:hAnsi="Arial Narrow"/>
                <w:sz w:val="20"/>
                <w:szCs w:val="20"/>
                <w:lang w:val="en-US"/>
              </w:rPr>
              <w:t xml:space="preserve"> Care Spec Pharm. 2019 Oct;25(10):1082- 1087. PMID: 31556828</w:t>
            </w:r>
          </w:p>
        </w:tc>
        <w:tc>
          <w:tcPr>
            <w:tcW w:w="567" w:type="dxa"/>
            <w:shd w:val="clear" w:color="auto" w:fill="auto"/>
            <w:hideMark/>
          </w:tcPr>
          <w:p w14:paraId="73FA945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6F1A7678"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653FCCE8"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5BA4CF1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5CA9E4B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7CB8639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48D1CEF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6B39E776" w14:textId="77777777" w:rsidTr="009C710E">
        <w:trPr>
          <w:trHeight w:val="170"/>
        </w:trPr>
        <w:tc>
          <w:tcPr>
            <w:tcW w:w="3681" w:type="dxa"/>
            <w:shd w:val="clear" w:color="auto" w:fill="auto"/>
            <w:noWrap/>
            <w:hideMark/>
          </w:tcPr>
          <w:p w14:paraId="7AEF908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lang w:val="en-US"/>
              </w:rPr>
              <w:t>Grutters</w:t>
            </w:r>
            <w:proofErr w:type="spellEnd"/>
            <w:r w:rsidRPr="009C710E">
              <w:rPr>
                <w:rFonts w:ascii="Arial Narrow" w:hAnsi="Arial Narrow"/>
                <w:sz w:val="20"/>
                <w:szCs w:val="20"/>
                <w:lang w:val="en-US"/>
              </w:rPr>
              <w:t xml:space="preserve"> JPC, </w:t>
            </w:r>
            <w:proofErr w:type="spellStart"/>
            <w:r w:rsidRPr="009C710E">
              <w:rPr>
                <w:rFonts w:ascii="Arial Narrow" w:hAnsi="Arial Narrow"/>
                <w:sz w:val="20"/>
                <w:szCs w:val="20"/>
                <w:lang w:val="en-US"/>
              </w:rPr>
              <w:t>Govers</w:t>
            </w:r>
            <w:proofErr w:type="spellEnd"/>
            <w:r w:rsidRPr="009C710E">
              <w:rPr>
                <w:rFonts w:ascii="Arial Narrow" w:hAnsi="Arial Narrow"/>
                <w:sz w:val="20"/>
                <w:szCs w:val="20"/>
                <w:lang w:val="en-US"/>
              </w:rPr>
              <w:t xml:space="preserve"> T, </w:t>
            </w:r>
            <w:proofErr w:type="spellStart"/>
            <w:r w:rsidRPr="009C710E">
              <w:rPr>
                <w:rFonts w:ascii="Arial Narrow" w:hAnsi="Arial Narrow"/>
                <w:sz w:val="20"/>
                <w:szCs w:val="20"/>
                <w:lang w:val="en-US"/>
              </w:rPr>
              <w:t>Nijboer</w:t>
            </w:r>
            <w:proofErr w:type="spellEnd"/>
            <w:r w:rsidRPr="009C710E">
              <w:rPr>
                <w:rFonts w:ascii="Arial Narrow" w:hAnsi="Arial Narrow"/>
                <w:sz w:val="20"/>
                <w:szCs w:val="20"/>
                <w:lang w:val="en-US"/>
              </w:rPr>
              <w:t xml:space="preserve"> J, </w:t>
            </w:r>
            <w:proofErr w:type="spellStart"/>
            <w:r w:rsidRPr="009C710E">
              <w:rPr>
                <w:rFonts w:ascii="Arial Narrow" w:hAnsi="Arial Narrow"/>
                <w:sz w:val="20"/>
                <w:szCs w:val="20"/>
                <w:lang w:val="en-US"/>
              </w:rPr>
              <w:t>Tummers</w:t>
            </w:r>
            <w:proofErr w:type="spellEnd"/>
            <w:r w:rsidRPr="009C710E">
              <w:rPr>
                <w:rFonts w:ascii="Arial Narrow" w:hAnsi="Arial Narrow"/>
                <w:sz w:val="20"/>
                <w:szCs w:val="20"/>
                <w:lang w:val="en-US"/>
              </w:rPr>
              <w:t xml:space="preserve"> M, van der Wilt GJ, Rovers MM. Problems and promises of health technologies: the role of early health economic modeling. </w:t>
            </w:r>
            <w:r w:rsidRPr="009C710E">
              <w:rPr>
                <w:rFonts w:ascii="Arial Narrow" w:hAnsi="Arial Narrow"/>
                <w:sz w:val="20"/>
                <w:szCs w:val="20"/>
                <w:lang w:val="en-GB"/>
              </w:rPr>
              <w:t xml:space="preserve">Int J Health Policy </w:t>
            </w:r>
            <w:proofErr w:type="spellStart"/>
            <w:r w:rsidRPr="009C710E">
              <w:rPr>
                <w:rFonts w:ascii="Arial Narrow" w:hAnsi="Arial Narrow"/>
                <w:sz w:val="20"/>
                <w:szCs w:val="20"/>
                <w:lang w:val="en-GB"/>
              </w:rPr>
              <w:t>Manag</w:t>
            </w:r>
            <w:proofErr w:type="spellEnd"/>
            <w:r w:rsidRPr="009C710E">
              <w:rPr>
                <w:rFonts w:ascii="Arial Narrow" w:hAnsi="Arial Narrow"/>
                <w:sz w:val="20"/>
                <w:szCs w:val="20"/>
                <w:lang w:val="en-GB"/>
              </w:rPr>
              <w:t xml:space="preserve">. </w:t>
            </w:r>
            <w:r w:rsidRPr="009C710E">
              <w:rPr>
                <w:rFonts w:ascii="Arial Narrow" w:hAnsi="Arial Narrow"/>
                <w:sz w:val="20"/>
                <w:szCs w:val="20"/>
              </w:rPr>
              <w:t xml:space="preserve">2019 </w:t>
            </w:r>
            <w:proofErr w:type="spellStart"/>
            <w:r w:rsidRPr="009C710E">
              <w:rPr>
                <w:rFonts w:ascii="Arial Narrow" w:hAnsi="Arial Narrow"/>
                <w:sz w:val="20"/>
                <w:szCs w:val="20"/>
              </w:rPr>
              <w:t>Aug</w:t>
            </w:r>
            <w:proofErr w:type="spellEnd"/>
            <w:r w:rsidRPr="009C710E">
              <w:rPr>
                <w:rFonts w:ascii="Arial Narrow" w:hAnsi="Arial Narrow"/>
                <w:sz w:val="20"/>
                <w:szCs w:val="20"/>
              </w:rPr>
              <w:t xml:space="preserve"> 1;8(10):575-82. PMID: 31657184</w:t>
            </w:r>
          </w:p>
        </w:tc>
        <w:tc>
          <w:tcPr>
            <w:tcW w:w="567" w:type="dxa"/>
            <w:shd w:val="clear" w:color="auto" w:fill="auto"/>
            <w:hideMark/>
          </w:tcPr>
          <w:p w14:paraId="5388256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29105150"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720C42E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B70684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025D07B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45FED45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5C25296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5C7AFDEB" w14:textId="77777777" w:rsidTr="009C710E">
        <w:trPr>
          <w:trHeight w:val="170"/>
        </w:trPr>
        <w:tc>
          <w:tcPr>
            <w:tcW w:w="3681" w:type="dxa"/>
            <w:shd w:val="clear" w:color="auto" w:fill="auto"/>
            <w:noWrap/>
            <w:hideMark/>
          </w:tcPr>
          <w:p w14:paraId="27717FB2" w14:textId="77777777" w:rsidR="009C710E" w:rsidRPr="009C710E" w:rsidRDefault="009C710E" w:rsidP="00C86CDF">
            <w:pPr>
              <w:rPr>
                <w:rFonts w:ascii="Arial Narrow" w:hAnsi="Arial Narrow"/>
                <w:sz w:val="20"/>
                <w:szCs w:val="20"/>
                <w:lang w:val="en-US"/>
              </w:rPr>
            </w:pPr>
            <w:proofErr w:type="spellStart"/>
            <w:r w:rsidRPr="009C710E">
              <w:rPr>
                <w:rFonts w:ascii="Arial Narrow" w:hAnsi="Arial Narrow"/>
                <w:sz w:val="20"/>
                <w:szCs w:val="20"/>
                <w:lang w:val="en-US"/>
              </w:rPr>
              <w:t>Loncar-Turukalo</w:t>
            </w:r>
            <w:proofErr w:type="spellEnd"/>
            <w:r w:rsidRPr="009C710E">
              <w:rPr>
                <w:rFonts w:ascii="Arial Narrow" w:hAnsi="Arial Narrow"/>
                <w:sz w:val="20"/>
                <w:szCs w:val="20"/>
                <w:lang w:val="en-US"/>
              </w:rPr>
              <w:t xml:space="preserve"> T, </w:t>
            </w:r>
            <w:proofErr w:type="spellStart"/>
            <w:r w:rsidRPr="009C710E">
              <w:rPr>
                <w:rFonts w:ascii="Arial Narrow" w:hAnsi="Arial Narrow"/>
                <w:sz w:val="20"/>
                <w:szCs w:val="20"/>
                <w:lang w:val="en-US"/>
              </w:rPr>
              <w:t>Zdravevski</w:t>
            </w:r>
            <w:proofErr w:type="spellEnd"/>
            <w:r w:rsidRPr="009C710E">
              <w:rPr>
                <w:rFonts w:ascii="Arial Narrow" w:hAnsi="Arial Narrow"/>
                <w:sz w:val="20"/>
                <w:szCs w:val="20"/>
                <w:lang w:val="en-US"/>
              </w:rPr>
              <w:t xml:space="preserve"> E, Machado da Silva J, </w:t>
            </w:r>
            <w:proofErr w:type="spellStart"/>
            <w:r w:rsidRPr="009C710E">
              <w:rPr>
                <w:rFonts w:ascii="Arial Narrow" w:hAnsi="Arial Narrow"/>
                <w:sz w:val="20"/>
                <w:szCs w:val="20"/>
                <w:lang w:val="en-US"/>
              </w:rPr>
              <w:t>Chouvarda</w:t>
            </w:r>
            <w:proofErr w:type="spellEnd"/>
            <w:r w:rsidRPr="009C710E">
              <w:rPr>
                <w:rFonts w:ascii="Arial Narrow" w:hAnsi="Arial Narrow"/>
                <w:sz w:val="20"/>
                <w:szCs w:val="20"/>
                <w:lang w:val="en-US"/>
              </w:rPr>
              <w:t xml:space="preserve"> I, </w:t>
            </w:r>
            <w:proofErr w:type="spellStart"/>
            <w:r w:rsidRPr="009C710E">
              <w:rPr>
                <w:rFonts w:ascii="Arial Narrow" w:hAnsi="Arial Narrow"/>
                <w:sz w:val="20"/>
                <w:szCs w:val="20"/>
                <w:lang w:val="en-US"/>
              </w:rPr>
              <w:t>Trajkovik</w:t>
            </w:r>
            <w:proofErr w:type="spellEnd"/>
            <w:r w:rsidRPr="009C710E">
              <w:rPr>
                <w:rFonts w:ascii="Arial Narrow" w:hAnsi="Arial Narrow"/>
                <w:sz w:val="20"/>
                <w:szCs w:val="20"/>
                <w:lang w:val="en-US"/>
              </w:rPr>
              <w:t xml:space="preserve"> V. Literature on wearable technology for connected health: scoping review of research trends, advances, and barriers. J Med Internet Res. 2019 Sep 5;21(9</w:t>
            </w:r>
            <w:proofErr w:type="gramStart"/>
            <w:r w:rsidRPr="009C710E">
              <w:rPr>
                <w:rFonts w:ascii="Arial Narrow" w:hAnsi="Arial Narrow"/>
                <w:sz w:val="20"/>
                <w:szCs w:val="20"/>
                <w:lang w:val="en-US"/>
              </w:rPr>
              <w:t>):e</w:t>
            </w:r>
            <w:proofErr w:type="gramEnd"/>
            <w:r w:rsidRPr="009C710E">
              <w:rPr>
                <w:rFonts w:ascii="Arial Narrow" w:hAnsi="Arial Narrow"/>
                <w:sz w:val="20"/>
                <w:szCs w:val="20"/>
                <w:lang w:val="en-US"/>
              </w:rPr>
              <w:t>14017. PMID: 31489843</w:t>
            </w:r>
          </w:p>
        </w:tc>
        <w:tc>
          <w:tcPr>
            <w:tcW w:w="567" w:type="dxa"/>
            <w:shd w:val="clear" w:color="auto" w:fill="auto"/>
            <w:hideMark/>
          </w:tcPr>
          <w:p w14:paraId="483CA3C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5965155D"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Scoping</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15F1707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6A7483B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12EDA7F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4251C08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55545A1A"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Unclear</w:t>
            </w:r>
            <w:proofErr w:type="spellEnd"/>
          </w:p>
        </w:tc>
      </w:tr>
      <w:tr w:rsidR="009C710E" w:rsidRPr="009C710E" w14:paraId="202D6A99" w14:textId="77777777" w:rsidTr="009C710E">
        <w:trPr>
          <w:trHeight w:val="170"/>
        </w:trPr>
        <w:tc>
          <w:tcPr>
            <w:tcW w:w="3681" w:type="dxa"/>
            <w:shd w:val="clear" w:color="auto" w:fill="auto"/>
            <w:noWrap/>
          </w:tcPr>
          <w:p w14:paraId="756BFC88"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lastRenderedPageBreak/>
              <w:t>Miller BJ, Wilensky G. New drugs, new ideas: payment policy innovations for high-cost pharmaceuticals. Milbank Q. 2019 Sep 30. PMID: 31571272</w:t>
            </w:r>
          </w:p>
        </w:tc>
        <w:tc>
          <w:tcPr>
            <w:tcW w:w="567" w:type="dxa"/>
            <w:shd w:val="clear" w:color="auto" w:fill="auto"/>
          </w:tcPr>
          <w:p w14:paraId="4AC3D74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tcPr>
          <w:p w14:paraId="5626B1F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tcPr>
          <w:p w14:paraId="2585E4D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tcPr>
          <w:p w14:paraId="1CA7CD1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P</w:t>
            </w:r>
          </w:p>
        </w:tc>
        <w:tc>
          <w:tcPr>
            <w:tcW w:w="851" w:type="dxa"/>
            <w:shd w:val="clear" w:color="auto" w:fill="auto"/>
          </w:tcPr>
          <w:p w14:paraId="6C74AB4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tcPr>
          <w:p w14:paraId="52DC73A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tcPr>
          <w:p w14:paraId="6E4E916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30D93C2A" w14:textId="77777777" w:rsidTr="009C710E">
        <w:trPr>
          <w:trHeight w:val="170"/>
        </w:trPr>
        <w:tc>
          <w:tcPr>
            <w:tcW w:w="3681" w:type="dxa"/>
            <w:shd w:val="clear" w:color="auto" w:fill="auto"/>
            <w:noWrap/>
            <w:hideMark/>
          </w:tcPr>
          <w:p w14:paraId="095F2A2E" w14:textId="77777777" w:rsidR="009C710E" w:rsidRPr="009C710E" w:rsidRDefault="009C710E" w:rsidP="009A139C">
            <w:pPr>
              <w:rPr>
                <w:rFonts w:ascii="Arial Narrow" w:hAnsi="Arial Narrow"/>
                <w:sz w:val="20"/>
                <w:szCs w:val="20"/>
                <w:lang w:val="en-US"/>
              </w:rPr>
            </w:pPr>
            <w:r w:rsidRPr="009C710E">
              <w:rPr>
                <w:rFonts w:ascii="Arial Narrow" w:hAnsi="Arial Narrow"/>
                <w:sz w:val="20"/>
                <w:szCs w:val="20"/>
                <w:lang w:val="en-US"/>
              </w:rPr>
              <w:t xml:space="preserve">Ramsey AT, Proctor EK, Chambers DA, Garbutt JM, Malone S, Powderly WG, </w:t>
            </w:r>
            <w:proofErr w:type="spellStart"/>
            <w:r w:rsidRPr="009C710E">
              <w:rPr>
                <w:rFonts w:ascii="Arial Narrow" w:hAnsi="Arial Narrow"/>
                <w:sz w:val="20"/>
                <w:szCs w:val="20"/>
                <w:lang w:val="en-US"/>
              </w:rPr>
              <w:t>Bierut</w:t>
            </w:r>
            <w:proofErr w:type="spellEnd"/>
            <w:r w:rsidRPr="009C710E">
              <w:rPr>
                <w:rFonts w:ascii="Arial Narrow" w:hAnsi="Arial Narrow"/>
                <w:sz w:val="20"/>
                <w:szCs w:val="20"/>
                <w:lang w:val="en-US"/>
              </w:rPr>
              <w:t xml:space="preserve"> LJ. Designing for accelerated translation (DART) of emerging innovations in health. J Clin </w:t>
            </w:r>
            <w:proofErr w:type="spellStart"/>
            <w:r w:rsidRPr="009C710E">
              <w:rPr>
                <w:rFonts w:ascii="Arial Narrow" w:hAnsi="Arial Narrow"/>
                <w:sz w:val="20"/>
                <w:szCs w:val="20"/>
                <w:lang w:val="en-US"/>
              </w:rPr>
              <w:t>Transl</w:t>
            </w:r>
            <w:proofErr w:type="spellEnd"/>
            <w:r w:rsidRPr="009C710E">
              <w:rPr>
                <w:rFonts w:ascii="Arial Narrow" w:hAnsi="Arial Narrow"/>
                <w:sz w:val="20"/>
                <w:szCs w:val="20"/>
                <w:lang w:val="en-US"/>
              </w:rPr>
              <w:t xml:space="preserve"> Sci. 2019 Jun;3(2- 3):53-58. </w:t>
            </w:r>
            <w:r w:rsidRPr="009C710E">
              <w:rPr>
                <w:rFonts w:ascii="Arial Narrow" w:hAnsi="Arial Narrow"/>
                <w:sz w:val="20"/>
                <w:szCs w:val="20"/>
              </w:rPr>
              <w:t>PMID: 31528365</w:t>
            </w:r>
          </w:p>
        </w:tc>
        <w:tc>
          <w:tcPr>
            <w:tcW w:w="567" w:type="dxa"/>
            <w:shd w:val="clear" w:color="auto" w:fill="auto"/>
            <w:hideMark/>
          </w:tcPr>
          <w:p w14:paraId="22E1DBD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4DBB724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2B1B662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52AE2F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6953420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3A17F36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43E0DA5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58B56BB6" w14:textId="77777777" w:rsidTr="009C710E">
        <w:trPr>
          <w:trHeight w:val="170"/>
        </w:trPr>
        <w:tc>
          <w:tcPr>
            <w:tcW w:w="3681" w:type="dxa"/>
            <w:shd w:val="clear" w:color="auto" w:fill="auto"/>
            <w:noWrap/>
            <w:hideMark/>
          </w:tcPr>
          <w:p w14:paraId="18E5F09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lang w:val="en-US"/>
              </w:rPr>
              <w:t>Shekelle</w:t>
            </w:r>
            <w:proofErr w:type="spellEnd"/>
            <w:r w:rsidRPr="009C710E">
              <w:rPr>
                <w:rFonts w:ascii="Arial Narrow" w:hAnsi="Arial Narrow"/>
                <w:sz w:val="20"/>
                <w:szCs w:val="20"/>
                <w:lang w:val="en-US"/>
              </w:rPr>
              <w:t xml:space="preserve"> PG, Goldman DP. Development of a group judgment process for forecasts of health care innovations. </w:t>
            </w:r>
            <w:r w:rsidRPr="009C710E">
              <w:rPr>
                <w:rFonts w:ascii="Arial Narrow" w:hAnsi="Arial Narrow"/>
                <w:sz w:val="20"/>
                <w:szCs w:val="20"/>
              </w:rPr>
              <w:t>JAMA Network Open 2018;1(7</w:t>
            </w:r>
            <w:proofErr w:type="gramStart"/>
            <w:r w:rsidRPr="009C710E">
              <w:rPr>
                <w:rFonts w:ascii="Arial Narrow" w:hAnsi="Arial Narrow"/>
                <w:sz w:val="20"/>
                <w:szCs w:val="20"/>
              </w:rPr>
              <w:t>):e</w:t>
            </w:r>
            <w:proofErr w:type="gramEnd"/>
            <w:r w:rsidRPr="009C710E">
              <w:rPr>
                <w:rFonts w:ascii="Arial Narrow" w:hAnsi="Arial Narrow"/>
                <w:sz w:val="20"/>
                <w:szCs w:val="20"/>
              </w:rPr>
              <w:t>185108. PMID: 30646380</w:t>
            </w:r>
          </w:p>
        </w:tc>
        <w:tc>
          <w:tcPr>
            <w:tcW w:w="567" w:type="dxa"/>
            <w:shd w:val="clear" w:color="auto" w:fill="auto"/>
            <w:hideMark/>
          </w:tcPr>
          <w:p w14:paraId="484AFEA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0018694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438B47A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1494F8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047CBE7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40A2CB12"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4055391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1C9225D4" w14:textId="77777777" w:rsidTr="009C710E">
        <w:trPr>
          <w:trHeight w:val="170"/>
        </w:trPr>
        <w:tc>
          <w:tcPr>
            <w:tcW w:w="3681" w:type="dxa"/>
            <w:shd w:val="clear" w:color="auto" w:fill="auto"/>
            <w:noWrap/>
            <w:hideMark/>
          </w:tcPr>
          <w:p w14:paraId="42F20B05"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Stafinski</w:t>
            </w:r>
            <w:proofErr w:type="spellEnd"/>
            <w:r w:rsidRPr="009C710E">
              <w:rPr>
                <w:rFonts w:ascii="Arial Narrow" w:hAnsi="Arial Narrow"/>
                <w:sz w:val="20"/>
                <w:szCs w:val="20"/>
                <w:lang w:val="en-US"/>
              </w:rPr>
              <w:t xml:space="preserve"> T, </w:t>
            </w:r>
            <w:proofErr w:type="spellStart"/>
            <w:r w:rsidRPr="009C710E">
              <w:rPr>
                <w:rFonts w:ascii="Arial Narrow" w:hAnsi="Arial Narrow"/>
                <w:sz w:val="20"/>
                <w:szCs w:val="20"/>
                <w:lang w:val="en-US"/>
              </w:rPr>
              <w:t>Deber</w:t>
            </w:r>
            <w:proofErr w:type="spellEnd"/>
            <w:r w:rsidRPr="009C710E">
              <w:rPr>
                <w:rFonts w:ascii="Arial Narrow" w:hAnsi="Arial Narrow"/>
                <w:sz w:val="20"/>
                <w:szCs w:val="20"/>
                <w:lang w:val="en-US"/>
              </w:rPr>
              <w:t xml:space="preserve"> R, </w:t>
            </w:r>
            <w:proofErr w:type="spellStart"/>
            <w:r w:rsidRPr="009C710E">
              <w:rPr>
                <w:rFonts w:ascii="Arial Narrow" w:hAnsi="Arial Narrow"/>
                <w:sz w:val="20"/>
                <w:szCs w:val="20"/>
                <w:lang w:val="en-US"/>
              </w:rPr>
              <w:t>Rhainds</w:t>
            </w:r>
            <w:proofErr w:type="spellEnd"/>
            <w:r w:rsidRPr="009C710E">
              <w:rPr>
                <w:rFonts w:ascii="Arial Narrow" w:hAnsi="Arial Narrow"/>
                <w:sz w:val="20"/>
                <w:szCs w:val="20"/>
                <w:lang w:val="en-US"/>
              </w:rPr>
              <w:t xml:space="preserve"> M, Martin J, Noseworthy T, Bryan S, Menon D. Decision-making on new non-drug health technologies by hospitals and health authorities in Canada. </w:t>
            </w:r>
            <w:proofErr w:type="spellStart"/>
            <w:r w:rsidRPr="009C710E">
              <w:rPr>
                <w:rFonts w:ascii="Arial Narrow" w:hAnsi="Arial Narrow"/>
                <w:sz w:val="20"/>
                <w:szCs w:val="20"/>
                <w:lang w:val="en-US"/>
              </w:rPr>
              <w:t>Healthc</w:t>
            </w:r>
            <w:proofErr w:type="spellEnd"/>
            <w:r w:rsidRPr="009C710E">
              <w:rPr>
                <w:rFonts w:ascii="Arial Narrow" w:hAnsi="Arial Narrow"/>
                <w:sz w:val="20"/>
                <w:szCs w:val="20"/>
                <w:lang w:val="en-US"/>
              </w:rPr>
              <w:t xml:space="preserve"> Policy. 2019 Aug;15(1):82-94. PMID: 31629458</w:t>
            </w:r>
          </w:p>
        </w:tc>
        <w:tc>
          <w:tcPr>
            <w:tcW w:w="567" w:type="dxa"/>
            <w:shd w:val="clear" w:color="auto" w:fill="auto"/>
            <w:hideMark/>
          </w:tcPr>
          <w:p w14:paraId="5A9D99D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6B2434A2"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67040F0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21C17A3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1679DDA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5C3840E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751FC353"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1354ACE2" w14:textId="77777777" w:rsidTr="009C710E">
        <w:trPr>
          <w:trHeight w:val="170"/>
        </w:trPr>
        <w:tc>
          <w:tcPr>
            <w:tcW w:w="3681" w:type="dxa"/>
            <w:shd w:val="clear" w:color="auto" w:fill="auto"/>
            <w:noWrap/>
            <w:hideMark/>
          </w:tcPr>
          <w:p w14:paraId="2DC20657"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Stafinski</w:t>
            </w:r>
            <w:proofErr w:type="spellEnd"/>
            <w:r w:rsidRPr="009C710E">
              <w:rPr>
                <w:rFonts w:ascii="Arial Narrow" w:hAnsi="Arial Narrow"/>
                <w:sz w:val="20"/>
                <w:szCs w:val="20"/>
                <w:lang w:val="en-US"/>
              </w:rPr>
              <w:t xml:space="preserve"> T, </w:t>
            </w:r>
            <w:proofErr w:type="spellStart"/>
            <w:r w:rsidRPr="009C710E">
              <w:rPr>
                <w:rFonts w:ascii="Arial Narrow" w:hAnsi="Arial Narrow"/>
                <w:sz w:val="20"/>
                <w:szCs w:val="20"/>
                <w:lang w:val="en-US"/>
              </w:rPr>
              <w:t>Deber</w:t>
            </w:r>
            <w:proofErr w:type="spellEnd"/>
            <w:r w:rsidRPr="009C710E">
              <w:rPr>
                <w:rFonts w:ascii="Arial Narrow" w:hAnsi="Arial Narrow"/>
                <w:sz w:val="20"/>
                <w:szCs w:val="20"/>
                <w:lang w:val="en-US"/>
              </w:rPr>
              <w:t xml:space="preserve"> R, </w:t>
            </w:r>
            <w:proofErr w:type="spellStart"/>
            <w:r w:rsidRPr="009C710E">
              <w:rPr>
                <w:rFonts w:ascii="Arial Narrow" w:hAnsi="Arial Narrow"/>
                <w:sz w:val="20"/>
                <w:szCs w:val="20"/>
                <w:lang w:val="en-US"/>
              </w:rPr>
              <w:t>Rhainds</w:t>
            </w:r>
            <w:proofErr w:type="spellEnd"/>
            <w:r w:rsidRPr="009C710E">
              <w:rPr>
                <w:rFonts w:ascii="Arial Narrow" w:hAnsi="Arial Narrow"/>
                <w:sz w:val="20"/>
                <w:szCs w:val="20"/>
                <w:lang w:val="en-US"/>
              </w:rPr>
              <w:t xml:space="preserve"> M, Martin J, Noseworthy T, Bryan S, Menon D. The introduction of new non-drug health technologies into Canadian healthcare institutions: opportunities and challenges. </w:t>
            </w:r>
            <w:proofErr w:type="spellStart"/>
            <w:r w:rsidRPr="009C710E">
              <w:rPr>
                <w:rFonts w:ascii="Arial Narrow" w:hAnsi="Arial Narrow"/>
                <w:sz w:val="20"/>
                <w:szCs w:val="20"/>
                <w:lang w:val="en-US"/>
              </w:rPr>
              <w:t>Healthc</w:t>
            </w:r>
            <w:proofErr w:type="spellEnd"/>
            <w:r w:rsidRPr="009C710E">
              <w:rPr>
                <w:rFonts w:ascii="Arial Narrow" w:hAnsi="Arial Narrow"/>
                <w:sz w:val="20"/>
                <w:szCs w:val="20"/>
                <w:lang w:val="en-US"/>
              </w:rPr>
              <w:t xml:space="preserve"> Policy. 2019 Aug;15(1):95-106. PMID: 31629459</w:t>
            </w:r>
          </w:p>
        </w:tc>
        <w:tc>
          <w:tcPr>
            <w:tcW w:w="567" w:type="dxa"/>
            <w:shd w:val="clear" w:color="auto" w:fill="auto"/>
            <w:hideMark/>
          </w:tcPr>
          <w:p w14:paraId="077A06A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6F5E26B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09FFD92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373985B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34CB258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706A9AE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44C5965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3CC81593" w14:textId="77777777" w:rsidTr="009C710E">
        <w:trPr>
          <w:trHeight w:val="170"/>
        </w:trPr>
        <w:tc>
          <w:tcPr>
            <w:tcW w:w="3681" w:type="dxa"/>
            <w:shd w:val="clear" w:color="auto" w:fill="auto"/>
            <w:noWrap/>
            <w:hideMark/>
          </w:tcPr>
          <w:p w14:paraId="327918F8"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Stevens B. Impact of emerging technologies in prenatal genetic counseling. Cold Spring </w:t>
            </w:r>
            <w:proofErr w:type="spellStart"/>
            <w:r w:rsidRPr="009C710E">
              <w:rPr>
                <w:rFonts w:ascii="Arial Narrow" w:hAnsi="Arial Narrow"/>
                <w:sz w:val="20"/>
                <w:szCs w:val="20"/>
                <w:lang w:val="en-US"/>
              </w:rPr>
              <w:t>Harb</w:t>
            </w:r>
            <w:proofErr w:type="spellEnd"/>
            <w:r w:rsidRPr="009C710E">
              <w:rPr>
                <w:rFonts w:ascii="Arial Narrow" w:hAnsi="Arial Narrow"/>
                <w:sz w:val="20"/>
                <w:szCs w:val="20"/>
                <w:lang w:val="en-US"/>
              </w:rPr>
              <w:t xml:space="preserve"> </w:t>
            </w:r>
            <w:proofErr w:type="spellStart"/>
            <w:r w:rsidRPr="009C710E">
              <w:rPr>
                <w:rFonts w:ascii="Arial Narrow" w:hAnsi="Arial Narrow"/>
                <w:sz w:val="20"/>
                <w:szCs w:val="20"/>
                <w:lang w:val="en-US"/>
              </w:rPr>
              <w:t>Perspect</w:t>
            </w:r>
            <w:proofErr w:type="spellEnd"/>
            <w:r w:rsidRPr="009C710E">
              <w:rPr>
                <w:rFonts w:ascii="Arial Narrow" w:hAnsi="Arial Narrow"/>
                <w:sz w:val="20"/>
                <w:szCs w:val="20"/>
                <w:lang w:val="en-US"/>
              </w:rPr>
              <w:t xml:space="preserve"> Med. 2019 Sep 30. </w:t>
            </w:r>
            <w:proofErr w:type="spellStart"/>
            <w:r w:rsidRPr="009C710E">
              <w:rPr>
                <w:rFonts w:ascii="Arial Narrow" w:hAnsi="Arial Narrow"/>
                <w:sz w:val="20"/>
                <w:szCs w:val="20"/>
                <w:lang w:val="en-US"/>
              </w:rPr>
              <w:t>pii</w:t>
            </w:r>
            <w:proofErr w:type="spellEnd"/>
            <w:r w:rsidRPr="009C710E">
              <w:rPr>
                <w:rFonts w:ascii="Arial Narrow" w:hAnsi="Arial Narrow"/>
                <w:sz w:val="20"/>
                <w:szCs w:val="20"/>
                <w:lang w:val="en-US"/>
              </w:rPr>
              <w:t>: a036517. PMID: 31570384</w:t>
            </w:r>
          </w:p>
        </w:tc>
        <w:tc>
          <w:tcPr>
            <w:tcW w:w="567" w:type="dxa"/>
            <w:shd w:val="clear" w:color="auto" w:fill="auto"/>
            <w:hideMark/>
          </w:tcPr>
          <w:p w14:paraId="6ABFA4C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5521597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7B71BE4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559ED09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48B5F0E0"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425" w:type="dxa"/>
            <w:shd w:val="clear" w:color="auto" w:fill="auto"/>
            <w:hideMark/>
          </w:tcPr>
          <w:p w14:paraId="06E6930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56A40CB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1A11C57A" w14:textId="77777777" w:rsidTr="009C710E">
        <w:trPr>
          <w:trHeight w:val="170"/>
        </w:trPr>
        <w:tc>
          <w:tcPr>
            <w:tcW w:w="3681" w:type="dxa"/>
            <w:shd w:val="clear" w:color="auto" w:fill="auto"/>
            <w:noWrap/>
            <w:hideMark/>
          </w:tcPr>
          <w:p w14:paraId="62F0747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Støme</w:t>
            </w:r>
            <w:proofErr w:type="spellEnd"/>
            <w:r w:rsidRPr="009C710E">
              <w:rPr>
                <w:rFonts w:ascii="Arial Narrow" w:hAnsi="Arial Narrow"/>
                <w:sz w:val="20"/>
                <w:szCs w:val="20"/>
              </w:rPr>
              <w:t xml:space="preserve"> LN, </w:t>
            </w:r>
            <w:proofErr w:type="spellStart"/>
            <w:r w:rsidRPr="009C710E">
              <w:rPr>
                <w:rFonts w:ascii="Arial Narrow" w:hAnsi="Arial Narrow"/>
                <w:sz w:val="20"/>
                <w:szCs w:val="20"/>
              </w:rPr>
              <w:t>Moger</w:t>
            </w:r>
            <w:proofErr w:type="spellEnd"/>
            <w:r w:rsidRPr="009C710E">
              <w:rPr>
                <w:rFonts w:ascii="Arial Narrow" w:hAnsi="Arial Narrow"/>
                <w:sz w:val="20"/>
                <w:szCs w:val="20"/>
              </w:rPr>
              <w:t xml:space="preserve"> T, </w:t>
            </w:r>
            <w:proofErr w:type="spellStart"/>
            <w:r w:rsidRPr="009C710E">
              <w:rPr>
                <w:rFonts w:ascii="Arial Narrow" w:hAnsi="Arial Narrow"/>
                <w:sz w:val="20"/>
                <w:szCs w:val="20"/>
              </w:rPr>
              <w:t>Kidholm</w:t>
            </w:r>
            <w:proofErr w:type="spellEnd"/>
            <w:r w:rsidRPr="009C710E">
              <w:rPr>
                <w:rFonts w:ascii="Arial Narrow" w:hAnsi="Arial Narrow"/>
                <w:sz w:val="20"/>
                <w:szCs w:val="20"/>
              </w:rPr>
              <w:t xml:space="preserve"> K, Kværner KJ. </w:t>
            </w:r>
            <w:r w:rsidRPr="009C710E">
              <w:rPr>
                <w:rFonts w:ascii="Arial Narrow" w:hAnsi="Arial Narrow"/>
                <w:sz w:val="20"/>
                <w:szCs w:val="20"/>
                <w:lang w:val="en-US"/>
              </w:rPr>
              <w:t xml:space="preserve">Early assessment of innovation in a healthcare setting. </w:t>
            </w:r>
            <w:r w:rsidRPr="009C710E">
              <w:rPr>
                <w:rFonts w:ascii="Arial Narrow" w:hAnsi="Arial Narrow"/>
                <w:sz w:val="20"/>
                <w:szCs w:val="20"/>
              </w:rPr>
              <w:t xml:space="preserve">Int J </w:t>
            </w:r>
            <w:proofErr w:type="spellStart"/>
            <w:r w:rsidRPr="009C710E">
              <w:rPr>
                <w:rFonts w:ascii="Arial Narrow" w:hAnsi="Arial Narrow"/>
                <w:sz w:val="20"/>
                <w:szCs w:val="20"/>
              </w:rPr>
              <w:t>Technol</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Assess</w:t>
            </w:r>
            <w:proofErr w:type="spellEnd"/>
            <w:r w:rsidRPr="009C710E">
              <w:rPr>
                <w:rFonts w:ascii="Arial Narrow" w:hAnsi="Arial Narrow"/>
                <w:sz w:val="20"/>
                <w:szCs w:val="20"/>
              </w:rPr>
              <w:t xml:space="preserve"> Health Care. 2019 Jan;35(1):17-26. PMID: 30744712.</w:t>
            </w:r>
          </w:p>
        </w:tc>
        <w:tc>
          <w:tcPr>
            <w:tcW w:w="567" w:type="dxa"/>
            <w:shd w:val="clear" w:color="auto" w:fill="auto"/>
            <w:hideMark/>
          </w:tcPr>
          <w:p w14:paraId="3DB06DF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3</w:t>
            </w:r>
          </w:p>
        </w:tc>
        <w:tc>
          <w:tcPr>
            <w:tcW w:w="992" w:type="dxa"/>
            <w:shd w:val="clear" w:color="auto" w:fill="auto"/>
            <w:hideMark/>
          </w:tcPr>
          <w:p w14:paraId="347879AC"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0CE0918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E3AC96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504DF99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5A6E03E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4997B4A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3CE55CEA" w14:textId="77777777" w:rsidTr="009C710E">
        <w:trPr>
          <w:trHeight w:val="170"/>
        </w:trPr>
        <w:tc>
          <w:tcPr>
            <w:tcW w:w="3681" w:type="dxa"/>
            <w:shd w:val="clear" w:color="auto" w:fill="auto"/>
            <w:noWrap/>
            <w:hideMark/>
          </w:tcPr>
          <w:p w14:paraId="36D19723" w14:textId="77777777"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Armstrong JPK, Stevens MM. Emerging technologies for tissue engineering: from gene editing to personalized medicine. Tissue Eng Part A. 2019 May;25(9-10):688-92. </w:t>
            </w:r>
            <w:r w:rsidRPr="009C710E">
              <w:rPr>
                <w:rFonts w:ascii="Arial Narrow" w:hAnsi="Arial Narrow"/>
                <w:sz w:val="20"/>
                <w:szCs w:val="20"/>
              </w:rPr>
              <w:t>PMID: 30794069</w:t>
            </w:r>
          </w:p>
        </w:tc>
        <w:tc>
          <w:tcPr>
            <w:tcW w:w="567" w:type="dxa"/>
            <w:shd w:val="clear" w:color="auto" w:fill="auto"/>
            <w:hideMark/>
          </w:tcPr>
          <w:p w14:paraId="219FEDF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0F77C9F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018B9792"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63426E2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06892EF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57DB28F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0DBEB1B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15F5F274" w14:textId="77777777" w:rsidTr="009C710E">
        <w:trPr>
          <w:trHeight w:val="170"/>
        </w:trPr>
        <w:tc>
          <w:tcPr>
            <w:tcW w:w="3681" w:type="dxa"/>
            <w:shd w:val="clear" w:color="auto" w:fill="auto"/>
            <w:noWrap/>
            <w:hideMark/>
          </w:tcPr>
          <w:p w14:paraId="462A60D0" w14:textId="77777777"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Brooks BW, </w:t>
            </w:r>
            <w:proofErr w:type="spellStart"/>
            <w:r w:rsidRPr="009C710E">
              <w:rPr>
                <w:rFonts w:ascii="Arial Narrow" w:hAnsi="Arial Narrow"/>
                <w:sz w:val="20"/>
                <w:szCs w:val="20"/>
                <w:lang w:val="en-US"/>
              </w:rPr>
              <w:t>Gerding</w:t>
            </w:r>
            <w:proofErr w:type="spellEnd"/>
            <w:r w:rsidRPr="009C710E">
              <w:rPr>
                <w:rFonts w:ascii="Arial Narrow" w:hAnsi="Arial Narrow"/>
                <w:sz w:val="20"/>
                <w:szCs w:val="20"/>
                <w:lang w:val="en-US"/>
              </w:rPr>
              <w:t xml:space="preserve"> JA, </w:t>
            </w:r>
            <w:proofErr w:type="spellStart"/>
            <w:r w:rsidRPr="009C710E">
              <w:rPr>
                <w:rFonts w:ascii="Arial Narrow" w:hAnsi="Arial Narrow"/>
                <w:sz w:val="20"/>
                <w:szCs w:val="20"/>
                <w:lang w:val="en-US"/>
              </w:rPr>
              <w:t>Landeen</w:t>
            </w:r>
            <w:proofErr w:type="spellEnd"/>
            <w:r w:rsidRPr="009C710E">
              <w:rPr>
                <w:rFonts w:ascii="Arial Narrow" w:hAnsi="Arial Narrow"/>
                <w:sz w:val="20"/>
                <w:szCs w:val="20"/>
                <w:lang w:val="en-US"/>
              </w:rPr>
              <w:t xml:space="preserve"> E, Bradley E, Callahan T, Cushing S, et al. Environmental health practice challenges and research needs for U.S. health departments. </w:t>
            </w:r>
            <w:proofErr w:type="spellStart"/>
            <w:r w:rsidRPr="009C710E">
              <w:rPr>
                <w:rFonts w:ascii="Arial Narrow" w:hAnsi="Arial Narrow"/>
                <w:sz w:val="20"/>
                <w:szCs w:val="20"/>
              </w:rPr>
              <w:t>Environ</w:t>
            </w:r>
            <w:proofErr w:type="spellEnd"/>
            <w:r w:rsidRPr="009C710E">
              <w:rPr>
                <w:rFonts w:ascii="Arial Narrow" w:hAnsi="Arial Narrow"/>
                <w:sz w:val="20"/>
                <w:szCs w:val="20"/>
              </w:rPr>
              <w:t xml:space="preserve"> Health </w:t>
            </w:r>
            <w:proofErr w:type="spellStart"/>
            <w:r w:rsidRPr="009C710E">
              <w:rPr>
                <w:rFonts w:ascii="Arial Narrow" w:hAnsi="Arial Narrow"/>
                <w:sz w:val="20"/>
                <w:szCs w:val="20"/>
              </w:rPr>
              <w:lastRenderedPageBreak/>
              <w:t>Perspect</w:t>
            </w:r>
            <w:proofErr w:type="spellEnd"/>
            <w:r w:rsidRPr="009C710E">
              <w:rPr>
                <w:rFonts w:ascii="Arial Narrow" w:hAnsi="Arial Narrow"/>
                <w:sz w:val="20"/>
                <w:szCs w:val="20"/>
              </w:rPr>
              <w:t>. 2019 Dec;127(12):125001. PMID: 31799881</w:t>
            </w:r>
          </w:p>
        </w:tc>
        <w:tc>
          <w:tcPr>
            <w:tcW w:w="567" w:type="dxa"/>
            <w:shd w:val="clear" w:color="auto" w:fill="auto"/>
            <w:hideMark/>
          </w:tcPr>
          <w:p w14:paraId="62D0E34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lastRenderedPageBreak/>
              <w:t>4</w:t>
            </w:r>
          </w:p>
        </w:tc>
        <w:tc>
          <w:tcPr>
            <w:tcW w:w="992" w:type="dxa"/>
            <w:shd w:val="clear" w:color="auto" w:fill="auto"/>
            <w:hideMark/>
          </w:tcPr>
          <w:p w14:paraId="02ACF5B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405B20C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030668F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27F4917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425" w:type="dxa"/>
            <w:shd w:val="clear" w:color="auto" w:fill="auto"/>
            <w:hideMark/>
          </w:tcPr>
          <w:p w14:paraId="6C7D204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174C2E6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5A706C70" w14:textId="77777777" w:rsidTr="009C710E">
        <w:trPr>
          <w:trHeight w:val="170"/>
        </w:trPr>
        <w:tc>
          <w:tcPr>
            <w:tcW w:w="3681" w:type="dxa"/>
            <w:shd w:val="clear" w:color="auto" w:fill="auto"/>
            <w:noWrap/>
            <w:hideMark/>
          </w:tcPr>
          <w:p w14:paraId="1762F714" w14:textId="77777777"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Cutler DM. Early returns from the era of precision medicine. </w:t>
            </w:r>
            <w:r w:rsidRPr="009C710E">
              <w:rPr>
                <w:rFonts w:ascii="Arial Narrow" w:hAnsi="Arial Narrow"/>
                <w:sz w:val="20"/>
                <w:szCs w:val="20"/>
              </w:rPr>
              <w:t>JAMA. 2020 Jan 14;323(2):109-10. PMID: 31935015</w:t>
            </w:r>
          </w:p>
        </w:tc>
        <w:tc>
          <w:tcPr>
            <w:tcW w:w="567" w:type="dxa"/>
            <w:shd w:val="clear" w:color="auto" w:fill="auto"/>
            <w:hideMark/>
          </w:tcPr>
          <w:p w14:paraId="4AAD70D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7ACDBE64" w14:textId="77777777" w:rsidR="009C710E" w:rsidRPr="009C710E" w:rsidRDefault="009C710E" w:rsidP="006F322A">
            <w:pPr>
              <w:rPr>
                <w:rFonts w:ascii="Arial Narrow" w:hAnsi="Arial Narrow"/>
                <w:sz w:val="20"/>
                <w:szCs w:val="20"/>
              </w:rPr>
            </w:pPr>
          </w:p>
        </w:tc>
        <w:tc>
          <w:tcPr>
            <w:tcW w:w="851" w:type="dxa"/>
            <w:shd w:val="clear" w:color="auto" w:fill="auto"/>
            <w:hideMark/>
          </w:tcPr>
          <w:p w14:paraId="420DF29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2C1FA8C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P</w:t>
            </w:r>
          </w:p>
        </w:tc>
        <w:tc>
          <w:tcPr>
            <w:tcW w:w="851" w:type="dxa"/>
            <w:shd w:val="clear" w:color="auto" w:fill="auto"/>
            <w:hideMark/>
          </w:tcPr>
          <w:p w14:paraId="559A96A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Oncology</w:t>
            </w:r>
            <w:proofErr w:type="spellEnd"/>
          </w:p>
        </w:tc>
        <w:tc>
          <w:tcPr>
            <w:tcW w:w="425" w:type="dxa"/>
            <w:shd w:val="clear" w:color="auto" w:fill="auto"/>
            <w:hideMark/>
          </w:tcPr>
          <w:p w14:paraId="2693A0D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088E868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31894C86" w14:textId="77777777" w:rsidTr="009C710E">
        <w:trPr>
          <w:trHeight w:val="170"/>
        </w:trPr>
        <w:tc>
          <w:tcPr>
            <w:tcW w:w="3681" w:type="dxa"/>
            <w:shd w:val="clear" w:color="auto" w:fill="auto"/>
            <w:noWrap/>
            <w:hideMark/>
          </w:tcPr>
          <w:p w14:paraId="25FCFA40"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de Ruiter HP, </w:t>
            </w:r>
            <w:proofErr w:type="spellStart"/>
            <w:r w:rsidRPr="009C710E">
              <w:rPr>
                <w:rFonts w:ascii="Arial Narrow" w:hAnsi="Arial Narrow"/>
                <w:sz w:val="20"/>
                <w:szCs w:val="20"/>
                <w:lang w:val="en-US"/>
              </w:rPr>
              <w:t>Skärsäter</w:t>
            </w:r>
            <w:proofErr w:type="spellEnd"/>
            <w:r w:rsidRPr="009C710E">
              <w:rPr>
                <w:rFonts w:ascii="Arial Narrow" w:hAnsi="Arial Narrow"/>
                <w:sz w:val="20"/>
                <w:szCs w:val="20"/>
                <w:lang w:val="en-US"/>
              </w:rPr>
              <w:t xml:space="preserve"> I. Introducing a </w:t>
            </w:r>
            <w:proofErr w:type="spellStart"/>
            <w:r w:rsidRPr="009C710E">
              <w:rPr>
                <w:rFonts w:ascii="Arial Narrow" w:hAnsi="Arial Narrow"/>
                <w:sz w:val="20"/>
                <w:szCs w:val="20"/>
                <w:lang w:val="en-US"/>
              </w:rPr>
              <w:t>futureoriented</w:t>
            </w:r>
            <w:proofErr w:type="spellEnd"/>
            <w:r w:rsidRPr="009C710E">
              <w:rPr>
                <w:rFonts w:ascii="Arial Narrow" w:hAnsi="Arial Narrow"/>
                <w:sz w:val="20"/>
                <w:szCs w:val="20"/>
                <w:lang w:val="en-US"/>
              </w:rPr>
              <w:t xml:space="preserve"> approach to health-care technologies and welfare policies: an innovative ethics project in Sweden. </w:t>
            </w:r>
            <w:proofErr w:type="spellStart"/>
            <w:r w:rsidRPr="009C710E">
              <w:rPr>
                <w:rFonts w:ascii="Arial Narrow" w:hAnsi="Arial Narrow"/>
                <w:sz w:val="20"/>
                <w:szCs w:val="20"/>
                <w:lang w:val="en-US"/>
              </w:rPr>
              <w:t>Creat</w:t>
            </w:r>
            <w:proofErr w:type="spellEnd"/>
            <w:r w:rsidRPr="009C710E">
              <w:rPr>
                <w:rFonts w:ascii="Arial Narrow" w:hAnsi="Arial Narrow"/>
                <w:sz w:val="20"/>
                <w:szCs w:val="20"/>
                <w:lang w:val="en-US"/>
              </w:rPr>
              <w:t xml:space="preserve"> </w:t>
            </w:r>
            <w:proofErr w:type="spellStart"/>
            <w:r w:rsidRPr="009C710E">
              <w:rPr>
                <w:rFonts w:ascii="Arial Narrow" w:hAnsi="Arial Narrow"/>
                <w:sz w:val="20"/>
                <w:szCs w:val="20"/>
                <w:lang w:val="en-US"/>
              </w:rPr>
              <w:t>Nurs</w:t>
            </w:r>
            <w:proofErr w:type="spellEnd"/>
            <w:r w:rsidRPr="009C710E">
              <w:rPr>
                <w:rFonts w:ascii="Arial Narrow" w:hAnsi="Arial Narrow"/>
                <w:sz w:val="20"/>
                <w:szCs w:val="20"/>
                <w:lang w:val="en-US"/>
              </w:rPr>
              <w:t>. 2020 Feb 1;26(1</w:t>
            </w:r>
            <w:proofErr w:type="gramStart"/>
            <w:r w:rsidRPr="009C710E">
              <w:rPr>
                <w:rFonts w:ascii="Arial Narrow" w:hAnsi="Arial Narrow"/>
                <w:sz w:val="20"/>
                <w:szCs w:val="20"/>
                <w:lang w:val="en-US"/>
              </w:rPr>
              <w:t>):e</w:t>
            </w:r>
            <w:proofErr w:type="gramEnd"/>
            <w:r w:rsidRPr="009C710E">
              <w:rPr>
                <w:rFonts w:ascii="Arial Narrow" w:hAnsi="Arial Narrow"/>
                <w:sz w:val="20"/>
                <w:szCs w:val="20"/>
                <w:lang w:val="en-US"/>
              </w:rPr>
              <w:t>35-e39. PMID: 32024746</w:t>
            </w:r>
          </w:p>
        </w:tc>
        <w:tc>
          <w:tcPr>
            <w:tcW w:w="567" w:type="dxa"/>
            <w:shd w:val="clear" w:color="auto" w:fill="auto"/>
            <w:hideMark/>
          </w:tcPr>
          <w:p w14:paraId="751942D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6526FB6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2387F75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3228725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54B6394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6DBF7CC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6622DC6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6781CB1D" w14:textId="77777777" w:rsidTr="009C710E">
        <w:trPr>
          <w:trHeight w:val="170"/>
        </w:trPr>
        <w:tc>
          <w:tcPr>
            <w:tcW w:w="3681" w:type="dxa"/>
            <w:shd w:val="clear" w:color="auto" w:fill="auto"/>
            <w:noWrap/>
            <w:hideMark/>
          </w:tcPr>
          <w:p w14:paraId="7B49704A"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Didyuk</w:t>
            </w:r>
            <w:proofErr w:type="spellEnd"/>
            <w:r w:rsidRPr="009C710E">
              <w:rPr>
                <w:rFonts w:ascii="Arial Narrow" w:hAnsi="Arial Narrow"/>
                <w:sz w:val="20"/>
                <w:szCs w:val="20"/>
                <w:lang w:val="en-US"/>
              </w:rPr>
              <w:t xml:space="preserve"> O, </w:t>
            </w:r>
            <w:proofErr w:type="spellStart"/>
            <w:r w:rsidRPr="009C710E">
              <w:rPr>
                <w:rFonts w:ascii="Arial Narrow" w:hAnsi="Arial Narrow"/>
                <w:sz w:val="20"/>
                <w:szCs w:val="20"/>
                <w:lang w:val="en-US"/>
              </w:rPr>
              <w:t>Econom</w:t>
            </w:r>
            <w:proofErr w:type="spellEnd"/>
            <w:r w:rsidRPr="009C710E">
              <w:rPr>
                <w:rFonts w:ascii="Arial Narrow" w:hAnsi="Arial Narrow"/>
                <w:sz w:val="20"/>
                <w:szCs w:val="20"/>
                <w:lang w:val="en-US"/>
              </w:rPr>
              <w:t xml:space="preserve"> N, Guardia A, Livingston K, </w:t>
            </w:r>
            <w:proofErr w:type="spellStart"/>
            <w:r w:rsidRPr="009C710E">
              <w:rPr>
                <w:rFonts w:ascii="Arial Narrow" w:hAnsi="Arial Narrow"/>
                <w:sz w:val="20"/>
                <w:szCs w:val="20"/>
                <w:lang w:val="en-US"/>
              </w:rPr>
              <w:t>Klueh</w:t>
            </w:r>
            <w:proofErr w:type="spellEnd"/>
            <w:r w:rsidRPr="009C710E">
              <w:rPr>
                <w:rFonts w:ascii="Arial Narrow" w:hAnsi="Arial Narrow"/>
                <w:sz w:val="20"/>
                <w:szCs w:val="20"/>
                <w:lang w:val="en-US"/>
              </w:rPr>
              <w:t xml:space="preserve"> U. Continuous glucose monitoring devices: past, present, and future focus on the history and evolution of technological innovation. J Diabetes Sci Technol. 2020 Jan 13. PMID: 31931614.</w:t>
            </w:r>
          </w:p>
        </w:tc>
        <w:tc>
          <w:tcPr>
            <w:tcW w:w="567" w:type="dxa"/>
            <w:shd w:val="clear" w:color="auto" w:fill="auto"/>
            <w:hideMark/>
          </w:tcPr>
          <w:p w14:paraId="4B65CF4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1BCCBA92"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181E313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5953752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71C164E0"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EndocriNology</w:t>
            </w:r>
            <w:proofErr w:type="spellEnd"/>
          </w:p>
        </w:tc>
        <w:tc>
          <w:tcPr>
            <w:tcW w:w="425" w:type="dxa"/>
            <w:shd w:val="clear" w:color="auto" w:fill="auto"/>
            <w:hideMark/>
          </w:tcPr>
          <w:p w14:paraId="2347E92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18C92A4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3ADA79EC" w14:textId="77777777" w:rsidTr="009C710E">
        <w:trPr>
          <w:trHeight w:val="170"/>
        </w:trPr>
        <w:tc>
          <w:tcPr>
            <w:tcW w:w="3681" w:type="dxa"/>
            <w:shd w:val="clear" w:color="auto" w:fill="auto"/>
            <w:noWrap/>
            <w:hideMark/>
          </w:tcPr>
          <w:p w14:paraId="7959FA83"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Gomes PTC, Mata VE, Borges TC, </w:t>
            </w:r>
            <w:proofErr w:type="spellStart"/>
            <w:r w:rsidRPr="009C710E">
              <w:rPr>
                <w:rFonts w:ascii="Arial Narrow" w:hAnsi="Arial Narrow"/>
                <w:sz w:val="20"/>
                <w:szCs w:val="20"/>
                <w:lang w:val="en-US"/>
              </w:rPr>
              <w:t>Galato</w:t>
            </w:r>
            <w:proofErr w:type="spellEnd"/>
            <w:r w:rsidRPr="009C710E">
              <w:rPr>
                <w:rFonts w:ascii="Arial Narrow" w:hAnsi="Arial Narrow"/>
                <w:sz w:val="20"/>
                <w:szCs w:val="20"/>
                <w:lang w:val="en-US"/>
              </w:rPr>
              <w:t xml:space="preserve"> D. Horizon scanning in Brazil: outputs and repercussions. Rev </w:t>
            </w:r>
            <w:proofErr w:type="spellStart"/>
            <w:r w:rsidRPr="009C710E">
              <w:rPr>
                <w:rFonts w:ascii="Arial Narrow" w:hAnsi="Arial Narrow"/>
                <w:sz w:val="20"/>
                <w:szCs w:val="20"/>
                <w:lang w:val="en-US"/>
              </w:rPr>
              <w:t>Saude</w:t>
            </w:r>
            <w:proofErr w:type="spellEnd"/>
            <w:r w:rsidRPr="009C710E">
              <w:rPr>
                <w:rFonts w:ascii="Arial Narrow" w:hAnsi="Arial Narrow"/>
                <w:sz w:val="20"/>
                <w:szCs w:val="20"/>
                <w:lang w:val="en-US"/>
              </w:rPr>
              <w:t xml:space="preserve"> Publica. 2019 Nov </w:t>
            </w:r>
            <w:proofErr w:type="gramStart"/>
            <w:r w:rsidRPr="009C710E">
              <w:rPr>
                <w:rFonts w:ascii="Arial Narrow" w:hAnsi="Arial Narrow"/>
                <w:sz w:val="20"/>
                <w:szCs w:val="20"/>
                <w:lang w:val="en-US"/>
              </w:rPr>
              <w:t>28;53:111</w:t>
            </w:r>
            <w:proofErr w:type="gramEnd"/>
            <w:r w:rsidRPr="009C710E">
              <w:rPr>
                <w:rFonts w:ascii="Arial Narrow" w:hAnsi="Arial Narrow"/>
                <w:sz w:val="20"/>
                <w:szCs w:val="20"/>
                <w:lang w:val="en-US"/>
              </w:rPr>
              <w:t>. English and Portuguese. PMID: 31800908</w:t>
            </w:r>
          </w:p>
        </w:tc>
        <w:tc>
          <w:tcPr>
            <w:tcW w:w="567" w:type="dxa"/>
            <w:shd w:val="clear" w:color="auto" w:fill="auto"/>
            <w:hideMark/>
          </w:tcPr>
          <w:p w14:paraId="0BEC71C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08D567EA"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7E002B3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786A11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32DECD8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28800D5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538C6CC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67E14F6B" w14:textId="77777777" w:rsidTr="009C710E">
        <w:trPr>
          <w:trHeight w:val="170"/>
        </w:trPr>
        <w:tc>
          <w:tcPr>
            <w:tcW w:w="3681" w:type="dxa"/>
            <w:shd w:val="clear" w:color="auto" w:fill="auto"/>
            <w:noWrap/>
            <w:hideMark/>
          </w:tcPr>
          <w:p w14:paraId="6A8418DD" w14:textId="77777777"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Greaves RF, </w:t>
            </w:r>
            <w:proofErr w:type="spellStart"/>
            <w:r w:rsidRPr="009C710E">
              <w:rPr>
                <w:rFonts w:ascii="Arial Narrow" w:hAnsi="Arial Narrow"/>
                <w:sz w:val="20"/>
                <w:szCs w:val="20"/>
                <w:lang w:val="en-US"/>
              </w:rPr>
              <w:t>Bernardini</w:t>
            </w:r>
            <w:proofErr w:type="spellEnd"/>
            <w:r w:rsidRPr="009C710E">
              <w:rPr>
                <w:rFonts w:ascii="Arial Narrow" w:hAnsi="Arial Narrow"/>
                <w:sz w:val="20"/>
                <w:szCs w:val="20"/>
                <w:lang w:val="en-US"/>
              </w:rPr>
              <w:t xml:space="preserve"> S, Ferrari M, </w:t>
            </w:r>
            <w:proofErr w:type="spellStart"/>
            <w:r w:rsidRPr="009C710E">
              <w:rPr>
                <w:rFonts w:ascii="Arial Narrow" w:hAnsi="Arial Narrow"/>
                <w:sz w:val="20"/>
                <w:szCs w:val="20"/>
                <w:lang w:val="en-US"/>
              </w:rPr>
              <w:t>Fortina</w:t>
            </w:r>
            <w:proofErr w:type="spellEnd"/>
            <w:r w:rsidRPr="009C710E">
              <w:rPr>
                <w:rFonts w:ascii="Arial Narrow" w:hAnsi="Arial Narrow"/>
                <w:sz w:val="20"/>
                <w:szCs w:val="20"/>
                <w:lang w:val="en-US"/>
              </w:rPr>
              <w:t xml:space="preserve"> P, </w:t>
            </w:r>
            <w:proofErr w:type="spellStart"/>
            <w:r w:rsidRPr="009C710E">
              <w:rPr>
                <w:rFonts w:ascii="Arial Narrow" w:hAnsi="Arial Narrow"/>
                <w:sz w:val="20"/>
                <w:szCs w:val="20"/>
                <w:lang w:val="en-US"/>
              </w:rPr>
              <w:t>Gouget</w:t>
            </w:r>
            <w:proofErr w:type="spellEnd"/>
            <w:r w:rsidRPr="009C710E">
              <w:rPr>
                <w:rFonts w:ascii="Arial Narrow" w:hAnsi="Arial Narrow"/>
                <w:sz w:val="20"/>
                <w:szCs w:val="20"/>
                <w:lang w:val="en-US"/>
              </w:rPr>
              <w:t xml:space="preserve"> B, </w:t>
            </w:r>
            <w:proofErr w:type="spellStart"/>
            <w:r w:rsidRPr="009C710E">
              <w:rPr>
                <w:rFonts w:ascii="Arial Narrow" w:hAnsi="Arial Narrow"/>
                <w:sz w:val="20"/>
                <w:szCs w:val="20"/>
                <w:lang w:val="en-US"/>
              </w:rPr>
              <w:t>Gruson</w:t>
            </w:r>
            <w:proofErr w:type="spellEnd"/>
            <w:r w:rsidRPr="009C710E">
              <w:rPr>
                <w:rFonts w:ascii="Arial Narrow" w:hAnsi="Arial Narrow"/>
                <w:sz w:val="20"/>
                <w:szCs w:val="20"/>
                <w:lang w:val="en-US"/>
              </w:rPr>
              <w:t xml:space="preserve"> D, et al. Key questions about the future of laboratory medicine in the next decade of the 21st century: a report from the </w:t>
            </w:r>
            <w:proofErr w:type="spellStart"/>
            <w:r w:rsidRPr="009C710E">
              <w:rPr>
                <w:rFonts w:ascii="Arial Narrow" w:hAnsi="Arial Narrow"/>
                <w:sz w:val="20"/>
                <w:szCs w:val="20"/>
                <w:lang w:val="en-US"/>
              </w:rPr>
              <w:t>IFCCEmerging</w:t>
            </w:r>
            <w:proofErr w:type="spellEnd"/>
            <w:r w:rsidRPr="009C710E">
              <w:rPr>
                <w:rFonts w:ascii="Arial Narrow" w:hAnsi="Arial Narrow"/>
                <w:sz w:val="20"/>
                <w:szCs w:val="20"/>
                <w:lang w:val="en-US"/>
              </w:rPr>
              <w:t xml:space="preserve"> Technologies Division. Clin </w:t>
            </w:r>
            <w:proofErr w:type="spellStart"/>
            <w:r w:rsidRPr="009C710E">
              <w:rPr>
                <w:rFonts w:ascii="Arial Narrow" w:hAnsi="Arial Narrow"/>
                <w:sz w:val="20"/>
                <w:szCs w:val="20"/>
                <w:lang w:val="en-US"/>
              </w:rPr>
              <w:t>Chim</w:t>
            </w:r>
            <w:proofErr w:type="spellEnd"/>
            <w:r w:rsidRPr="009C710E">
              <w:rPr>
                <w:rFonts w:ascii="Arial Narrow" w:hAnsi="Arial Narrow"/>
                <w:sz w:val="20"/>
                <w:szCs w:val="20"/>
                <w:lang w:val="en-US"/>
              </w:rPr>
              <w:t xml:space="preserve"> Acta. 2019 </w:t>
            </w:r>
            <w:proofErr w:type="gramStart"/>
            <w:r w:rsidRPr="009C710E">
              <w:rPr>
                <w:rFonts w:ascii="Arial Narrow" w:hAnsi="Arial Narrow"/>
                <w:sz w:val="20"/>
                <w:szCs w:val="20"/>
                <w:lang w:val="en-US"/>
              </w:rPr>
              <w:t>Aug;495:570</w:t>
            </w:r>
            <w:proofErr w:type="gramEnd"/>
            <w:r w:rsidRPr="009C710E">
              <w:rPr>
                <w:rFonts w:ascii="Arial Narrow" w:hAnsi="Arial Narrow"/>
                <w:sz w:val="20"/>
                <w:szCs w:val="20"/>
                <w:lang w:val="en-US"/>
              </w:rPr>
              <w:t xml:space="preserve">-89. </w:t>
            </w:r>
            <w:r w:rsidRPr="009C710E">
              <w:rPr>
                <w:rFonts w:ascii="Arial Narrow" w:hAnsi="Arial Narrow"/>
                <w:sz w:val="20"/>
                <w:szCs w:val="20"/>
              </w:rPr>
              <w:t>PMID: 31145895</w:t>
            </w:r>
          </w:p>
        </w:tc>
        <w:tc>
          <w:tcPr>
            <w:tcW w:w="567" w:type="dxa"/>
            <w:shd w:val="clear" w:color="auto" w:fill="auto"/>
            <w:hideMark/>
          </w:tcPr>
          <w:p w14:paraId="68BAD71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62DA4A0C"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6B578D2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18CE95A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485070B3"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510069F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17EE8BB1"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296DE6AE" w14:textId="77777777" w:rsidTr="009C710E">
        <w:trPr>
          <w:trHeight w:val="170"/>
        </w:trPr>
        <w:tc>
          <w:tcPr>
            <w:tcW w:w="3681" w:type="dxa"/>
            <w:shd w:val="clear" w:color="auto" w:fill="auto"/>
            <w:noWrap/>
            <w:hideMark/>
          </w:tcPr>
          <w:p w14:paraId="49B0AB84"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Handa</w:t>
            </w:r>
            <w:proofErr w:type="spellEnd"/>
            <w:r w:rsidRPr="009C710E">
              <w:rPr>
                <w:rFonts w:ascii="Arial Narrow" w:hAnsi="Arial Narrow"/>
                <w:sz w:val="20"/>
                <w:szCs w:val="20"/>
                <w:lang w:val="en-US"/>
              </w:rPr>
              <w:t xml:space="preserve"> N, Mochizuki S, Fujiwara Y, </w:t>
            </w:r>
            <w:proofErr w:type="spellStart"/>
            <w:r w:rsidRPr="009C710E">
              <w:rPr>
                <w:rFonts w:ascii="Arial Narrow" w:hAnsi="Arial Narrow"/>
                <w:sz w:val="20"/>
                <w:szCs w:val="20"/>
                <w:lang w:val="en-US"/>
              </w:rPr>
              <w:t>Shimokawa</w:t>
            </w:r>
            <w:proofErr w:type="spellEnd"/>
            <w:r w:rsidRPr="009C710E">
              <w:rPr>
                <w:rFonts w:ascii="Arial Narrow" w:hAnsi="Arial Narrow"/>
                <w:sz w:val="20"/>
                <w:szCs w:val="20"/>
                <w:lang w:val="en-US"/>
              </w:rPr>
              <w:t xml:space="preserve"> M, </w:t>
            </w:r>
            <w:proofErr w:type="spellStart"/>
            <w:r w:rsidRPr="009C710E">
              <w:rPr>
                <w:rFonts w:ascii="Arial Narrow" w:hAnsi="Arial Narrow"/>
                <w:sz w:val="20"/>
                <w:szCs w:val="20"/>
                <w:lang w:val="en-US"/>
              </w:rPr>
              <w:t>Wakao</w:t>
            </w:r>
            <w:proofErr w:type="spellEnd"/>
            <w:r w:rsidRPr="009C710E">
              <w:rPr>
                <w:rFonts w:ascii="Arial Narrow" w:hAnsi="Arial Narrow"/>
                <w:sz w:val="20"/>
                <w:szCs w:val="20"/>
                <w:lang w:val="en-US"/>
              </w:rPr>
              <w:t xml:space="preserve"> R, Arai H. Future development of artificial organs related with cutting edge emerging technology and their regulatory assessment: PMDA's perspective. J </w:t>
            </w:r>
            <w:proofErr w:type="spellStart"/>
            <w:r w:rsidRPr="009C710E">
              <w:rPr>
                <w:rFonts w:ascii="Arial Narrow" w:hAnsi="Arial Narrow"/>
                <w:sz w:val="20"/>
                <w:szCs w:val="20"/>
                <w:lang w:val="en-US"/>
              </w:rPr>
              <w:t>Artif</w:t>
            </w:r>
            <w:proofErr w:type="spellEnd"/>
            <w:r w:rsidRPr="009C710E">
              <w:rPr>
                <w:rFonts w:ascii="Arial Narrow" w:hAnsi="Arial Narrow"/>
                <w:sz w:val="20"/>
                <w:szCs w:val="20"/>
                <w:lang w:val="en-US"/>
              </w:rPr>
              <w:t xml:space="preserve"> Organs. 2020 Feb 28. PMID: 32112156</w:t>
            </w:r>
          </w:p>
        </w:tc>
        <w:tc>
          <w:tcPr>
            <w:tcW w:w="567" w:type="dxa"/>
            <w:shd w:val="clear" w:color="auto" w:fill="auto"/>
            <w:hideMark/>
          </w:tcPr>
          <w:p w14:paraId="19B0B32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2AD5D4F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68578328"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004F92AA"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07BA444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0FD9F3F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37713E5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6F359D79" w14:textId="77777777" w:rsidTr="009C710E">
        <w:trPr>
          <w:trHeight w:val="170"/>
        </w:trPr>
        <w:tc>
          <w:tcPr>
            <w:tcW w:w="3681" w:type="dxa"/>
            <w:shd w:val="clear" w:color="auto" w:fill="auto"/>
            <w:noWrap/>
            <w:hideMark/>
          </w:tcPr>
          <w:p w14:paraId="78377B59"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Jennings P, Hussain S. Do-it-yourself artificial pancreas systems: a review of the emerging evidence and insights for healthcare professionals. J Diabetes Sci Technol. 2019 Dec 17:1932296819894296. PMID: 31847570</w:t>
            </w:r>
          </w:p>
        </w:tc>
        <w:tc>
          <w:tcPr>
            <w:tcW w:w="567" w:type="dxa"/>
            <w:shd w:val="clear" w:color="auto" w:fill="auto"/>
            <w:hideMark/>
          </w:tcPr>
          <w:p w14:paraId="0383F2E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78096ACA"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1C52CB6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2F5230B8"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7F23D7C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EndocriNology</w:t>
            </w:r>
            <w:proofErr w:type="spellEnd"/>
          </w:p>
        </w:tc>
        <w:tc>
          <w:tcPr>
            <w:tcW w:w="425" w:type="dxa"/>
            <w:shd w:val="clear" w:color="auto" w:fill="auto"/>
            <w:hideMark/>
          </w:tcPr>
          <w:p w14:paraId="1D1B1FA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349A227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6189070F" w14:textId="77777777" w:rsidTr="009C710E">
        <w:trPr>
          <w:trHeight w:val="170"/>
        </w:trPr>
        <w:tc>
          <w:tcPr>
            <w:tcW w:w="3681" w:type="dxa"/>
            <w:shd w:val="clear" w:color="auto" w:fill="auto"/>
            <w:noWrap/>
            <w:hideMark/>
          </w:tcPr>
          <w:p w14:paraId="76E71A4C" w14:textId="2576A93C"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Krabbe</w:t>
            </w:r>
            <w:proofErr w:type="spellEnd"/>
            <w:r w:rsidRPr="009C710E">
              <w:rPr>
                <w:rFonts w:ascii="Arial Narrow" w:hAnsi="Arial Narrow"/>
                <w:sz w:val="20"/>
                <w:szCs w:val="20"/>
                <w:lang w:val="en-US"/>
              </w:rPr>
              <w:t xml:space="preserve"> L, </w:t>
            </w:r>
            <w:proofErr w:type="spellStart"/>
            <w:r w:rsidRPr="009C710E">
              <w:rPr>
                <w:rFonts w:ascii="Arial Narrow" w:hAnsi="Arial Narrow"/>
                <w:sz w:val="20"/>
                <w:szCs w:val="20"/>
                <w:lang w:val="en-US"/>
              </w:rPr>
              <w:t>Buchberger</w:t>
            </w:r>
            <w:proofErr w:type="spellEnd"/>
            <w:r w:rsidRPr="009C710E">
              <w:rPr>
                <w:rFonts w:ascii="Arial Narrow" w:hAnsi="Arial Narrow"/>
                <w:sz w:val="20"/>
                <w:szCs w:val="20"/>
                <w:lang w:val="en-US"/>
              </w:rPr>
              <w:t xml:space="preserve"> B. [Horizon scanning in health care: a German perspective]. </w:t>
            </w:r>
            <w:proofErr w:type="spellStart"/>
            <w:r w:rsidRPr="009C710E">
              <w:rPr>
                <w:rFonts w:ascii="Arial Narrow" w:hAnsi="Arial Narrow"/>
                <w:sz w:val="20"/>
                <w:szCs w:val="20"/>
                <w:lang w:val="en-US"/>
              </w:rPr>
              <w:t>Laryngorhinootologie</w:t>
            </w:r>
            <w:proofErr w:type="spellEnd"/>
            <w:r w:rsidRPr="009C710E">
              <w:rPr>
                <w:rFonts w:ascii="Arial Narrow" w:hAnsi="Arial Narrow"/>
                <w:sz w:val="20"/>
                <w:szCs w:val="20"/>
                <w:lang w:val="en-US"/>
              </w:rPr>
              <w:t xml:space="preserve">. 2020 Feb;99(2):96-100. </w:t>
            </w:r>
            <w:r w:rsidRPr="009C710E">
              <w:rPr>
                <w:rFonts w:ascii="Arial Narrow" w:hAnsi="Arial Narrow"/>
                <w:sz w:val="20"/>
                <w:szCs w:val="20"/>
                <w:lang w:val="en-US"/>
              </w:rPr>
              <w:lastRenderedPageBreak/>
              <w:t>German with English abstract. PMID: 32023648</w:t>
            </w:r>
            <w:r w:rsidR="00E13658">
              <w:rPr>
                <w:rFonts w:ascii="Arial Narrow" w:hAnsi="Arial Narrow"/>
                <w:sz w:val="20"/>
                <w:szCs w:val="20"/>
                <w:lang w:val="en-US"/>
              </w:rPr>
              <w:t xml:space="preserve">- </w:t>
            </w:r>
            <w:r w:rsidR="00E13658" w:rsidRPr="00E13658">
              <w:rPr>
                <w:rFonts w:ascii="Arial Narrow" w:hAnsi="Arial Narrow"/>
                <w:sz w:val="20"/>
                <w:szCs w:val="20"/>
                <w:highlight w:val="green"/>
                <w:lang w:val="en-US"/>
              </w:rPr>
              <w:t xml:space="preserve">Duplicate issue </w:t>
            </w:r>
            <w:proofErr w:type="gramStart"/>
            <w:r w:rsidR="00E13658" w:rsidRPr="00E13658">
              <w:rPr>
                <w:rFonts w:ascii="Arial Narrow" w:hAnsi="Arial Narrow"/>
                <w:sz w:val="20"/>
                <w:szCs w:val="20"/>
                <w:highlight w:val="green"/>
                <w:lang w:val="en-US"/>
              </w:rPr>
              <w:t xml:space="preserve">2 </w:t>
            </w:r>
            <w:r w:rsidR="00E13658" w:rsidRPr="00E13658">
              <w:rPr>
                <w:rFonts w:ascii="Arial Narrow" w:hAnsi="Arial Narrow"/>
                <w:sz w:val="20"/>
                <w:szCs w:val="20"/>
                <w:highlight w:val="green"/>
                <w:lang w:val="en-GB"/>
              </w:rPr>
              <w:t xml:space="preserve"> PMID</w:t>
            </w:r>
            <w:proofErr w:type="gramEnd"/>
            <w:r w:rsidR="00E13658" w:rsidRPr="00E13658">
              <w:rPr>
                <w:rFonts w:ascii="Arial Narrow" w:hAnsi="Arial Narrow"/>
                <w:sz w:val="20"/>
                <w:szCs w:val="20"/>
                <w:highlight w:val="green"/>
                <w:lang w:val="en-GB"/>
              </w:rPr>
              <w:t xml:space="preserve"> 29017192</w:t>
            </w:r>
          </w:p>
        </w:tc>
        <w:tc>
          <w:tcPr>
            <w:tcW w:w="567" w:type="dxa"/>
            <w:shd w:val="clear" w:color="auto" w:fill="auto"/>
            <w:hideMark/>
          </w:tcPr>
          <w:p w14:paraId="1AE8D2D1" w14:textId="66944C44" w:rsidR="009C710E" w:rsidRPr="009C710E" w:rsidRDefault="009C710E" w:rsidP="006F322A">
            <w:pPr>
              <w:rPr>
                <w:rFonts w:ascii="Arial Narrow" w:hAnsi="Arial Narrow"/>
                <w:sz w:val="20"/>
                <w:szCs w:val="20"/>
              </w:rPr>
            </w:pPr>
            <w:r w:rsidRPr="009C710E">
              <w:rPr>
                <w:rFonts w:ascii="Arial Narrow" w:hAnsi="Arial Narrow"/>
                <w:sz w:val="20"/>
                <w:szCs w:val="20"/>
              </w:rPr>
              <w:lastRenderedPageBreak/>
              <w:t>4</w:t>
            </w:r>
          </w:p>
        </w:tc>
        <w:tc>
          <w:tcPr>
            <w:tcW w:w="992" w:type="dxa"/>
            <w:shd w:val="clear" w:color="auto" w:fill="auto"/>
            <w:hideMark/>
          </w:tcPr>
          <w:p w14:paraId="70EC637B" w14:textId="69C64FF1" w:rsidR="009C710E" w:rsidRPr="009C710E" w:rsidRDefault="00E13658" w:rsidP="006F322A">
            <w:pPr>
              <w:rPr>
                <w:rFonts w:ascii="Arial Narrow" w:hAnsi="Arial Narrow"/>
                <w:sz w:val="20"/>
                <w:szCs w:val="20"/>
              </w:rPr>
            </w:pPr>
            <w:proofErr w:type="spellStart"/>
            <w:r>
              <w:rPr>
                <w:rFonts w:ascii="Arial Narrow" w:hAnsi="Arial Narrow"/>
                <w:sz w:val="20"/>
                <w:szCs w:val="20"/>
              </w:rPr>
              <w:t>Systematic</w:t>
            </w:r>
            <w:proofErr w:type="spellEnd"/>
            <w:r>
              <w:rPr>
                <w:rFonts w:ascii="Arial Narrow" w:hAnsi="Arial Narrow"/>
                <w:sz w:val="20"/>
                <w:szCs w:val="20"/>
              </w:rPr>
              <w:t xml:space="preserve"> </w:t>
            </w:r>
            <w:proofErr w:type="spellStart"/>
            <w:r w:rsidR="009C710E" w:rsidRPr="009C710E">
              <w:rPr>
                <w:rFonts w:ascii="Arial Narrow" w:hAnsi="Arial Narrow"/>
                <w:sz w:val="20"/>
                <w:szCs w:val="20"/>
              </w:rPr>
              <w:t>Review</w:t>
            </w:r>
            <w:proofErr w:type="spellEnd"/>
            <w:r w:rsidR="009C710E" w:rsidRPr="009C710E">
              <w:rPr>
                <w:rFonts w:ascii="Arial Narrow" w:hAnsi="Arial Narrow"/>
                <w:sz w:val="20"/>
                <w:szCs w:val="20"/>
              </w:rPr>
              <w:t xml:space="preserve"> </w:t>
            </w:r>
          </w:p>
        </w:tc>
        <w:tc>
          <w:tcPr>
            <w:tcW w:w="851" w:type="dxa"/>
            <w:shd w:val="clear" w:color="auto" w:fill="auto"/>
            <w:hideMark/>
          </w:tcPr>
          <w:p w14:paraId="37B1516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288DCA9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62A1F6B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7A81DD7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6319C6B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1913875C" w14:textId="77777777" w:rsidTr="009C710E">
        <w:trPr>
          <w:trHeight w:val="170"/>
        </w:trPr>
        <w:tc>
          <w:tcPr>
            <w:tcW w:w="3681" w:type="dxa"/>
            <w:shd w:val="clear" w:color="auto" w:fill="auto"/>
            <w:hideMark/>
          </w:tcPr>
          <w:p w14:paraId="60E0AE7A"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Lehoux</w:t>
            </w:r>
            <w:proofErr w:type="spellEnd"/>
            <w:r w:rsidRPr="009C710E">
              <w:rPr>
                <w:rFonts w:ascii="Arial Narrow" w:hAnsi="Arial Narrow"/>
                <w:sz w:val="20"/>
                <w:szCs w:val="20"/>
                <w:lang w:val="en-US"/>
              </w:rPr>
              <w:t xml:space="preserve"> P, </w:t>
            </w:r>
            <w:proofErr w:type="spellStart"/>
            <w:r w:rsidRPr="009C710E">
              <w:rPr>
                <w:rFonts w:ascii="Arial Narrow" w:hAnsi="Arial Narrow"/>
                <w:sz w:val="20"/>
                <w:szCs w:val="20"/>
                <w:lang w:val="en-US"/>
              </w:rPr>
              <w:t>Roncarolo</w:t>
            </w:r>
            <w:proofErr w:type="spellEnd"/>
            <w:r w:rsidRPr="009C710E">
              <w:rPr>
                <w:rFonts w:ascii="Arial Narrow" w:hAnsi="Arial Narrow"/>
                <w:sz w:val="20"/>
                <w:szCs w:val="20"/>
                <w:lang w:val="en-US"/>
              </w:rPr>
              <w:t xml:space="preserve"> F, Silva H, Boivin A, Denis JL, Hebert R. Revisiting the relationship between systems of innovation and health systems: a response to recent commentaries. Int J Health Policy </w:t>
            </w:r>
            <w:proofErr w:type="spellStart"/>
            <w:r w:rsidRPr="009C710E">
              <w:rPr>
                <w:rFonts w:ascii="Arial Narrow" w:hAnsi="Arial Narrow"/>
                <w:sz w:val="20"/>
                <w:szCs w:val="20"/>
                <w:lang w:val="en-US"/>
              </w:rPr>
              <w:t>Manag</w:t>
            </w:r>
            <w:proofErr w:type="spellEnd"/>
            <w:r w:rsidRPr="009C710E">
              <w:rPr>
                <w:rFonts w:ascii="Arial Narrow" w:hAnsi="Arial Narrow"/>
                <w:sz w:val="20"/>
                <w:szCs w:val="20"/>
                <w:lang w:val="en-US"/>
              </w:rPr>
              <w:t>. 2020 Jan 1;9(1):45-6. PMID: 31902196</w:t>
            </w:r>
          </w:p>
        </w:tc>
        <w:tc>
          <w:tcPr>
            <w:tcW w:w="567" w:type="dxa"/>
            <w:shd w:val="clear" w:color="auto" w:fill="auto"/>
            <w:hideMark/>
          </w:tcPr>
          <w:p w14:paraId="26926AF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5A1E6E1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5C72DC9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3D869F4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7099F0C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5CB7487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7E645B17"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2588E92A" w14:textId="77777777" w:rsidTr="009C710E">
        <w:trPr>
          <w:trHeight w:val="170"/>
        </w:trPr>
        <w:tc>
          <w:tcPr>
            <w:tcW w:w="3681" w:type="dxa"/>
            <w:shd w:val="clear" w:color="auto" w:fill="auto"/>
            <w:hideMark/>
          </w:tcPr>
          <w:p w14:paraId="1D3C844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Lewis SJ, </w:t>
            </w:r>
            <w:proofErr w:type="spellStart"/>
            <w:r w:rsidRPr="009C710E">
              <w:rPr>
                <w:rFonts w:ascii="Arial Narrow" w:hAnsi="Arial Narrow"/>
                <w:sz w:val="20"/>
                <w:szCs w:val="20"/>
              </w:rPr>
              <w:t>Gandomkar</w:t>
            </w:r>
            <w:proofErr w:type="spellEnd"/>
            <w:r w:rsidRPr="009C710E">
              <w:rPr>
                <w:rFonts w:ascii="Arial Narrow" w:hAnsi="Arial Narrow"/>
                <w:sz w:val="20"/>
                <w:szCs w:val="20"/>
              </w:rPr>
              <w:t xml:space="preserve"> Z, Brennan PC. </w:t>
            </w:r>
            <w:r w:rsidRPr="009C710E">
              <w:rPr>
                <w:rFonts w:ascii="Arial Narrow" w:hAnsi="Arial Narrow"/>
                <w:sz w:val="20"/>
                <w:szCs w:val="20"/>
                <w:lang w:val="en-US"/>
              </w:rPr>
              <w:t xml:space="preserve">Artificial intelligence in medical imaging practice: looking to the future. </w:t>
            </w:r>
            <w:r w:rsidRPr="009C710E">
              <w:rPr>
                <w:rFonts w:ascii="Arial Narrow" w:hAnsi="Arial Narrow"/>
                <w:sz w:val="20"/>
                <w:szCs w:val="20"/>
              </w:rPr>
              <w:t xml:space="preserve">J Med </w:t>
            </w:r>
            <w:proofErr w:type="spellStart"/>
            <w:r w:rsidRPr="009C710E">
              <w:rPr>
                <w:rFonts w:ascii="Arial Narrow" w:hAnsi="Arial Narrow"/>
                <w:sz w:val="20"/>
                <w:szCs w:val="20"/>
              </w:rPr>
              <w:t>Radiat</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Sci</w:t>
            </w:r>
            <w:proofErr w:type="spellEnd"/>
            <w:r w:rsidRPr="009C710E">
              <w:rPr>
                <w:rFonts w:ascii="Arial Narrow" w:hAnsi="Arial Narrow"/>
                <w:sz w:val="20"/>
                <w:szCs w:val="20"/>
              </w:rPr>
              <w:t>. 2019 Dec;66(4):292-95. PMID: 31709775</w:t>
            </w:r>
          </w:p>
        </w:tc>
        <w:tc>
          <w:tcPr>
            <w:tcW w:w="567" w:type="dxa"/>
            <w:shd w:val="clear" w:color="auto" w:fill="auto"/>
            <w:hideMark/>
          </w:tcPr>
          <w:p w14:paraId="35AC5A6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301633B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5ECA895C"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1B0469C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135A216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03C1264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23E6E0F7"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6D70694C" w14:textId="77777777" w:rsidTr="009C710E">
        <w:trPr>
          <w:trHeight w:val="170"/>
        </w:trPr>
        <w:tc>
          <w:tcPr>
            <w:tcW w:w="3681" w:type="dxa"/>
            <w:shd w:val="clear" w:color="auto" w:fill="auto"/>
            <w:hideMark/>
          </w:tcPr>
          <w:p w14:paraId="1065AA08" w14:textId="77777777"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Liao Y, Thompson C, Peterson S, </w:t>
            </w:r>
            <w:proofErr w:type="spellStart"/>
            <w:r w:rsidRPr="009C710E">
              <w:rPr>
                <w:rFonts w:ascii="Arial Narrow" w:hAnsi="Arial Narrow"/>
                <w:sz w:val="20"/>
                <w:szCs w:val="20"/>
                <w:lang w:val="en-US"/>
              </w:rPr>
              <w:t>Mandrola</w:t>
            </w:r>
            <w:proofErr w:type="spellEnd"/>
            <w:r w:rsidRPr="009C710E">
              <w:rPr>
                <w:rFonts w:ascii="Arial Narrow" w:hAnsi="Arial Narrow"/>
                <w:sz w:val="20"/>
                <w:szCs w:val="20"/>
                <w:lang w:val="en-US"/>
              </w:rPr>
              <w:t xml:space="preserve"> J, Beg MS. The future of wearable technologies and remote monitoring in health care. </w:t>
            </w:r>
            <w:r w:rsidRPr="009C710E">
              <w:rPr>
                <w:rFonts w:ascii="Arial Narrow" w:hAnsi="Arial Narrow"/>
                <w:sz w:val="20"/>
                <w:szCs w:val="20"/>
              </w:rPr>
              <w:t xml:space="preserve">Am </w:t>
            </w:r>
            <w:proofErr w:type="spellStart"/>
            <w:r w:rsidRPr="009C710E">
              <w:rPr>
                <w:rFonts w:ascii="Arial Narrow" w:hAnsi="Arial Narrow"/>
                <w:sz w:val="20"/>
                <w:szCs w:val="20"/>
              </w:rPr>
              <w:t>Soc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Clin</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Oncol</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Educ</w:t>
            </w:r>
            <w:proofErr w:type="spellEnd"/>
            <w:r w:rsidRPr="009C710E">
              <w:rPr>
                <w:rFonts w:ascii="Arial Narrow" w:hAnsi="Arial Narrow"/>
                <w:sz w:val="20"/>
                <w:szCs w:val="20"/>
              </w:rPr>
              <w:t xml:space="preserve"> Book. 2019 </w:t>
            </w:r>
            <w:proofErr w:type="gramStart"/>
            <w:r w:rsidRPr="009C710E">
              <w:rPr>
                <w:rFonts w:ascii="Arial Narrow" w:hAnsi="Arial Narrow"/>
                <w:sz w:val="20"/>
                <w:szCs w:val="20"/>
              </w:rPr>
              <w:t>Jan;39:115</w:t>
            </w:r>
            <w:proofErr w:type="gramEnd"/>
            <w:r w:rsidRPr="009C710E">
              <w:rPr>
                <w:rFonts w:ascii="Arial Narrow" w:hAnsi="Arial Narrow"/>
                <w:sz w:val="20"/>
                <w:szCs w:val="20"/>
              </w:rPr>
              <w:t>-121. PMID: 31099626</w:t>
            </w:r>
          </w:p>
        </w:tc>
        <w:tc>
          <w:tcPr>
            <w:tcW w:w="567" w:type="dxa"/>
            <w:shd w:val="clear" w:color="auto" w:fill="auto"/>
            <w:hideMark/>
          </w:tcPr>
          <w:p w14:paraId="2738AA1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43E2A64D"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69129F4D"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0A764A2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77088E3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1E43D29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2AF25D72"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7CBF98C4" w14:textId="77777777" w:rsidTr="009C710E">
        <w:trPr>
          <w:trHeight w:val="170"/>
        </w:trPr>
        <w:tc>
          <w:tcPr>
            <w:tcW w:w="3681" w:type="dxa"/>
            <w:shd w:val="clear" w:color="auto" w:fill="auto"/>
            <w:hideMark/>
          </w:tcPr>
          <w:p w14:paraId="0C846BAB"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Manero</w:t>
            </w:r>
            <w:proofErr w:type="spellEnd"/>
            <w:r w:rsidRPr="009C710E">
              <w:rPr>
                <w:rFonts w:ascii="Arial Narrow" w:hAnsi="Arial Narrow"/>
                <w:sz w:val="20"/>
                <w:szCs w:val="20"/>
                <w:lang w:val="en-US"/>
              </w:rPr>
              <w:t xml:space="preserve"> A, Smith P, Sparkman J, Dombrowski M, </w:t>
            </w:r>
            <w:proofErr w:type="spellStart"/>
            <w:r w:rsidRPr="009C710E">
              <w:rPr>
                <w:rFonts w:ascii="Arial Narrow" w:hAnsi="Arial Narrow"/>
                <w:sz w:val="20"/>
                <w:szCs w:val="20"/>
                <w:lang w:val="en-US"/>
              </w:rPr>
              <w:t>Courbin</w:t>
            </w:r>
            <w:proofErr w:type="spellEnd"/>
            <w:r w:rsidRPr="009C710E">
              <w:rPr>
                <w:rFonts w:ascii="Arial Narrow" w:hAnsi="Arial Narrow"/>
                <w:sz w:val="20"/>
                <w:szCs w:val="20"/>
                <w:lang w:val="en-US"/>
              </w:rPr>
              <w:t xml:space="preserve"> D, Kester A, et al. Implementation of 3D printing technology in the field of prosthetics: past, present, and future. Int J Environ Res Public Health. 2019 May 10;16(9). </w:t>
            </w:r>
            <w:proofErr w:type="spellStart"/>
            <w:r w:rsidRPr="009C710E">
              <w:rPr>
                <w:rFonts w:ascii="Arial Narrow" w:hAnsi="Arial Narrow"/>
                <w:sz w:val="20"/>
                <w:szCs w:val="20"/>
                <w:lang w:val="en-US"/>
              </w:rPr>
              <w:t>pii</w:t>
            </w:r>
            <w:proofErr w:type="spellEnd"/>
            <w:r w:rsidRPr="009C710E">
              <w:rPr>
                <w:rFonts w:ascii="Arial Narrow" w:hAnsi="Arial Narrow"/>
                <w:sz w:val="20"/>
                <w:szCs w:val="20"/>
                <w:lang w:val="en-US"/>
              </w:rPr>
              <w:t>: E1641. PMID: 31083479</w:t>
            </w:r>
          </w:p>
        </w:tc>
        <w:tc>
          <w:tcPr>
            <w:tcW w:w="567" w:type="dxa"/>
            <w:shd w:val="clear" w:color="auto" w:fill="auto"/>
            <w:hideMark/>
          </w:tcPr>
          <w:p w14:paraId="4F2337B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151C607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7CAD5C90"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21C50E6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1FC561B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7241EE4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665F53B0"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223BA2E1" w14:textId="77777777" w:rsidTr="009C710E">
        <w:trPr>
          <w:trHeight w:val="170"/>
        </w:trPr>
        <w:tc>
          <w:tcPr>
            <w:tcW w:w="3681" w:type="dxa"/>
            <w:shd w:val="clear" w:color="auto" w:fill="auto"/>
            <w:hideMark/>
          </w:tcPr>
          <w:p w14:paraId="5D549B9A" w14:textId="77777777" w:rsidR="009C710E" w:rsidRPr="009C710E" w:rsidRDefault="009C710E" w:rsidP="006F322A">
            <w:pPr>
              <w:rPr>
                <w:rFonts w:ascii="Arial Narrow" w:hAnsi="Arial Narrow"/>
                <w:sz w:val="20"/>
                <w:szCs w:val="20"/>
              </w:rPr>
            </w:pPr>
            <w:bookmarkStart w:id="3" w:name="_Hlk70414627"/>
            <w:r w:rsidRPr="009C710E">
              <w:rPr>
                <w:rFonts w:ascii="Arial Narrow" w:hAnsi="Arial Narrow"/>
                <w:sz w:val="20"/>
                <w:szCs w:val="20"/>
                <w:lang w:val="de-DE"/>
              </w:rPr>
              <w:t xml:space="preserve">Markham MJ, Wachter K, </w:t>
            </w:r>
            <w:proofErr w:type="spellStart"/>
            <w:r w:rsidRPr="009C710E">
              <w:rPr>
                <w:rFonts w:ascii="Arial Narrow" w:hAnsi="Arial Narrow"/>
                <w:sz w:val="20"/>
                <w:szCs w:val="20"/>
                <w:lang w:val="de-DE"/>
              </w:rPr>
              <w:t>Agarwal</w:t>
            </w:r>
            <w:proofErr w:type="spellEnd"/>
            <w:r w:rsidRPr="009C710E">
              <w:rPr>
                <w:rFonts w:ascii="Arial Narrow" w:hAnsi="Arial Narrow"/>
                <w:sz w:val="20"/>
                <w:szCs w:val="20"/>
                <w:lang w:val="de-DE"/>
              </w:rPr>
              <w:t xml:space="preserve"> N, </w:t>
            </w:r>
            <w:proofErr w:type="spellStart"/>
            <w:r w:rsidRPr="009C710E">
              <w:rPr>
                <w:rFonts w:ascii="Arial Narrow" w:hAnsi="Arial Narrow"/>
                <w:sz w:val="20"/>
                <w:szCs w:val="20"/>
                <w:lang w:val="de-DE"/>
              </w:rPr>
              <w:t>Bertagnolli</w:t>
            </w:r>
            <w:proofErr w:type="spellEnd"/>
            <w:r w:rsidRPr="009C710E">
              <w:rPr>
                <w:rFonts w:ascii="Arial Narrow" w:hAnsi="Arial Narrow"/>
                <w:sz w:val="20"/>
                <w:szCs w:val="20"/>
                <w:lang w:val="de-DE"/>
              </w:rPr>
              <w:t xml:space="preserve"> MM, Chang SM, Dale W, et al. </w:t>
            </w:r>
            <w:r w:rsidRPr="009C710E">
              <w:rPr>
                <w:rFonts w:ascii="Arial Narrow" w:hAnsi="Arial Narrow"/>
                <w:sz w:val="20"/>
                <w:szCs w:val="20"/>
                <w:lang w:val="en-US"/>
              </w:rPr>
              <w:t xml:space="preserve">Clinical cancer advances 2020: annual report on progress against cancer from the American Society of Clinical Oncology. J Clin Oncol. </w:t>
            </w:r>
            <w:r w:rsidRPr="009C710E">
              <w:rPr>
                <w:rFonts w:ascii="Arial Narrow" w:hAnsi="Arial Narrow"/>
                <w:sz w:val="20"/>
                <w:szCs w:val="20"/>
              </w:rPr>
              <w:t xml:space="preserve">2020 </w:t>
            </w:r>
            <w:proofErr w:type="spellStart"/>
            <w:r w:rsidRPr="009C710E">
              <w:rPr>
                <w:rFonts w:ascii="Arial Narrow" w:hAnsi="Arial Narrow"/>
                <w:sz w:val="20"/>
                <w:szCs w:val="20"/>
              </w:rPr>
              <w:t>Feb</w:t>
            </w:r>
            <w:proofErr w:type="spellEnd"/>
            <w:r w:rsidRPr="009C710E">
              <w:rPr>
                <w:rFonts w:ascii="Arial Narrow" w:hAnsi="Arial Narrow"/>
                <w:sz w:val="20"/>
                <w:szCs w:val="20"/>
              </w:rPr>
              <w:t xml:space="preserve"> 4. PMID: 32013670</w:t>
            </w:r>
          </w:p>
        </w:tc>
        <w:tc>
          <w:tcPr>
            <w:tcW w:w="567" w:type="dxa"/>
            <w:shd w:val="clear" w:color="auto" w:fill="auto"/>
            <w:hideMark/>
          </w:tcPr>
          <w:p w14:paraId="11E23B4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2F093F47"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10CD65E1"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32CA2F7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118BFA6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Oncology</w:t>
            </w:r>
            <w:proofErr w:type="spellEnd"/>
          </w:p>
        </w:tc>
        <w:tc>
          <w:tcPr>
            <w:tcW w:w="425" w:type="dxa"/>
            <w:shd w:val="clear" w:color="auto" w:fill="auto"/>
            <w:hideMark/>
          </w:tcPr>
          <w:p w14:paraId="42129CF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5F1C44C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14D508E8" w14:textId="77777777" w:rsidTr="009C710E">
        <w:trPr>
          <w:trHeight w:val="170"/>
        </w:trPr>
        <w:tc>
          <w:tcPr>
            <w:tcW w:w="3681" w:type="dxa"/>
            <w:shd w:val="clear" w:color="auto" w:fill="auto"/>
            <w:hideMark/>
          </w:tcPr>
          <w:p w14:paraId="64E4614F"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Morganti</w:t>
            </w:r>
            <w:proofErr w:type="spellEnd"/>
            <w:r w:rsidRPr="009C710E">
              <w:rPr>
                <w:rFonts w:ascii="Arial Narrow" w:hAnsi="Arial Narrow"/>
                <w:sz w:val="20"/>
                <w:szCs w:val="20"/>
                <w:lang w:val="en-US"/>
              </w:rPr>
              <w:t xml:space="preserve"> S, Tarantino P, Ferraro E, D'Amico P, </w:t>
            </w:r>
            <w:proofErr w:type="spellStart"/>
            <w:r w:rsidRPr="009C710E">
              <w:rPr>
                <w:rFonts w:ascii="Arial Narrow" w:hAnsi="Arial Narrow"/>
                <w:sz w:val="20"/>
                <w:szCs w:val="20"/>
                <w:lang w:val="en-US"/>
              </w:rPr>
              <w:t>Duso</w:t>
            </w:r>
            <w:proofErr w:type="spellEnd"/>
            <w:r w:rsidRPr="009C710E">
              <w:rPr>
                <w:rFonts w:ascii="Arial Narrow" w:hAnsi="Arial Narrow"/>
                <w:sz w:val="20"/>
                <w:szCs w:val="20"/>
                <w:lang w:val="en-US"/>
              </w:rPr>
              <w:t xml:space="preserve"> BA, </w:t>
            </w:r>
            <w:proofErr w:type="spellStart"/>
            <w:r w:rsidRPr="009C710E">
              <w:rPr>
                <w:rFonts w:ascii="Arial Narrow" w:hAnsi="Arial Narrow"/>
                <w:sz w:val="20"/>
                <w:szCs w:val="20"/>
                <w:lang w:val="en-US"/>
              </w:rPr>
              <w:t>Curigliano</w:t>
            </w:r>
            <w:proofErr w:type="spellEnd"/>
            <w:r w:rsidRPr="009C710E">
              <w:rPr>
                <w:rFonts w:ascii="Arial Narrow" w:hAnsi="Arial Narrow"/>
                <w:sz w:val="20"/>
                <w:szCs w:val="20"/>
                <w:lang w:val="en-US"/>
              </w:rPr>
              <w:t xml:space="preserve"> G. Next generation sequencing (NGS): a revolutionary technology in pharmacogenomics and personalized medicine in cancer. Adv Exp Med Biol. </w:t>
            </w:r>
            <w:proofErr w:type="gramStart"/>
            <w:r w:rsidRPr="009C710E">
              <w:rPr>
                <w:rFonts w:ascii="Arial Narrow" w:hAnsi="Arial Narrow"/>
                <w:sz w:val="20"/>
                <w:szCs w:val="20"/>
                <w:lang w:val="en-US"/>
              </w:rPr>
              <w:t>2019;1168:9</w:t>
            </w:r>
            <w:proofErr w:type="gramEnd"/>
            <w:r w:rsidRPr="009C710E">
              <w:rPr>
                <w:rFonts w:ascii="Arial Narrow" w:hAnsi="Arial Narrow"/>
                <w:sz w:val="20"/>
                <w:szCs w:val="20"/>
                <w:lang w:val="en-US"/>
              </w:rPr>
              <w:t>-30. PMID: 31713162</w:t>
            </w:r>
          </w:p>
        </w:tc>
        <w:tc>
          <w:tcPr>
            <w:tcW w:w="567" w:type="dxa"/>
            <w:shd w:val="clear" w:color="auto" w:fill="auto"/>
            <w:hideMark/>
          </w:tcPr>
          <w:p w14:paraId="2876102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54569D0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19D409B7"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76856CF8"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77B26ED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Oncology</w:t>
            </w:r>
            <w:proofErr w:type="spellEnd"/>
          </w:p>
        </w:tc>
        <w:tc>
          <w:tcPr>
            <w:tcW w:w="425" w:type="dxa"/>
            <w:shd w:val="clear" w:color="auto" w:fill="auto"/>
            <w:hideMark/>
          </w:tcPr>
          <w:p w14:paraId="1352F49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707F020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bookmarkEnd w:id="3"/>
      <w:tr w:rsidR="009C710E" w:rsidRPr="009C710E" w14:paraId="35E3FA00" w14:textId="77777777" w:rsidTr="009C710E">
        <w:trPr>
          <w:trHeight w:val="170"/>
        </w:trPr>
        <w:tc>
          <w:tcPr>
            <w:tcW w:w="3681" w:type="dxa"/>
            <w:shd w:val="clear" w:color="auto" w:fill="auto"/>
            <w:hideMark/>
          </w:tcPr>
          <w:p w14:paraId="4BC36C4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lang w:val="en-US"/>
              </w:rPr>
              <w:t>Sapci</w:t>
            </w:r>
            <w:proofErr w:type="spellEnd"/>
            <w:r w:rsidRPr="009C710E">
              <w:rPr>
                <w:rFonts w:ascii="Arial Narrow" w:hAnsi="Arial Narrow"/>
                <w:sz w:val="20"/>
                <w:szCs w:val="20"/>
                <w:lang w:val="en-US"/>
              </w:rPr>
              <w:t xml:space="preserve"> AH, </w:t>
            </w:r>
            <w:proofErr w:type="spellStart"/>
            <w:r w:rsidRPr="009C710E">
              <w:rPr>
                <w:rFonts w:ascii="Arial Narrow" w:hAnsi="Arial Narrow"/>
                <w:sz w:val="20"/>
                <w:szCs w:val="20"/>
                <w:lang w:val="en-US"/>
              </w:rPr>
              <w:t>Sapci</w:t>
            </w:r>
            <w:proofErr w:type="spellEnd"/>
            <w:r w:rsidRPr="009C710E">
              <w:rPr>
                <w:rFonts w:ascii="Arial Narrow" w:hAnsi="Arial Narrow"/>
                <w:sz w:val="20"/>
                <w:szCs w:val="20"/>
                <w:lang w:val="en-US"/>
              </w:rPr>
              <w:t xml:space="preserve"> HA. Innovative assisted living tools, remote monitoring technologies, artificial intelligence driven solutions, and robotic systems for aging societies: systematic review. </w:t>
            </w:r>
            <w:r w:rsidRPr="009C710E">
              <w:rPr>
                <w:rFonts w:ascii="Arial Narrow" w:hAnsi="Arial Narrow"/>
                <w:sz w:val="20"/>
                <w:szCs w:val="20"/>
              </w:rPr>
              <w:t xml:space="preserve">JMIR </w:t>
            </w:r>
            <w:proofErr w:type="spellStart"/>
            <w:r w:rsidRPr="009C710E">
              <w:rPr>
                <w:rFonts w:ascii="Arial Narrow" w:hAnsi="Arial Narrow"/>
                <w:sz w:val="20"/>
                <w:szCs w:val="20"/>
              </w:rPr>
              <w:t>Aging</w:t>
            </w:r>
            <w:proofErr w:type="spellEnd"/>
            <w:r w:rsidRPr="009C710E">
              <w:rPr>
                <w:rFonts w:ascii="Arial Narrow" w:hAnsi="Arial Narrow"/>
                <w:sz w:val="20"/>
                <w:szCs w:val="20"/>
              </w:rPr>
              <w:t>. 2019 Nov 29;2(2</w:t>
            </w:r>
            <w:proofErr w:type="gramStart"/>
            <w:r w:rsidRPr="009C710E">
              <w:rPr>
                <w:rFonts w:ascii="Arial Narrow" w:hAnsi="Arial Narrow"/>
                <w:sz w:val="20"/>
                <w:szCs w:val="20"/>
              </w:rPr>
              <w:t>):e</w:t>
            </w:r>
            <w:proofErr w:type="gramEnd"/>
            <w:r w:rsidRPr="009C710E">
              <w:rPr>
                <w:rFonts w:ascii="Arial Narrow" w:hAnsi="Arial Narrow"/>
                <w:sz w:val="20"/>
                <w:szCs w:val="20"/>
              </w:rPr>
              <w:t>15429. PMID: 31782740</w:t>
            </w:r>
          </w:p>
        </w:tc>
        <w:tc>
          <w:tcPr>
            <w:tcW w:w="567" w:type="dxa"/>
            <w:shd w:val="clear" w:color="auto" w:fill="auto"/>
            <w:hideMark/>
          </w:tcPr>
          <w:p w14:paraId="231D718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3B9A09E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Systematic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review</w:t>
            </w:r>
            <w:proofErr w:type="spellEnd"/>
          </w:p>
        </w:tc>
        <w:tc>
          <w:tcPr>
            <w:tcW w:w="851" w:type="dxa"/>
            <w:shd w:val="clear" w:color="auto" w:fill="auto"/>
            <w:hideMark/>
          </w:tcPr>
          <w:p w14:paraId="1F7BFC4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728908B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0E1FB8F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72085C0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45C0945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2DB8AA17" w14:textId="77777777" w:rsidTr="009C710E">
        <w:trPr>
          <w:trHeight w:val="170"/>
        </w:trPr>
        <w:tc>
          <w:tcPr>
            <w:tcW w:w="3681" w:type="dxa"/>
            <w:shd w:val="clear" w:color="auto" w:fill="auto"/>
            <w:hideMark/>
          </w:tcPr>
          <w:p w14:paraId="05FA9ECE"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lastRenderedPageBreak/>
              <w:t>Skaria</w:t>
            </w:r>
            <w:proofErr w:type="spellEnd"/>
            <w:r w:rsidRPr="009C710E">
              <w:rPr>
                <w:rFonts w:ascii="Arial Narrow" w:hAnsi="Arial Narrow"/>
                <w:sz w:val="20"/>
                <w:szCs w:val="20"/>
                <w:lang w:val="en-US"/>
              </w:rPr>
              <w:t xml:space="preserve"> R, </w:t>
            </w:r>
            <w:proofErr w:type="spellStart"/>
            <w:r w:rsidRPr="009C710E">
              <w:rPr>
                <w:rFonts w:ascii="Arial Narrow" w:hAnsi="Arial Narrow"/>
                <w:sz w:val="20"/>
                <w:szCs w:val="20"/>
                <w:lang w:val="en-US"/>
              </w:rPr>
              <w:t>Satam</w:t>
            </w:r>
            <w:proofErr w:type="spellEnd"/>
            <w:r w:rsidRPr="009C710E">
              <w:rPr>
                <w:rFonts w:ascii="Arial Narrow" w:hAnsi="Arial Narrow"/>
                <w:sz w:val="20"/>
                <w:szCs w:val="20"/>
                <w:lang w:val="en-US"/>
              </w:rPr>
              <w:t xml:space="preserve"> P, </w:t>
            </w:r>
            <w:proofErr w:type="spellStart"/>
            <w:r w:rsidRPr="009C710E">
              <w:rPr>
                <w:rFonts w:ascii="Arial Narrow" w:hAnsi="Arial Narrow"/>
                <w:sz w:val="20"/>
                <w:szCs w:val="20"/>
                <w:lang w:val="en-US"/>
              </w:rPr>
              <w:t>Khalpey</w:t>
            </w:r>
            <w:proofErr w:type="spellEnd"/>
            <w:r w:rsidRPr="009C710E">
              <w:rPr>
                <w:rFonts w:ascii="Arial Narrow" w:hAnsi="Arial Narrow"/>
                <w:sz w:val="20"/>
                <w:szCs w:val="20"/>
                <w:lang w:val="en-US"/>
              </w:rPr>
              <w:t xml:space="preserve"> Z. Opportunities and challenges of disruptive innovation in medicine using artificial intelligence. Am J Med. 2020 Jan 22. PMID: 31981487.</w:t>
            </w:r>
          </w:p>
        </w:tc>
        <w:tc>
          <w:tcPr>
            <w:tcW w:w="567" w:type="dxa"/>
            <w:shd w:val="clear" w:color="auto" w:fill="auto"/>
            <w:hideMark/>
          </w:tcPr>
          <w:p w14:paraId="7AAAFF4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0D103AB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42A90B9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6A2E97E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1885DF3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62D1359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0F00EDC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1E46BDA6" w14:textId="77777777" w:rsidTr="009C710E">
        <w:trPr>
          <w:trHeight w:val="170"/>
        </w:trPr>
        <w:tc>
          <w:tcPr>
            <w:tcW w:w="3681" w:type="dxa"/>
            <w:shd w:val="clear" w:color="auto" w:fill="auto"/>
            <w:hideMark/>
          </w:tcPr>
          <w:p w14:paraId="206208E0" w14:textId="77777777"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Sparrow R, Hatherley J. High hopes for "deep medicine"? AI, economics, and the future of care. </w:t>
            </w:r>
            <w:r w:rsidRPr="009C710E">
              <w:rPr>
                <w:rFonts w:ascii="Arial Narrow" w:hAnsi="Arial Narrow"/>
                <w:sz w:val="20"/>
                <w:szCs w:val="20"/>
              </w:rPr>
              <w:t>Hastings Cent Rep. 2020 Jan;50(1):14-7. PMID: 32068275</w:t>
            </w:r>
          </w:p>
        </w:tc>
        <w:tc>
          <w:tcPr>
            <w:tcW w:w="567" w:type="dxa"/>
            <w:shd w:val="clear" w:color="auto" w:fill="auto"/>
            <w:hideMark/>
          </w:tcPr>
          <w:p w14:paraId="6BFB4F0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23133DE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343A545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3CC2081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7ABC16B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1CC0609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1B457EB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11622484" w14:textId="77777777" w:rsidTr="009C710E">
        <w:trPr>
          <w:trHeight w:val="170"/>
        </w:trPr>
        <w:tc>
          <w:tcPr>
            <w:tcW w:w="3681" w:type="dxa"/>
            <w:shd w:val="clear" w:color="auto" w:fill="auto"/>
            <w:hideMark/>
          </w:tcPr>
          <w:p w14:paraId="1AE63DC2"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Sterling R, </w:t>
            </w:r>
            <w:proofErr w:type="spellStart"/>
            <w:r w:rsidRPr="009C710E">
              <w:rPr>
                <w:rFonts w:ascii="Arial Narrow" w:hAnsi="Arial Narrow"/>
                <w:sz w:val="20"/>
                <w:szCs w:val="20"/>
                <w:lang w:val="en-US"/>
              </w:rPr>
              <w:t>LeRouge</w:t>
            </w:r>
            <w:proofErr w:type="spellEnd"/>
            <w:r w:rsidRPr="009C710E">
              <w:rPr>
                <w:rFonts w:ascii="Arial Narrow" w:hAnsi="Arial Narrow"/>
                <w:sz w:val="20"/>
                <w:szCs w:val="20"/>
                <w:lang w:val="en-US"/>
              </w:rPr>
              <w:t xml:space="preserve"> C. On-demand telemedicine as a disruptive health technology: qualitative study exploring emerging business models and strategies among early adopter organizations in the United States. J Med Internet Res. 2019 Nov 15;21(11</w:t>
            </w:r>
            <w:proofErr w:type="gramStart"/>
            <w:r w:rsidRPr="009C710E">
              <w:rPr>
                <w:rFonts w:ascii="Arial Narrow" w:hAnsi="Arial Narrow"/>
                <w:sz w:val="20"/>
                <w:szCs w:val="20"/>
                <w:lang w:val="en-US"/>
              </w:rPr>
              <w:t>):e</w:t>
            </w:r>
            <w:proofErr w:type="gramEnd"/>
            <w:r w:rsidRPr="009C710E">
              <w:rPr>
                <w:rFonts w:ascii="Arial Narrow" w:hAnsi="Arial Narrow"/>
                <w:sz w:val="20"/>
                <w:szCs w:val="20"/>
                <w:lang w:val="en-US"/>
              </w:rPr>
              <w:t>14304. PMID: 31730038</w:t>
            </w:r>
          </w:p>
        </w:tc>
        <w:tc>
          <w:tcPr>
            <w:tcW w:w="567" w:type="dxa"/>
            <w:shd w:val="clear" w:color="auto" w:fill="auto"/>
            <w:hideMark/>
          </w:tcPr>
          <w:p w14:paraId="0DDBF4A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4A454E7C"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5FE0BE2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4BEB55C7"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1E467FF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11A739C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5760A9D0"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3F4DAF0A" w14:textId="77777777" w:rsidTr="009C710E">
        <w:trPr>
          <w:trHeight w:val="170"/>
        </w:trPr>
        <w:tc>
          <w:tcPr>
            <w:tcW w:w="3681" w:type="dxa"/>
            <w:shd w:val="clear" w:color="auto" w:fill="auto"/>
            <w:hideMark/>
          </w:tcPr>
          <w:p w14:paraId="7D1F95F2"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Tully J, </w:t>
            </w:r>
            <w:proofErr w:type="spellStart"/>
            <w:r w:rsidRPr="009C710E">
              <w:rPr>
                <w:rFonts w:ascii="Arial Narrow" w:hAnsi="Arial Narrow"/>
                <w:sz w:val="20"/>
                <w:szCs w:val="20"/>
                <w:lang w:val="en-US"/>
              </w:rPr>
              <w:t>Dameff</w:t>
            </w:r>
            <w:proofErr w:type="spellEnd"/>
            <w:r w:rsidRPr="009C710E">
              <w:rPr>
                <w:rFonts w:ascii="Arial Narrow" w:hAnsi="Arial Narrow"/>
                <w:sz w:val="20"/>
                <w:szCs w:val="20"/>
                <w:lang w:val="en-US"/>
              </w:rPr>
              <w:t xml:space="preserve"> C, Longhurst CA. Wave of wearables: clinical management of patients and the future of connected medicine. Clin Lab Med. 2020 Mar;40(1):69-82. PMID: 32008641</w:t>
            </w:r>
          </w:p>
        </w:tc>
        <w:tc>
          <w:tcPr>
            <w:tcW w:w="567" w:type="dxa"/>
            <w:shd w:val="clear" w:color="auto" w:fill="auto"/>
            <w:hideMark/>
          </w:tcPr>
          <w:p w14:paraId="3FC8556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03805CC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6E751A42"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1D7D448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69B992FA"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0F486EA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68CA5489" w14:textId="5FDF53A4" w:rsidR="009C710E" w:rsidRPr="009C710E" w:rsidRDefault="00554FE6" w:rsidP="006F322A">
            <w:pPr>
              <w:rPr>
                <w:rFonts w:ascii="Arial Narrow" w:hAnsi="Arial Narrow"/>
                <w:sz w:val="20"/>
                <w:szCs w:val="20"/>
              </w:rPr>
            </w:pPr>
            <w:proofErr w:type="spellStart"/>
            <w:r>
              <w:rPr>
                <w:rFonts w:ascii="Arial Narrow" w:hAnsi="Arial Narrow"/>
                <w:sz w:val="20"/>
                <w:szCs w:val="20"/>
              </w:rPr>
              <w:t>Low</w:t>
            </w:r>
            <w:proofErr w:type="spellEnd"/>
          </w:p>
        </w:tc>
      </w:tr>
      <w:tr w:rsidR="009C710E" w:rsidRPr="009C710E" w14:paraId="3F9045E9" w14:textId="77777777" w:rsidTr="009C710E">
        <w:trPr>
          <w:trHeight w:val="170"/>
        </w:trPr>
        <w:tc>
          <w:tcPr>
            <w:tcW w:w="3681" w:type="dxa"/>
            <w:shd w:val="clear" w:color="auto" w:fill="auto"/>
            <w:hideMark/>
          </w:tcPr>
          <w:p w14:paraId="2240F132"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Van </w:t>
            </w:r>
            <w:proofErr w:type="spellStart"/>
            <w:r w:rsidRPr="009C710E">
              <w:rPr>
                <w:rFonts w:ascii="Arial Narrow" w:hAnsi="Arial Narrow"/>
                <w:sz w:val="20"/>
                <w:szCs w:val="20"/>
                <w:lang w:val="en-US"/>
              </w:rPr>
              <w:t>Velthoven</w:t>
            </w:r>
            <w:proofErr w:type="spellEnd"/>
            <w:r w:rsidRPr="009C710E">
              <w:rPr>
                <w:rFonts w:ascii="Arial Narrow" w:hAnsi="Arial Narrow"/>
                <w:sz w:val="20"/>
                <w:szCs w:val="20"/>
                <w:lang w:val="en-US"/>
              </w:rPr>
              <w:t xml:space="preserve"> MH, Cordon C. Sustainable adoption of digital health innovations: perspectives from a stakeholder workshop. J Med Internet Res. 2019 Mar 25;21(3</w:t>
            </w:r>
            <w:proofErr w:type="gramStart"/>
            <w:r w:rsidRPr="009C710E">
              <w:rPr>
                <w:rFonts w:ascii="Arial Narrow" w:hAnsi="Arial Narrow"/>
                <w:sz w:val="20"/>
                <w:szCs w:val="20"/>
                <w:lang w:val="en-US"/>
              </w:rPr>
              <w:t>):e</w:t>
            </w:r>
            <w:proofErr w:type="gramEnd"/>
            <w:r w:rsidRPr="009C710E">
              <w:rPr>
                <w:rFonts w:ascii="Arial Narrow" w:hAnsi="Arial Narrow"/>
                <w:sz w:val="20"/>
                <w:szCs w:val="20"/>
                <w:lang w:val="en-US"/>
              </w:rPr>
              <w:t>11922. PMID: 30907734</w:t>
            </w:r>
          </w:p>
        </w:tc>
        <w:tc>
          <w:tcPr>
            <w:tcW w:w="567" w:type="dxa"/>
            <w:shd w:val="clear" w:color="auto" w:fill="auto"/>
            <w:hideMark/>
          </w:tcPr>
          <w:p w14:paraId="3071C77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4</w:t>
            </w:r>
          </w:p>
        </w:tc>
        <w:tc>
          <w:tcPr>
            <w:tcW w:w="992" w:type="dxa"/>
            <w:shd w:val="clear" w:color="auto" w:fill="auto"/>
            <w:hideMark/>
          </w:tcPr>
          <w:p w14:paraId="17FE9BF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1DB31EB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7BAF0CBA"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0588342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5544B9D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489B585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0224D247" w14:textId="77777777" w:rsidTr="009C710E">
        <w:trPr>
          <w:trHeight w:val="170"/>
        </w:trPr>
        <w:tc>
          <w:tcPr>
            <w:tcW w:w="3681" w:type="dxa"/>
            <w:shd w:val="clear" w:color="auto" w:fill="auto"/>
            <w:hideMark/>
          </w:tcPr>
          <w:p w14:paraId="1CD6E239"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Gooding P. Mapping the rise of digital mental health technologies: emerging issues for law and society. Int J Law Psychiatry. Nov-Dec </w:t>
            </w:r>
            <w:proofErr w:type="gramStart"/>
            <w:r w:rsidRPr="009C710E">
              <w:rPr>
                <w:rFonts w:ascii="Arial Narrow" w:hAnsi="Arial Narrow"/>
                <w:sz w:val="20"/>
                <w:szCs w:val="20"/>
                <w:lang w:val="en-US"/>
              </w:rPr>
              <w:t>2019;67:101498</w:t>
            </w:r>
            <w:proofErr w:type="gramEnd"/>
            <w:r w:rsidRPr="009C710E">
              <w:rPr>
                <w:rFonts w:ascii="Arial Narrow" w:hAnsi="Arial Narrow"/>
                <w:sz w:val="20"/>
                <w:szCs w:val="20"/>
                <w:lang w:val="en-US"/>
              </w:rPr>
              <w:t>. PMID: 31785726</w:t>
            </w:r>
          </w:p>
        </w:tc>
        <w:tc>
          <w:tcPr>
            <w:tcW w:w="567" w:type="dxa"/>
            <w:shd w:val="clear" w:color="auto" w:fill="auto"/>
            <w:hideMark/>
          </w:tcPr>
          <w:p w14:paraId="7AB171B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046508A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33098991"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0FEF618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6D7D80C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425" w:type="dxa"/>
            <w:shd w:val="clear" w:color="auto" w:fill="auto"/>
            <w:hideMark/>
          </w:tcPr>
          <w:p w14:paraId="02C28BD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7C7AA0D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32C4BCF7" w14:textId="77777777" w:rsidTr="009C710E">
        <w:trPr>
          <w:trHeight w:val="170"/>
        </w:trPr>
        <w:tc>
          <w:tcPr>
            <w:tcW w:w="3681" w:type="dxa"/>
            <w:shd w:val="clear" w:color="auto" w:fill="auto"/>
            <w:hideMark/>
          </w:tcPr>
          <w:p w14:paraId="59A3AED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lang w:val="es-ES"/>
              </w:rPr>
              <w:t>Graboyes</w:t>
            </w:r>
            <w:proofErr w:type="spellEnd"/>
            <w:r w:rsidRPr="009C710E">
              <w:rPr>
                <w:rFonts w:ascii="Arial Narrow" w:hAnsi="Arial Narrow"/>
                <w:sz w:val="20"/>
                <w:szCs w:val="20"/>
                <w:lang w:val="es-ES"/>
              </w:rPr>
              <w:t xml:space="preserve"> E, Cramer J, </w:t>
            </w:r>
            <w:proofErr w:type="spellStart"/>
            <w:r w:rsidRPr="009C710E">
              <w:rPr>
                <w:rFonts w:ascii="Arial Narrow" w:hAnsi="Arial Narrow"/>
                <w:sz w:val="20"/>
                <w:szCs w:val="20"/>
                <w:lang w:val="es-ES"/>
              </w:rPr>
              <w:t>Balakrishnan</w:t>
            </w:r>
            <w:proofErr w:type="spellEnd"/>
            <w:r w:rsidRPr="009C710E">
              <w:rPr>
                <w:rFonts w:ascii="Arial Narrow" w:hAnsi="Arial Narrow"/>
                <w:sz w:val="20"/>
                <w:szCs w:val="20"/>
                <w:lang w:val="es-ES"/>
              </w:rPr>
              <w:t xml:space="preserve"> K, </w:t>
            </w:r>
            <w:proofErr w:type="spellStart"/>
            <w:r w:rsidRPr="009C710E">
              <w:rPr>
                <w:rFonts w:ascii="Arial Narrow" w:hAnsi="Arial Narrow"/>
                <w:sz w:val="20"/>
                <w:szCs w:val="20"/>
                <w:lang w:val="es-ES"/>
              </w:rPr>
              <w:t>Cognetti</w:t>
            </w:r>
            <w:proofErr w:type="spellEnd"/>
            <w:r w:rsidRPr="009C710E">
              <w:rPr>
                <w:rFonts w:ascii="Arial Narrow" w:hAnsi="Arial Narrow"/>
                <w:sz w:val="20"/>
                <w:szCs w:val="20"/>
                <w:lang w:val="es-ES"/>
              </w:rPr>
              <w:t xml:space="preserve"> DM, López-Cevallos D, de Almeida JR, et al. </w:t>
            </w:r>
            <w:r w:rsidRPr="009C710E">
              <w:rPr>
                <w:rFonts w:ascii="Arial Narrow" w:hAnsi="Arial Narrow"/>
                <w:sz w:val="20"/>
                <w:szCs w:val="20"/>
                <w:lang w:val="en-US"/>
              </w:rPr>
              <w:t xml:space="preserve">COVID-19 pandemic and health care disparities in head and neck cancer: scanning the horizon. Head Neck. 2020 Jun 20. </w:t>
            </w:r>
            <w:r w:rsidRPr="009C710E">
              <w:rPr>
                <w:rFonts w:ascii="Arial Narrow" w:hAnsi="Arial Narrow"/>
                <w:sz w:val="20"/>
                <w:szCs w:val="20"/>
              </w:rPr>
              <w:t>[</w:t>
            </w:r>
            <w:proofErr w:type="spellStart"/>
            <w:r w:rsidRPr="009C710E">
              <w:rPr>
                <w:rFonts w:ascii="Arial Narrow" w:hAnsi="Arial Narrow"/>
                <w:sz w:val="20"/>
                <w:szCs w:val="20"/>
              </w:rPr>
              <w:t>Epub</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ahead</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of</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print</w:t>
            </w:r>
            <w:proofErr w:type="spellEnd"/>
            <w:r w:rsidRPr="009C710E">
              <w:rPr>
                <w:rFonts w:ascii="Arial Narrow" w:hAnsi="Arial Narrow"/>
                <w:sz w:val="20"/>
                <w:szCs w:val="20"/>
              </w:rPr>
              <w:t>] PMID: 32562325</w:t>
            </w:r>
          </w:p>
        </w:tc>
        <w:tc>
          <w:tcPr>
            <w:tcW w:w="567" w:type="dxa"/>
            <w:shd w:val="clear" w:color="auto" w:fill="auto"/>
            <w:hideMark/>
          </w:tcPr>
          <w:p w14:paraId="7776EE5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28A2124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6CA3770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5619DD1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3944D417"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Oncology</w:t>
            </w:r>
            <w:proofErr w:type="spellEnd"/>
          </w:p>
        </w:tc>
        <w:tc>
          <w:tcPr>
            <w:tcW w:w="425" w:type="dxa"/>
            <w:shd w:val="clear" w:color="auto" w:fill="auto"/>
            <w:hideMark/>
          </w:tcPr>
          <w:p w14:paraId="20894A6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4DF909C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15D5CAF8" w14:textId="77777777" w:rsidTr="009C710E">
        <w:trPr>
          <w:trHeight w:val="170"/>
        </w:trPr>
        <w:tc>
          <w:tcPr>
            <w:tcW w:w="3681" w:type="dxa"/>
            <w:shd w:val="clear" w:color="auto" w:fill="auto"/>
            <w:hideMark/>
          </w:tcPr>
          <w:p w14:paraId="40921E1B"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McDonald S., Elliott JH, Green S, Turner T. Towards a new model for producing evidence-based guidelines: a qualitative study of current approaches and opportunities for innovation among Australian guideline developers. F1000Res. 2019 Jun </w:t>
            </w:r>
            <w:proofErr w:type="gramStart"/>
            <w:r w:rsidRPr="009C710E">
              <w:rPr>
                <w:rFonts w:ascii="Arial Narrow" w:hAnsi="Arial Narrow"/>
                <w:sz w:val="20"/>
                <w:szCs w:val="20"/>
                <w:lang w:val="en-US"/>
              </w:rPr>
              <w:t>24;8:956</w:t>
            </w:r>
            <w:proofErr w:type="gramEnd"/>
            <w:r w:rsidRPr="009C710E">
              <w:rPr>
                <w:rFonts w:ascii="Arial Narrow" w:hAnsi="Arial Narrow"/>
                <w:sz w:val="20"/>
                <w:szCs w:val="20"/>
                <w:lang w:val="en-US"/>
              </w:rPr>
              <w:t>. PMID: 31543956</w:t>
            </w:r>
          </w:p>
        </w:tc>
        <w:tc>
          <w:tcPr>
            <w:tcW w:w="567" w:type="dxa"/>
            <w:shd w:val="clear" w:color="auto" w:fill="auto"/>
            <w:hideMark/>
          </w:tcPr>
          <w:p w14:paraId="4099CB8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6720B13C"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6C3C2C6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5B81456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0951ACA3"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1D589F9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6BF01EE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05446C48" w14:textId="77777777" w:rsidTr="009C710E">
        <w:trPr>
          <w:trHeight w:val="170"/>
        </w:trPr>
        <w:tc>
          <w:tcPr>
            <w:tcW w:w="3681" w:type="dxa"/>
            <w:shd w:val="clear" w:color="auto" w:fill="auto"/>
            <w:hideMark/>
          </w:tcPr>
          <w:p w14:paraId="45D841AB" w14:textId="1598B65D"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Mundy L, </w:t>
            </w:r>
            <w:proofErr w:type="spellStart"/>
            <w:r w:rsidRPr="009C710E">
              <w:rPr>
                <w:rFonts w:ascii="Arial Narrow" w:hAnsi="Arial Narrow"/>
                <w:sz w:val="20"/>
                <w:szCs w:val="20"/>
                <w:lang w:val="en-US"/>
              </w:rPr>
              <w:t>Trowman</w:t>
            </w:r>
            <w:proofErr w:type="spellEnd"/>
            <w:r w:rsidRPr="009C710E">
              <w:rPr>
                <w:rFonts w:ascii="Arial Narrow" w:hAnsi="Arial Narrow"/>
                <w:sz w:val="20"/>
                <w:szCs w:val="20"/>
                <w:lang w:val="en-US"/>
              </w:rPr>
              <w:t xml:space="preserve"> R, Kearney B. Sustainability of healthcare systems in Asia: exploring the role </w:t>
            </w:r>
            <w:r w:rsidRPr="009C710E">
              <w:rPr>
                <w:rFonts w:ascii="Arial Narrow" w:hAnsi="Arial Narrow"/>
                <w:sz w:val="20"/>
                <w:szCs w:val="20"/>
                <w:lang w:val="en-US"/>
              </w:rPr>
              <w:lastRenderedPageBreak/>
              <w:t>of hori</w:t>
            </w:r>
            <w:r w:rsidR="00554FE6">
              <w:rPr>
                <w:rFonts w:ascii="Arial Narrow" w:hAnsi="Arial Narrow"/>
                <w:sz w:val="20"/>
                <w:szCs w:val="20"/>
                <w:lang w:val="en-US"/>
              </w:rPr>
              <w:t>z</w:t>
            </w:r>
            <w:r w:rsidRPr="009C710E">
              <w:rPr>
                <w:rFonts w:ascii="Arial Narrow" w:hAnsi="Arial Narrow"/>
                <w:sz w:val="20"/>
                <w:szCs w:val="20"/>
                <w:lang w:val="en-US"/>
              </w:rPr>
              <w:t>on scanning and reassessment in the health technology assessment landscape. Int J Technol Assess Health Care. 2020; May 11:1-8. PMID: 32389130</w:t>
            </w:r>
          </w:p>
        </w:tc>
        <w:tc>
          <w:tcPr>
            <w:tcW w:w="567" w:type="dxa"/>
            <w:shd w:val="clear" w:color="auto" w:fill="auto"/>
            <w:hideMark/>
          </w:tcPr>
          <w:p w14:paraId="145C121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lastRenderedPageBreak/>
              <w:t>5</w:t>
            </w:r>
          </w:p>
        </w:tc>
        <w:tc>
          <w:tcPr>
            <w:tcW w:w="992" w:type="dxa"/>
            <w:shd w:val="clear" w:color="auto" w:fill="auto"/>
            <w:hideMark/>
          </w:tcPr>
          <w:p w14:paraId="2B2ED572"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3EBF4F2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4C4B813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07A9588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06B6E1D5"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31025C3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2367D8CA" w14:textId="77777777" w:rsidTr="009C710E">
        <w:trPr>
          <w:trHeight w:val="170"/>
        </w:trPr>
        <w:tc>
          <w:tcPr>
            <w:tcW w:w="3681" w:type="dxa"/>
            <w:shd w:val="clear" w:color="auto" w:fill="auto"/>
            <w:hideMark/>
          </w:tcPr>
          <w:p w14:paraId="2CFAAFE5" w14:textId="77777777" w:rsidR="009C710E" w:rsidRPr="009C710E" w:rsidRDefault="009C710E" w:rsidP="006F322A">
            <w:pPr>
              <w:rPr>
                <w:rFonts w:ascii="Arial Narrow" w:hAnsi="Arial Narrow"/>
                <w:sz w:val="20"/>
                <w:szCs w:val="20"/>
              </w:rPr>
            </w:pPr>
            <w:r w:rsidRPr="009C710E">
              <w:rPr>
                <w:rFonts w:ascii="Arial Narrow" w:hAnsi="Arial Narrow"/>
                <w:sz w:val="20"/>
                <w:szCs w:val="20"/>
                <w:lang w:val="es-ES"/>
              </w:rPr>
              <w:t xml:space="preserve">Natal C, </w:t>
            </w:r>
            <w:proofErr w:type="spellStart"/>
            <w:r w:rsidRPr="009C710E">
              <w:rPr>
                <w:rFonts w:ascii="Arial Narrow" w:hAnsi="Arial Narrow"/>
                <w:sz w:val="20"/>
                <w:szCs w:val="20"/>
                <w:lang w:val="es-ES"/>
              </w:rPr>
              <w:t>Fernandez-Somoano</w:t>
            </w:r>
            <w:proofErr w:type="spellEnd"/>
            <w:r w:rsidRPr="009C710E">
              <w:rPr>
                <w:rFonts w:ascii="Arial Narrow" w:hAnsi="Arial Narrow"/>
                <w:sz w:val="20"/>
                <w:szCs w:val="20"/>
                <w:lang w:val="es-ES"/>
              </w:rPr>
              <w:t xml:space="preserve"> A, Torá-Rocamora I, Vidal C, Castells X, Tardón A, et al. </w:t>
            </w:r>
            <w:r w:rsidRPr="009C710E">
              <w:rPr>
                <w:rFonts w:ascii="Arial Narrow" w:hAnsi="Arial Narrow"/>
                <w:sz w:val="20"/>
                <w:szCs w:val="20"/>
                <w:lang w:val="en-US"/>
              </w:rPr>
              <w:t xml:space="preserve">Dissemination of health technologies: trends in the use of diagnostic test in breast cancer screening. </w:t>
            </w:r>
            <w:r w:rsidRPr="009C710E">
              <w:rPr>
                <w:rFonts w:ascii="Arial Narrow" w:hAnsi="Arial Narrow"/>
                <w:sz w:val="20"/>
                <w:szCs w:val="20"/>
              </w:rPr>
              <w:t xml:space="preserve">J </w:t>
            </w:r>
            <w:proofErr w:type="spellStart"/>
            <w:r w:rsidRPr="009C710E">
              <w:rPr>
                <w:rFonts w:ascii="Arial Narrow" w:hAnsi="Arial Narrow"/>
                <w:sz w:val="20"/>
                <w:szCs w:val="20"/>
              </w:rPr>
              <w:t>Healthc</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Qual</w:t>
            </w:r>
            <w:proofErr w:type="spellEnd"/>
            <w:r w:rsidRPr="009C710E">
              <w:rPr>
                <w:rFonts w:ascii="Arial Narrow" w:hAnsi="Arial Narrow"/>
                <w:sz w:val="20"/>
                <w:szCs w:val="20"/>
              </w:rPr>
              <w:t xml:space="preserve"> Res. 2019;34(4):177-84. PMID: 31713528</w:t>
            </w:r>
          </w:p>
        </w:tc>
        <w:tc>
          <w:tcPr>
            <w:tcW w:w="567" w:type="dxa"/>
            <w:shd w:val="clear" w:color="auto" w:fill="auto"/>
            <w:hideMark/>
          </w:tcPr>
          <w:p w14:paraId="283A9E5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6BD92148"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03DEB16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1148AC2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2C008DE3"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Oncology</w:t>
            </w:r>
            <w:proofErr w:type="spellEnd"/>
          </w:p>
        </w:tc>
        <w:tc>
          <w:tcPr>
            <w:tcW w:w="425" w:type="dxa"/>
            <w:shd w:val="clear" w:color="auto" w:fill="auto"/>
            <w:hideMark/>
          </w:tcPr>
          <w:p w14:paraId="2C5008C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156D361A"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41E69C66" w14:textId="77777777" w:rsidTr="009C710E">
        <w:trPr>
          <w:trHeight w:val="170"/>
        </w:trPr>
        <w:tc>
          <w:tcPr>
            <w:tcW w:w="3681" w:type="dxa"/>
            <w:shd w:val="clear" w:color="auto" w:fill="auto"/>
            <w:hideMark/>
          </w:tcPr>
          <w:p w14:paraId="61F481CA"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lang w:val="en-US"/>
              </w:rPr>
              <w:t>O'Mahony</w:t>
            </w:r>
            <w:proofErr w:type="spellEnd"/>
            <w:r w:rsidRPr="009C710E">
              <w:rPr>
                <w:rFonts w:ascii="Arial Narrow" w:hAnsi="Arial Narrow"/>
                <w:sz w:val="20"/>
                <w:szCs w:val="20"/>
                <w:lang w:val="en-US"/>
              </w:rPr>
              <w:t xml:space="preserve"> JF. </w:t>
            </w:r>
            <w:proofErr w:type="spellStart"/>
            <w:r w:rsidRPr="009C710E">
              <w:rPr>
                <w:rFonts w:ascii="Arial Narrow" w:hAnsi="Arial Narrow"/>
                <w:sz w:val="20"/>
                <w:szCs w:val="20"/>
                <w:lang w:val="en-US"/>
              </w:rPr>
              <w:t>Beneluxa</w:t>
            </w:r>
            <w:proofErr w:type="spellEnd"/>
            <w:r w:rsidRPr="009C710E">
              <w:rPr>
                <w:rFonts w:ascii="Arial Narrow" w:hAnsi="Arial Narrow"/>
                <w:sz w:val="20"/>
                <w:szCs w:val="20"/>
                <w:lang w:val="en-US"/>
              </w:rPr>
              <w:t xml:space="preserve">: what are the prospects for collective bargaining on pharmaceutical prices given diverse health technology assessment processes? </w:t>
            </w:r>
            <w:proofErr w:type="spellStart"/>
            <w:r w:rsidRPr="009C710E">
              <w:rPr>
                <w:rFonts w:ascii="Arial Narrow" w:hAnsi="Arial Narrow"/>
                <w:sz w:val="20"/>
                <w:szCs w:val="20"/>
              </w:rPr>
              <w:t>Pharmacoeconomics</w:t>
            </w:r>
            <w:proofErr w:type="spellEnd"/>
            <w:r w:rsidRPr="009C710E">
              <w:rPr>
                <w:rFonts w:ascii="Arial Narrow" w:hAnsi="Arial Narrow"/>
                <w:sz w:val="20"/>
                <w:szCs w:val="20"/>
              </w:rPr>
              <w:t>. 2019;37(5):627-30. PMID: 30847759</w:t>
            </w:r>
          </w:p>
        </w:tc>
        <w:tc>
          <w:tcPr>
            <w:tcW w:w="567" w:type="dxa"/>
            <w:shd w:val="clear" w:color="auto" w:fill="auto"/>
            <w:hideMark/>
          </w:tcPr>
          <w:p w14:paraId="7C241C5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106110E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76D21DC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75CDF791"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P</w:t>
            </w:r>
          </w:p>
        </w:tc>
        <w:tc>
          <w:tcPr>
            <w:tcW w:w="851" w:type="dxa"/>
            <w:shd w:val="clear" w:color="auto" w:fill="auto"/>
            <w:hideMark/>
          </w:tcPr>
          <w:p w14:paraId="799F7B9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765480A7"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r w:rsidRPr="009C710E">
              <w:rPr>
                <w:rFonts w:ascii="Arial Narrow" w:hAnsi="Arial Narrow"/>
                <w:sz w:val="20"/>
                <w:szCs w:val="20"/>
              </w:rPr>
              <w:t xml:space="preserve"> </w:t>
            </w:r>
          </w:p>
        </w:tc>
        <w:tc>
          <w:tcPr>
            <w:tcW w:w="845" w:type="dxa"/>
            <w:shd w:val="clear" w:color="auto" w:fill="auto"/>
            <w:hideMark/>
          </w:tcPr>
          <w:p w14:paraId="22D8872C"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0B54CC72" w14:textId="77777777" w:rsidTr="009C710E">
        <w:trPr>
          <w:trHeight w:val="170"/>
        </w:trPr>
        <w:tc>
          <w:tcPr>
            <w:tcW w:w="3681" w:type="dxa"/>
            <w:shd w:val="clear" w:color="auto" w:fill="auto"/>
            <w:hideMark/>
          </w:tcPr>
          <w:p w14:paraId="470AC0A8"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Scott BK, Miller GT, Fonda SJ, </w:t>
            </w:r>
            <w:proofErr w:type="spellStart"/>
            <w:r w:rsidRPr="009C710E">
              <w:rPr>
                <w:rFonts w:ascii="Arial Narrow" w:hAnsi="Arial Narrow"/>
                <w:sz w:val="20"/>
                <w:szCs w:val="20"/>
              </w:rPr>
              <w:t>Yeaw</w:t>
            </w:r>
            <w:proofErr w:type="spellEnd"/>
            <w:r w:rsidRPr="009C710E">
              <w:rPr>
                <w:rFonts w:ascii="Arial Narrow" w:hAnsi="Arial Narrow"/>
                <w:sz w:val="20"/>
                <w:szCs w:val="20"/>
              </w:rPr>
              <w:t xml:space="preserve"> RE, Gaudaen JC, </w:t>
            </w:r>
            <w:proofErr w:type="spellStart"/>
            <w:r w:rsidRPr="009C710E">
              <w:rPr>
                <w:rFonts w:ascii="Arial Narrow" w:hAnsi="Arial Narrow"/>
                <w:sz w:val="20"/>
                <w:szCs w:val="20"/>
              </w:rPr>
              <w:t>Pavliscsak</w:t>
            </w:r>
            <w:proofErr w:type="spellEnd"/>
            <w:r w:rsidRPr="009C710E">
              <w:rPr>
                <w:rFonts w:ascii="Arial Narrow" w:hAnsi="Arial Narrow"/>
                <w:sz w:val="20"/>
                <w:szCs w:val="20"/>
              </w:rPr>
              <w:t xml:space="preserve"> HH, et al. </w:t>
            </w:r>
            <w:r w:rsidRPr="009C710E">
              <w:rPr>
                <w:rFonts w:ascii="Arial Narrow" w:hAnsi="Arial Narrow"/>
                <w:sz w:val="20"/>
                <w:szCs w:val="20"/>
                <w:lang w:val="en-US"/>
              </w:rPr>
              <w:t xml:space="preserve">Advanced digital health technologies for COVID-19 and future emergencies. </w:t>
            </w:r>
            <w:proofErr w:type="spellStart"/>
            <w:r w:rsidRPr="009C710E">
              <w:rPr>
                <w:rFonts w:ascii="Arial Narrow" w:hAnsi="Arial Narrow"/>
                <w:sz w:val="20"/>
                <w:szCs w:val="20"/>
                <w:lang w:val="en-US"/>
              </w:rPr>
              <w:t>Telemed</w:t>
            </w:r>
            <w:proofErr w:type="spellEnd"/>
            <w:r w:rsidRPr="009C710E">
              <w:rPr>
                <w:rFonts w:ascii="Arial Narrow" w:hAnsi="Arial Narrow"/>
                <w:sz w:val="20"/>
                <w:szCs w:val="20"/>
                <w:lang w:val="en-US"/>
              </w:rPr>
              <w:t xml:space="preserve"> J E Health. </w:t>
            </w:r>
            <w:r w:rsidRPr="009C710E">
              <w:rPr>
                <w:rFonts w:ascii="Arial Narrow" w:hAnsi="Arial Narrow"/>
                <w:sz w:val="20"/>
                <w:szCs w:val="20"/>
              </w:rPr>
              <w:t>2020 May 26. [</w:t>
            </w:r>
            <w:proofErr w:type="spellStart"/>
            <w:r w:rsidRPr="009C710E">
              <w:rPr>
                <w:rFonts w:ascii="Arial Narrow" w:hAnsi="Arial Narrow"/>
                <w:sz w:val="20"/>
                <w:szCs w:val="20"/>
              </w:rPr>
              <w:t>Epub</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ahead</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of</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print</w:t>
            </w:r>
            <w:proofErr w:type="spellEnd"/>
            <w:r w:rsidRPr="009C710E">
              <w:rPr>
                <w:rFonts w:ascii="Arial Narrow" w:hAnsi="Arial Narrow"/>
                <w:sz w:val="20"/>
                <w:szCs w:val="20"/>
              </w:rPr>
              <w:t>] PMID: 32456560</w:t>
            </w:r>
          </w:p>
        </w:tc>
        <w:tc>
          <w:tcPr>
            <w:tcW w:w="567" w:type="dxa"/>
            <w:shd w:val="clear" w:color="auto" w:fill="auto"/>
            <w:hideMark/>
          </w:tcPr>
          <w:p w14:paraId="028DD17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15A8787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7B21A78C"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5525998C"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1E807B16"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425" w:type="dxa"/>
            <w:shd w:val="clear" w:color="auto" w:fill="auto"/>
            <w:hideMark/>
          </w:tcPr>
          <w:p w14:paraId="41FEABB2"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620DA80D"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1B4F3E4B" w14:textId="77777777" w:rsidTr="009C710E">
        <w:trPr>
          <w:trHeight w:val="170"/>
        </w:trPr>
        <w:tc>
          <w:tcPr>
            <w:tcW w:w="3681" w:type="dxa"/>
            <w:shd w:val="clear" w:color="auto" w:fill="auto"/>
            <w:hideMark/>
          </w:tcPr>
          <w:p w14:paraId="4F33E603" w14:textId="77777777" w:rsidR="009C710E" w:rsidRPr="009C710E" w:rsidRDefault="009C710E" w:rsidP="006F322A">
            <w:pPr>
              <w:rPr>
                <w:rFonts w:ascii="Arial Narrow" w:hAnsi="Arial Narrow"/>
                <w:sz w:val="20"/>
                <w:szCs w:val="20"/>
                <w:lang w:val="en-US"/>
              </w:rPr>
            </w:pPr>
            <w:r w:rsidRPr="009C710E">
              <w:rPr>
                <w:rFonts w:ascii="Arial Narrow" w:hAnsi="Arial Narrow"/>
                <w:sz w:val="20"/>
                <w:szCs w:val="20"/>
                <w:lang w:val="en-US"/>
              </w:rPr>
              <w:t xml:space="preserve">Silva H, Lefebvre A, Oliveira R, </w:t>
            </w:r>
            <w:proofErr w:type="spellStart"/>
            <w:r w:rsidRPr="009C710E">
              <w:rPr>
                <w:rFonts w:ascii="Arial Narrow" w:hAnsi="Arial Narrow"/>
                <w:sz w:val="20"/>
                <w:szCs w:val="20"/>
                <w:lang w:val="en-US"/>
              </w:rPr>
              <w:t>Lehoux</w:t>
            </w:r>
            <w:proofErr w:type="spellEnd"/>
            <w:r w:rsidRPr="009C710E">
              <w:rPr>
                <w:rFonts w:ascii="Arial Narrow" w:hAnsi="Arial Narrow"/>
                <w:sz w:val="20"/>
                <w:szCs w:val="20"/>
                <w:lang w:val="en-US"/>
              </w:rPr>
              <w:t xml:space="preserve"> P. Fostering responsible innovation in health: an </w:t>
            </w:r>
            <w:proofErr w:type="spellStart"/>
            <w:r w:rsidRPr="009C710E">
              <w:rPr>
                <w:rFonts w:ascii="Arial Narrow" w:hAnsi="Arial Narrow"/>
                <w:sz w:val="20"/>
                <w:szCs w:val="20"/>
                <w:lang w:val="en-US"/>
              </w:rPr>
              <w:t>evidenceinformed</w:t>
            </w:r>
            <w:proofErr w:type="spellEnd"/>
            <w:r w:rsidRPr="009C710E">
              <w:rPr>
                <w:rFonts w:ascii="Arial Narrow" w:hAnsi="Arial Narrow"/>
                <w:sz w:val="20"/>
                <w:szCs w:val="20"/>
                <w:lang w:val="en-US"/>
              </w:rPr>
              <w:t xml:space="preserve"> assessment tool for innovation stakeholders. Int J Health Policy </w:t>
            </w:r>
            <w:proofErr w:type="spellStart"/>
            <w:r w:rsidRPr="009C710E">
              <w:rPr>
                <w:rFonts w:ascii="Arial Narrow" w:hAnsi="Arial Narrow"/>
                <w:sz w:val="20"/>
                <w:szCs w:val="20"/>
                <w:lang w:val="en-US"/>
              </w:rPr>
              <w:t>Manag</w:t>
            </w:r>
            <w:proofErr w:type="spellEnd"/>
            <w:r w:rsidRPr="009C710E">
              <w:rPr>
                <w:rFonts w:ascii="Arial Narrow" w:hAnsi="Arial Narrow"/>
                <w:sz w:val="20"/>
                <w:szCs w:val="20"/>
                <w:lang w:val="en-US"/>
              </w:rPr>
              <w:t xml:space="preserve">. </w:t>
            </w:r>
            <w:proofErr w:type="gramStart"/>
            <w:r w:rsidRPr="009C710E">
              <w:rPr>
                <w:rFonts w:ascii="Arial Narrow" w:hAnsi="Arial Narrow"/>
                <w:sz w:val="20"/>
                <w:szCs w:val="20"/>
                <w:lang w:val="en-US"/>
              </w:rPr>
              <w:t>2020;Mar</w:t>
            </w:r>
            <w:proofErr w:type="gramEnd"/>
            <w:r w:rsidRPr="009C710E">
              <w:rPr>
                <w:rFonts w:ascii="Arial Narrow" w:hAnsi="Arial Narrow"/>
                <w:sz w:val="20"/>
                <w:szCs w:val="20"/>
                <w:lang w:val="en-US"/>
              </w:rPr>
              <w:t xml:space="preserve"> 15. PMID: 32610749</w:t>
            </w:r>
          </w:p>
        </w:tc>
        <w:tc>
          <w:tcPr>
            <w:tcW w:w="567" w:type="dxa"/>
            <w:shd w:val="clear" w:color="auto" w:fill="auto"/>
            <w:hideMark/>
          </w:tcPr>
          <w:p w14:paraId="150BEE9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05CBCC41"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7667871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7CB6875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017437D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628EA4A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154F259D"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Unclear</w:t>
            </w:r>
            <w:proofErr w:type="spellEnd"/>
          </w:p>
        </w:tc>
      </w:tr>
      <w:tr w:rsidR="009C710E" w:rsidRPr="009C710E" w14:paraId="4C6DA50D" w14:textId="77777777" w:rsidTr="009C710E">
        <w:trPr>
          <w:trHeight w:val="170"/>
        </w:trPr>
        <w:tc>
          <w:tcPr>
            <w:tcW w:w="3681" w:type="dxa"/>
            <w:shd w:val="clear" w:color="auto" w:fill="auto"/>
            <w:hideMark/>
          </w:tcPr>
          <w:p w14:paraId="4A1575E6" w14:textId="77777777" w:rsidR="009C710E" w:rsidRPr="009C710E" w:rsidRDefault="009C710E" w:rsidP="00A23C47">
            <w:pPr>
              <w:rPr>
                <w:rFonts w:ascii="Arial Narrow" w:hAnsi="Arial Narrow"/>
                <w:sz w:val="20"/>
                <w:szCs w:val="20"/>
                <w:lang w:val="en-US"/>
              </w:rPr>
            </w:pPr>
            <w:proofErr w:type="spellStart"/>
            <w:r w:rsidRPr="009C710E">
              <w:rPr>
                <w:rFonts w:ascii="Arial Narrow" w:hAnsi="Arial Narrow"/>
                <w:sz w:val="20"/>
                <w:szCs w:val="20"/>
                <w:lang w:val="en-US"/>
              </w:rPr>
              <w:t>Vuille-Dit-Bille</w:t>
            </w:r>
            <w:proofErr w:type="spellEnd"/>
            <w:r w:rsidRPr="009C710E">
              <w:rPr>
                <w:rFonts w:ascii="Arial Narrow" w:hAnsi="Arial Narrow"/>
                <w:sz w:val="20"/>
                <w:szCs w:val="20"/>
                <w:lang w:val="en-US"/>
              </w:rPr>
              <w:t xml:space="preserve"> RN. Special issue on surgical innovation: new surgical devices, techniques, and progress in surgical training. J Int Med Res. 2020;48(3):300060519897649. PMID: 32228129</w:t>
            </w:r>
          </w:p>
        </w:tc>
        <w:tc>
          <w:tcPr>
            <w:tcW w:w="567" w:type="dxa"/>
            <w:shd w:val="clear" w:color="auto" w:fill="auto"/>
            <w:hideMark/>
          </w:tcPr>
          <w:p w14:paraId="3458CA4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5</w:t>
            </w:r>
          </w:p>
        </w:tc>
        <w:tc>
          <w:tcPr>
            <w:tcW w:w="992" w:type="dxa"/>
            <w:shd w:val="clear" w:color="auto" w:fill="auto"/>
            <w:hideMark/>
          </w:tcPr>
          <w:p w14:paraId="4D55CC5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6F8CA2F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015569A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44C3DA4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289AAE9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51299EE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5B4000B2" w14:textId="77777777" w:rsidTr="009C710E">
        <w:trPr>
          <w:trHeight w:val="170"/>
        </w:trPr>
        <w:tc>
          <w:tcPr>
            <w:tcW w:w="3681" w:type="dxa"/>
            <w:shd w:val="clear" w:color="auto" w:fill="auto"/>
            <w:hideMark/>
          </w:tcPr>
          <w:p w14:paraId="2561B3AC"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Alami</w:t>
            </w:r>
            <w:proofErr w:type="spellEnd"/>
            <w:r w:rsidRPr="009C710E">
              <w:rPr>
                <w:rFonts w:ascii="Arial Narrow" w:hAnsi="Arial Narrow"/>
                <w:sz w:val="20"/>
                <w:szCs w:val="20"/>
              </w:rPr>
              <w:t xml:space="preserve"> H, </w:t>
            </w:r>
            <w:proofErr w:type="spellStart"/>
            <w:r w:rsidRPr="009C710E">
              <w:rPr>
                <w:rFonts w:ascii="Arial Narrow" w:hAnsi="Arial Narrow"/>
                <w:sz w:val="20"/>
                <w:szCs w:val="20"/>
              </w:rPr>
              <w:t>Rivard</w:t>
            </w:r>
            <w:proofErr w:type="spellEnd"/>
            <w:r w:rsidRPr="009C710E">
              <w:rPr>
                <w:rFonts w:ascii="Arial Narrow" w:hAnsi="Arial Narrow"/>
                <w:sz w:val="20"/>
                <w:szCs w:val="20"/>
              </w:rPr>
              <w:t xml:space="preserve"> L, </w:t>
            </w:r>
            <w:proofErr w:type="spellStart"/>
            <w:r w:rsidRPr="009C710E">
              <w:rPr>
                <w:rFonts w:ascii="Arial Narrow" w:hAnsi="Arial Narrow"/>
                <w:sz w:val="20"/>
                <w:szCs w:val="20"/>
              </w:rPr>
              <w:t>Lehoux</w:t>
            </w:r>
            <w:proofErr w:type="spellEnd"/>
            <w:r w:rsidRPr="009C710E">
              <w:rPr>
                <w:rFonts w:ascii="Arial Narrow" w:hAnsi="Arial Narrow"/>
                <w:sz w:val="20"/>
                <w:szCs w:val="20"/>
              </w:rPr>
              <w:t xml:space="preserve"> P, Hoffman SJ, </w:t>
            </w:r>
            <w:proofErr w:type="spellStart"/>
            <w:r w:rsidRPr="009C710E">
              <w:rPr>
                <w:rFonts w:ascii="Arial Narrow" w:hAnsi="Arial Narrow"/>
                <w:sz w:val="20"/>
                <w:szCs w:val="20"/>
              </w:rPr>
              <w:t>Cadeddu</w:t>
            </w:r>
            <w:proofErr w:type="spellEnd"/>
            <w:r w:rsidRPr="009C710E">
              <w:rPr>
                <w:rFonts w:ascii="Arial Narrow" w:hAnsi="Arial Narrow"/>
                <w:sz w:val="20"/>
                <w:szCs w:val="20"/>
              </w:rPr>
              <w:t xml:space="preserve"> SB, </w:t>
            </w:r>
            <w:proofErr w:type="spellStart"/>
            <w:r w:rsidRPr="009C710E">
              <w:rPr>
                <w:rFonts w:ascii="Arial Narrow" w:hAnsi="Arial Narrow"/>
                <w:sz w:val="20"/>
                <w:szCs w:val="20"/>
              </w:rPr>
              <w:t>Savoldelli</w:t>
            </w:r>
            <w:proofErr w:type="spellEnd"/>
            <w:r w:rsidRPr="009C710E">
              <w:rPr>
                <w:rFonts w:ascii="Arial Narrow" w:hAnsi="Arial Narrow"/>
                <w:sz w:val="20"/>
                <w:szCs w:val="20"/>
              </w:rPr>
              <w:t xml:space="preserve"> M, et al. </w:t>
            </w:r>
            <w:r w:rsidRPr="009C710E">
              <w:rPr>
                <w:rFonts w:ascii="Arial Narrow" w:hAnsi="Arial Narrow"/>
                <w:sz w:val="20"/>
                <w:szCs w:val="20"/>
                <w:lang w:val="en-US"/>
              </w:rPr>
              <w:t xml:space="preserve">Artificial intelligence in health care: laying the foundation for responsible, sustainable, and inclusive innovation in low- and middle-income countries. </w:t>
            </w:r>
            <w:r w:rsidRPr="009C710E">
              <w:rPr>
                <w:rFonts w:ascii="Arial Narrow" w:hAnsi="Arial Narrow"/>
                <w:sz w:val="20"/>
                <w:szCs w:val="20"/>
              </w:rPr>
              <w:t>Global Health 2020;16(1):52. PMID: 32580741</w:t>
            </w:r>
          </w:p>
        </w:tc>
        <w:tc>
          <w:tcPr>
            <w:tcW w:w="567" w:type="dxa"/>
            <w:shd w:val="clear" w:color="auto" w:fill="auto"/>
            <w:hideMark/>
          </w:tcPr>
          <w:p w14:paraId="3036A00F"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3AA7195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378514A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0775F48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5333B3A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018076E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385F005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71A83E3E" w14:textId="77777777" w:rsidTr="009C710E">
        <w:trPr>
          <w:trHeight w:val="170"/>
        </w:trPr>
        <w:tc>
          <w:tcPr>
            <w:tcW w:w="3681" w:type="dxa"/>
            <w:shd w:val="clear" w:color="auto" w:fill="auto"/>
            <w:hideMark/>
          </w:tcPr>
          <w:p w14:paraId="4167A24D" w14:textId="77777777" w:rsidR="009C710E" w:rsidRPr="009C710E" w:rsidRDefault="009C710E" w:rsidP="006F322A">
            <w:pPr>
              <w:rPr>
                <w:rFonts w:ascii="Arial Narrow" w:hAnsi="Arial Narrow"/>
                <w:sz w:val="20"/>
                <w:szCs w:val="20"/>
                <w:lang w:val="en-US"/>
              </w:rPr>
            </w:pPr>
            <w:bookmarkStart w:id="4" w:name="_Hlk70414775"/>
            <w:r w:rsidRPr="009C710E">
              <w:rPr>
                <w:rFonts w:ascii="Arial Narrow" w:hAnsi="Arial Narrow"/>
                <w:sz w:val="20"/>
                <w:szCs w:val="20"/>
                <w:lang w:val="en-US"/>
              </w:rPr>
              <w:t xml:space="preserve">Facey KM, </w:t>
            </w:r>
            <w:proofErr w:type="spellStart"/>
            <w:r w:rsidRPr="009C710E">
              <w:rPr>
                <w:rFonts w:ascii="Arial Narrow" w:hAnsi="Arial Narrow"/>
                <w:sz w:val="20"/>
                <w:szCs w:val="20"/>
                <w:lang w:val="en-US"/>
              </w:rPr>
              <w:t>Rannanheimo</w:t>
            </w:r>
            <w:proofErr w:type="spellEnd"/>
            <w:r w:rsidRPr="009C710E">
              <w:rPr>
                <w:rFonts w:ascii="Arial Narrow" w:hAnsi="Arial Narrow"/>
                <w:sz w:val="20"/>
                <w:szCs w:val="20"/>
                <w:lang w:val="en-US"/>
              </w:rPr>
              <w:t xml:space="preserve"> P, </w:t>
            </w:r>
            <w:proofErr w:type="spellStart"/>
            <w:r w:rsidRPr="009C710E">
              <w:rPr>
                <w:rFonts w:ascii="Arial Narrow" w:hAnsi="Arial Narrow"/>
                <w:sz w:val="20"/>
                <w:szCs w:val="20"/>
                <w:lang w:val="en-US"/>
              </w:rPr>
              <w:t>Batchelor</w:t>
            </w:r>
            <w:proofErr w:type="spellEnd"/>
            <w:r w:rsidRPr="009C710E">
              <w:rPr>
                <w:rFonts w:ascii="Arial Narrow" w:hAnsi="Arial Narrow"/>
                <w:sz w:val="20"/>
                <w:szCs w:val="20"/>
                <w:lang w:val="en-US"/>
              </w:rPr>
              <w:t xml:space="preserve"> L, Borchardt M, de Cock J. Real-world evidence to support payer/HTA decisions about highly innovative technologies in the EU – actions for stakeholders. Int J Technol Assess Health Care </w:t>
            </w:r>
            <w:proofErr w:type="gramStart"/>
            <w:r w:rsidRPr="009C710E">
              <w:rPr>
                <w:rFonts w:ascii="Arial Narrow" w:hAnsi="Arial Narrow"/>
                <w:sz w:val="20"/>
                <w:szCs w:val="20"/>
                <w:lang w:val="en-US"/>
              </w:rPr>
              <w:t>2020;Sep</w:t>
            </w:r>
            <w:proofErr w:type="gramEnd"/>
            <w:r w:rsidRPr="009C710E">
              <w:rPr>
                <w:rFonts w:ascii="Arial Narrow" w:hAnsi="Arial Narrow"/>
                <w:sz w:val="20"/>
                <w:szCs w:val="20"/>
                <w:lang w:val="en-US"/>
              </w:rPr>
              <w:t>3:1-10. PMID: 32878663</w:t>
            </w:r>
            <w:bookmarkEnd w:id="4"/>
          </w:p>
        </w:tc>
        <w:tc>
          <w:tcPr>
            <w:tcW w:w="567" w:type="dxa"/>
            <w:shd w:val="clear" w:color="auto" w:fill="auto"/>
            <w:hideMark/>
          </w:tcPr>
          <w:p w14:paraId="3FCA448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4DB4DA98"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2E32DF5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70AF22E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09DB2CB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384F743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5B2A7F5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72D6113E" w14:textId="77777777" w:rsidTr="009C710E">
        <w:trPr>
          <w:trHeight w:val="170"/>
        </w:trPr>
        <w:tc>
          <w:tcPr>
            <w:tcW w:w="3681" w:type="dxa"/>
            <w:shd w:val="clear" w:color="auto" w:fill="auto"/>
            <w:hideMark/>
          </w:tcPr>
          <w:p w14:paraId="5E68BD65"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lastRenderedPageBreak/>
              <w:t>Gardasevic</w:t>
            </w:r>
            <w:proofErr w:type="spellEnd"/>
            <w:r w:rsidRPr="009C710E">
              <w:rPr>
                <w:rFonts w:ascii="Arial Narrow" w:hAnsi="Arial Narrow"/>
                <w:sz w:val="20"/>
                <w:szCs w:val="20"/>
                <w:lang w:val="en-US"/>
              </w:rPr>
              <w:t xml:space="preserve"> G, </w:t>
            </w:r>
            <w:proofErr w:type="spellStart"/>
            <w:r w:rsidRPr="009C710E">
              <w:rPr>
                <w:rFonts w:ascii="Arial Narrow" w:hAnsi="Arial Narrow"/>
                <w:sz w:val="20"/>
                <w:szCs w:val="20"/>
                <w:lang w:val="en-US"/>
              </w:rPr>
              <w:t>Katzis</w:t>
            </w:r>
            <w:proofErr w:type="spellEnd"/>
            <w:r w:rsidRPr="009C710E">
              <w:rPr>
                <w:rFonts w:ascii="Arial Narrow" w:hAnsi="Arial Narrow"/>
                <w:sz w:val="20"/>
                <w:szCs w:val="20"/>
                <w:lang w:val="en-US"/>
              </w:rPr>
              <w:t xml:space="preserve"> K, </w:t>
            </w:r>
            <w:proofErr w:type="spellStart"/>
            <w:r w:rsidRPr="009C710E">
              <w:rPr>
                <w:rFonts w:ascii="Arial Narrow" w:hAnsi="Arial Narrow"/>
                <w:sz w:val="20"/>
                <w:szCs w:val="20"/>
                <w:lang w:val="en-US"/>
              </w:rPr>
              <w:t>Bajic</w:t>
            </w:r>
            <w:proofErr w:type="spellEnd"/>
            <w:r w:rsidRPr="009C710E">
              <w:rPr>
                <w:rFonts w:ascii="Arial Narrow" w:hAnsi="Arial Narrow"/>
                <w:sz w:val="20"/>
                <w:szCs w:val="20"/>
                <w:lang w:val="en-US"/>
              </w:rPr>
              <w:t xml:space="preserve"> D, </w:t>
            </w:r>
            <w:proofErr w:type="spellStart"/>
            <w:r w:rsidRPr="009C710E">
              <w:rPr>
                <w:rFonts w:ascii="Arial Narrow" w:hAnsi="Arial Narrow"/>
                <w:sz w:val="20"/>
                <w:szCs w:val="20"/>
                <w:lang w:val="en-US"/>
              </w:rPr>
              <w:t>Berbakov</w:t>
            </w:r>
            <w:proofErr w:type="spellEnd"/>
            <w:r w:rsidRPr="009C710E">
              <w:rPr>
                <w:rFonts w:ascii="Arial Narrow" w:hAnsi="Arial Narrow"/>
                <w:sz w:val="20"/>
                <w:szCs w:val="20"/>
                <w:lang w:val="en-US"/>
              </w:rPr>
              <w:t xml:space="preserve"> L. Emerging wireless sensor networks and Internet of Things technologies – foundations of smart healthcare. Sensors (Basel) 2020;20(13):3619. PMID: 32605071</w:t>
            </w:r>
          </w:p>
        </w:tc>
        <w:tc>
          <w:tcPr>
            <w:tcW w:w="567" w:type="dxa"/>
            <w:shd w:val="clear" w:color="auto" w:fill="auto"/>
            <w:hideMark/>
          </w:tcPr>
          <w:p w14:paraId="7336A2A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120BE8F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6DF634C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1954CF8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65AB32D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73CAE534"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49C80070"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2D916CA7" w14:textId="77777777" w:rsidTr="009C710E">
        <w:trPr>
          <w:trHeight w:val="170"/>
        </w:trPr>
        <w:tc>
          <w:tcPr>
            <w:tcW w:w="3681" w:type="dxa"/>
            <w:shd w:val="clear" w:color="auto" w:fill="auto"/>
            <w:hideMark/>
          </w:tcPr>
          <w:p w14:paraId="19607DB9"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Lehoux</w:t>
            </w:r>
            <w:proofErr w:type="spellEnd"/>
            <w:r w:rsidRPr="009C710E">
              <w:rPr>
                <w:rFonts w:ascii="Arial Narrow" w:hAnsi="Arial Narrow"/>
                <w:sz w:val="20"/>
                <w:szCs w:val="20"/>
                <w:lang w:val="en-US"/>
              </w:rPr>
              <w:t xml:space="preserve"> P, Silva H. Transforming disciplinary traditions comment on “Problems and promises of health technologies: the role of early health economic modeling”. Int J Health Policy </w:t>
            </w:r>
            <w:proofErr w:type="spellStart"/>
            <w:r w:rsidRPr="009C710E">
              <w:rPr>
                <w:rFonts w:ascii="Arial Narrow" w:hAnsi="Arial Narrow"/>
                <w:sz w:val="20"/>
                <w:szCs w:val="20"/>
                <w:lang w:val="en-US"/>
              </w:rPr>
              <w:t>Manag</w:t>
            </w:r>
            <w:proofErr w:type="spellEnd"/>
            <w:r w:rsidRPr="009C710E">
              <w:rPr>
                <w:rFonts w:ascii="Arial Narrow" w:hAnsi="Arial Narrow"/>
                <w:sz w:val="20"/>
                <w:szCs w:val="20"/>
                <w:lang w:val="en-US"/>
              </w:rPr>
              <w:t>. 2020; 9(7):309-11. PMID: 32613802</w:t>
            </w:r>
          </w:p>
        </w:tc>
        <w:tc>
          <w:tcPr>
            <w:tcW w:w="567" w:type="dxa"/>
            <w:shd w:val="clear" w:color="auto" w:fill="auto"/>
            <w:hideMark/>
          </w:tcPr>
          <w:p w14:paraId="25C3E1F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66C0D70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Letter or </w:t>
            </w:r>
            <w:proofErr w:type="spellStart"/>
            <w:r w:rsidRPr="009C710E">
              <w:rPr>
                <w:rFonts w:ascii="Arial Narrow" w:hAnsi="Arial Narrow"/>
                <w:sz w:val="20"/>
                <w:szCs w:val="20"/>
              </w:rPr>
              <w:t>comment</w:t>
            </w:r>
            <w:proofErr w:type="spellEnd"/>
            <w:r w:rsidRPr="009C710E">
              <w:rPr>
                <w:rFonts w:ascii="Arial Narrow" w:hAnsi="Arial Narrow"/>
                <w:sz w:val="20"/>
                <w:szCs w:val="20"/>
              </w:rPr>
              <w:t xml:space="preserve"> </w:t>
            </w:r>
          </w:p>
        </w:tc>
        <w:tc>
          <w:tcPr>
            <w:tcW w:w="851" w:type="dxa"/>
            <w:shd w:val="clear" w:color="auto" w:fill="auto"/>
            <w:hideMark/>
          </w:tcPr>
          <w:p w14:paraId="0F065C5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0211814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7499241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320A28A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4AC746BE"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tr w:rsidR="009C710E" w:rsidRPr="009C710E" w14:paraId="07EC921D" w14:textId="77777777" w:rsidTr="009C710E">
        <w:trPr>
          <w:trHeight w:val="170"/>
        </w:trPr>
        <w:tc>
          <w:tcPr>
            <w:tcW w:w="3681" w:type="dxa"/>
            <w:shd w:val="clear" w:color="auto" w:fill="auto"/>
            <w:hideMark/>
          </w:tcPr>
          <w:p w14:paraId="3F020F8B" w14:textId="77777777" w:rsidR="009C710E" w:rsidRPr="009C710E" w:rsidRDefault="009C710E" w:rsidP="006F322A">
            <w:pPr>
              <w:rPr>
                <w:rFonts w:ascii="Arial Narrow" w:hAnsi="Arial Narrow"/>
                <w:sz w:val="20"/>
                <w:szCs w:val="20"/>
                <w:lang w:val="en-US"/>
              </w:rPr>
            </w:pPr>
            <w:proofErr w:type="spellStart"/>
            <w:r w:rsidRPr="009C710E">
              <w:rPr>
                <w:rFonts w:ascii="Arial Narrow" w:hAnsi="Arial Narrow"/>
                <w:sz w:val="20"/>
                <w:szCs w:val="20"/>
                <w:lang w:val="en-US"/>
              </w:rPr>
              <w:t>Mucha</w:t>
            </w:r>
            <w:proofErr w:type="spellEnd"/>
            <w:r w:rsidRPr="009C710E">
              <w:rPr>
                <w:rFonts w:ascii="Arial Narrow" w:hAnsi="Arial Narrow"/>
                <w:sz w:val="20"/>
                <w:szCs w:val="20"/>
                <w:lang w:val="en-US"/>
              </w:rPr>
              <w:t xml:space="preserve"> T, </w:t>
            </w:r>
            <w:proofErr w:type="spellStart"/>
            <w:r w:rsidRPr="009C710E">
              <w:rPr>
                <w:rFonts w:ascii="Arial Narrow" w:hAnsi="Arial Narrow"/>
                <w:sz w:val="20"/>
                <w:szCs w:val="20"/>
                <w:lang w:val="en-US"/>
              </w:rPr>
              <w:t>Halminen</w:t>
            </w:r>
            <w:proofErr w:type="spellEnd"/>
            <w:r w:rsidRPr="009C710E">
              <w:rPr>
                <w:rFonts w:ascii="Arial Narrow" w:hAnsi="Arial Narrow"/>
                <w:sz w:val="20"/>
                <w:szCs w:val="20"/>
                <w:lang w:val="en-US"/>
              </w:rPr>
              <w:t xml:space="preserve"> O, </w:t>
            </w:r>
            <w:proofErr w:type="spellStart"/>
            <w:r w:rsidRPr="009C710E">
              <w:rPr>
                <w:rFonts w:ascii="Arial Narrow" w:hAnsi="Arial Narrow"/>
                <w:sz w:val="20"/>
                <w:szCs w:val="20"/>
                <w:lang w:val="en-US"/>
              </w:rPr>
              <w:t>Tenhunen</w:t>
            </w:r>
            <w:proofErr w:type="spellEnd"/>
            <w:r w:rsidRPr="009C710E">
              <w:rPr>
                <w:rFonts w:ascii="Arial Narrow" w:hAnsi="Arial Narrow"/>
                <w:sz w:val="20"/>
                <w:szCs w:val="20"/>
                <w:lang w:val="en-US"/>
              </w:rPr>
              <w:t xml:space="preserve"> H, </w:t>
            </w:r>
            <w:proofErr w:type="spellStart"/>
            <w:r w:rsidRPr="009C710E">
              <w:rPr>
                <w:rFonts w:ascii="Arial Narrow" w:hAnsi="Arial Narrow"/>
                <w:sz w:val="20"/>
                <w:szCs w:val="20"/>
                <w:lang w:val="en-US"/>
              </w:rPr>
              <w:t>Seppälä</w:t>
            </w:r>
            <w:proofErr w:type="spellEnd"/>
            <w:r w:rsidRPr="009C710E">
              <w:rPr>
                <w:rFonts w:ascii="Arial Narrow" w:hAnsi="Arial Narrow"/>
                <w:sz w:val="20"/>
                <w:szCs w:val="20"/>
                <w:lang w:val="en-US"/>
              </w:rPr>
              <w:t xml:space="preserve"> T. Commercial adoption of AI in the healthcare sector: an exploratory analysis of S&amp;P500 companies. Stud Health Technol Inform. 2020 Jun </w:t>
            </w:r>
            <w:proofErr w:type="gramStart"/>
            <w:r w:rsidRPr="009C710E">
              <w:rPr>
                <w:rFonts w:ascii="Arial Narrow" w:hAnsi="Arial Narrow"/>
                <w:sz w:val="20"/>
                <w:szCs w:val="20"/>
                <w:lang w:val="en-US"/>
              </w:rPr>
              <w:t>16;270:113</w:t>
            </w:r>
            <w:proofErr w:type="gramEnd"/>
            <w:r w:rsidRPr="009C710E">
              <w:rPr>
                <w:rFonts w:ascii="Arial Narrow" w:hAnsi="Arial Narrow"/>
                <w:sz w:val="20"/>
                <w:szCs w:val="20"/>
                <w:lang w:val="en-US"/>
              </w:rPr>
              <w:t>-17. PMID: 32570357</w:t>
            </w:r>
          </w:p>
        </w:tc>
        <w:tc>
          <w:tcPr>
            <w:tcW w:w="567" w:type="dxa"/>
            <w:shd w:val="clear" w:color="auto" w:fill="auto"/>
            <w:hideMark/>
          </w:tcPr>
          <w:p w14:paraId="4D1B2F4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26F159DC"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Primary</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study</w:t>
            </w:r>
            <w:proofErr w:type="spellEnd"/>
          </w:p>
        </w:tc>
        <w:tc>
          <w:tcPr>
            <w:tcW w:w="851" w:type="dxa"/>
            <w:shd w:val="clear" w:color="auto" w:fill="auto"/>
            <w:hideMark/>
          </w:tcPr>
          <w:p w14:paraId="1411271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711457F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Other</w:t>
            </w:r>
            <w:proofErr w:type="spellEnd"/>
          </w:p>
        </w:tc>
        <w:tc>
          <w:tcPr>
            <w:tcW w:w="851" w:type="dxa"/>
            <w:shd w:val="clear" w:color="auto" w:fill="auto"/>
            <w:hideMark/>
          </w:tcPr>
          <w:p w14:paraId="34809A8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44B5964B"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0553A63F"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39184CEE" w14:textId="77777777" w:rsidTr="009C710E">
        <w:trPr>
          <w:trHeight w:val="170"/>
        </w:trPr>
        <w:tc>
          <w:tcPr>
            <w:tcW w:w="3681" w:type="dxa"/>
            <w:shd w:val="clear" w:color="auto" w:fill="auto"/>
            <w:hideMark/>
          </w:tcPr>
          <w:p w14:paraId="19AE139E"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lang w:val="en-US"/>
              </w:rPr>
              <w:t>Sholl</w:t>
            </w:r>
            <w:proofErr w:type="spellEnd"/>
            <w:r w:rsidRPr="009C710E">
              <w:rPr>
                <w:rFonts w:ascii="Arial Narrow" w:hAnsi="Arial Narrow"/>
                <w:sz w:val="20"/>
                <w:szCs w:val="20"/>
                <w:lang w:val="en-US"/>
              </w:rPr>
              <w:t xml:space="preserve"> LM, Oxnard GR, </w:t>
            </w:r>
            <w:proofErr w:type="spellStart"/>
            <w:r w:rsidRPr="009C710E">
              <w:rPr>
                <w:rFonts w:ascii="Arial Narrow" w:hAnsi="Arial Narrow"/>
                <w:sz w:val="20"/>
                <w:szCs w:val="20"/>
                <w:lang w:val="en-US"/>
              </w:rPr>
              <w:t>Paweletz</w:t>
            </w:r>
            <w:proofErr w:type="spellEnd"/>
            <w:r w:rsidRPr="009C710E">
              <w:rPr>
                <w:rFonts w:ascii="Arial Narrow" w:hAnsi="Arial Narrow"/>
                <w:sz w:val="20"/>
                <w:szCs w:val="20"/>
                <w:lang w:val="en-US"/>
              </w:rPr>
              <w:t xml:space="preserve"> CP. Traditional diagnostics versus disruptive technology: the role of the pathologist in the era of liquid biopsy. </w:t>
            </w:r>
            <w:r w:rsidRPr="009C710E">
              <w:rPr>
                <w:rFonts w:ascii="Arial Narrow" w:hAnsi="Arial Narrow"/>
                <w:sz w:val="20"/>
                <w:szCs w:val="20"/>
              </w:rPr>
              <w:t>Cancer Res 2020;80(16):3197-99. PMID: 32606002</w:t>
            </w:r>
          </w:p>
        </w:tc>
        <w:tc>
          <w:tcPr>
            <w:tcW w:w="567" w:type="dxa"/>
            <w:shd w:val="clear" w:color="auto" w:fill="auto"/>
            <w:hideMark/>
          </w:tcPr>
          <w:p w14:paraId="463346E6"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3833CFBB"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36B4FB2C"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50" w:type="dxa"/>
            <w:shd w:val="clear" w:color="auto" w:fill="auto"/>
            <w:hideMark/>
          </w:tcPr>
          <w:p w14:paraId="58149057"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MD/IVD</w:t>
            </w:r>
          </w:p>
        </w:tc>
        <w:tc>
          <w:tcPr>
            <w:tcW w:w="851" w:type="dxa"/>
            <w:shd w:val="clear" w:color="auto" w:fill="auto"/>
            <w:hideMark/>
          </w:tcPr>
          <w:p w14:paraId="27F22CC7"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Oncology</w:t>
            </w:r>
            <w:proofErr w:type="spellEnd"/>
          </w:p>
        </w:tc>
        <w:tc>
          <w:tcPr>
            <w:tcW w:w="425" w:type="dxa"/>
            <w:shd w:val="clear" w:color="auto" w:fill="auto"/>
            <w:hideMark/>
          </w:tcPr>
          <w:p w14:paraId="10AC9999"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45" w:type="dxa"/>
            <w:shd w:val="clear" w:color="auto" w:fill="auto"/>
            <w:hideMark/>
          </w:tcPr>
          <w:p w14:paraId="488D4B1D"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Low</w:t>
            </w:r>
            <w:proofErr w:type="spellEnd"/>
          </w:p>
        </w:tc>
      </w:tr>
      <w:tr w:rsidR="009C710E" w:rsidRPr="009C710E" w14:paraId="3ACF551B" w14:textId="77777777" w:rsidTr="009C710E">
        <w:trPr>
          <w:trHeight w:val="170"/>
        </w:trPr>
        <w:tc>
          <w:tcPr>
            <w:tcW w:w="3681" w:type="dxa"/>
            <w:shd w:val="clear" w:color="auto" w:fill="auto"/>
            <w:hideMark/>
          </w:tcPr>
          <w:p w14:paraId="744C0B04" w14:textId="039CCB19" w:rsidR="009C710E" w:rsidRPr="009C710E" w:rsidRDefault="009C710E" w:rsidP="006F322A">
            <w:pPr>
              <w:rPr>
                <w:rFonts w:ascii="Arial Narrow" w:hAnsi="Arial Narrow"/>
                <w:sz w:val="20"/>
                <w:szCs w:val="20"/>
              </w:rPr>
            </w:pPr>
            <w:r w:rsidRPr="009C710E">
              <w:rPr>
                <w:rFonts w:ascii="Arial Narrow" w:hAnsi="Arial Narrow"/>
                <w:sz w:val="20"/>
                <w:szCs w:val="20"/>
                <w:lang w:val="en-US"/>
              </w:rPr>
              <w:t xml:space="preserve">Wong WQ, Lin L, Ju H, Ng K, Wong WQ, et al. Towards greater impact in health technology assessment: horizon scanning for new and emerging technologies in Singapore. </w:t>
            </w:r>
            <w:r w:rsidRPr="009C710E">
              <w:rPr>
                <w:rFonts w:ascii="Arial Narrow" w:hAnsi="Arial Narrow"/>
                <w:sz w:val="20"/>
                <w:szCs w:val="20"/>
              </w:rPr>
              <w:t xml:space="preserve">Int J </w:t>
            </w:r>
            <w:proofErr w:type="spellStart"/>
            <w:r w:rsidRPr="009C710E">
              <w:rPr>
                <w:rFonts w:ascii="Arial Narrow" w:hAnsi="Arial Narrow"/>
                <w:sz w:val="20"/>
                <w:szCs w:val="20"/>
              </w:rPr>
              <w:t>Technol</w:t>
            </w:r>
            <w:proofErr w:type="spellEnd"/>
            <w:r w:rsidRPr="009C710E">
              <w:rPr>
                <w:rFonts w:ascii="Arial Narrow" w:hAnsi="Arial Narrow"/>
                <w:sz w:val="20"/>
                <w:szCs w:val="20"/>
              </w:rPr>
              <w:t xml:space="preserve"> </w:t>
            </w:r>
            <w:proofErr w:type="spellStart"/>
            <w:r w:rsidRPr="009C710E">
              <w:rPr>
                <w:rFonts w:ascii="Arial Narrow" w:hAnsi="Arial Narrow"/>
                <w:sz w:val="20"/>
                <w:szCs w:val="20"/>
              </w:rPr>
              <w:t>Assess</w:t>
            </w:r>
            <w:proofErr w:type="spellEnd"/>
            <w:r w:rsidRPr="009C710E">
              <w:rPr>
                <w:rFonts w:ascii="Arial Narrow" w:hAnsi="Arial Narrow"/>
                <w:sz w:val="20"/>
                <w:szCs w:val="20"/>
              </w:rPr>
              <w:t xml:space="preserve"> Health Care 2020; </w:t>
            </w:r>
            <w:proofErr w:type="spellStart"/>
            <w:r w:rsidRPr="009C710E">
              <w:rPr>
                <w:rFonts w:ascii="Arial Narrow" w:hAnsi="Arial Narrow"/>
                <w:sz w:val="20"/>
                <w:szCs w:val="20"/>
              </w:rPr>
              <w:t>Jun</w:t>
            </w:r>
            <w:proofErr w:type="spellEnd"/>
            <w:r w:rsidRPr="009C710E">
              <w:rPr>
                <w:rFonts w:ascii="Arial Narrow" w:hAnsi="Arial Narrow"/>
                <w:sz w:val="20"/>
                <w:szCs w:val="20"/>
              </w:rPr>
              <w:t xml:space="preserve"> 22:1-7. PMID: 32624047</w:t>
            </w:r>
          </w:p>
        </w:tc>
        <w:tc>
          <w:tcPr>
            <w:tcW w:w="567" w:type="dxa"/>
            <w:shd w:val="clear" w:color="auto" w:fill="auto"/>
            <w:hideMark/>
          </w:tcPr>
          <w:p w14:paraId="244FA06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6</w:t>
            </w:r>
          </w:p>
        </w:tc>
        <w:tc>
          <w:tcPr>
            <w:tcW w:w="992" w:type="dxa"/>
            <w:shd w:val="clear" w:color="auto" w:fill="auto"/>
            <w:hideMark/>
          </w:tcPr>
          <w:p w14:paraId="1DC84989"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Review</w:t>
            </w:r>
            <w:proofErr w:type="spellEnd"/>
            <w:r w:rsidRPr="009C710E">
              <w:rPr>
                <w:rFonts w:ascii="Arial Narrow" w:hAnsi="Arial Narrow"/>
                <w:sz w:val="20"/>
                <w:szCs w:val="20"/>
              </w:rPr>
              <w:t xml:space="preserve"> </w:t>
            </w:r>
          </w:p>
        </w:tc>
        <w:tc>
          <w:tcPr>
            <w:tcW w:w="851" w:type="dxa"/>
            <w:shd w:val="clear" w:color="auto" w:fill="auto"/>
            <w:hideMark/>
          </w:tcPr>
          <w:p w14:paraId="27B9CB43"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 xml:space="preserve">No </w:t>
            </w:r>
          </w:p>
        </w:tc>
        <w:tc>
          <w:tcPr>
            <w:tcW w:w="850" w:type="dxa"/>
            <w:shd w:val="clear" w:color="auto" w:fill="auto"/>
            <w:hideMark/>
          </w:tcPr>
          <w:p w14:paraId="1DB78F8D"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851" w:type="dxa"/>
            <w:shd w:val="clear" w:color="auto" w:fill="auto"/>
            <w:hideMark/>
          </w:tcPr>
          <w:p w14:paraId="260ACF45"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Mixed</w:t>
            </w:r>
          </w:p>
        </w:tc>
        <w:tc>
          <w:tcPr>
            <w:tcW w:w="425" w:type="dxa"/>
            <w:shd w:val="clear" w:color="auto" w:fill="auto"/>
            <w:hideMark/>
          </w:tcPr>
          <w:p w14:paraId="07BE42A4" w14:textId="77777777" w:rsidR="009C710E" w:rsidRPr="009C710E" w:rsidRDefault="009C710E" w:rsidP="006F322A">
            <w:pPr>
              <w:rPr>
                <w:rFonts w:ascii="Arial Narrow" w:hAnsi="Arial Narrow"/>
                <w:sz w:val="20"/>
                <w:szCs w:val="20"/>
              </w:rPr>
            </w:pPr>
            <w:proofErr w:type="spellStart"/>
            <w:r w:rsidRPr="009C710E">
              <w:rPr>
                <w:rFonts w:ascii="Arial Narrow" w:hAnsi="Arial Narrow"/>
                <w:sz w:val="20"/>
                <w:szCs w:val="20"/>
              </w:rPr>
              <w:t>Yes</w:t>
            </w:r>
            <w:proofErr w:type="spellEnd"/>
          </w:p>
        </w:tc>
        <w:tc>
          <w:tcPr>
            <w:tcW w:w="845" w:type="dxa"/>
            <w:shd w:val="clear" w:color="auto" w:fill="auto"/>
            <w:hideMark/>
          </w:tcPr>
          <w:p w14:paraId="290F4660" w14:textId="77777777" w:rsidR="009C710E" w:rsidRPr="009C710E" w:rsidRDefault="009C710E" w:rsidP="006F322A">
            <w:pPr>
              <w:rPr>
                <w:rFonts w:ascii="Arial Narrow" w:hAnsi="Arial Narrow"/>
                <w:sz w:val="20"/>
                <w:szCs w:val="20"/>
              </w:rPr>
            </w:pPr>
            <w:r w:rsidRPr="009C710E">
              <w:rPr>
                <w:rFonts w:ascii="Arial Narrow" w:hAnsi="Arial Narrow"/>
                <w:sz w:val="20"/>
                <w:szCs w:val="20"/>
              </w:rPr>
              <w:t>High</w:t>
            </w:r>
          </w:p>
        </w:tc>
      </w:tr>
      <w:bookmarkEnd w:id="2"/>
    </w:tbl>
    <w:p w14:paraId="77EE1F0C" w14:textId="77777777" w:rsidR="00A67E24" w:rsidRPr="00C15F53" w:rsidRDefault="00A67E24">
      <w:pPr>
        <w:rPr>
          <w:rFonts w:ascii="Arial Narrow" w:hAnsi="Arial Narrow"/>
          <w:sz w:val="20"/>
          <w:szCs w:val="20"/>
        </w:rPr>
      </w:pPr>
    </w:p>
    <w:sectPr w:rsidR="00A67E24" w:rsidRPr="00C15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50AF2"/>
    <w:multiLevelType w:val="multilevel"/>
    <w:tmpl w:val="5352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10FE0"/>
    <w:multiLevelType w:val="hybridMultilevel"/>
    <w:tmpl w:val="243C62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960B1F"/>
    <w:multiLevelType w:val="hybridMultilevel"/>
    <w:tmpl w:val="971C77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24"/>
    <w:rsid w:val="00030C00"/>
    <w:rsid w:val="00031350"/>
    <w:rsid w:val="00082FF5"/>
    <w:rsid w:val="0008694E"/>
    <w:rsid w:val="000A43BA"/>
    <w:rsid w:val="000A5102"/>
    <w:rsid w:val="000A7B6A"/>
    <w:rsid w:val="000C0F0D"/>
    <w:rsid w:val="001445B3"/>
    <w:rsid w:val="0019582F"/>
    <w:rsid w:val="00195CEA"/>
    <w:rsid w:val="001B13F8"/>
    <w:rsid w:val="00212A32"/>
    <w:rsid w:val="00226F8F"/>
    <w:rsid w:val="0026093A"/>
    <w:rsid w:val="002A34B1"/>
    <w:rsid w:val="002C7DF2"/>
    <w:rsid w:val="002F12E0"/>
    <w:rsid w:val="00305E83"/>
    <w:rsid w:val="00322DA1"/>
    <w:rsid w:val="00337708"/>
    <w:rsid w:val="00382BDD"/>
    <w:rsid w:val="003D56DF"/>
    <w:rsid w:val="003D7569"/>
    <w:rsid w:val="0047597F"/>
    <w:rsid w:val="004940AD"/>
    <w:rsid w:val="00495277"/>
    <w:rsid w:val="004A384D"/>
    <w:rsid w:val="004D3ED8"/>
    <w:rsid w:val="00544B82"/>
    <w:rsid w:val="00554FE6"/>
    <w:rsid w:val="005A4A89"/>
    <w:rsid w:val="005F0C92"/>
    <w:rsid w:val="005F7473"/>
    <w:rsid w:val="0060351D"/>
    <w:rsid w:val="00604955"/>
    <w:rsid w:val="00604BDA"/>
    <w:rsid w:val="00630207"/>
    <w:rsid w:val="0063487E"/>
    <w:rsid w:val="00657C69"/>
    <w:rsid w:val="0069168F"/>
    <w:rsid w:val="006C3DB3"/>
    <w:rsid w:val="006D3441"/>
    <w:rsid w:val="006F322A"/>
    <w:rsid w:val="007075E1"/>
    <w:rsid w:val="007438D2"/>
    <w:rsid w:val="00765005"/>
    <w:rsid w:val="007B4A59"/>
    <w:rsid w:val="007D7A34"/>
    <w:rsid w:val="007F14E5"/>
    <w:rsid w:val="0082354D"/>
    <w:rsid w:val="00830611"/>
    <w:rsid w:val="008544A8"/>
    <w:rsid w:val="00895B78"/>
    <w:rsid w:val="00993793"/>
    <w:rsid w:val="009A139C"/>
    <w:rsid w:val="009C710E"/>
    <w:rsid w:val="009F2D8F"/>
    <w:rsid w:val="009F641F"/>
    <w:rsid w:val="00A054E3"/>
    <w:rsid w:val="00A07FC4"/>
    <w:rsid w:val="00A23C47"/>
    <w:rsid w:val="00A36BED"/>
    <w:rsid w:val="00A3788C"/>
    <w:rsid w:val="00A67E24"/>
    <w:rsid w:val="00A712EB"/>
    <w:rsid w:val="00A80ADD"/>
    <w:rsid w:val="00A824C9"/>
    <w:rsid w:val="00A95A77"/>
    <w:rsid w:val="00AD77EB"/>
    <w:rsid w:val="00B05A17"/>
    <w:rsid w:val="00B71D9B"/>
    <w:rsid w:val="00B77BA5"/>
    <w:rsid w:val="00C15F53"/>
    <w:rsid w:val="00C226F1"/>
    <w:rsid w:val="00C672AB"/>
    <w:rsid w:val="00C86CDF"/>
    <w:rsid w:val="00CD5FF5"/>
    <w:rsid w:val="00CE12FD"/>
    <w:rsid w:val="00D02364"/>
    <w:rsid w:val="00D04F2B"/>
    <w:rsid w:val="00D3692D"/>
    <w:rsid w:val="00D47F3D"/>
    <w:rsid w:val="00D770F2"/>
    <w:rsid w:val="00D779F2"/>
    <w:rsid w:val="00E13658"/>
    <w:rsid w:val="00E14ECF"/>
    <w:rsid w:val="00E413A1"/>
    <w:rsid w:val="00E46F71"/>
    <w:rsid w:val="00E530B5"/>
    <w:rsid w:val="00EC5219"/>
    <w:rsid w:val="00EC7936"/>
    <w:rsid w:val="00ED0D6F"/>
    <w:rsid w:val="00F04E5C"/>
    <w:rsid w:val="00F17137"/>
    <w:rsid w:val="00F36906"/>
    <w:rsid w:val="00F44B74"/>
    <w:rsid w:val="00F808C5"/>
    <w:rsid w:val="00F94541"/>
    <w:rsid w:val="00FC4C0A"/>
    <w:rsid w:val="00FC770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8393"/>
  <w15:chartTrackingRefBased/>
  <w15:docId w15:val="{930C3DAE-40E4-4686-A429-1AD954A3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940A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940AD"/>
    <w:rPr>
      <w:rFonts w:ascii="Segoe UI" w:hAnsi="Segoe UI" w:cs="Segoe UI"/>
      <w:sz w:val="18"/>
      <w:szCs w:val="18"/>
    </w:rPr>
  </w:style>
  <w:style w:type="character" w:styleId="Sterk">
    <w:name w:val="Strong"/>
    <w:basedOn w:val="Standardskriftforavsnitt"/>
    <w:uiPriority w:val="22"/>
    <w:qFormat/>
    <w:rsid w:val="00A36BED"/>
    <w:rPr>
      <w:b/>
      <w:bCs/>
    </w:rPr>
  </w:style>
  <w:style w:type="table" w:styleId="Tabellrutenett">
    <w:name w:val="Table Grid"/>
    <w:basedOn w:val="Vanligtabell"/>
    <w:uiPriority w:val="39"/>
    <w:rsid w:val="0047597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47597F"/>
    <w:pPr>
      <w:spacing w:after="200" w:line="240" w:lineRule="auto"/>
    </w:pPr>
    <w:rPr>
      <w:i/>
      <w:iCs/>
      <w:color w:val="44546A" w:themeColor="text2"/>
      <w:sz w:val="18"/>
      <w:szCs w:val="18"/>
      <w:lang w:val="en-CA"/>
    </w:rPr>
  </w:style>
  <w:style w:type="paragraph" w:styleId="Listeavsnitt">
    <w:name w:val="List Paragraph"/>
    <w:basedOn w:val="Normal"/>
    <w:uiPriority w:val="34"/>
    <w:qFormat/>
    <w:rsid w:val="001B13F8"/>
    <w:pPr>
      <w:spacing w:after="200" w:line="276" w:lineRule="auto"/>
      <w:ind w:left="720"/>
      <w:contextualSpacing/>
    </w:pPr>
    <w:rPr>
      <w:lang w:val="en-CA"/>
    </w:rPr>
  </w:style>
  <w:style w:type="character" w:styleId="Merknadsreferanse">
    <w:name w:val="annotation reference"/>
    <w:basedOn w:val="Standardskriftforavsnitt"/>
    <w:uiPriority w:val="99"/>
    <w:semiHidden/>
    <w:unhideWhenUsed/>
    <w:rsid w:val="00544B82"/>
    <w:rPr>
      <w:sz w:val="16"/>
      <w:szCs w:val="16"/>
    </w:rPr>
  </w:style>
  <w:style w:type="paragraph" w:styleId="Merknadstekst">
    <w:name w:val="annotation text"/>
    <w:basedOn w:val="Normal"/>
    <w:link w:val="MerknadstekstTegn"/>
    <w:uiPriority w:val="99"/>
    <w:semiHidden/>
    <w:unhideWhenUsed/>
    <w:rsid w:val="00544B8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44B82"/>
    <w:rPr>
      <w:sz w:val="20"/>
      <w:szCs w:val="20"/>
    </w:rPr>
  </w:style>
  <w:style w:type="paragraph" w:styleId="Kommentaremne">
    <w:name w:val="annotation subject"/>
    <w:basedOn w:val="Merknadstekst"/>
    <w:next w:val="Merknadstekst"/>
    <w:link w:val="KommentaremneTegn"/>
    <w:uiPriority w:val="99"/>
    <w:semiHidden/>
    <w:unhideWhenUsed/>
    <w:rsid w:val="00544B82"/>
    <w:rPr>
      <w:b/>
      <w:bCs/>
    </w:rPr>
  </w:style>
  <w:style w:type="character" w:customStyle="1" w:styleId="KommentaremneTegn">
    <w:name w:val="Kommentaremne Tegn"/>
    <w:basedOn w:val="MerknadstekstTegn"/>
    <w:link w:val="Kommentaremne"/>
    <w:uiPriority w:val="99"/>
    <w:semiHidden/>
    <w:rsid w:val="00544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32800">
      <w:bodyDiv w:val="1"/>
      <w:marLeft w:val="0"/>
      <w:marRight w:val="0"/>
      <w:marTop w:val="0"/>
      <w:marBottom w:val="0"/>
      <w:divBdr>
        <w:top w:val="none" w:sz="0" w:space="0" w:color="auto"/>
        <w:left w:val="none" w:sz="0" w:space="0" w:color="auto"/>
        <w:bottom w:val="none" w:sz="0" w:space="0" w:color="auto"/>
        <w:right w:val="none" w:sz="0" w:space="0" w:color="auto"/>
      </w:divBdr>
    </w:div>
    <w:div w:id="495414274">
      <w:bodyDiv w:val="1"/>
      <w:marLeft w:val="0"/>
      <w:marRight w:val="0"/>
      <w:marTop w:val="0"/>
      <w:marBottom w:val="0"/>
      <w:divBdr>
        <w:top w:val="none" w:sz="0" w:space="0" w:color="auto"/>
        <w:left w:val="none" w:sz="0" w:space="0" w:color="auto"/>
        <w:bottom w:val="none" w:sz="0" w:space="0" w:color="auto"/>
        <w:right w:val="none" w:sz="0" w:space="0" w:color="auto"/>
      </w:divBdr>
    </w:div>
    <w:div w:id="806321533">
      <w:bodyDiv w:val="1"/>
      <w:marLeft w:val="0"/>
      <w:marRight w:val="0"/>
      <w:marTop w:val="0"/>
      <w:marBottom w:val="0"/>
      <w:divBdr>
        <w:top w:val="none" w:sz="0" w:space="0" w:color="auto"/>
        <w:left w:val="none" w:sz="0" w:space="0" w:color="auto"/>
        <w:bottom w:val="none" w:sz="0" w:space="0" w:color="auto"/>
        <w:right w:val="none" w:sz="0" w:space="0" w:color="auto"/>
      </w:divBdr>
    </w:div>
    <w:div w:id="850947766">
      <w:bodyDiv w:val="1"/>
      <w:marLeft w:val="0"/>
      <w:marRight w:val="0"/>
      <w:marTop w:val="0"/>
      <w:marBottom w:val="0"/>
      <w:divBdr>
        <w:top w:val="none" w:sz="0" w:space="0" w:color="auto"/>
        <w:left w:val="none" w:sz="0" w:space="0" w:color="auto"/>
        <w:bottom w:val="none" w:sz="0" w:space="0" w:color="auto"/>
        <w:right w:val="none" w:sz="0" w:space="0" w:color="auto"/>
      </w:divBdr>
    </w:div>
    <w:div w:id="1102533988">
      <w:bodyDiv w:val="1"/>
      <w:marLeft w:val="0"/>
      <w:marRight w:val="0"/>
      <w:marTop w:val="0"/>
      <w:marBottom w:val="0"/>
      <w:divBdr>
        <w:top w:val="none" w:sz="0" w:space="0" w:color="auto"/>
        <w:left w:val="none" w:sz="0" w:space="0" w:color="auto"/>
        <w:bottom w:val="none" w:sz="0" w:space="0" w:color="auto"/>
        <w:right w:val="none" w:sz="0" w:space="0" w:color="auto"/>
      </w:divBdr>
    </w:div>
    <w:div w:id="20428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6B823B6146B4F8B78C628B477206C" ma:contentTypeVersion="13" ma:contentTypeDescription="Create a new document." ma:contentTypeScope="" ma:versionID="f5a721c0f9b8589b8188e431396ebc80">
  <xsd:schema xmlns:xsd="http://www.w3.org/2001/XMLSchema" xmlns:xs="http://www.w3.org/2001/XMLSchema" xmlns:p="http://schemas.microsoft.com/office/2006/metadata/properties" xmlns:ns3="a09f062b-b5a1-4053-b85c-d6389447b2b5" xmlns:ns4="54ede5f2-1cae-4a5b-af5d-4b696e6b9345" targetNamespace="http://schemas.microsoft.com/office/2006/metadata/properties" ma:root="true" ma:fieldsID="0efb5a20fb7417ef096d438fb6235cfe" ns3:_="" ns4:_="">
    <xsd:import namespace="a09f062b-b5a1-4053-b85c-d6389447b2b5"/>
    <xsd:import namespace="54ede5f2-1cae-4a5b-af5d-4b696e6b93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f062b-b5a1-4053-b85c-d6389447b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de5f2-1cae-4a5b-af5d-4b696e6b93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65DFB-933B-4054-997A-A244399F2E5D}">
  <ds:schemaRefs>
    <ds:schemaRef ds:uri="http://schemas.microsoft.com/sharepoint/v3/contenttype/forms"/>
  </ds:schemaRefs>
</ds:datastoreItem>
</file>

<file path=customXml/itemProps2.xml><?xml version="1.0" encoding="utf-8"?>
<ds:datastoreItem xmlns:ds="http://schemas.openxmlformats.org/officeDocument/2006/customXml" ds:itemID="{48F35E14-18C3-44CA-97EC-EA73039A6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f062b-b5a1-4053-b85c-d6389447b2b5"/>
    <ds:schemaRef ds:uri="54ede5f2-1cae-4a5b-af5d-4b696e6b9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294FF-A066-4832-BA5D-B103E60CF2A3}">
  <ds:schemaRefs>
    <ds:schemaRef ds:uri="http://purl.org/dc/terms/"/>
    <ds:schemaRef ds:uri="http://schemas.openxmlformats.org/package/2006/metadata/core-properties"/>
    <ds:schemaRef ds:uri="54ede5f2-1cae-4a5b-af5d-4b696e6b9345"/>
    <ds:schemaRef ds:uri="http://schemas.microsoft.com/office/2006/documentManagement/types"/>
    <ds:schemaRef ds:uri="a09f062b-b5a1-4053-b85c-d6389447b2b5"/>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5781</Words>
  <Characters>30642</Characters>
  <Application>Microsoft Office Word</Application>
  <DocSecurity>0</DocSecurity>
  <Lines>255</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Lauvrak, Vigdis</dc:creator>
  <cp:keywords/>
  <dc:description/>
  <cp:lastModifiedBy>Lauvrak, Vigdis</cp:lastModifiedBy>
  <cp:revision>2</cp:revision>
  <dcterms:created xsi:type="dcterms:W3CDTF">2021-04-27T10:39:00Z</dcterms:created>
  <dcterms:modified xsi:type="dcterms:W3CDTF">2021-04-27T10:39:00Z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0x0101006016B823B6146B4F8B78C628B477206C</vt:lpwstr>
  </property>
  <property fmtid="{D5CDD505-2E9C-101B-9397-08002B2CF9AE}" pid="3" name="FHITopic">
    <vt:lpwstr/>
  </property>
  <property fmtid="{D5CDD505-2E9C-101B-9397-08002B2CF9AE}" pid="4" name="TaxKeyword">
    <vt:lpwstr/>
  </property>
  <property fmtid="{D5CDD505-2E9C-101B-9397-08002B2CF9AE}" pid="5" name="FHI_Topic">
    <vt:lpwstr/>
  </property>
</Properties>
</file>