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84" w:rsidRDefault="008226AD" w:rsidP="00152D84">
      <w:pPr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  <w:t>Supplementary F</w:t>
      </w:r>
      <w:r w:rsidR="00152D84"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  <w:t>ile 2: online survey sent to PACE participants</w:t>
      </w:r>
    </w:p>
    <w:p w:rsidR="00152D84" w:rsidRPr="00FE1D67" w:rsidRDefault="00152D84" w:rsidP="00152D84">
      <w:pPr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</w:pPr>
      <w:r w:rsidRPr="00FE1D67">
        <w:rPr>
          <w:rFonts w:ascii="Helvetica" w:eastAsia="Times New Roman" w:hAnsi="Helvetica" w:cs="Helvetica"/>
          <w:b/>
          <w:color w:val="333333"/>
          <w:kern w:val="36"/>
          <w:sz w:val="24"/>
          <w:szCs w:val="24"/>
          <w:lang w:eastAsia="en-GB"/>
        </w:rPr>
        <w:t>Patient and Clinician Engagement (PACE) Evaluation</w:t>
      </w:r>
    </w:p>
    <w:p w:rsidR="00152D84" w:rsidRPr="00741BC1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Patient and clinician views and experience about medicines for rare conditions (orphan medicines)</w:t>
      </w:r>
      <w:proofErr w:type="gramStart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,</w:t>
      </w:r>
      <w:proofErr w:type="gramEnd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very rare conditions (ultra-orphan medicines) and conditions associated with a short life expectancy (end of life medicines) are gathered during Patient and Clinician Engagement (PACE) meetings. The output of a PACE meeting is the PACE statement, which is a consensus statement that describes the </w:t>
      </w:r>
      <w:proofErr w:type="gramStart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added value</w:t>
      </w:r>
      <w:proofErr w:type="gramEnd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of a new medicine from the perspective of the patient/carer and clinician. More information about the PACE process </w:t>
      </w:r>
      <w:proofErr w:type="gramStart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can be found</w:t>
      </w:r>
      <w:proofErr w:type="gramEnd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on the SMC </w:t>
      </w:r>
      <w:hyperlink r:id="rId4" w:tgtFrame="_blank" w:history="1">
        <w:r w:rsidRPr="00741BC1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lang w:eastAsia="en-GB"/>
          </w:rPr>
          <w:t>website</w:t>
        </w:r>
      </w:hyperlink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.</w:t>
      </w: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br/>
      </w: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br/>
        <w:t>When making a decision about PACE medicines (i.e. orphan, ultra-orphan or end of life medicines), SMC committee members consider a range of evidence, including information in the PACE statement. As part of our evaluation of the PACE process, we are undertaking a survey of  participants to find out how important they think different factors identified in this process should be to SMC decisions.</w:t>
      </w: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152D84" w:rsidRPr="00741BC1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Did you attend the PACE meeting as a :</w:t>
      </w:r>
      <w:r w:rsidR="008226A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( select all that apply) </w:t>
      </w: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"/>
        <w:gridCol w:w="5358"/>
      </w:tblGrid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23805422" wp14:editId="0D2871A0">
                  <wp:extent cx="223520" cy="223520"/>
                  <wp:effectExtent l="0" t="0" r="5080" b="5080"/>
                  <wp:docPr id="78" name="Picture 7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Patient Group Representative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639BAF5C" wp14:editId="66A34B04">
                  <wp:extent cx="223520" cy="223520"/>
                  <wp:effectExtent l="0" t="0" r="5080" b="5080"/>
                  <wp:docPr id="79" name="Picture 7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Patient (with experience of the condition being discussed)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2181B631" wp14:editId="08373232">
                  <wp:extent cx="223520" cy="223520"/>
                  <wp:effectExtent l="0" t="0" r="5080" b="5080"/>
                  <wp:docPr id="80" name="Picture 8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Carer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488D6B13" wp14:editId="7451999B">
                  <wp:extent cx="223520" cy="223520"/>
                  <wp:effectExtent l="0" t="0" r="5080" b="5080"/>
                  <wp:docPr id="81" name="Picture 8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Clinician</w:t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41BC1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How many PACE meetings have you attended? </w:t>
      </w: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"/>
        <w:gridCol w:w="899"/>
      </w:tblGrid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797ECA1D" wp14:editId="101CAFA7">
                  <wp:extent cx="223520" cy="223520"/>
                  <wp:effectExtent l="0" t="0" r="5080" b="5080"/>
                  <wp:docPr id="82" name="Picture 8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1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378B498C" wp14:editId="75915C51">
                  <wp:extent cx="223520" cy="223520"/>
                  <wp:effectExtent l="0" t="0" r="5080" b="5080"/>
                  <wp:docPr id="83" name="Picture 8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2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648F952C" wp14:editId="735A9BAA">
                  <wp:extent cx="223520" cy="223520"/>
                  <wp:effectExtent l="0" t="0" r="5080" b="5080"/>
                  <wp:docPr id="84" name="Picture 8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3 or more</w:t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41BC1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lastRenderedPageBreak/>
        <w:t xml:space="preserve">Please indicate the type of medicine(s) that was discussed at the PACE meeting you participated in. (select all that apply) </w:t>
      </w: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"/>
        <w:gridCol w:w="3093"/>
      </w:tblGrid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7612AB10" wp14:editId="45396AA4">
                  <wp:extent cx="223520" cy="223520"/>
                  <wp:effectExtent l="0" t="0" r="5080" b="5080"/>
                  <wp:docPr id="85" name="Picture 8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Rare Condition (orphan)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46BCE9B9" wp14:editId="585F375F">
                  <wp:extent cx="223520" cy="223520"/>
                  <wp:effectExtent l="0" t="0" r="5080" b="5080"/>
                  <wp:docPr id="86" name="Picture 8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Very rare condition (ultra-orphan)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57DC1732" wp14:editId="3172B148">
                  <wp:extent cx="223520" cy="223520"/>
                  <wp:effectExtent l="0" t="0" r="5080" b="5080"/>
                  <wp:docPr id="87" name="Picture 8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End of life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1807E203" wp14:editId="0176522E">
                  <wp:extent cx="223520" cy="223520"/>
                  <wp:effectExtent l="0" t="0" r="5080" b="5080"/>
                  <wp:docPr id="88" name="Picture 8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Don’t know</w:t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41BC1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In general, how important do you think information relating to each of the following factors should be to SMC decisions on these medicines? </w:t>
      </w: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Style w:val="TableGridLight2"/>
        <w:tblW w:w="0" w:type="auto"/>
        <w:tblLook w:val="04A0" w:firstRow="1" w:lastRow="0" w:firstColumn="1" w:lastColumn="0" w:noHBand="0" w:noVBand="1"/>
      </w:tblPr>
      <w:tblGrid>
        <w:gridCol w:w="4092"/>
        <w:gridCol w:w="1223"/>
        <w:gridCol w:w="1223"/>
        <w:gridCol w:w="1255"/>
        <w:gridCol w:w="1223"/>
      </w:tblGrid>
      <w:tr w:rsidR="00152D84" w:rsidRPr="00741BC1" w:rsidTr="00C23081">
        <w:tc>
          <w:tcPr>
            <w:tcW w:w="20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Very important </w:t>
            </w:r>
          </w:p>
        </w:tc>
        <w:tc>
          <w:tcPr>
            <w:tcW w:w="6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Important </w:t>
            </w:r>
          </w:p>
        </w:tc>
        <w:tc>
          <w:tcPr>
            <w:tcW w:w="6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Of lesser importance</w:t>
            </w:r>
          </w:p>
        </w:tc>
        <w:tc>
          <w:tcPr>
            <w:tcW w:w="6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Not important 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Impact on quality of life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33B4DF5" wp14:editId="052A8008">
                  <wp:extent cx="223520" cy="223520"/>
                  <wp:effectExtent l="0" t="0" r="5080" b="5080"/>
                  <wp:docPr id="89" name="Picture 8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A7E7195" wp14:editId="6FD84BF0">
                  <wp:extent cx="223520" cy="223520"/>
                  <wp:effectExtent l="0" t="0" r="5080" b="5080"/>
                  <wp:docPr id="90" name="Picture 9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7E6206F" wp14:editId="3277320B">
                  <wp:extent cx="223520" cy="223520"/>
                  <wp:effectExtent l="0" t="0" r="5080" b="5080"/>
                  <wp:docPr id="91" name="Picture 9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1C7A32B" wp14:editId="02CB73EE">
                  <wp:extent cx="223520" cy="223520"/>
                  <wp:effectExtent l="0" t="0" r="5080" b="5080"/>
                  <wp:docPr id="92" name="Picture 9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Impact on life expectancy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22B13A1" wp14:editId="599CDABC">
                  <wp:extent cx="223520" cy="223520"/>
                  <wp:effectExtent l="0" t="0" r="5080" b="5080"/>
                  <wp:docPr id="93" name="Picture 9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1804792" wp14:editId="61468DBE">
                  <wp:extent cx="223520" cy="223520"/>
                  <wp:effectExtent l="0" t="0" r="5080" b="5080"/>
                  <wp:docPr id="94" name="Picture 9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AB8ACD4" wp14:editId="49CB360E">
                  <wp:extent cx="223520" cy="223520"/>
                  <wp:effectExtent l="0" t="0" r="5080" b="5080"/>
                  <wp:docPr id="95" name="Picture 9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3E5864A" wp14:editId="675D7822">
                  <wp:extent cx="223520" cy="223520"/>
                  <wp:effectExtent l="0" t="0" r="5080" b="5080"/>
                  <wp:docPr id="96" name="Picture 9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Addresses an unmet need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7D6937C" wp14:editId="4DE4BB70">
                  <wp:extent cx="223520" cy="223520"/>
                  <wp:effectExtent l="0" t="0" r="5080" b="5080"/>
                  <wp:docPr id="97" name="Picture 9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AF784CA" wp14:editId="64AE0FB3">
                  <wp:extent cx="223520" cy="223520"/>
                  <wp:effectExtent l="0" t="0" r="5080" b="5080"/>
                  <wp:docPr id="98" name="Picture 9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49D2976" wp14:editId="1C4C48C5">
                  <wp:extent cx="223520" cy="223520"/>
                  <wp:effectExtent l="0" t="0" r="5080" b="5080"/>
                  <wp:docPr id="99" name="Picture 9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5906A2F" wp14:editId="004664E5">
                  <wp:extent cx="223520" cy="223520"/>
                  <wp:effectExtent l="0" t="0" r="5080" b="5080"/>
                  <wp:docPr id="100" name="Picture 10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Comments: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152D84" w:rsidRPr="00741BC1" w:rsidTr="00C230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41BC1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The PACE statement provides committee members with information about the impact of a new medicine on aspects of quality of life. A review of PACE statements in 2016 identified </w:t>
      </w:r>
      <w:proofErr w:type="gramStart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8</w:t>
      </w:r>
      <w:proofErr w:type="gramEnd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key quality of life themes. In general, how important do you think information relating to each of these themes should be to decisions on these medicines? </w:t>
      </w: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Style w:val="TableGridLight2"/>
        <w:tblW w:w="0" w:type="auto"/>
        <w:tblLook w:val="04A0" w:firstRow="1" w:lastRow="0" w:firstColumn="1" w:lastColumn="0" w:noHBand="0" w:noVBand="1"/>
      </w:tblPr>
      <w:tblGrid>
        <w:gridCol w:w="4092"/>
        <w:gridCol w:w="1223"/>
        <w:gridCol w:w="1223"/>
        <w:gridCol w:w="1255"/>
        <w:gridCol w:w="1223"/>
      </w:tblGrid>
      <w:tr w:rsidR="00152D84" w:rsidRPr="00741BC1" w:rsidTr="00C23081">
        <w:tc>
          <w:tcPr>
            <w:tcW w:w="20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Very important</w:t>
            </w:r>
          </w:p>
        </w:tc>
        <w:tc>
          <w:tcPr>
            <w:tcW w:w="6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Important</w:t>
            </w:r>
          </w:p>
        </w:tc>
        <w:tc>
          <w:tcPr>
            <w:tcW w:w="6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Of lesser importance</w:t>
            </w:r>
          </w:p>
        </w:tc>
        <w:tc>
          <w:tcPr>
            <w:tcW w:w="600" w:type="pct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Not important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Ability to take part in normal life (including work, education, social and family activities)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799542C" wp14:editId="403EF18E">
                  <wp:extent cx="223520" cy="223520"/>
                  <wp:effectExtent l="0" t="0" r="5080" b="5080"/>
                  <wp:docPr id="101" name="Picture 10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9C5A715" wp14:editId="3EA7A9F2">
                  <wp:extent cx="223520" cy="223520"/>
                  <wp:effectExtent l="0" t="0" r="5080" b="5080"/>
                  <wp:docPr id="102" name="Picture 10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12F702C" wp14:editId="53EF17DB">
                  <wp:extent cx="223520" cy="223520"/>
                  <wp:effectExtent l="0" t="0" r="5080" b="5080"/>
                  <wp:docPr id="103" name="Picture 10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6731E87" wp14:editId="5966DF15">
                  <wp:extent cx="223520" cy="223520"/>
                  <wp:effectExtent l="0" t="0" r="5080" b="5080"/>
                  <wp:docPr id="104" name="Picture 10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Convenience of administration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A8911C1" wp14:editId="577AECE2">
                  <wp:extent cx="223520" cy="223520"/>
                  <wp:effectExtent l="0" t="0" r="5080" b="5080"/>
                  <wp:docPr id="105" name="Picture 10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1DE76CA" wp14:editId="6E7FF14E">
                  <wp:extent cx="223520" cy="223520"/>
                  <wp:effectExtent l="0" t="0" r="5080" b="5080"/>
                  <wp:docPr id="106" name="Picture 10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D5939F1" wp14:editId="2310AF17">
                  <wp:extent cx="223520" cy="223520"/>
                  <wp:effectExtent l="0" t="0" r="5080" b="5080"/>
                  <wp:docPr id="107" name="Picture 10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219C558" wp14:editId="41B49F74">
                  <wp:extent cx="223520" cy="223520"/>
                  <wp:effectExtent l="0" t="0" r="5080" b="5080"/>
                  <wp:docPr id="108" name="Picture 10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Health benefits (for example improved physical health and better symptom control)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95600DA" wp14:editId="036B91A0">
                  <wp:extent cx="223520" cy="223520"/>
                  <wp:effectExtent l="0" t="0" r="5080" b="5080"/>
                  <wp:docPr id="109" name="Picture 10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0BE6637" wp14:editId="33642393">
                  <wp:extent cx="223520" cy="223520"/>
                  <wp:effectExtent l="0" t="0" r="5080" b="5080"/>
                  <wp:docPr id="110" name="Picture 11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3B57ED8" wp14:editId="04CFE00A">
                  <wp:extent cx="223520" cy="223520"/>
                  <wp:effectExtent l="0" t="0" r="5080" b="5080"/>
                  <wp:docPr id="111" name="Picture 11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5D2A29F" wp14:editId="6CB57012">
                  <wp:extent cx="223520" cy="223520"/>
                  <wp:effectExtent l="0" t="0" r="5080" b="5080"/>
                  <wp:docPr id="112" name="Picture 11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Impact on patient’s family or carer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799593B" wp14:editId="2100D51F">
                  <wp:extent cx="223520" cy="223520"/>
                  <wp:effectExtent l="0" t="0" r="5080" b="5080"/>
                  <wp:docPr id="113" name="Picture 11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7FCD1F1" wp14:editId="790ECF8E">
                  <wp:extent cx="223520" cy="223520"/>
                  <wp:effectExtent l="0" t="0" r="5080" b="5080"/>
                  <wp:docPr id="114" name="Picture 11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83D85F4" wp14:editId="7B48B5C8">
                  <wp:extent cx="223520" cy="223520"/>
                  <wp:effectExtent l="0" t="0" r="5080" b="5080"/>
                  <wp:docPr id="115" name="Picture 11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F72B930" wp14:editId="5F371FE8">
                  <wp:extent cx="223520" cy="223520"/>
                  <wp:effectExtent l="0" t="0" r="5080" b="5080"/>
                  <wp:docPr id="116" name="Picture 11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Opportunity for treatment choice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0CFED55" wp14:editId="23D0BEDB">
                  <wp:extent cx="223520" cy="223520"/>
                  <wp:effectExtent l="0" t="0" r="5080" b="5080"/>
                  <wp:docPr id="117" name="Picture 11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A369D65" wp14:editId="3C40EA42">
                  <wp:extent cx="223520" cy="223520"/>
                  <wp:effectExtent l="0" t="0" r="5080" b="5080"/>
                  <wp:docPr id="118" name="Picture 11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167B328" wp14:editId="2250BC75">
                  <wp:extent cx="223520" cy="223520"/>
                  <wp:effectExtent l="0" t="0" r="5080" b="5080"/>
                  <wp:docPr id="119" name="Picture 11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E5A8D74" wp14:editId="42F1506A">
                  <wp:extent cx="223520" cy="223520"/>
                  <wp:effectExtent l="0" t="0" r="5080" b="5080"/>
                  <wp:docPr id="120" name="Picture 12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Providing hope for the future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EA6D1F8" wp14:editId="20D1DA4F">
                  <wp:extent cx="223520" cy="223520"/>
                  <wp:effectExtent l="0" t="0" r="5080" b="5080"/>
                  <wp:docPr id="121" name="Picture 12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DB0B98E" wp14:editId="6FCB408B">
                  <wp:extent cx="223520" cy="223520"/>
                  <wp:effectExtent l="0" t="0" r="5080" b="5080"/>
                  <wp:docPr id="122" name="Picture 12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3780B08" wp14:editId="0F4C1989">
                  <wp:extent cx="223520" cy="223520"/>
                  <wp:effectExtent l="0" t="0" r="5080" b="5080"/>
                  <wp:docPr id="123" name="Picture 12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757C5842" wp14:editId="3E52E4B9">
                  <wp:extent cx="223520" cy="223520"/>
                  <wp:effectExtent l="0" t="0" r="5080" b="5080"/>
                  <wp:docPr id="124" name="Picture 12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Psychological benefit (for example improved emotional well-being, reduced stress, reduced anxiety and improved self-esteem)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D1D53B8" wp14:editId="39216A66">
                  <wp:extent cx="223520" cy="223520"/>
                  <wp:effectExtent l="0" t="0" r="5080" b="5080"/>
                  <wp:docPr id="125" name="Picture 12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1FB9981" wp14:editId="3C3CCA85">
                  <wp:extent cx="223520" cy="223520"/>
                  <wp:effectExtent l="0" t="0" r="5080" b="5080"/>
                  <wp:docPr id="126" name="Picture 12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332364C" wp14:editId="3859BD41">
                  <wp:extent cx="223520" cy="223520"/>
                  <wp:effectExtent l="0" t="0" r="5080" b="5080"/>
                  <wp:docPr id="127" name="Picture 12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5BE3091" wp14:editId="4C5A263B">
                  <wp:extent cx="223520" cy="223520"/>
                  <wp:effectExtent l="0" t="0" r="5080" b="5080"/>
                  <wp:docPr id="128" name="Picture 12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152D84" w:rsidRPr="00741BC1" w:rsidTr="00C23081"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Tolerability (relating to side-effect profile)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979936E" wp14:editId="0819AF51">
                  <wp:extent cx="223520" cy="223520"/>
                  <wp:effectExtent l="0" t="0" r="5080" b="5080"/>
                  <wp:docPr id="129" name="Picture 12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5C676D6C" wp14:editId="06DDAE84">
                  <wp:extent cx="223520" cy="223520"/>
                  <wp:effectExtent l="0" t="0" r="5080" b="5080"/>
                  <wp:docPr id="130" name="Picture 13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017CAF1C" wp14:editId="27567EA5">
                  <wp:extent cx="223520" cy="223520"/>
                  <wp:effectExtent l="0" t="0" r="5080" b="5080"/>
                  <wp:docPr id="54" name="Picture 5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hideMark/>
          </w:tcPr>
          <w:p w:rsidR="00152D84" w:rsidRPr="00741BC1" w:rsidRDefault="00152D84" w:rsidP="00C2308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41BC1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C453FA2" wp14:editId="47A6F7F7">
                  <wp:extent cx="223520" cy="223520"/>
                  <wp:effectExtent l="0" t="0" r="5080" b="5080"/>
                  <wp:docPr id="55" name="Picture 5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Comments: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152D84" w:rsidRPr="00741BC1" w:rsidTr="00C230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41BC1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If you were a committee member making a decision on these medicines, would you rate the importance of the information relating to quality of life differently depending on whether it is an orphan, ultra-orphan or end of life </w:t>
      </w:r>
      <w:proofErr w:type="gramStart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>medicine?</w:t>
      </w:r>
      <w:proofErr w:type="gramEnd"/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 </w:t>
      </w: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"/>
        <w:gridCol w:w="631"/>
      </w:tblGrid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6B83933F" wp14:editId="31B4D3E5">
                  <wp:extent cx="223520" cy="223520"/>
                  <wp:effectExtent l="0" t="0" r="5080" b="5080"/>
                  <wp:docPr id="56" name="Picture 5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Yes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lastRenderedPageBreak/>
              <w:drawing>
                <wp:inline distT="0" distB="0" distL="0" distR="0" wp14:anchorId="0131C359" wp14:editId="6D1FE7EC">
                  <wp:extent cx="223520" cy="223520"/>
                  <wp:effectExtent l="0" t="0" r="5080" b="5080"/>
                  <wp:docPr id="57" name="Picture 5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No</w:t>
            </w:r>
          </w:p>
        </w:tc>
      </w:tr>
      <w:tr w:rsidR="00152D84" w:rsidRPr="00741BC1" w:rsidTr="00C230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7C114A95" wp14:editId="3E6739A1">
                  <wp:extent cx="223520" cy="223520"/>
                  <wp:effectExtent l="0" t="0" r="5080" b="5080"/>
                  <wp:docPr id="58" name="Picture 5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Maybe</w:t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Please explain your answer: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152D84" w:rsidRPr="00741BC1" w:rsidTr="00C230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</w:p>
        </w:tc>
      </w:tr>
    </w:tbl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 </w:t>
      </w:r>
    </w:p>
    <w:p w:rsidR="00152D84" w:rsidRPr="00741BC1" w:rsidRDefault="00152D84" w:rsidP="00152D84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</w:pPr>
      <w:r w:rsidRPr="00741B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GB"/>
        </w:rPr>
        <w:t xml:space="preserve">Is there any other information relating to aspects of a patient’s quality of life that you feel should be an important factor in SMC decisions on these medicines? </w:t>
      </w:r>
    </w:p>
    <w:p w:rsidR="00152D84" w:rsidRPr="00741BC1" w:rsidRDefault="00152D84" w:rsidP="00152D84">
      <w:pP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152D84" w:rsidRPr="00741BC1" w:rsidTr="00C2308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D84" w:rsidRPr="00741BC1" w:rsidRDefault="00152D84" w:rsidP="00C23081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 </w:t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  <w:r w:rsidRPr="00741B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br/>
            </w:r>
          </w:p>
        </w:tc>
      </w:tr>
    </w:tbl>
    <w:p w:rsidR="00152D84" w:rsidRPr="00741BC1" w:rsidRDefault="00152D84" w:rsidP="00152D8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52D84" w:rsidRPr="00741BC1" w:rsidRDefault="00152D84" w:rsidP="00152D84"/>
    <w:p w:rsidR="007C500C" w:rsidRDefault="007C500C"/>
    <w:sectPr w:rsidR="007C5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82"/>
    <w:rsid w:val="00096DF7"/>
    <w:rsid w:val="00152D84"/>
    <w:rsid w:val="001A2E82"/>
    <w:rsid w:val="006F3D5F"/>
    <w:rsid w:val="007C500C"/>
    <w:rsid w:val="0082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F572-1A45-4AD7-B607-A2D66BBA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8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15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15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152D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pp.smartsurvey.co.uk/images/ico/print/checkbox.png" TargetMode="External"/><Relationship Id="rId4" Type="http://schemas.openxmlformats.org/officeDocument/2006/relationships/hyperlink" Target="https://www.scottishmedicines.org.uk/media/4731/pace-overview-docu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Hems (NHS Healthcare Improvement Scotland)</dc:creator>
  <cp:keywords/>
  <dc:description/>
  <cp:lastModifiedBy>Sharon Hems (NHS Healthcare Improvement Scotland)</cp:lastModifiedBy>
  <cp:revision>3</cp:revision>
  <dcterms:created xsi:type="dcterms:W3CDTF">2022-09-09T14:49:00Z</dcterms:created>
  <dcterms:modified xsi:type="dcterms:W3CDTF">2022-09-09T14:49:00Z</dcterms:modified>
</cp:coreProperties>
</file>