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34" w:rsidRPr="00FE30F1" w:rsidRDefault="00CC5734" w:rsidP="00CC5734">
      <w:pPr>
        <w:jc w:val="center"/>
        <w:rPr>
          <w:rFonts w:ascii="Times New Roman" w:hAnsi="Times New Roman"/>
          <w:b/>
          <w:lang w:val="en-GB"/>
        </w:rPr>
      </w:pPr>
      <w:r w:rsidRPr="00FE30F1">
        <w:rPr>
          <w:rFonts w:ascii="Times New Roman" w:hAnsi="Times New Roman"/>
          <w:b/>
          <w:lang w:val="en-GB"/>
        </w:rPr>
        <w:t>Supplementary Material</w:t>
      </w:r>
    </w:p>
    <w:p w:rsidR="00CC5734" w:rsidRPr="00FE30F1" w:rsidRDefault="00CC5734" w:rsidP="00CC5734">
      <w:pPr>
        <w:rPr>
          <w:rFonts w:ascii="Times New Roman" w:hAnsi="Times New Roman"/>
          <w:b/>
          <w:lang w:val="en-GB"/>
        </w:rPr>
      </w:pPr>
    </w:p>
    <w:p w:rsidR="00CC5734" w:rsidRPr="00FE30F1" w:rsidRDefault="00CC5734" w:rsidP="00CC5734">
      <w:pPr>
        <w:spacing w:after="0" w:line="480" w:lineRule="auto"/>
        <w:rPr>
          <w:rFonts w:ascii="Times New Roman" w:hAnsi="Times New Roman"/>
          <w:b/>
          <w:bCs/>
          <w:lang w:val="en-US"/>
        </w:rPr>
      </w:pPr>
      <w:r w:rsidRPr="00FE30F1">
        <w:rPr>
          <w:rFonts w:ascii="Times New Roman" w:hAnsi="Times New Roman"/>
          <w:b/>
          <w:bCs/>
          <w:lang w:val="en-US"/>
        </w:rPr>
        <w:t>Impact of forest succession and land management on soil organic carbon stocks in Singapore</w:t>
      </w:r>
    </w:p>
    <w:p w:rsidR="00CC5734" w:rsidRPr="00FE30F1" w:rsidRDefault="00CC5734" w:rsidP="00CC5734">
      <w:pPr>
        <w:rPr>
          <w:rFonts w:ascii="Times New Roman" w:hAnsi="Times New Roman"/>
          <w:vertAlign w:val="superscript"/>
        </w:rPr>
      </w:pPr>
      <w:r w:rsidRPr="00FE30F1">
        <w:rPr>
          <w:rFonts w:ascii="Times New Roman" w:hAnsi="Times New Roman"/>
        </w:rPr>
        <w:t>Michael Kleine</w:t>
      </w:r>
      <w:r w:rsidRPr="00FE30F1">
        <w:rPr>
          <w:rFonts w:ascii="Times New Roman" w:hAnsi="Times New Roman"/>
          <w:vertAlign w:val="superscript"/>
        </w:rPr>
        <w:t>1,*</w:t>
      </w:r>
      <w:r w:rsidRPr="00FE30F1">
        <w:rPr>
          <w:rFonts w:ascii="Times New Roman" w:hAnsi="Times New Roman"/>
        </w:rPr>
        <w:t>, Subhadip Ghosh</w:t>
      </w:r>
      <w:r w:rsidRPr="00FE30F1">
        <w:rPr>
          <w:rFonts w:ascii="Times New Roman" w:hAnsi="Times New Roman"/>
          <w:vertAlign w:val="superscript"/>
        </w:rPr>
        <w:t>2</w:t>
      </w:r>
      <w:proofErr w:type="gramStart"/>
      <w:r w:rsidRPr="00FE30F1">
        <w:rPr>
          <w:rFonts w:ascii="Times New Roman" w:hAnsi="Times New Roman"/>
          <w:vertAlign w:val="superscript"/>
        </w:rPr>
        <w:t>,3</w:t>
      </w:r>
      <w:proofErr w:type="gramEnd"/>
      <w:r w:rsidRPr="00FE30F1">
        <w:rPr>
          <w:rFonts w:ascii="Times New Roman" w:hAnsi="Times New Roman"/>
        </w:rPr>
        <w:t>, Ernst Leitgeb</w:t>
      </w:r>
      <w:r w:rsidRPr="00FE30F1">
        <w:rPr>
          <w:rFonts w:ascii="Times New Roman" w:hAnsi="Times New Roman"/>
          <w:vertAlign w:val="superscript"/>
        </w:rPr>
        <w:t>4</w:t>
      </w:r>
      <w:r w:rsidRPr="00FE30F1">
        <w:rPr>
          <w:rFonts w:ascii="Times New Roman" w:hAnsi="Times New Roman"/>
        </w:rPr>
        <w:t>, Ambros Berger</w:t>
      </w:r>
      <w:r w:rsidRPr="00FE30F1">
        <w:rPr>
          <w:rFonts w:ascii="Times New Roman" w:hAnsi="Times New Roman"/>
          <w:vertAlign w:val="superscript"/>
        </w:rPr>
        <w:t>5</w:t>
      </w:r>
      <w:r w:rsidRPr="00FE30F1">
        <w:rPr>
          <w:rFonts w:ascii="Times New Roman" w:hAnsi="Times New Roman"/>
        </w:rPr>
        <w:t>, Hassan bin Ibrahim</w:t>
      </w:r>
      <w:r w:rsidRPr="00FE30F1">
        <w:rPr>
          <w:rFonts w:ascii="Times New Roman" w:hAnsi="Times New Roman"/>
          <w:vertAlign w:val="superscript"/>
        </w:rPr>
        <w:t>6</w:t>
      </w:r>
      <w:r w:rsidRPr="00FE30F1">
        <w:rPr>
          <w:rFonts w:ascii="Times New Roman" w:hAnsi="Times New Roman"/>
        </w:rPr>
        <w:t>,</w:t>
      </w:r>
      <w:r w:rsidRPr="00FE30F1">
        <w:rPr>
          <w:rFonts w:ascii="Times New Roman" w:hAnsi="Times New Roman"/>
          <w:vertAlign w:val="superscript"/>
        </w:rPr>
        <w:t xml:space="preserve"> </w:t>
      </w:r>
      <w:r w:rsidRPr="00FE30F1">
        <w:rPr>
          <w:rFonts w:ascii="Times New Roman" w:hAnsi="Times New Roman"/>
        </w:rPr>
        <w:t>Thomas Gschwantner</w:t>
      </w:r>
      <w:r w:rsidRPr="00FE30F1">
        <w:rPr>
          <w:rFonts w:ascii="Times New Roman" w:hAnsi="Times New Roman"/>
          <w:vertAlign w:val="superscript"/>
        </w:rPr>
        <w:t>5</w:t>
      </w:r>
      <w:r w:rsidRPr="00FE30F1">
        <w:rPr>
          <w:rFonts w:ascii="Times New Roman" w:hAnsi="Times New Roman"/>
        </w:rPr>
        <w:t>, Lai Fern Ow</w:t>
      </w:r>
      <w:r w:rsidRPr="00FE30F1">
        <w:rPr>
          <w:rFonts w:ascii="Times New Roman" w:hAnsi="Times New Roman"/>
          <w:vertAlign w:val="superscript"/>
        </w:rPr>
        <w:t xml:space="preserve">2 </w:t>
      </w:r>
      <w:r w:rsidRPr="00FE30F1">
        <w:rPr>
          <w:rFonts w:ascii="Times New Roman" w:hAnsi="Times New Roman"/>
        </w:rPr>
        <w:t>, Kerstin Michel</w:t>
      </w:r>
      <w:r w:rsidRPr="00FE30F1">
        <w:rPr>
          <w:rFonts w:ascii="Times New Roman" w:hAnsi="Times New Roman"/>
          <w:vertAlign w:val="superscript"/>
        </w:rPr>
        <w:t>4</w:t>
      </w:r>
    </w:p>
    <w:p w:rsidR="00CC5734" w:rsidRPr="00FE30F1" w:rsidRDefault="00CC5734" w:rsidP="00CC5734">
      <w:pPr>
        <w:spacing w:after="0" w:line="360" w:lineRule="auto"/>
        <w:rPr>
          <w:rFonts w:ascii="Times New Roman" w:hAnsi="Times New Roman"/>
          <w:lang w:val="en-US"/>
        </w:rPr>
      </w:pPr>
      <w:r w:rsidRPr="00FE30F1">
        <w:rPr>
          <w:rFonts w:ascii="Times New Roman" w:hAnsi="Times New Roman"/>
          <w:vertAlign w:val="superscript"/>
          <w:lang w:val="en-US"/>
        </w:rPr>
        <w:t>1</w:t>
      </w:r>
      <w:r w:rsidRPr="00FE30F1">
        <w:rPr>
          <w:rFonts w:ascii="Times New Roman" w:hAnsi="Times New Roman"/>
          <w:lang w:val="en-US"/>
        </w:rPr>
        <w:t xml:space="preserve">Austrian Natural Resources Management and International Cooperation Agency, </w:t>
      </w:r>
      <w:proofErr w:type="spellStart"/>
      <w:r w:rsidRPr="00FE30F1">
        <w:rPr>
          <w:rFonts w:ascii="Times New Roman" w:hAnsi="Times New Roman"/>
          <w:lang w:val="en-US"/>
        </w:rPr>
        <w:t>Karlsgasse</w:t>
      </w:r>
      <w:proofErr w:type="spellEnd"/>
      <w:r w:rsidRPr="00FE30F1">
        <w:rPr>
          <w:rFonts w:ascii="Times New Roman" w:hAnsi="Times New Roman"/>
          <w:lang w:val="en-US"/>
        </w:rPr>
        <w:t xml:space="preserve"> 9/2, 1040 Vienna, Austria </w:t>
      </w:r>
    </w:p>
    <w:p w:rsidR="00CC5734" w:rsidRPr="00FE30F1" w:rsidRDefault="00CC5734" w:rsidP="00CC5734">
      <w:pPr>
        <w:spacing w:after="0" w:line="360" w:lineRule="auto"/>
        <w:rPr>
          <w:rFonts w:ascii="Times New Roman" w:hAnsi="Times New Roman"/>
          <w:color w:val="000000"/>
          <w:lang w:val="en-GB"/>
        </w:rPr>
      </w:pPr>
      <w:r w:rsidRPr="00FE30F1">
        <w:rPr>
          <w:rFonts w:ascii="Times New Roman" w:hAnsi="Times New Roman"/>
          <w:color w:val="000000"/>
          <w:vertAlign w:val="superscript"/>
          <w:lang w:val="en-GB"/>
        </w:rPr>
        <w:t xml:space="preserve">2 </w:t>
      </w:r>
      <w:proofErr w:type="gramStart"/>
      <w:r w:rsidRPr="00FE30F1">
        <w:rPr>
          <w:rFonts w:ascii="Times New Roman" w:hAnsi="Times New Roman"/>
          <w:color w:val="000000"/>
          <w:lang w:val="en-GB"/>
        </w:rPr>
        <w:t>Centre</w:t>
      </w:r>
      <w:proofErr w:type="gramEnd"/>
      <w:r w:rsidRPr="00FE30F1">
        <w:rPr>
          <w:rFonts w:ascii="Times New Roman" w:hAnsi="Times New Roman"/>
          <w:color w:val="000000"/>
          <w:lang w:val="en-GB"/>
        </w:rPr>
        <w:t xml:space="preserve"> for Urban Greenery and Ecology, National Parks Board, Singapore 259569</w:t>
      </w:r>
    </w:p>
    <w:p w:rsidR="00CC5734" w:rsidRPr="00FE30F1" w:rsidRDefault="00CC5734" w:rsidP="00CC5734">
      <w:pPr>
        <w:spacing w:after="0" w:line="360" w:lineRule="auto"/>
        <w:rPr>
          <w:rFonts w:ascii="Times New Roman" w:hAnsi="Times New Roman"/>
          <w:lang w:val="en-SG"/>
        </w:rPr>
      </w:pPr>
      <w:r w:rsidRPr="00FE30F1">
        <w:rPr>
          <w:rFonts w:ascii="Times New Roman" w:hAnsi="Times New Roman"/>
          <w:color w:val="000000"/>
          <w:vertAlign w:val="superscript"/>
          <w:lang w:val="en-GB"/>
        </w:rPr>
        <w:t xml:space="preserve">3 </w:t>
      </w:r>
      <w:proofErr w:type="gramStart"/>
      <w:r w:rsidRPr="00FE30F1">
        <w:rPr>
          <w:rFonts w:ascii="Times New Roman" w:hAnsi="Times New Roman"/>
          <w:color w:val="000000"/>
          <w:lang w:val="en-GB"/>
        </w:rPr>
        <w:t>S</w:t>
      </w:r>
      <w:proofErr w:type="spellStart"/>
      <w:r w:rsidRPr="00FE30F1">
        <w:rPr>
          <w:rFonts w:ascii="Times New Roman" w:hAnsi="Times New Roman"/>
          <w:lang w:val="en-SG"/>
        </w:rPr>
        <w:t>chool</w:t>
      </w:r>
      <w:proofErr w:type="spellEnd"/>
      <w:proofErr w:type="gramEnd"/>
      <w:r w:rsidRPr="00FE30F1">
        <w:rPr>
          <w:rFonts w:ascii="Times New Roman" w:hAnsi="Times New Roman"/>
          <w:lang w:val="en-SG"/>
        </w:rPr>
        <w:t xml:space="preserve"> of Environmental and Rural Science, University of New England, </w:t>
      </w:r>
      <w:proofErr w:type="spellStart"/>
      <w:r w:rsidRPr="00FE30F1">
        <w:rPr>
          <w:rFonts w:ascii="Times New Roman" w:hAnsi="Times New Roman"/>
          <w:lang w:val="en-SG"/>
        </w:rPr>
        <w:t>Armidale</w:t>
      </w:r>
      <w:proofErr w:type="spellEnd"/>
      <w:r w:rsidRPr="00FE30F1">
        <w:rPr>
          <w:rFonts w:ascii="Times New Roman" w:hAnsi="Times New Roman"/>
          <w:lang w:val="en-SG"/>
        </w:rPr>
        <w:t xml:space="preserve"> 2351, Australia</w:t>
      </w:r>
    </w:p>
    <w:p w:rsidR="00CC5734" w:rsidRPr="00FE30F1" w:rsidRDefault="00CC5734" w:rsidP="00CC5734">
      <w:pPr>
        <w:spacing w:after="0" w:line="360" w:lineRule="auto"/>
        <w:rPr>
          <w:rFonts w:ascii="Times New Roman" w:hAnsi="Times New Roman"/>
          <w:color w:val="000000"/>
          <w:lang w:val="en-GB"/>
        </w:rPr>
      </w:pPr>
      <w:proofErr w:type="gramStart"/>
      <w:r w:rsidRPr="00FE30F1">
        <w:rPr>
          <w:rFonts w:ascii="Times New Roman" w:hAnsi="Times New Roman"/>
          <w:color w:val="000000"/>
          <w:vertAlign w:val="superscript"/>
          <w:lang w:val="en-GB"/>
        </w:rPr>
        <w:t xml:space="preserve">4 </w:t>
      </w:r>
      <w:r w:rsidRPr="00FE30F1">
        <w:rPr>
          <w:rFonts w:ascii="Times New Roman" w:hAnsi="Times New Roman"/>
          <w:color w:val="000000"/>
          <w:lang w:val="en-GB"/>
        </w:rPr>
        <w:t>Department of Forest Ecology</w:t>
      </w:r>
      <w:proofErr w:type="gramEnd"/>
      <w:r w:rsidRPr="00FE30F1">
        <w:rPr>
          <w:rFonts w:ascii="Times New Roman" w:hAnsi="Times New Roman"/>
          <w:color w:val="000000"/>
          <w:lang w:val="en-GB"/>
        </w:rPr>
        <w:t xml:space="preserve"> and Soil, Austrian Research Centre for Forests, </w:t>
      </w:r>
      <w:proofErr w:type="spellStart"/>
      <w:r w:rsidRPr="00FE30F1">
        <w:rPr>
          <w:rFonts w:ascii="Times New Roman" w:hAnsi="Times New Roman"/>
          <w:color w:val="000000"/>
          <w:lang w:val="en-GB"/>
        </w:rPr>
        <w:t>Seckendorff-Gudent-Weg</w:t>
      </w:r>
      <w:proofErr w:type="spellEnd"/>
      <w:r w:rsidRPr="00FE30F1">
        <w:rPr>
          <w:rFonts w:ascii="Times New Roman" w:hAnsi="Times New Roman"/>
          <w:color w:val="000000"/>
          <w:lang w:val="en-GB"/>
        </w:rPr>
        <w:t xml:space="preserve"> 8, 1131 Vienna, Austria</w:t>
      </w:r>
    </w:p>
    <w:p w:rsidR="00CC5734" w:rsidRPr="00FE30F1" w:rsidRDefault="00CC5734" w:rsidP="00CC5734">
      <w:pPr>
        <w:spacing w:after="0" w:line="360" w:lineRule="auto"/>
        <w:rPr>
          <w:rFonts w:ascii="Times New Roman" w:hAnsi="Times New Roman"/>
          <w:lang w:val="en-US"/>
        </w:rPr>
      </w:pPr>
      <w:r w:rsidRPr="00FE30F1">
        <w:rPr>
          <w:rFonts w:ascii="Times New Roman" w:hAnsi="Times New Roman"/>
          <w:color w:val="000000"/>
          <w:vertAlign w:val="superscript"/>
          <w:lang w:val="en-GB"/>
        </w:rPr>
        <w:t xml:space="preserve">5 </w:t>
      </w:r>
      <w:r w:rsidRPr="00FE30F1">
        <w:rPr>
          <w:rFonts w:ascii="Times New Roman" w:hAnsi="Times New Roman"/>
          <w:color w:val="000000"/>
          <w:lang w:val="en-GB"/>
        </w:rPr>
        <w:t xml:space="preserve">Department of Forest Inventory, Austrian Research Centre for Forests, </w:t>
      </w:r>
      <w:proofErr w:type="spellStart"/>
      <w:r w:rsidRPr="00FE30F1">
        <w:rPr>
          <w:rFonts w:ascii="Times New Roman" w:hAnsi="Times New Roman"/>
          <w:color w:val="000000"/>
          <w:lang w:val="en-GB"/>
        </w:rPr>
        <w:t>Seckendorff-Gudent-Weg</w:t>
      </w:r>
      <w:proofErr w:type="spellEnd"/>
      <w:r w:rsidRPr="00FE30F1">
        <w:rPr>
          <w:rFonts w:ascii="Times New Roman" w:hAnsi="Times New Roman"/>
          <w:color w:val="000000"/>
          <w:lang w:val="en-GB"/>
        </w:rPr>
        <w:t xml:space="preserve"> 8, 1131 Vienna, Austria</w:t>
      </w:r>
    </w:p>
    <w:p w:rsidR="00CC5734" w:rsidRDefault="00CC5734" w:rsidP="00CC5734">
      <w:pPr>
        <w:spacing w:after="0" w:line="360" w:lineRule="auto"/>
        <w:rPr>
          <w:rFonts w:ascii="Times New Roman" w:hAnsi="Times New Roman"/>
          <w:iCs/>
          <w:sz w:val="24"/>
          <w:szCs w:val="24"/>
          <w:lang w:val="en-US"/>
        </w:rPr>
      </w:pPr>
      <w:proofErr w:type="gramStart"/>
      <w:r w:rsidRPr="00FE30F1">
        <w:rPr>
          <w:rFonts w:ascii="Times New Roman" w:hAnsi="Times New Roman"/>
          <w:vertAlign w:val="superscript"/>
          <w:lang w:val="en-US"/>
        </w:rPr>
        <w:t xml:space="preserve">6 </w:t>
      </w:r>
      <w:r w:rsidRPr="00FE30F1">
        <w:rPr>
          <w:rFonts w:ascii="Times New Roman" w:hAnsi="Times New Roman"/>
          <w:iCs/>
          <w:lang w:val="en-US"/>
        </w:rPr>
        <w:t>International Biodiversity Conservation</w:t>
      </w:r>
      <w:proofErr w:type="gramEnd"/>
      <w:r w:rsidRPr="00FE30F1">
        <w:rPr>
          <w:rFonts w:ascii="Times New Roman" w:hAnsi="Times New Roman"/>
          <w:iCs/>
          <w:lang w:val="en-US"/>
        </w:rPr>
        <w:t>, National Parks Board, Singapore 259569</w:t>
      </w:r>
    </w:p>
    <w:p w:rsidR="00CC5734" w:rsidRPr="00CC5734" w:rsidRDefault="00CC5734" w:rsidP="00CC573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5734" w:rsidRDefault="00CC5734">
      <w:pPr>
        <w:suppressAutoHyphens w:val="0"/>
        <w:rPr>
          <w:rFonts w:ascii="Times New Roman" w:hAnsi="Times New Roman"/>
          <w:b/>
          <w:bCs/>
          <w:u w:val="single"/>
          <w:lang w:val="en-GB"/>
        </w:rPr>
      </w:pPr>
      <w:r>
        <w:rPr>
          <w:rFonts w:ascii="Times New Roman" w:hAnsi="Times New Roman"/>
          <w:b/>
          <w:bCs/>
          <w:u w:val="single"/>
          <w:lang w:val="en-GB"/>
        </w:rPr>
        <w:br w:type="page"/>
      </w:r>
    </w:p>
    <w:p w:rsidR="00CC5734" w:rsidRPr="00CC5734" w:rsidRDefault="00CC5734" w:rsidP="00EE1298">
      <w:pPr>
        <w:spacing w:line="360" w:lineRule="auto"/>
        <w:rPr>
          <w:rFonts w:ascii="Times New Roman" w:hAnsi="Times New Roman"/>
          <w:bCs/>
          <w:lang w:val="en-GB"/>
        </w:rPr>
      </w:pPr>
      <w:r w:rsidRPr="00CC5734">
        <w:rPr>
          <w:rFonts w:ascii="Times New Roman" w:hAnsi="Times New Roman"/>
          <w:b/>
          <w:bCs/>
          <w:lang w:val="en-GB"/>
        </w:rPr>
        <w:lastRenderedPageBreak/>
        <w:t>Table S1</w:t>
      </w:r>
      <w:r w:rsidRPr="00CC5734">
        <w:rPr>
          <w:rFonts w:ascii="Times New Roman" w:hAnsi="Times New Roman"/>
          <w:bCs/>
          <w:lang w:val="en-GB"/>
        </w:rPr>
        <w:t>: Example: Plot #13 – Evidence for secondary forests representing natural forests succession</w:t>
      </w:r>
      <w:r w:rsidR="00F20B6D">
        <w:rPr>
          <w:rFonts w:ascii="Times New Roman" w:hAnsi="Times New Roman"/>
          <w:bCs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0"/>
        <w:gridCol w:w="4813"/>
        <w:gridCol w:w="1359"/>
      </w:tblGrid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Criterion /Question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Evidence</w:t>
            </w:r>
          </w:p>
        </w:tc>
        <w:tc>
          <w:tcPr>
            <w:tcW w:w="1359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Result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Stand does not have a closed emergent canopy of late succession native species (at the most a few scattered large trees)?</w:t>
            </w: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1"/>
              </w:numPr>
              <w:suppressAutoHyphens w:val="0"/>
              <w:spacing w:line="360" w:lineRule="auto"/>
              <w:ind w:left="268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are no emergent canopy trees (&gt;60cm) per hectare,</w:t>
            </w:r>
          </w:p>
          <w:p w:rsidR="00CC5734" w:rsidRPr="00CC5734" w:rsidRDefault="00CC5734" w:rsidP="00EE1298">
            <w:pPr>
              <w:pStyle w:val="Listenabsatz"/>
              <w:numPr>
                <w:ilvl w:val="0"/>
                <w:numId w:val="1"/>
              </w:numPr>
              <w:suppressAutoHyphens w:val="0"/>
              <w:spacing w:line="360" w:lineRule="auto"/>
              <w:ind w:left="268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 total AGB of 198 [Mg ha</w:t>
            </w:r>
            <w:r w:rsidRPr="00CC5734">
              <w:rPr>
                <w:rFonts w:ascii="Times New Roman" w:hAnsi="Times New Roman"/>
                <w:vertAlign w:val="superscript"/>
                <w:lang w:val="en-GB"/>
              </w:rPr>
              <w:t>-1</w:t>
            </w:r>
            <w:r w:rsidRPr="00CC5734">
              <w:rPr>
                <w:rFonts w:ascii="Times New Roman" w:hAnsi="Times New Roman"/>
                <w:lang w:val="en-GB"/>
              </w:rPr>
              <w:t>] and lower is typical for naturally regenerating secondary forests after disturbance in Southeast Asia.</w:t>
            </w:r>
          </w:p>
        </w:tc>
        <w:tc>
          <w:tcPr>
            <w:tcW w:w="1359" w:type="dxa"/>
            <w:vMerge w:val="restart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u w:val="single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u w:val="single"/>
                <w:lang w:val="en-GB"/>
              </w:rPr>
              <w:t>Class 2</w:t>
            </w: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lang w:val="en-GB"/>
              </w:rPr>
              <w:t>Secondary Forests representing natural forests succession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Is there a larger pool of medium sized trees of native species?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The stand is dominated by medium-sized late succession native species (61%) dominated by </w:t>
            </w:r>
            <w:r w:rsidRPr="00FE30F1">
              <w:rPr>
                <w:rFonts w:ascii="Times New Roman" w:hAnsi="Times New Roman"/>
                <w:i/>
                <w:lang w:val="en-GB"/>
              </w:rPr>
              <w:t>Garcinia</w:t>
            </w:r>
            <w:r w:rsidRPr="00CC5734">
              <w:rPr>
                <w:rFonts w:ascii="Times New Roman" w:hAnsi="Times New Roman"/>
                <w:lang w:val="en-GB"/>
              </w:rPr>
              <w:t xml:space="preserve"> spp., </w:t>
            </w:r>
            <w:proofErr w:type="spellStart"/>
            <w:r w:rsidRPr="00FE30F1">
              <w:rPr>
                <w:rFonts w:ascii="Times New Roman" w:hAnsi="Times New Roman"/>
                <w:i/>
                <w:lang w:val="en-GB"/>
              </w:rPr>
              <w:t>Callophyllum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spp., </w:t>
            </w:r>
            <w:proofErr w:type="spellStart"/>
            <w:r w:rsidRPr="00FE30F1">
              <w:rPr>
                <w:rFonts w:ascii="Times New Roman" w:hAnsi="Times New Roman"/>
                <w:i/>
                <w:lang w:val="en-GB"/>
              </w:rPr>
              <w:t>Litsea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spp., </w:t>
            </w:r>
            <w:proofErr w:type="spellStart"/>
            <w:r w:rsidRPr="00FE30F1">
              <w:rPr>
                <w:rFonts w:ascii="Times New Roman" w:hAnsi="Times New Roman"/>
                <w:i/>
                <w:lang w:val="en-GB"/>
              </w:rPr>
              <w:t>Syzygium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spp. and </w:t>
            </w:r>
            <w:proofErr w:type="spellStart"/>
            <w:r w:rsidRPr="00FE30F1">
              <w:rPr>
                <w:rFonts w:ascii="Times New Roman" w:hAnsi="Times New Roman"/>
                <w:i/>
                <w:lang w:val="en-GB"/>
              </w:rPr>
              <w:t>Palaquium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spp.</w:t>
            </w:r>
          </w:p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More than one-third (39%) of trees belong to early succession species including </w:t>
            </w:r>
            <w:proofErr w:type="spellStart"/>
            <w:r w:rsidRPr="00FE30F1">
              <w:rPr>
                <w:rFonts w:ascii="Times New Roman" w:hAnsi="Times New Roman"/>
                <w:i/>
                <w:lang w:val="en-GB"/>
              </w:rPr>
              <w:t>Rhodamnia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spp. and </w:t>
            </w:r>
            <w:proofErr w:type="spellStart"/>
            <w:r w:rsidRPr="00FE30F1">
              <w:rPr>
                <w:rFonts w:ascii="Times New Roman" w:hAnsi="Times New Roman"/>
                <w:i/>
                <w:lang w:val="en-GB"/>
              </w:rPr>
              <w:t>Macaranga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spp.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is no evidence of past land conversion or plantation activities?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2"/>
              </w:numPr>
              <w:suppressAutoHyphens w:val="0"/>
              <w:spacing w:line="360" w:lineRule="auto"/>
              <w:ind w:left="247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is total absence of any tree species used for forest and/or agriculture plantation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CC5734" w:rsidRDefault="00CC5734" w:rsidP="00EE1298">
      <w:pPr>
        <w:spacing w:line="360" w:lineRule="auto"/>
        <w:rPr>
          <w:rFonts w:ascii="Times New Roman" w:hAnsi="Times New Roman"/>
          <w:lang w:val="en-GB"/>
        </w:rPr>
      </w:pPr>
    </w:p>
    <w:p w:rsidR="00EE1298" w:rsidRPr="001F40D3" w:rsidRDefault="00EE1298" w:rsidP="00EE1298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1F40D3">
        <w:rPr>
          <w:rFonts w:ascii="Times New Roman" w:hAnsi="Times New Roman"/>
          <w:sz w:val="24"/>
          <w:szCs w:val="24"/>
          <w:lang w:val="en-GB"/>
        </w:rPr>
        <w:t>Due to the wide range of stand conditions found in Class 3 originating either from tree plantations or fruit orchards, two examples are presented.</w:t>
      </w:r>
    </w:p>
    <w:p w:rsidR="00CC5734" w:rsidRPr="00CC5734" w:rsidRDefault="00CC5734" w:rsidP="00CC5734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Table S2: </w:t>
      </w:r>
      <w:r w:rsidRPr="00CC5734">
        <w:rPr>
          <w:rFonts w:ascii="Times New Roman" w:hAnsi="Times New Roman"/>
          <w:bCs/>
          <w:lang w:val="en-GB"/>
        </w:rPr>
        <w:t xml:space="preserve">Example: Plot #24 – Evidence for </w:t>
      </w:r>
      <w:bookmarkStart w:id="0" w:name="_Hlk87988248"/>
      <w:r w:rsidRPr="00CC5734">
        <w:rPr>
          <w:rFonts w:ascii="Times New Roman" w:hAnsi="Times New Roman"/>
          <w:bCs/>
          <w:lang w:val="en-GB"/>
        </w:rPr>
        <w:t xml:space="preserve">secondary forests </w:t>
      </w:r>
      <w:r w:rsidRPr="0034460F">
        <w:rPr>
          <w:rFonts w:ascii="Times New Roman" w:hAnsi="Times New Roman"/>
          <w:b/>
          <w:bCs/>
          <w:lang w:val="en-GB"/>
        </w:rPr>
        <w:t>after tree plantation</w:t>
      </w:r>
      <w:r w:rsidRPr="00CC5734">
        <w:rPr>
          <w:rFonts w:ascii="Times New Roman" w:hAnsi="Times New Roman"/>
          <w:bCs/>
          <w:lang w:val="en-GB"/>
        </w:rPr>
        <w:t>/</w:t>
      </w:r>
      <w:r w:rsidRPr="00CC5734">
        <w:rPr>
          <w:rFonts w:ascii="Times New Roman" w:hAnsi="Times New Roman"/>
          <w:lang w:val="en-GB"/>
        </w:rPr>
        <w:t>fruit orchard</w:t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0"/>
        <w:gridCol w:w="4813"/>
        <w:gridCol w:w="1539"/>
      </w:tblGrid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Criterion /Question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Evidence</w:t>
            </w:r>
          </w:p>
        </w:tc>
        <w:tc>
          <w:tcPr>
            <w:tcW w:w="1359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Result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is no closed emergent canopy or scattered large trees of late succession native species?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1"/>
              </w:numPr>
              <w:suppressAutoHyphens w:val="0"/>
              <w:spacing w:line="360" w:lineRule="auto"/>
              <w:ind w:left="268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are no emergent canopy trees (&gt;60cm) per hectare.</w:t>
            </w: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9" w:type="dxa"/>
            <w:vMerge w:val="restart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u w:val="single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u w:val="single"/>
                <w:lang w:val="en-GB"/>
              </w:rPr>
              <w:t>Class 3</w:t>
            </w: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lang w:val="en-GB"/>
              </w:rPr>
              <w:t>Secondary forests after tree plantation/fruit orchard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Is there a larger pool of medium sized trees of either exotic species or mixed with native fruit trees/early-succession species?</w:t>
            </w:r>
            <w:bookmarkStart w:id="1" w:name="_GoBack"/>
            <w:bookmarkEnd w:id="1"/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The stand is dominated by medium-sized exotic species (87%) made up of </w:t>
            </w:r>
            <w:r w:rsidRPr="00F20B6D">
              <w:rPr>
                <w:rFonts w:ascii="Times New Roman" w:hAnsi="Times New Roman"/>
                <w:i/>
                <w:lang w:val="en-GB"/>
              </w:rPr>
              <w:t xml:space="preserve">Acacia </w:t>
            </w:r>
            <w:proofErr w:type="spellStart"/>
            <w:r w:rsidRPr="00F20B6D">
              <w:rPr>
                <w:rFonts w:ascii="Times New Roman" w:hAnsi="Times New Roman"/>
                <w:i/>
                <w:lang w:val="en-GB"/>
              </w:rPr>
              <w:t>auriculiformis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,  </w:t>
            </w:r>
          </w:p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The rest are early-succession native species of small diameters – mainly </w:t>
            </w:r>
            <w:proofErr w:type="spellStart"/>
            <w:r w:rsidRPr="00F20B6D">
              <w:rPr>
                <w:rFonts w:ascii="Times New Roman" w:hAnsi="Times New Roman"/>
                <w:i/>
                <w:lang w:val="en-GB"/>
              </w:rPr>
              <w:t>Vitex</w:t>
            </w:r>
            <w:proofErr w:type="spellEnd"/>
            <w:r w:rsidRPr="00F20B6D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F20B6D">
              <w:rPr>
                <w:rFonts w:ascii="Times New Roman" w:hAnsi="Times New Roman"/>
                <w:i/>
                <w:lang w:val="en-GB"/>
              </w:rPr>
              <w:t>pinnata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>,</w:t>
            </w:r>
          </w:p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 low total AGB of 105 [Mg ha</w:t>
            </w:r>
            <w:r w:rsidRPr="00CC5734">
              <w:rPr>
                <w:rFonts w:ascii="Times New Roman" w:hAnsi="Times New Roman"/>
                <w:vertAlign w:val="superscript"/>
                <w:lang w:val="en-GB"/>
              </w:rPr>
              <w:t>-1</w:t>
            </w:r>
            <w:r w:rsidRPr="00CC5734">
              <w:rPr>
                <w:rFonts w:ascii="Times New Roman" w:hAnsi="Times New Roman"/>
                <w:lang w:val="en-GB"/>
              </w:rPr>
              <w:t>] is typical for tree plantations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Is there evidence of past tree plantation activities?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Dominance of </w:t>
            </w:r>
            <w:r w:rsidRPr="00F20B6D">
              <w:rPr>
                <w:rFonts w:ascii="Times New Roman" w:hAnsi="Times New Roman"/>
                <w:i/>
                <w:lang w:val="en-GB"/>
              </w:rPr>
              <w:t xml:space="preserve">Acacia </w:t>
            </w:r>
            <w:proofErr w:type="spellStart"/>
            <w:r w:rsidRPr="00F20B6D">
              <w:rPr>
                <w:rFonts w:ascii="Times New Roman" w:hAnsi="Times New Roman"/>
                <w:i/>
                <w:lang w:val="en-GB"/>
              </w:rPr>
              <w:t>auriculiformis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points to former intensive tree plantation management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CC5734" w:rsidRPr="00CC5734" w:rsidRDefault="00CC5734" w:rsidP="00CC5734">
      <w:pPr>
        <w:rPr>
          <w:rFonts w:ascii="Times New Roman" w:hAnsi="Times New Roman"/>
          <w:lang w:val="en-GB"/>
        </w:rPr>
      </w:pPr>
    </w:p>
    <w:p w:rsidR="00EE1298" w:rsidRDefault="00EE1298">
      <w:pPr>
        <w:suppressAutoHyphens w:val="0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br w:type="page"/>
      </w:r>
    </w:p>
    <w:p w:rsidR="00CC5734" w:rsidRPr="00CC5734" w:rsidRDefault="00CC5734" w:rsidP="00CC5734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lastRenderedPageBreak/>
        <w:t xml:space="preserve">Table S3: </w:t>
      </w:r>
      <w:r w:rsidRPr="00CC5734">
        <w:rPr>
          <w:rFonts w:ascii="Times New Roman" w:hAnsi="Times New Roman"/>
          <w:bCs/>
          <w:lang w:val="en-GB"/>
        </w:rPr>
        <w:t xml:space="preserve">Example: Plot #7 – Evidence for secondary forests after </w:t>
      </w:r>
      <w:r w:rsidRPr="00CC5734">
        <w:rPr>
          <w:rFonts w:ascii="Times New Roman" w:hAnsi="Times New Roman"/>
          <w:lang w:val="en-GB"/>
        </w:rPr>
        <w:t>tree plantation</w:t>
      </w:r>
      <w:r w:rsidRPr="00CC5734">
        <w:rPr>
          <w:rFonts w:ascii="Times New Roman" w:hAnsi="Times New Roman"/>
          <w:bCs/>
          <w:lang w:val="en-GB"/>
        </w:rPr>
        <w:t>/</w:t>
      </w:r>
      <w:r w:rsidRPr="00CC5734">
        <w:rPr>
          <w:rFonts w:ascii="Times New Roman" w:hAnsi="Times New Roman"/>
          <w:b/>
          <w:bCs/>
          <w:lang w:val="en-GB"/>
        </w:rPr>
        <w:t>fruit orchard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0"/>
        <w:gridCol w:w="4813"/>
        <w:gridCol w:w="1539"/>
      </w:tblGrid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Criterion /Question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Evidence</w:t>
            </w:r>
          </w:p>
        </w:tc>
        <w:tc>
          <w:tcPr>
            <w:tcW w:w="1359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Result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is no closed emergent canopy or scattered large trees of late succession native species?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1"/>
              </w:numPr>
              <w:suppressAutoHyphens w:val="0"/>
              <w:spacing w:line="360" w:lineRule="auto"/>
              <w:ind w:left="268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are no emergent canopy trees (&gt;60cm) per hectare.</w:t>
            </w: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9" w:type="dxa"/>
            <w:vMerge w:val="restart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u w:val="single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u w:val="single"/>
                <w:lang w:val="en-GB"/>
              </w:rPr>
              <w:t>Class 3</w:t>
            </w: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lang w:val="en-GB"/>
              </w:rPr>
              <w:t>Secondary forests after tree plantation/fruit orchard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Is there a larger pool of medium sized trees of either exotic species or mixed with native fruit trees/early-succession species?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The stand is dominated by medium-sized planted fruit trees </w:t>
            </w:r>
            <w:r w:rsidRPr="006349A8">
              <w:rPr>
                <w:rFonts w:ascii="Times New Roman" w:hAnsi="Times New Roman"/>
                <w:i/>
                <w:lang w:val="en-GB"/>
              </w:rPr>
              <w:t>(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Dimocarpus</w:t>
            </w:r>
            <w:proofErr w:type="spellEnd"/>
            <w:r w:rsidRPr="006349A8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longan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Durio</w:t>
            </w:r>
            <w:proofErr w:type="spellEnd"/>
            <w:r w:rsidRPr="006349A8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zebethinus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Artocarpus</w:t>
            </w:r>
            <w:proofErr w:type="spellEnd"/>
            <w:r w:rsidRPr="006349A8">
              <w:rPr>
                <w:rFonts w:ascii="Times New Roman" w:hAnsi="Times New Roman"/>
                <w:i/>
                <w:lang w:val="en-GB"/>
              </w:rPr>
              <w:t xml:space="preserve"> integer</w:t>
            </w:r>
            <w:r w:rsidRPr="00CC5734">
              <w:rPr>
                <w:rFonts w:ascii="Times New Roman" w:hAnsi="Times New Roman"/>
                <w:lang w:val="en-GB"/>
              </w:rPr>
              <w:t xml:space="preserve">) </w:t>
            </w:r>
          </w:p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 rest are native species of small diameters – mainly (</w:t>
            </w:r>
            <w:r w:rsidRPr="006349A8">
              <w:rPr>
                <w:rFonts w:ascii="Times New Roman" w:hAnsi="Times New Roman"/>
                <w:i/>
                <w:lang w:val="en-GB"/>
              </w:rPr>
              <w:t xml:space="preserve">Dracaena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fragrans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Ficus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spp.),</w:t>
            </w:r>
          </w:p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 total AGB of 256 [Mg ha</w:t>
            </w:r>
            <w:r w:rsidRPr="00CC5734">
              <w:rPr>
                <w:rFonts w:ascii="Times New Roman" w:hAnsi="Times New Roman"/>
                <w:vertAlign w:val="superscript"/>
                <w:lang w:val="en-GB"/>
              </w:rPr>
              <w:t>-1</w:t>
            </w:r>
            <w:r w:rsidRPr="00CC5734">
              <w:rPr>
                <w:rFonts w:ascii="Times New Roman" w:hAnsi="Times New Roman"/>
                <w:lang w:val="en-GB"/>
              </w:rPr>
              <w:t>] is at the higher end because of earlier dense planting of fruit trees.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Is there evidence of past tree plantation activities?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Dominance of </w:t>
            </w:r>
            <w:r w:rsidRPr="006349A8">
              <w:rPr>
                <w:rFonts w:ascii="Times New Roman" w:hAnsi="Times New Roman"/>
                <w:i/>
                <w:lang w:val="en-GB"/>
              </w:rPr>
              <w:t xml:space="preserve">Acacia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auriculiformis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points to former intensive tree plantation management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CC5734" w:rsidRPr="00CC5734" w:rsidRDefault="00CC5734" w:rsidP="00CC5734">
      <w:pPr>
        <w:rPr>
          <w:rFonts w:ascii="Times New Roman" w:hAnsi="Times New Roman"/>
          <w:lang w:val="en-GB"/>
        </w:rPr>
      </w:pPr>
    </w:p>
    <w:p w:rsidR="00CC5734" w:rsidRPr="00CC5734" w:rsidRDefault="00CC5734" w:rsidP="00CC5734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Table S4: </w:t>
      </w:r>
      <w:r w:rsidRPr="00CC5734">
        <w:rPr>
          <w:rFonts w:ascii="Times New Roman" w:hAnsi="Times New Roman"/>
          <w:bCs/>
          <w:lang w:val="en-GB"/>
        </w:rPr>
        <w:t>Example: Plot #2 – Evidence for Secondary Forests after agriculture crop cultivation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0"/>
        <w:gridCol w:w="4813"/>
        <w:gridCol w:w="1359"/>
      </w:tblGrid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Criterion /Question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Evidence</w:t>
            </w:r>
          </w:p>
        </w:tc>
        <w:tc>
          <w:tcPr>
            <w:tcW w:w="1359" w:type="dxa"/>
          </w:tcPr>
          <w:p w:rsidR="00CC5734" w:rsidRPr="00CC5734" w:rsidRDefault="00CC5734" w:rsidP="00EE1298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Result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is no closed emergent canopy or scattered large trees of late succession native species?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1"/>
              </w:numPr>
              <w:suppressAutoHyphens w:val="0"/>
              <w:spacing w:line="360" w:lineRule="auto"/>
              <w:ind w:left="268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There are no emergent canopy trees (&gt;60cm) per hectare,</w:t>
            </w:r>
          </w:p>
          <w:p w:rsidR="00CC5734" w:rsidRPr="00CC5734" w:rsidRDefault="00CC5734" w:rsidP="00EE1298">
            <w:pPr>
              <w:spacing w:line="360" w:lineRule="auto"/>
              <w:ind w:left="-92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59" w:type="dxa"/>
            <w:vMerge w:val="restart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u w:val="single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u w:val="single"/>
                <w:lang w:val="en-GB"/>
              </w:rPr>
              <w:t>Class 4</w:t>
            </w: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b/>
                <w:bCs/>
                <w:lang w:val="en-GB"/>
              </w:rPr>
              <w:t>Secondary Forests after agriculture crop cultivation</w:t>
            </w: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Is the stand dominated by invasive tree species?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 xml:space="preserve">The stand is dominated by the invasive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Spathodea</w:t>
            </w:r>
            <w:proofErr w:type="spellEnd"/>
            <w:r w:rsidRPr="006349A8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6349A8">
              <w:rPr>
                <w:rFonts w:ascii="Times New Roman" w:hAnsi="Times New Roman"/>
                <w:i/>
                <w:lang w:val="en-GB"/>
              </w:rPr>
              <w:t>campanulat</w:t>
            </w:r>
            <w:r w:rsidRPr="00CC5734">
              <w:rPr>
                <w:rFonts w:ascii="Times New Roman" w:hAnsi="Times New Roman"/>
                <w:lang w:val="en-GB"/>
              </w:rPr>
              <w:t>a</w:t>
            </w:r>
            <w:proofErr w:type="spellEnd"/>
            <w:r w:rsidRPr="00CC5734">
              <w:rPr>
                <w:rFonts w:ascii="Times New Roman" w:hAnsi="Times New Roman"/>
                <w:lang w:val="en-GB"/>
              </w:rPr>
              <w:t xml:space="preserve"> (African Tulip) colonizing open areas with aggressive seed dispersal by wind.</w:t>
            </w:r>
          </w:p>
          <w:p w:rsidR="00CC5734" w:rsidRPr="00CC5734" w:rsidRDefault="00CC5734" w:rsidP="00EE1298">
            <w:pPr>
              <w:pStyle w:val="Listenabsatz"/>
              <w:numPr>
                <w:ilvl w:val="0"/>
                <w:numId w:val="3"/>
              </w:numPr>
              <w:suppressAutoHyphens w:val="0"/>
              <w:spacing w:line="360" w:lineRule="auto"/>
              <w:ind w:left="262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The total AGB of 87 [Mg ha</w:t>
            </w:r>
            <w:r w:rsidRPr="00CC5734">
              <w:rPr>
                <w:rFonts w:ascii="Times New Roman" w:hAnsi="Times New Roman"/>
                <w:vertAlign w:val="superscript"/>
                <w:lang w:val="en-GB"/>
              </w:rPr>
              <w:t>-1</w:t>
            </w:r>
            <w:r w:rsidRPr="00CC5734">
              <w:rPr>
                <w:rFonts w:ascii="Times New Roman" w:hAnsi="Times New Roman"/>
                <w:lang w:val="en-GB"/>
              </w:rPr>
              <w:t>] is low, but made up mostly of African Tulip (88%).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CC5734" w:rsidRPr="00CC5734" w:rsidTr="006C1324">
        <w:tc>
          <w:tcPr>
            <w:tcW w:w="2890" w:type="dxa"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Is there evidence of past intensive agriculture with soil tillage?</w:t>
            </w:r>
          </w:p>
        </w:tc>
        <w:tc>
          <w:tcPr>
            <w:tcW w:w="4813" w:type="dxa"/>
          </w:tcPr>
          <w:p w:rsidR="00CC5734" w:rsidRPr="00CC5734" w:rsidRDefault="00CC5734" w:rsidP="00EE1298">
            <w:pPr>
              <w:pStyle w:val="Listenabsatz"/>
              <w:numPr>
                <w:ilvl w:val="0"/>
                <w:numId w:val="2"/>
              </w:numPr>
              <w:suppressAutoHyphens w:val="0"/>
              <w:spacing w:line="360" w:lineRule="auto"/>
              <w:ind w:left="247"/>
              <w:rPr>
                <w:rFonts w:ascii="Times New Roman" w:hAnsi="Times New Roman"/>
                <w:lang w:val="en-GB"/>
              </w:rPr>
            </w:pPr>
            <w:r w:rsidRPr="00CC5734">
              <w:rPr>
                <w:rFonts w:ascii="Times New Roman" w:hAnsi="Times New Roman"/>
                <w:lang w:val="en-GB"/>
              </w:rPr>
              <w:t>Plot located in an area known from records to be used for intensive agriculture crop cultivation.</w:t>
            </w:r>
          </w:p>
        </w:tc>
        <w:tc>
          <w:tcPr>
            <w:tcW w:w="1359" w:type="dxa"/>
            <w:vMerge/>
          </w:tcPr>
          <w:p w:rsidR="00CC5734" w:rsidRPr="00CC5734" w:rsidRDefault="00CC5734" w:rsidP="00EE129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CC5734" w:rsidRPr="00CC5734" w:rsidRDefault="00CC5734" w:rsidP="00CC5734">
      <w:pPr>
        <w:rPr>
          <w:rFonts w:ascii="Times New Roman" w:hAnsi="Times New Roman"/>
          <w:sz w:val="20"/>
          <w:szCs w:val="20"/>
          <w:lang w:val="en-GB"/>
        </w:rPr>
      </w:pPr>
    </w:p>
    <w:p w:rsidR="00B77C9E" w:rsidRPr="00CC5734" w:rsidRDefault="00B77C9E">
      <w:pPr>
        <w:rPr>
          <w:rFonts w:ascii="Times New Roman" w:hAnsi="Times New Roman"/>
          <w:lang w:val="en-GB"/>
        </w:rPr>
      </w:pPr>
    </w:p>
    <w:sectPr w:rsidR="00B77C9E" w:rsidRPr="00CC5734" w:rsidSect="00B77C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0DD"/>
    <w:multiLevelType w:val="hybridMultilevel"/>
    <w:tmpl w:val="FC9EC2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F2789"/>
    <w:multiLevelType w:val="hybridMultilevel"/>
    <w:tmpl w:val="DCA8D506"/>
    <w:lvl w:ilvl="0" w:tplc="0C07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E1E6B1A"/>
    <w:multiLevelType w:val="hybridMultilevel"/>
    <w:tmpl w:val="F0E62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734"/>
    <w:rsid w:val="001A0432"/>
    <w:rsid w:val="0034460F"/>
    <w:rsid w:val="00367BF3"/>
    <w:rsid w:val="006349A8"/>
    <w:rsid w:val="00B77C9E"/>
    <w:rsid w:val="00CC5734"/>
    <w:rsid w:val="00EE1298"/>
    <w:rsid w:val="00F20B6D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734"/>
    <w:pPr>
      <w:suppressAutoHyphens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73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57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Leitgeb Ernst</cp:lastModifiedBy>
  <cp:revision>6</cp:revision>
  <dcterms:created xsi:type="dcterms:W3CDTF">2021-12-20T10:52:00Z</dcterms:created>
  <dcterms:modified xsi:type="dcterms:W3CDTF">2022-01-04T15:16:00Z</dcterms:modified>
</cp:coreProperties>
</file>