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4D" w:rsidRDefault="00B84B4D" w:rsidP="00B84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S</w:t>
      </w:r>
      <w:r w:rsidR="007F47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Indicator species across the three forest categories including undisturbed old-growth forest (UO), disturbed old-growth forest (DO),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regrowth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forest (R), with their corresponding indicator value and p-value.</w:t>
      </w:r>
    </w:p>
    <w:tbl>
      <w:tblPr>
        <w:tblStyle w:val="biotropica"/>
        <w:tblW w:w="0" w:type="auto"/>
        <w:tblLook w:val="04A0"/>
      </w:tblPr>
      <w:tblGrid>
        <w:gridCol w:w="2332"/>
        <w:gridCol w:w="2299"/>
        <w:gridCol w:w="2307"/>
        <w:gridCol w:w="2304"/>
      </w:tblGrid>
      <w:tr w:rsidR="00B84B4D" w:rsidRPr="00B84B4D" w:rsidTr="005A1086">
        <w:trPr>
          <w:cnfStyle w:val="100000000000"/>
        </w:trPr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SPECIES</w:t>
            </w:r>
          </w:p>
        </w:tc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CAT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VALUE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P</w:t>
            </w:r>
          </w:p>
        </w:tc>
      </w:tr>
      <w:tr w:rsidR="00B84B4D" w:rsidRPr="00B84B4D" w:rsidTr="005A1086">
        <w:trPr>
          <w:cnfStyle w:val="000000100000"/>
        </w:trPr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Leplaea</w:t>
            </w:r>
            <w:proofErr w:type="spellEnd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cedrata</w:t>
            </w:r>
            <w:proofErr w:type="spellEnd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</w:p>
        </w:tc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DO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0.711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0.0394</w:t>
            </w:r>
          </w:p>
        </w:tc>
      </w:tr>
      <w:tr w:rsidR="00B84B4D" w:rsidRPr="00B84B4D" w:rsidTr="005A1086"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 xml:space="preserve">Cola </w:t>
            </w: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acuminata</w:t>
            </w:r>
            <w:proofErr w:type="spellEnd"/>
          </w:p>
        </w:tc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DO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0.697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0.0134</w:t>
            </w:r>
          </w:p>
        </w:tc>
      </w:tr>
      <w:tr w:rsidR="00B84B4D" w:rsidRPr="00B84B4D" w:rsidTr="005A1086">
        <w:trPr>
          <w:cnfStyle w:val="000000100000"/>
        </w:trPr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Diospyros</w:t>
            </w:r>
            <w:proofErr w:type="spellEnd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iturensis</w:t>
            </w:r>
            <w:proofErr w:type="spellEnd"/>
          </w:p>
        </w:tc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DO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0.697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0.0137</w:t>
            </w:r>
          </w:p>
        </w:tc>
      </w:tr>
      <w:tr w:rsidR="00B84B4D" w:rsidRPr="00B84B4D" w:rsidTr="005A1086"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Diospyros</w:t>
            </w:r>
            <w:proofErr w:type="spellEnd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crassiflora</w:t>
            </w:r>
            <w:proofErr w:type="spellEnd"/>
          </w:p>
        </w:tc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DO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0.690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0.0128</w:t>
            </w:r>
          </w:p>
        </w:tc>
      </w:tr>
      <w:tr w:rsidR="00B84B4D" w:rsidRPr="00B84B4D" w:rsidTr="005A1086">
        <w:trPr>
          <w:cnfStyle w:val="000000100000"/>
        </w:trPr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 xml:space="preserve">Cola </w:t>
            </w: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griseiflora</w:t>
            </w:r>
            <w:proofErr w:type="spellEnd"/>
          </w:p>
        </w:tc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UO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0.831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0.0001</w:t>
            </w:r>
          </w:p>
        </w:tc>
      </w:tr>
      <w:tr w:rsidR="00B84B4D" w:rsidRPr="00B84B4D" w:rsidTr="005A1086"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 xml:space="preserve">Cola </w:t>
            </w: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gigantea</w:t>
            </w:r>
            <w:proofErr w:type="spellEnd"/>
          </w:p>
        </w:tc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UO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0.823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0.0016</w:t>
            </w:r>
          </w:p>
        </w:tc>
      </w:tr>
      <w:tr w:rsidR="00B84B4D" w:rsidRPr="00B84B4D" w:rsidTr="005A1086">
        <w:trPr>
          <w:cnfStyle w:val="000000100000"/>
        </w:trPr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Drypetes</w:t>
            </w:r>
            <w:proofErr w:type="spellEnd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morocarpa</w:t>
            </w:r>
            <w:proofErr w:type="spellEnd"/>
          </w:p>
        </w:tc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UO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0.792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0.0023</w:t>
            </w:r>
          </w:p>
        </w:tc>
      </w:tr>
      <w:tr w:rsidR="00B84B4D" w:rsidRPr="00B84B4D" w:rsidTr="005A1086"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Chlamydocola</w:t>
            </w:r>
            <w:proofErr w:type="spellEnd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chlamydantha</w:t>
            </w:r>
            <w:proofErr w:type="spellEnd"/>
          </w:p>
        </w:tc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UO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0.785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0.0058</w:t>
            </w:r>
          </w:p>
        </w:tc>
      </w:tr>
      <w:tr w:rsidR="00B84B4D" w:rsidRPr="00B84B4D" w:rsidTr="005A1086">
        <w:trPr>
          <w:cnfStyle w:val="000000100000"/>
        </w:trPr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Drypetes</w:t>
            </w:r>
            <w:proofErr w:type="spellEnd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gossweileri</w:t>
            </w:r>
            <w:proofErr w:type="spellEnd"/>
          </w:p>
        </w:tc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UO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0.779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0.0015</w:t>
            </w:r>
          </w:p>
        </w:tc>
      </w:tr>
      <w:tr w:rsidR="00B84B4D" w:rsidRPr="00B84B4D" w:rsidTr="005A1086"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Garcinia</w:t>
            </w:r>
            <w:proofErr w:type="spellEnd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punctata</w:t>
            </w:r>
            <w:proofErr w:type="spellEnd"/>
          </w:p>
        </w:tc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UO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0.759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0.0082</w:t>
            </w:r>
          </w:p>
        </w:tc>
      </w:tr>
      <w:tr w:rsidR="00B84B4D" w:rsidRPr="00B84B4D" w:rsidTr="005A1086">
        <w:trPr>
          <w:cnfStyle w:val="000000100000"/>
        </w:trPr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Synsepalum</w:t>
            </w:r>
            <w:proofErr w:type="spellEnd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subcordatum</w:t>
            </w:r>
            <w:proofErr w:type="spellEnd"/>
          </w:p>
        </w:tc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UO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0.756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0.0078</w:t>
            </w:r>
          </w:p>
        </w:tc>
      </w:tr>
      <w:tr w:rsidR="00B84B4D" w:rsidRPr="00B84B4D" w:rsidTr="005A1086"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Dialium</w:t>
            </w:r>
            <w:proofErr w:type="spellEnd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pachyphyllum</w:t>
            </w:r>
            <w:proofErr w:type="spellEnd"/>
          </w:p>
        </w:tc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UO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0.751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0.0096</w:t>
            </w:r>
          </w:p>
        </w:tc>
      </w:tr>
      <w:tr w:rsidR="00B84B4D" w:rsidRPr="00B84B4D" w:rsidTr="005A1086">
        <w:trPr>
          <w:cnfStyle w:val="000000100000"/>
        </w:trPr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Cynometra</w:t>
            </w:r>
            <w:proofErr w:type="spellEnd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hankei</w:t>
            </w:r>
            <w:proofErr w:type="spellEnd"/>
          </w:p>
        </w:tc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UO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0.730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0.0454</w:t>
            </w:r>
          </w:p>
        </w:tc>
      </w:tr>
      <w:tr w:rsidR="00B84B4D" w:rsidRPr="00B84B4D" w:rsidTr="005A1086"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Prioria</w:t>
            </w:r>
            <w:proofErr w:type="spellEnd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oxyphylla</w:t>
            </w:r>
            <w:proofErr w:type="spellEnd"/>
          </w:p>
        </w:tc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UO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0.721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0.0174</w:t>
            </w:r>
          </w:p>
        </w:tc>
      </w:tr>
      <w:tr w:rsidR="00B84B4D" w:rsidRPr="00B84B4D" w:rsidTr="005A1086">
        <w:trPr>
          <w:cnfStyle w:val="000000100000"/>
        </w:trPr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Monodora</w:t>
            </w:r>
            <w:proofErr w:type="spellEnd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myristica</w:t>
            </w:r>
            <w:proofErr w:type="spellEnd"/>
          </w:p>
        </w:tc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UO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0.713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0.0449</w:t>
            </w:r>
          </w:p>
        </w:tc>
      </w:tr>
      <w:tr w:rsidR="00B84B4D" w:rsidRPr="00B84B4D" w:rsidTr="005A1086"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Greenwayodendron</w:t>
            </w:r>
            <w:proofErr w:type="spellEnd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suaveolens</w:t>
            </w:r>
            <w:proofErr w:type="spellEnd"/>
          </w:p>
        </w:tc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UO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0.711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0.0143</w:t>
            </w:r>
          </w:p>
        </w:tc>
      </w:tr>
      <w:tr w:rsidR="00B84B4D" w:rsidRPr="00B84B4D" w:rsidTr="005A1086">
        <w:trPr>
          <w:cnfStyle w:val="000000100000"/>
        </w:trPr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Massularia</w:t>
            </w:r>
            <w:proofErr w:type="spellEnd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acuminata</w:t>
            </w:r>
            <w:proofErr w:type="spellEnd"/>
          </w:p>
        </w:tc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UO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0.701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0.0199</w:t>
            </w:r>
          </w:p>
        </w:tc>
      </w:tr>
      <w:tr w:rsidR="00B84B4D" w:rsidRPr="00B84B4D" w:rsidTr="005A1086"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Scorodophloeus</w:t>
            </w:r>
            <w:proofErr w:type="spellEnd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zenkeri</w:t>
            </w:r>
            <w:proofErr w:type="spellEnd"/>
          </w:p>
        </w:tc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UO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0.695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0.0368</w:t>
            </w:r>
          </w:p>
        </w:tc>
      </w:tr>
      <w:tr w:rsidR="00B84B4D" w:rsidRPr="00B84B4D" w:rsidTr="005A1086">
        <w:trPr>
          <w:cnfStyle w:val="000000100000"/>
        </w:trPr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Xylopia</w:t>
            </w:r>
            <w:proofErr w:type="spellEnd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phloiodora</w:t>
            </w:r>
            <w:proofErr w:type="spellEnd"/>
          </w:p>
        </w:tc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UO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0.665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0.0476</w:t>
            </w:r>
          </w:p>
        </w:tc>
      </w:tr>
      <w:tr w:rsidR="00B84B4D" w:rsidRPr="00B84B4D" w:rsidTr="005A1086"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 xml:space="preserve">Cola </w:t>
            </w: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urceolata</w:t>
            </w:r>
            <w:proofErr w:type="spellEnd"/>
          </w:p>
        </w:tc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UO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0.632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0.0280</w:t>
            </w:r>
          </w:p>
        </w:tc>
      </w:tr>
      <w:tr w:rsidR="00B84B4D" w:rsidRPr="00B84B4D" w:rsidTr="005A1086">
        <w:trPr>
          <w:cnfStyle w:val="000000100000"/>
        </w:trPr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Tessmannia</w:t>
            </w:r>
            <w:proofErr w:type="spellEnd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anomala</w:t>
            </w:r>
            <w:proofErr w:type="spellEnd"/>
          </w:p>
        </w:tc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UO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0.632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0.0237</w:t>
            </w:r>
          </w:p>
        </w:tc>
      </w:tr>
      <w:tr w:rsidR="00B84B4D" w:rsidRPr="00B84B4D" w:rsidTr="005A1086"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Heisteria</w:t>
            </w:r>
            <w:proofErr w:type="spellEnd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parvifolia</w:t>
            </w:r>
            <w:proofErr w:type="spellEnd"/>
          </w:p>
        </w:tc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R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0.866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0.0003</w:t>
            </w:r>
          </w:p>
        </w:tc>
      </w:tr>
      <w:tr w:rsidR="00B84B4D" w:rsidRPr="00B84B4D" w:rsidTr="005A1086">
        <w:trPr>
          <w:cnfStyle w:val="000000100000"/>
        </w:trPr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Myrianthus</w:t>
            </w:r>
            <w:proofErr w:type="spellEnd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arboreus</w:t>
            </w:r>
            <w:proofErr w:type="spellEnd"/>
          </w:p>
        </w:tc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R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0.814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0.0018</w:t>
            </w:r>
          </w:p>
        </w:tc>
      </w:tr>
      <w:tr w:rsidR="00B84B4D" w:rsidRPr="00B84B4D" w:rsidTr="005A1086"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Carapa</w:t>
            </w:r>
            <w:proofErr w:type="spellEnd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procera</w:t>
            </w:r>
            <w:proofErr w:type="spellEnd"/>
          </w:p>
        </w:tc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R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0.760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0.0318</w:t>
            </w:r>
          </w:p>
        </w:tc>
      </w:tr>
      <w:tr w:rsidR="00B84B4D" w:rsidRPr="00B84B4D" w:rsidTr="005A1086">
        <w:trPr>
          <w:cnfStyle w:val="000000100000"/>
        </w:trPr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Turraeanthus</w:t>
            </w:r>
            <w:proofErr w:type="spellEnd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africanus</w:t>
            </w:r>
            <w:proofErr w:type="spellEnd"/>
          </w:p>
        </w:tc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R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0.728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0.0235</w:t>
            </w:r>
          </w:p>
        </w:tc>
      </w:tr>
      <w:tr w:rsidR="00B84B4D" w:rsidRPr="00B84B4D" w:rsidTr="005A1086"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Combretum</w:t>
            </w:r>
            <w:proofErr w:type="spellEnd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lokele</w:t>
            </w:r>
            <w:proofErr w:type="spellEnd"/>
          </w:p>
        </w:tc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R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0.707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0.0067</w:t>
            </w:r>
          </w:p>
        </w:tc>
      </w:tr>
      <w:tr w:rsidR="00B84B4D" w:rsidRPr="00B84B4D" w:rsidTr="005A1086">
        <w:trPr>
          <w:cnfStyle w:val="000000100000"/>
        </w:trPr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Dacryodes</w:t>
            </w:r>
            <w:proofErr w:type="spellEnd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B84B4D">
              <w:rPr>
                <w:rFonts w:ascii="Times New Roman" w:hAnsi="Times New Roman" w:cs="Times New Roman"/>
                <w:i/>
                <w:iCs/>
                <w:szCs w:val="24"/>
              </w:rPr>
              <w:t>edulis</w:t>
            </w:r>
            <w:proofErr w:type="spellEnd"/>
          </w:p>
        </w:tc>
        <w:tc>
          <w:tcPr>
            <w:tcW w:w="2337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R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0.681</w:t>
            </w:r>
          </w:p>
        </w:tc>
        <w:tc>
          <w:tcPr>
            <w:tcW w:w="2338" w:type="dxa"/>
          </w:tcPr>
          <w:p w:rsidR="00B84B4D" w:rsidRPr="00B84B4D" w:rsidRDefault="00B84B4D" w:rsidP="00B84B4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84B4D">
              <w:rPr>
                <w:rFonts w:ascii="Times New Roman" w:hAnsi="Times New Roman" w:cs="Times New Roman"/>
                <w:szCs w:val="24"/>
              </w:rPr>
              <w:t>0.0376</w:t>
            </w:r>
          </w:p>
        </w:tc>
      </w:tr>
    </w:tbl>
    <w:p w:rsidR="00B84B4D" w:rsidRDefault="00B84B4D" w:rsidP="00B84B4D">
      <w:pPr>
        <w:rPr>
          <w:rFonts w:ascii="Times New Roman" w:hAnsi="Times New Roman" w:cs="Times New Roman"/>
          <w:sz w:val="24"/>
          <w:szCs w:val="24"/>
        </w:rPr>
      </w:pPr>
    </w:p>
    <w:p w:rsidR="00AB7CB1" w:rsidRDefault="00AB7CB1"/>
    <w:sectPr w:rsidR="00AB7CB1" w:rsidSect="00432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84B4D"/>
    <w:rsid w:val="000E18A3"/>
    <w:rsid w:val="00432354"/>
    <w:rsid w:val="0079214F"/>
    <w:rsid w:val="007F4748"/>
    <w:rsid w:val="00A74014"/>
    <w:rsid w:val="00AB7CB1"/>
    <w:rsid w:val="00B63697"/>
    <w:rsid w:val="00B84B4D"/>
    <w:rsid w:val="00C8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4D"/>
    <w:pPr>
      <w:spacing w:line="48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14F"/>
    <w:pPr>
      <w:keepNext/>
      <w:keepLines/>
      <w:spacing w:before="240" w:after="0"/>
      <w:outlineLvl w:val="0"/>
    </w:pPr>
    <w:rPr>
      <w:rFonts w:eastAsiaTheme="majorEastAsia" w:cstheme="majorBidi"/>
      <w:i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014"/>
    <w:pPr>
      <w:keepNext/>
      <w:keepLines/>
      <w:spacing w:before="40" w:after="0"/>
      <w:outlineLvl w:val="1"/>
    </w:pPr>
    <w:rPr>
      <w:rFonts w:eastAsiaTheme="majorEastAsia" w:cstheme="majorBidi"/>
      <w:i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18A3"/>
    <w:pPr>
      <w:keepNext/>
      <w:keepLines/>
      <w:spacing w:before="40" w:after="0"/>
      <w:outlineLvl w:val="2"/>
    </w:pPr>
    <w:rPr>
      <w:rFonts w:eastAsiaTheme="majorEastAsia" w:cstheme="majorBidi"/>
      <w:i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214F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8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79214F"/>
    <w:rPr>
      <w:rFonts w:ascii="Arial" w:eastAsiaTheme="majorEastAsia" w:hAnsi="Arial" w:cstheme="majorBidi"/>
      <w:b/>
      <w:spacing w:val="-10"/>
      <w:kern w:val="28"/>
      <w:sz w:val="48"/>
      <w:szCs w:val="5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214F"/>
    <w:rPr>
      <w:rFonts w:ascii="Arial" w:eastAsiaTheme="majorEastAsia" w:hAnsi="Arial" w:cstheme="majorBidi"/>
      <w:i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4014"/>
    <w:rPr>
      <w:rFonts w:ascii="Arial" w:eastAsiaTheme="majorEastAsia" w:hAnsi="Arial" w:cstheme="majorBidi"/>
      <w:i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18A3"/>
    <w:rPr>
      <w:rFonts w:ascii="Arial" w:eastAsiaTheme="majorEastAsia" w:hAnsi="Arial" w:cstheme="majorBidi"/>
      <w:i/>
      <w:color w:val="1F3763" w:themeColor="accent1" w:themeShade="7F"/>
      <w:sz w:val="24"/>
      <w:szCs w:val="24"/>
    </w:rPr>
  </w:style>
  <w:style w:type="table" w:customStyle="1" w:styleId="biotropica">
    <w:name w:val="biotropica"/>
    <w:basedOn w:val="TableNormal"/>
    <w:uiPriority w:val="99"/>
    <w:rsid w:val="00B84B4D"/>
    <w:pPr>
      <w:spacing w:after="0" w:line="240" w:lineRule="auto"/>
    </w:pPr>
    <w:rPr>
      <w:rFonts w:ascii="Times New Roman" w:hAnsi="Times New Roman"/>
      <w:sz w:val="24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A6A6A6" w:themeFill="background1" w:themeFillShade="A6"/>
      </w:tcPr>
    </w:tblStylePr>
    <w:tblStylePr w:type="band1Horz"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Depecker</dc:creator>
  <cp:lastModifiedBy>sundari.ka</cp:lastModifiedBy>
  <cp:revision>2</cp:revision>
  <dcterms:created xsi:type="dcterms:W3CDTF">2022-08-09T14:08:00Z</dcterms:created>
  <dcterms:modified xsi:type="dcterms:W3CDTF">2022-08-09T14:08:00Z</dcterms:modified>
</cp:coreProperties>
</file>