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82FFC" w14:textId="6401FF30" w:rsidR="00BF4D8B" w:rsidRPr="00693171" w:rsidRDefault="00BF4D8B" w:rsidP="00EE59EA">
      <w:pPr>
        <w:spacing w:line="480" w:lineRule="auto"/>
        <w:ind w:left="240" w:hangingChars="100" w:hanging="240"/>
        <w:jc w:val="center"/>
        <w:outlineLvl w:val="0"/>
        <w:rPr>
          <w:rFonts w:ascii="Times New Roman" w:hAnsi="Times New Roman" w:cs="Times New Roman"/>
          <w:b/>
        </w:rPr>
      </w:pPr>
      <w:bookmarkStart w:id="0" w:name="_GoBack"/>
      <w:bookmarkEnd w:id="0"/>
      <w:r w:rsidRPr="00B07F4B">
        <w:rPr>
          <w:rFonts w:ascii="Times New Roman" w:hAnsi="Times New Roman" w:cs="Times New Roman"/>
          <w:b/>
        </w:rPr>
        <w:t>Appendix</w:t>
      </w:r>
      <w:r w:rsidR="000C50FE">
        <w:rPr>
          <w:rFonts w:ascii="Times New Roman" w:hAnsi="Times New Roman" w:cs="Times New Roman"/>
          <w:b/>
        </w:rPr>
        <w:t xml:space="preserve"> 1</w:t>
      </w:r>
    </w:p>
    <w:p w14:paraId="71D5B8A0" w14:textId="77777777" w:rsidR="00BF4D8B" w:rsidRDefault="00BF4D8B" w:rsidP="00BF4D8B">
      <w:pPr>
        <w:spacing w:line="480" w:lineRule="auto"/>
        <w:ind w:firstLine="240"/>
        <w:jc w:val="both"/>
        <w:rPr>
          <w:rFonts w:ascii="Times New Roman" w:hAnsi="Times New Roman" w:cs="Times New Roman"/>
        </w:rPr>
      </w:pPr>
      <w:r w:rsidRPr="004D0B5E">
        <w:rPr>
          <w:rFonts w:ascii="Times New Roman" w:hAnsi="Times New Roman" w:cs="Times New Roman"/>
        </w:rPr>
        <w:t>The equations for</w:t>
      </w:r>
      <w:r>
        <w:rPr>
          <w:rFonts w:ascii="Times New Roman" w:hAnsi="Times New Roman" w:cs="Times New Roman"/>
        </w:rPr>
        <w:t xml:space="preserve"> the measurements of lexical tones, including the computation of central tone contours and the calculation of tonal space dispersion, tone variation, and tone differentiation.</w:t>
      </w:r>
    </w:p>
    <w:p w14:paraId="2F18C96A" w14:textId="4DC197F0" w:rsidR="00BF4D8B" w:rsidRDefault="00FC6927" w:rsidP="00BF4D8B">
      <w:pPr>
        <w:spacing w:line="480" w:lineRule="auto"/>
        <w:rPr>
          <w:rFonts w:ascii="Times New Roman" w:hAnsi="Times New Roman" w:cs="Times New Roman"/>
        </w:rPr>
      </w:pPr>
      <w:r>
        <w:rPr>
          <w:rFonts w:ascii="Times New Roman" w:hAnsi="Times New Roman" w:cs="Times New Roman"/>
          <w:b/>
        </w:rPr>
        <w:t xml:space="preserve">    </w:t>
      </w:r>
      <w:r w:rsidR="00BF4D8B">
        <w:rPr>
          <w:rFonts w:ascii="Times New Roman" w:hAnsi="Times New Roman" w:cs="Times New Roman"/>
          <w:b/>
        </w:rPr>
        <w:t>Equation 1</w:t>
      </w:r>
      <w:r w:rsidR="00BF4D8B" w:rsidRPr="008E7787">
        <w:rPr>
          <w:rFonts w:ascii="Times New Roman" w:hAnsi="Times New Roman" w:cs="Times New Roman"/>
          <w:b/>
        </w:rPr>
        <w:t>.</w:t>
      </w:r>
      <w:r w:rsidR="00BF4D8B">
        <w:rPr>
          <w:rFonts w:ascii="Times New Roman" w:hAnsi="Times New Roman" w:cs="Times New Roman"/>
        </w:rPr>
        <w:t xml:space="preserve"> The calculation of the overall central tone contour </w:t>
      </w:r>
      <w:r w:rsidR="00BF4D8B" w:rsidRPr="00407F9F">
        <w:rPr>
          <w:rFonts w:ascii="Times New Roman" w:hAnsi="Times New Roman" w:cs="Times New Roman"/>
          <w:i/>
        </w:rPr>
        <w:t>CF0</w:t>
      </w:r>
      <w:r w:rsidR="00BF4D8B">
        <w:rPr>
          <w:rFonts w:ascii="Times New Roman" w:hAnsi="Times New Roman" w:cs="Times New Roman"/>
        </w:rPr>
        <w:t>:</w:t>
      </w:r>
    </w:p>
    <w:p w14:paraId="64F3A193" w14:textId="77777777" w:rsidR="00BF4D8B" w:rsidRDefault="00253087" w:rsidP="00BF4D8B">
      <w:pPr>
        <w:spacing w:line="480" w:lineRule="auto"/>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CF0</m:t>
            </m:r>
          </m:e>
          <m:sup>
            <m:r>
              <w:rPr>
                <w:rFonts w:ascii="Cambria Math" w:hAnsi="Cambria Math" w:cs="Times New Roman"/>
              </w:rPr>
              <m:t>k</m:t>
            </m:r>
          </m:sup>
        </m:sSup>
      </m:oMath>
      <w:r w:rsidR="00BF4D8B" w:rsidRPr="001B43B5">
        <w:rPr>
          <w:rFonts w:ascii="Times New Roman" w:hAnsi="Times New Roman" w:cs="Times New Roman"/>
        </w:rPr>
        <w:t>=</w:t>
      </w:r>
      <w:r w:rsidR="00BF4D8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m</m:t>
            </m:r>
          </m:den>
        </m:f>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e>
        </m:nary>
      </m:oMath>
    </w:p>
    <w:p w14:paraId="718A7BD6" w14:textId="77777777" w:rsidR="00BF4D8B" w:rsidRDefault="00253087" w:rsidP="00BF4D8B">
      <w:pPr>
        <w:spacing w:line="480" w:lineRule="auto"/>
        <w:ind w:firstLine="240"/>
        <w:jc w:val="both"/>
        <w:rPr>
          <w:rFonts w:ascii="Times New Roman" w:hAnsi="Times New Roman" w:cs="Times New Roman"/>
          <w:lang w:eastAsia="zh-TW"/>
        </w:rPr>
      </w:pPr>
      <m:oMath>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oMath>
      <w:r w:rsidR="00BF4D8B" w:rsidRPr="00627E4E">
        <w:rPr>
          <w:rFonts w:ascii="Times New Roman" w:hAnsi="Times New Roman" w:cs="Times New Roman"/>
        </w:rPr>
        <w:t xml:space="preserve"> stands for the f0 value of the </w:t>
      </w:r>
      <w:r w:rsidR="00BF4D8B" w:rsidRPr="00627E4E">
        <w:rPr>
          <w:rFonts w:ascii="Times New Roman" w:hAnsi="Times New Roman" w:cs="Times New Roman"/>
          <w:lang w:eastAsia="zh-TW"/>
        </w:rPr>
        <w:t xml:space="preserve">token </w:t>
      </w:r>
      <w:proofErr w:type="spellStart"/>
      <w:r w:rsidR="00BF4D8B" w:rsidRPr="00627E4E">
        <w:rPr>
          <w:rFonts w:ascii="Times New Roman" w:hAnsi="Times New Roman" w:cs="Times New Roman"/>
          <w:i/>
          <w:lang w:eastAsia="zh-TW"/>
        </w:rPr>
        <w:t>i</w:t>
      </w:r>
      <w:proofErr w:type="spellEnd"/>
      <w:r w:rsidR="00BF4D8B" w:rsidRPr="00627E4E">
        <w:rPr>
          <w:rFonts w:ascii="Times New Roman" w:hAnsi="Times New Roman" w:cs="Times New Roman"/>
          <w:i/>
          <w:lang w:eastAsia="zh-TW"/>
        </w:rPr>
        <w:t xml:space="preserve"> </w:t>
      </w:r>
      <w:r w:rsidR="00BF4D8B" w:rsidRPr="00627E4E">
        <w:rPr>
          <w:rFonts w:ascii="Times New Roman" w:hAnsi="Times New Roman" w:cs="Times New Roman"/>
          <w:lang w:eastAsia="zh-TW"/>
        </w:rPr>
        <w:t xml:space="preserve">at the time point </w:t>
      </w:r>
      <w:r w:rsidR="00BF4D8B" w:rsidRPr="00627E4E">
        <w:rPr>
          <w:rFonts w:ascii="Times New Roman" w:hAnsi="Times New Roman" w:cs="Times New Roman"/>
          <w:i/>
          <w:lang w:eastAsia="zh-TW"/>
        </w:rPr>
        <w:t>k</w:t>
      </w:r>
      <w:r w:rsidR="00BF4D8B">
        <w:rPr>
          <w:rFonts w:ascii="Times New Roman" w:hAnsi="Times New Roman" w:cs="Times New Roman"/>
          <w:i/>
          <w:lang w:eastAsia="zh-TW"/>
        </w:rPr>
        <w:t>.</w:t>
      </w:r>
      <w:r w:rsidR="00BF4D8B" w:rsidRPr="00627E4E">
        <w:rPr>
          <w:rFonts w:ascii="Times New Roman" w:hAnsi="Times New Roman" w:cs="Times New Roman"/>
          <w:i/>
          <w:lang w:eastAsia="zh-TW"/>
        </w:rPr>
        <w:t xml:space="preserve"> </w:t>
      </w:r>
      <w:r w:rsidR="00BF4D8B" w:rsidRPr="00CC01C7">
        <w:rPr>
          <w:rFonts w:ascii="Times New Roman" w:hAnsi="Times New Roman" w:cs="Times New Roman"/>
          <w:i/>
          <w:lang w:eastAsia="zh-TW"/>
        </w:rPr>
        <w:t>k</w:t>
      </w:r>
      <w:r w:rsidR="00BF4D8B">
        <w:rPr>
          <w:rFonts w:ascii="Times New Roman" w:hAnsi="Times New Roman" w:cs="Times New Roman"/>
          <w:lang w:eastAsia="zh-TW"/>
        </w:rPr>
        <w:t xml:space="preserve"> ranges from 1 to 10, since there are </w:t>
      </w:r>
      <w:r w:rsidR="00BF4D8B" w:rsidRPr="00627E4E">
        <w:rPr>
          <w:rFonts w:ascii="Times New Roman" w:hAnsi="Times New Roman" w:cs="Times New Roman"/>
          <w:lang w:eastAsia="zh-TW"/>
        </w:rPr>
        <w:t>in total 10 time points sampled for each tone contour</w:t>
      </w:r>
      <w:r w:rsidR="00BF4D8B" w:rsidRPr="00627E4E">
        <w:rPr>
          <w:rFonts w:ascii="Times New Roman" w:hAnsi="Times New Roman" w:cs="Times New Roman"/>
          <w:i/>
          <w:lang w:eastAsia="zh-TW"/>
        </w:rPr>
        <w:t>.</w:t>
      </w:r>
      <w:r w:rsidR="00BF4D8B">
        <w:rPr>
          <w:rFonts w:ascii="Times New Roman" w:hAnsi="Times New Roman" w:cs="Times New Roman"/>
          <w:i/>
          <w:lang w:eastAsia="zh-TW"/>
        </w:rPr>
        <w:t xml:space="preserve"> m</w:t>
      </w:r>
      <w:r w:rsidR="00BF4D8B" w:rsidRPr="009E0247">
        <w:rPr>
          <w:rFonts w:ascii="Times New Roman" w:hAnsi="Times New Roman" w:cs="Times New Roman"/>
          <w:lang w:eastAsia="zh-TW"/>
        </w:rPr>
        <w:t xml:space="preserve"> </w:t>
      </w:r>
      <w:r w:rsidR="00BF4D8B" w:rsidRPr="00627E4E">
        <w:rPr>
          <w:rFonts w:ascii="Times New Roman" w:hAnsi="Times New Roman" w:cs="Times New Roman"/>
          <w:lang w:eastAsia="zh-TW"/>
        </w:rPr>
        <w:t xml:space="preserve">stands for the </w:t>
      </w:r>
      <w:r w:rsidR="00BF4D8B">
        <w:rPr>
          <w:rFonts w:ascii="Times New Roman" w:hAnsi="Times New Roman" w:cs="Times New Roman"/>
          <w:lang w:eastAsia="zh-TW"/>
        </w:rPr>
        <w:t xml:space="preserve">total number of tone tokens produced by a caregiver, so </w:t>
      </w:r>
      <w:proofErr w:type="spellStart"/>
      <w:r w:rsidR="00BF4D8B" w:rsidRPr="00B03FCF">
        <w:rPr>
          <w:rFonts w:ascii="Times New Roman" w:hAnsi="Times New Roman" w:cs="Times New Roman"/>
          <w:i/>
          <w:lang w:eastAsia="zh-TW"/>
        </w:rPr>
        <w:t>i</w:t>
      </w:r>
      <w:proofErr w:type="spellEnd"/>
      <w:r w:rsidR="00BF4D8B">
        <w:rPr>
          <w:rFonts w:ascii="Times New Roman" w:hAnsi="Times New Roman" w:cs="Times New Roman"/>
          <w:lang w:eastAsia="zh-TW"/>
        </w:rPr>
        <w:t xml:space="preserve"> ranges from 1 to </w:t>
      </w:r>
      <w:r w:rsidR="00BF4D8B">
        <w:rPr>
          <w:rFonts w:ascii="Times New Roman" w:hAnsi="Times New Roman" w:cs="Times New Roman"/>
          <w:i/>
          <w:lang w:eastAsia="zh-TW"/>
        </w:rPr>
        <w:t>m</w:t>
      </w:r>
      <w:r w:rsidR="00BF4D8B" w:rsidRPr="00627E4E">
        <w:rPr>
          <w:rFonts w:ascii="Times New Roman" w:hAnsi="Times New Roman" w:cs="Times New Roman"/>
          <w:lang w:eastAsia="zh-TW"/>
        </w:rPr>
        <w:t>.</w:t>
      </w:r>
    </w:p>
    <w:p w14:paraId="68BDAF1C" w14:textId="77777777" w:rsidR="00BF4D8B" w:rsidRDefault="00BF4D8B" w:rsidP="00BF4D8B">
      <w:pPr>
        <w:spacing w:line="480" w:lineRule="auto"/>
        <w:ind w:firstLine="240"/>
        <w:jc w:val="both"/>
        <w:rPr>
          <w:rFonts w:ascii="Times New Roman" w:hAnsi="Times New Roman" w:cs="Times New Roman"/>
        </w:rPr>
      </w:pPr>
      <w:r>
        <w:rPr>
          <w:rFonts w:ascii="Times New Roman" w:hAnsi="Times New Roman" w:cs="Times New Roman"/>
          <w:lang w:eastAsia="zh-TW"/>
        </w:rPr>
        <w:t xml:space="preserve">For example, </w:t>
      </w:r>
      <w:r>
        <w:rPr>
          <w:rFonts w:ascii="Times New Roman" w:hAnsi="Times New Roman" w:cs="Times New Roman"/>
        </w:rPr>
        <w:t xml:space="preserve">the f0 of the overall central tone contour at the time point 1 </w:t>
      </w:r>
      <m:oMath>
        <m:sSup>
          <m:sSupPr>
            <m:ctrlPr>
              <w:rPr>
                <w:rFonts w:ascii="Cambria Math" w:hAnsi="Cambria Math" w:cs="Times New Roman"/>
                <w:i/>
              </w:rPr>
            </m:ctrlPr>
          </m:sSupPr>
          <m:e>
            <m:r>
              <w:rPr>
                <w:rFonts w:ascii="Cambria Math" w:hAnsi="Cambria Math" w:cs="Times New Roman"/>
              </w:rPr>
              <m:t>CF0</m:t>
            </m:r>
          </m:e>
          <m:sup>
            <m:r>
              <w:rPr>
                <w:rFonts w:ascii="Cambria Math" w:hAnsi="Cambria Math" w:cs="Times New Roman"/>
              </w:rPr>
              <m:t>1</m:t>
            </m:r>
          </m:sup>
        </m:sSup>
      </m:oMath>
      <w:r>
        <w:rPr>
          <w:rFonts w:ascii="Times New Roman" w:hAnsi="Times New Roman" w:cs="Times New Roman"/>
        </w:rPr>
        <w:t xml:space="preserve"> was calculated by averaging the f0 values of all tone tokens at the time point 1. This calculation was done at all 10 time points. </w:t>
      </w:r>
    </w:p>
    <w:p w14:paraId="4FF3B471" w14:textId="16EEB492" w:rsidR="00BF4D8B" w:rsidRPr="006F1222" w:rsidRDefault="00FC6927" w:rsidP="00BF4D8B">
      <w:pPr>
        <w:spacing w:line="480" w:lineRule="auto"/>
        <w:rPr>
          <w:rFonts w:ascii="Times New Roman" w:hAnsi="Times New Roman" w:cs="Times New Roman"/>
        </w:rPr>
      </w:pPr>
      <w:r>
        <w:rPr>
          <w:rFonts w:ascii="Times New Roman" w:hAnsi="Times New Roman" w:cs="Times New Roman"/>
          <w:b/>
        </w:rPr>
        <w:t xml:space="preserve">    </w:t>
      </w:r>
      <w:r w:rsidR="00BF4D8B">
        <w:rPr>
          <w:rFonts w:ascii="Times New Roman" w:hAnsi="Times New Roman" w:cs="Times New Roman"/>
          <w:b/>
        </w:rPr>
        <w:t>Equation 2</w:t>
      </w:r>
      <w:r w:rsidR="00BF4D8B" w:rsidRPr="0012562C">
        <w:rPr>
          <w:rFonts w:ascii="Times New Roman" w:hAnsi="Times New Roman" w:cs="Times New Roman"/>
          <w:b/>
        </w:rPr>
        <w:t xml:space="preserve">. </w:t>
      </w:r>
      <w:r w:rsidR="00BF4D8B" w:rsidRPr="006F1222">
        <w:rPr>
          <w:rFonts w:ascii="Times New Roman" w:hAnsi="Times New Roman" w:cs="Times New Roman"/>
        </w:rPr>
        <w:t xml:space="preserve">The calculation of tonal space dispersion </w:t>
      </w:r>
      <w:r w:rsidR="00BF4D8B" w:rsidRPr="006F1222">
        <w:rPr>
          <w:rFonts w:ascii="Times New Roman" w:hAnsi="Times New Roman" w:cs="Times New Roman"/>
          <w:i/>
        </w:rPr>
        <w:t>TS</w:t>
      </w:r>
      <w:r w:rsidR="00BF4D8B" w:rsidRPr="006F1222">
        <w:rPr>
          <w:rFonts w:ascii="Times New Roman" w:hAnsi="Times New Roman" w:cs="Times New Roman"/>
        </w:rPr>
        <w:t>:</w:t>
      </w:r>
    </w:p>
    <w:p w14:paraId="535E22C6" w14:textId="77777777" w:rsidR="00BF4D8B" w:rsidRDefault="00BF4D8B" w:rsidP="00FC6927">
      <w:pPr>
        <w:spacing w:line="480" w:lineRule="auto"/>
        <w:ind w:firstLine="240"/>
        <w:jc w:val="center"/>
        <w:outlineLvl w:val="0"/>
        <w:rPr>
          <w:rFonts w:ascii="Times New Roman" w:hAnsi="Times New Roman" w:cs="Times New Roman"/>
        </w:rPr>
      </w:pPr>
      <w:r w:rsidRPr="004325D5">
        <w:rPr>
          <w:rFonts w:ascii="Cambria Math" w:hAnsi="Cambria Math" w:cs="Times New Roman"/>
          <w:i/>
        </w:rPr>
        <w:t>TS</w:t>
      </w:r>
      <w:r>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m:t>
            </m:r>
          </m:den>
        </m:f>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k=1</m:t>
            </m:r>
          </m:sub>
          <m:sup>
            <m:r>
              <w:rPr>
                <w:rFonts w:ascii="Cambria Math" w:hAnsi="Cambria Math" w:cs="Times New Roman"/>
              </w:rPr>
              <m:t>10</m:t>
            </m:r>
          </m:sup>
          <m:e>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e>
            </m:nary>
          </m:e>
        </m:nary>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CF0</m:t>
            </m:r>
          </m:e>
          <m:sup>
            <m:r>
              <w:rPr>
                <w:rFonts w:ascii="Cambria Math" w:hAnsi="Cambria Math" w:cs="Times New Roman"/>
              </w:rPr>
              <m:t>k</m:t>
            </m:r>
          </m:sup>
        </m:sSup>
        <m:r>
          <w:rPr>
            <w:rFonts w:ascii="Cambria Math" w:hAnsi="Cambria Math" w:cs="Times New Roman"/>
          </w:rPr>
          <m:t>|</m:t>
        </m:r>
      </m:oMath>
    </w:p>
    <w:p w14:paraId="5D68E9F5" w14:textId="77777777" w:rsidR="00BF4D8B" w:rsidRDefault="00253087" w:rsidP="00BF4D8B">
      <w:pPr>
        <w:spacing w:line="480" w:lineRule="auto"/>
        <w:ind w:firstLine="240"/>
        <w:jc w:val="both"/>
        <w:rPr>
          <w:rFonts w:ascii="Times New Roman" w:hAnsi="Times New Roman" w:cs="Times New Roman"/>
          <w:lang w:eastAsia="zh-TW"/>
        </w:rPr>
      </w:pPr>
      <m:oMath>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oMath>
      <w:r w:rsidR="00BF4D8B" w:rsidRPr="00627E4E">
        <w:rPr>
          <w:rFonts w:ascii="Times New Roman" w:hAnsi="Times New Roman" w:cs="Times New Roman"/>
        </w:rPr>
        <w:t xml:space="preserve"> stands for the f0 value of the </w:t>
      </w:r>
      <w:r w:rsidR="00BF4D8B" w:rsidRPr="00627E4E">
        <w:rPr>
          <w:rFonts w:ascii="Times New Roman" w:hAnsi="Times New Roman" w:cs="Times New Roman"/>
          <w:lang w:eastAsia="zh-TW"/>
        </w:rPr>
        <w:t xml:space="preserve">token </w:t>
      </w:r>
      <w:proofErr w:type="spellStart"/>
      <w:r w:rsidR="00BF4D8B" w:rsidRPr="00627E4E">
        <w:rPr>
          <w:rFonts w:ascii="Times New Roman" w:hAnsi="Times New Roman" w:cs="Times New Roman"/>
          <w:i/>
          <w:lang w:eastAsia="zh-TW"/>
        </w:rPr>
        <w:t>i</w:t>
      </w:r>
      <w:proofErr w:type="spellEnd"/>
      <w:r w:rsidR="00BF4D8B" w:rsidRPr="00627E4E">
        <w:rPr>
          <w:rFonts w:ascii="Times New Roman" w:hAnsi="Times New Roman" w:cs="Times New Roman"/>
          <w:i/>
          <w:lang w:eastAsia="zh-TW"/>
        </w:rPr>
        <w:t xml:space="preserve"> </w:t>
      </w:r>
      <w:r w:rsidR="00BF4D8B" w:rsidRPr="00627E4E">
        <w:rPr>
          <w:rFonts w:ascii="Times New Roman" w:hAnsi="Times New Roman" w:cs="Times New Roman"/>
          <w:lang w:eastAsia="zh-TW"/>
        </w:rPr>
        <w:t xml:space="preserve">at the time point </w:t>
      </w:r>
      <w:r w:rsidR="00BF4D8B" w:rsidRPr="00627E4E">
        <w:rPr>
          <w:rFonts w:ascii="Times New Roman" w:hAnsi="Times New Roman" w:cs="Times New Roman"/>
          <w:i/>
          <w:lang w:eastAsia="zh-TW"/>
        </w:rPr>
        <w:t>k</w:t>
      </w:r>
      <w:r w:rsidR="00BF4D8B">
        <w:rPr>
          <w:rFonts w:ascii="Times New Roman" w:hAnsi="Times New Roman" w:cs="Times New Roman"/>
          <w:i/>
          <w:lang w:eastAsia="zh-TW"/>
        </w:rPr>
        <w:t>.</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CF0</m:t>
            </m:r>
          </m:e>
          <m:sup>
            <m:r>
              <w:rPr>
                <w:rFonts w:ascii="Cambria Math" w:hAnsi="Cambria Math" w:cs="Times New Roman"/>
              </w:rPr>
              <m:t>k</m:t>
            </m:r>
          </m:sup>
        </m:sSup>
        <m:r>
          <w:rPr>
            <w:rFonts w:ascii="Cambria Math" w:hAnsi="Cambria Math" w:cs="Times New Roman"/>
          </w:rPr>
          <m:t xml:space="preserve"> </m:t>
        </m:r>
      </m:oMath>
      <w:r w:rsidR="00BF4D8B">
        <w:rPr>
          <w:rFonts w:ascii="Times New Roman" w:hAnsi="Times New Roman" w:cs="Times New Roman"/>
          <w:lang w:eastAsia="zh-TW"/>
        </w:rPr>
        <w:t xml:space="preserve">stands for the f0 value of the overall central tone contour at the time point </w:t>
      </w:r>
      <w:r w:rsidR="00BF4D8B" w:rsidRPr="00CE3696">
        <w:rPr>
          <w:rFonts w:ascii="Times New Roman" w:hAnsi="Times New Roman" w:cs="Times New Roman"/>
          <w:i/>
          <w:lang w:eastAsia="zh-TW"/>
        </w:rPr>
        <w:t>k</w:t>
      </w:r>
      <w:r w:rsidR="00BF4D8B">
        <w:rPr>
          <w:rFonts w:ascii="Times New Roman" w:hAnsi="Times New Roman" w:cs="Times New Roman"/>
          <w:lang w:eastAsia="zh-TW"/>
        </w:rPr>
        <w:t xml:space="preserve">. </w:t>
      </w:r>
      <w:r w:rsidR="00BF4D8B" w:rsidRPr="00CC01C7">
        <w:rPr>
          <w:rFonts w:ascii="Times New Roman" w:hAnsi="Times New Roman" w:cs="Times New Roman"/>
          <w:i/>
          <w:lang w:eastAsia="zh-TW"/>
        </w:rPr>
        <w:t>k</w:t>
      </w:r>
      <w:r w:rsidR="00BF4D8B">
        <w:rPr>
          <w:rFonts w:ascii="Times New Roman" w:hAnsi="Times New Roman" w:cs="Times New Roman"/>
          <w:lang w:eastAsia="zh-TW"/>
        </w:rPr>
        <w:t xml:space="preserve"> ranges from 1 to 10, since there are </w:t>
      </w:r>
      <w:r w:rsidR="00BF4D8B" w:rsidRPr="00627E4E">
        <w:rPr>
          <w:rFonts w:ascii="Times New Roman" w:hAnsi="Times New Roman" w:cs="Times New Roman"/>
          <w:lang w:eastAsia="zh-TW"/>
        </w:rPr>
        <w:t>in total 10 time points sampled for each tone contour</w:t>
      </w:r>
      <w:r w:rsidR="00BF4D8B" w:rsidRPr="00627E4E">
        <w:rPr>
          <w:rFonts w:ascii="Times New Roman" w:hAnsi="Times New Roman" w:cs="Times New Roman"/>
          <w:i/>
          <w:lang w:eastAsia="zh-TW"/>
        </w:rPr>
        <w:t>.</w:t>
      </w:r>
      <m:oMath>
        <m:r>
          <w:rPr>
            <w:rFonts w:ascii="Cambria Math" w:hAnsi="Cambria Math" w:cs="Times New Roman"/>
          </w:rPr>
          <m:t xml:space="preserve"> </m:t>
        </m:r>
      </m:oMath>
      <w:r w:rsidR="00BF4D8B" w:rsidRPr="00CE3696">
        <w:rPr>
          <w:rFonts w:ascii="Times New Roman" w:hAnsi="Times New Roman" w:cs="Times New Roman"/>
          <w:i/>
          <w:lang w:eastAsia="zh-TW"/>
        </w:rPr>
        <w:t>m</w:t>
      </w:r>
      <w:r w:rsidR="00BF4D8B">
        <w:rPr>
          <w:rFonts w:ascii="Times New Roman" w:hAnsi="Times New Roman" w:cs="Times New Roman"/>
          <w:lang w:eastAsia="zh-TW"/>
        </w:rPr>
        <w:t xml:space="preserve"> </w:t>
      </w:r>
      <w:r w:rsidR="00BF4D8B" w:rsidRPr="00627E4E">
        <w:rPr>
          <w:rFonts w:ascii="Times New Roman" w:hAnsi="Times New Roman" w:cs="Times New Roman"/>
          <w:lang w:eastAsia="zh-TW"/>
        </w:rPr>
        <w:t xml:space="preserve">stands for the </w:t>
      </w:r>
      <w:r w:rsidR="00BF4D8B">
        <w:rPr>
          <w:rFonts w:ascii="Times New Roman" w:hAnsi="Times New Roman" w:cs="Times New Roman"/>
          <w:lang w:eastAsia="zh-TW"/>
        </w:rPr>
        <w:t xml:space="preserve">total number of tone tokens produced by a caregiver, so </w:t>
      </w:r>
      <w:proofErr w:type="spellStart"/>
      <w:r w:rsidR="00BF4D8B" w:rsidRPr="00B03FCF">
        <w:rPr>
          <w:rFonts w:ascii="Times New Roman" w:hAnsi="Times New Roman" w:cs="Times New Roman"/>
          <w:i/>
          <w:lang w:eastAsia="zh-TW"/>
        </w:rPr>
        <w:t>i</w:t>
      </w:r>
      <w:proofErr w:type="spellEnd"/>
      <w:r w:rsidR="00BF4D8B">
        <w:rPr>
          <w:rFonts w:ascii="Times New Roman" w:hAnsi="Times New Roman" w:cs="Times New Roman"/>
          <w:lang w:eastAsia="zh-TW"/>
        </w:rPr>
        <w:t xml:space="preserve"> ranges from 1 to </w:t>
      </w:r>
      <w:r w:rsidR="00BF4D8B">
        <w:rPr>
          <w:rFonts w:ascii="Times New Roman" w:hAnsi="Times New Roman" w:cs="Times New Roman"/>
          <w:i/>
          <w:lang w:eastAsia="zh-TW"/>
        </w:rPr>
        <w:t>m</w:t>
      </w:r>
      <w:r w:rsidR="00BF4D8B" w:rsidRPr="00627E4E">
        <w:rPr>
          <w:rFonts w:ascii="Times New Roman" w:hAnsi="Times New Roman" w:cs="Times New Roman"/>
          <w:lang w:eastAsia="zh-TW"/>
        </w:rPr>
        <w:t>.</w:t>
      </w:r>
    </w:p>
    <w:p w14:paraId="1CE448A7" w14:textId="77777777" w:rsidR="00BF4D8B" w:rsidRDefault="00BF4D8B" w:rsidP="00BF4D8B">
      <w:pPr>
        <w:spacing w:line="480" w:lineRule="auto"/>
        <w:ind w:firstLine="240"/>
        <w:jc w:val="both"/>
        <w:rPr>
          <w:rFonts w:ascii="Times New Roman" w:hAnsi="Times New Roman" w:cs="Times New Roman"/>
        </w:rPr>
      </w:pPr>
      <w:r>
        <w:rPr>
          <w:rFonts w:ascii="Times New Roman" w:hAnsi="Times New Roman" w:cs="Times New Roman"/>
        </w:rPr>
        <w:t xml:space="preserve">For example, the Euclidean distance between tone token 1 and the overall central tone contour at the time point 1 was calculated as </w:t>
      </w:r>
      <w:r>
        <w:rPr>
          <w:rFonts w:ascii="Times New Roman" w:hAnsi="Times New Roman" w:cs="Times New Roman"/>
          <w:lang w:eastAsia="zh-TW"/>
        </w:rPr>
        <w:t>the absolute difference value between the f0 of tone token 1</w:t>
      </w:r>
      <w:r>
        <w:rPr>
          <w:rFonts w:ascii="Times New Roman" w:hAnsi="Times New Roman" w:cs="Times New Roman"/>
        </w:rPr>
        <w:t xml:space="preserve"> at the time point 1 </w:t>
      </w:r>
      <m:oMath>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1</m:t>
            </m:r>
          </m:sub>
          <m:sup>
            <m:r>
              <w:rPr>
                <w:rFonts w:ascii="Cambria Math" w:hAnsi="Cambria Math" w:cs="Times New Roman"/>
              </w:rPr>
              <m:t>1</m:t>
            </m:r>
          </m:sup>
        </m:sSubSup>
      </m:oMath>
      <w:r>
        <w:rPr>
          <w:rFonts w:ascii="Times New Roman" w:hAnsi="Times New Roman" w:cs="Times New Roman"/>
        </w:rPr>
        <w:t xml:space="preserve"> and the f0 of the overall central tone contour at the time point 1 </w:t>
      </w:r>
      <m:oMath>
        <m:sSup>
          <m:sSupPr>
            <m:ctrlPr>
              <w:rPr>
                <w:rFonts w:ascii="Cambria Math" w:hAnsi="Cambria Math" w:cs="Times New Roman"/>
                <w:i/>
              </w:rPr>
            </m:ctrlPr>
          </m:sSupPr>
          <m:e>
            <m:r>
              <w:rPr>
                <w:rFonts w:ascii="Cambria Math" w:hAnsi="Cambria Math" w:cs="Times New Roman"/>
              </w:rPr>
              <m:t>CF0</m:t>
            </m:r>
          </m:e>
          <m:sup>
            <m:r>
              <w:rPr>
                <w:rFonts w:ascii="Cambria Math" w:hAnsi="Cambria Math" w:cs="Times New Roman"/>
              </w:rPr>
              <m:t>1</m:t>
            </m:r>
          </m:sup>
        </m:sSup>
      </m:oMath>
      <w:r>
        <w:rPr>
          <w:rFonts w:ascii="Times New Roman" w:hAnsi="Times New Roman" w:cs="Times New Roman"/>
        </w:rPr>
        <w:t>. This calculation was done for every tone token at each of the 10 time points. Then the results were averaged across all tone tokens and all 10 time points.</w:t>
      </w:r>
    </w:p>
    <w:p w14:paraId="7CC3F0AD" w14:textId="5E920B78" w:rsidR="00BF4D8B" w:rsidRDefault="00FC6927" w:rsidP="00BF4D8B">
      <w:pPr>
        <w:spacing w:line="480" w:lineRule="auto"/>
        <w:jc w:val="both"/>
        <w:rPr>
          <w:rFonts w:ascii="Times New Roman" w:hAnsi="Times New Roman" w:cs="Times New Roman"/>
        </w:rPr>
      </w:pPr>
      <w:r>
        <w:rPr>
          <w:rFonts w:ascii="Times New Roman" w:hAnsi="Times New Roman" w:cs="Times New Roman"/>
          <w:b/>
        </w:rPr>
        <w:t xml:space="preserve">    </w:t>
      </w:r>
      <w:r w:rsidR="00BF4D8B">
        <w:rPr>
          <w:rFonts w:ascii="Times New Roman" w:hAnsi="Times New Roman" w:cs="Times New Roman"/>
          <w:b/>
        </w:rPr>
        <w:t>Equation 3</w:t>
      </w:r>
      <w:r w:rsidR="00BF4D8B" w:rsidRPr="008E7787">
        <w:rPr>
          <w:rFonts w:ascii="Times New Roman" w:hAnsi="Times New Roman" w:cs="Times New Roman"/>
          <w:b/>
        </w:rPr>
        <w:t xml:space="preserve">. </w:t>
      </w:r>
      <w:r w:rsidR="00BF4D8B">
        <w:rPr>
          <w:rFonts w:ascii="Times New Roman" w:hAnsi="Times New Roman" w:cs="Times New Roman"/>
        </w:rPr>
        <w:t xml:space="preserve">The calculation of the central tone contour </w:t>
      </w:r>
      <m:oMath>
        <m:sSub>
          <m:sSubPr>
            <m:ctrlPr>
              <w:rPr>
                <w:rFonts w:ascii="Cambria Math" w:hAnsi="Cambria Math" w:cs="Times New Roman"/>
                <w:i/>
              </w:rPr>
            </m:ctrlPr>
          </m:sSubPr>
          <m:e>
            <m:r>
              <w:rPr>
                <w:rFonts w:ascii="Cambria Math" w:hAnsi="Cambria Math" w:cs="Times New Roman"/>
              </w:rPr>
              <m:t>CF0</m:t>
            </m:r>
          </m:e>
          <m:sub>
            <m:r>
              <w:rPr>
                <w:rFonts w:ascii="Cambria Math" w:hAnsi="Cambria Math" w:cs="Times New Roman"/>
              </w:rPr>
              <m:t>t</m:t>
            </m:r>
          </m:sub>
        </m:sSub>
      </m:oMath>
      <w:r w:rsidR="00BF4D8B">
        <w:rPr>
          <w:rFonts w:ascii="Times New Roman" w:hAnsi="Times New Roman" w:cs="Times New Roman"/>
        </w:rPr>
        <w:t xml:space="preserve"> for each of the six lexical tones:</w:t>
      </w:r>
    </w:p>
    <w:p w14:paraId="03F51E07" w14:textId="77777777" w:rsidR="00BF4D8B" w:rsidRDefault="00253087" w:rsidP="00BF4D8B">
      <w:pPr>
        <w:spacing w:line="480" w:lineRule="auto"/>
        <w:jc w:val="center"/>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CF0</m:t>
            </m:r>
          </m:e>
          <m:sub>
            <m:r>
              <w:rPr>
                <w:rFonts w:ascii="Cambria Math" w:hAnsi="Cambria Math" w:cs="Times New Roman"/>
              </w:rPr>
              <m:t>t</m:t>
            </m:r>
          </m:sub>
          <m:sup>
            <m:r>
              <w:rPr>
                <w:rFonts w:ascii="Cambria Math" w:hAnsi="Cambria Math" w:cs="Times New Roman"/>
              </w:rPr>
              <m:t>k</m:t>
            </m:r>
          </m:sup>
        </m:sSubSup>
      </m:oMath>
      <w:r w:rsidR="00BF4D8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e>
        </m:nary>
      </m:oMath>
    </w:p>
    <w:p w14:paraId="6D8DABB6" w14:textId="77777777" w:rsidR="00BF4D8B" w:rsidRDefault="00253087" w:rsidP="00BF4D8B">
      <w:pPr>
        <w:spacing w:line="480" w:lineRule="auto"/>
        <w:ind w:firstLine="240"/>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oMath>
      <w:r w:rsidR="00BF4D8B" w:rsidRPr="00627E4E">
        <w:rPr>
          <w:rFonts w:ascii="Times New Roman" w:hAnsi="Times New Roman" w:cs="Times New Roman"/>
        </w:rPr>
        <w:t xml:space="preserve"> stands for the f0 value of the </w:t>
      </w:r>
      <w:r w:rsidR="00BF4D8B" w:rsidRPr="00627E4E">
        <w:rPr>
          <w:rFonts w:ascii="Times New Roman" w:hAnsi="Times New Roman" w:cs="Times New Roman"/>
          <w:lang w:eastAsia="zh-TW"/>
        </w:rPr>
        <w:t xml:space="preserve">token </w:t>
      </w:r>
      <w:proofErr w:type="spellStart"/>
      <w:r w:rsidR="00BF4D8B" w:rsidRPr="00627E4E">
        <w:rPr>
          <w:rFonts w:ascii="Times New Roman" w:hAnsi="Times New Roman" w:cs="Times New Roman"/>
          <w:i/>
          <w:lang w:eastAsia="zh-TW"/>
        </w:rPr>
        <w:t>i</w:t>
      </w:r>
      <w:proofErr w:type="spellEnd"/>
      <w:r w:rsidR="00BF4D8B" w:rsidRPr="00627E4E">
        <w:rPr>
          <w:rFonts w:ascii="Times New Roman" w:hAnsi="Times New Roman" w:cs="Times New Roman"/>
          <w:i/>
          <w:lang w:eastAsia="zh-TW"/>
        </w:rPr>
        <w:t xml:space="preserve"> </w:t>
      </w:r>
      <w:r w:rsidR="00BF4D8B" w:rsidRPr="00627E4E">
        <w:rPr>
          <w:rFonts w:ascii="Times New Roman" w:hAnsi="Times New Roman" w:cs="Times New Roman"/>
          <w:lang w:eastAsia="zh-TW"/>
        </w:rPr>
        <w:t xml:space="preserve">at the time point </w:t>
      </w:r>
      <w:r w:rsidR="00BF4D8B" w:rsidRPr="00627E4E">
        <w:rPr>
          <w:rFonts w:ascii="Times New Roman" w:hAnsi="Times New Roman" w:cs="Times New Roman"/>
          <w:i/>
          <w:lang w:eastAsia="zh-TW"/>
        </w:rPr>
        <w:t>k</w:t>
      </w:r>
      <w:r w:rsidR="00BF4D8B">
        <w:rPr>
          <w:rFonts w:ascii="Times New Roman" w:hAnsi="Times New Roman" w:cs="Times New Roman"/>
          <w:i/>
          <w:lang w:eastAsia="zh-TW"/>
        </w:rPr>
        <w:t>.</w:t>
      </w:r>
      <w:r w:rsidR="00BF4D8B" w:rsidRPr="00AF2678">
        <w:rPr>
          <w:rFonts w:ascii="Times New Roman" w:hAnsi="Times New Roman" w:cs="Times New Roman"/>
          <w:i/>
          <w:lang w:eastAsia="zh-TW"/>
        </w:rPr>
        <w:t xml:space="preserve"> </w:t>
      </w:r>
      <w:r w:rsidR="00BF4D8B" w:rsidRPr="00CC01C7">
        <w:rPr>
          <w:rFonts w:ascii="Times New Roman" w:hAnsi="Times New Roman" w:cs="Times New Roman"/>
          <w:i/>
          <w:lang w:eastAsia="zh-TW"/>
        </w:rPr>
        <w:t>k</w:t>
      </w:r>
      <w:r w:rsidR="00BF4D8B">
        <w:rPr>
          <w:rFonts w:ascii="Times New Roman" w:hAnsi="Times New Roman" w:cs="Times New Roman"/>
          <w:lang w:eastAsia="zh-TW"/>
        </w:rPr>
        <w:t xml:space="preserve"> ranges from 1 to 10, since there are </w:t>
      </w:r>
      <w:r w:rsidR="00BF4D8B" w:rsidRPr="00627E4E">
        <w:rPr>
          <w:rFonts w:ascii="Times New Roman" w:hAnsi="Times New Roman" w:cs="Times New Roman"/>
          <w:lang w:eastAsia="zh-TW"/>
        </w:rPr>
        <w:t>in total 10 time points sampled for each tone contour</w:t>
      </w:r>
      <w:r w:rsidR="00BF4D8B" w:rsidRPr="00627E4E">
        <w:rPr>
          <w:rFonts w:ascii="Times New Roman" w:hAnsi="Times New Roman" w:cs="Times New Roman"/>
          <w:i/>
          <w:lang w:eastAsia="zh-TW"/>
        </w:rPr>
        <w:t>.</w:t>
      </w:r>
      <w:r w:rsidR="00BF4D8B" w:rsidRPr="00AF2678">
        <w:rPr>
          <w:rFonts w:ascii="Times New Roman" w:hAnsi="Times New Roman" w:cs="Times New Roman"/>
          <w:i/>
          <w:lang w:eastAsia="zh-TW"/>
        </w:rPr>
        <w:t xml:space="preserve"> </w:t>
      </w:r>
      <w:r w:rsidR="00BF4D8B">
        <w:rPr>
          <w:rFonts w:ascii="Times New Roman" w:hAnsi="Times New Roman" w:cs="Times New Roman"/>
          <w:i/>
          <w:lang w:eastAsia="zh-TW"/>
        </w:rPr>
        <w:t>n</w:t>
      </w:r>
      <w:r w:rsidR="00BF4D8B" w:rsidRPr="00627E4E">
        <w:rPr>
          <w:rFonts w:ascii="Times New Roman" w:hAnsi="Times New Roman" w:cs="Times New Roman"/>
          <w:lang w:eastAsia="zh-TW"/>
        </w:rPr>
        <w:t xml:space="preserve"> stands for the </w:t>
      </w:r>
      <w:r w:rsidR="00BF4D8B">
        <w:rPr>
          <w:rFonts w:ascii="Times New Roman" w:hAnsi="Times New Roman" w:cs="Times New Roman"/>
          <w:lang w:eastAsia="zh-TW"/>
        </w:rPr>
        <w:t>total number of tokens of a</w:t>
      </w:r>
      <w:r w:rsidR="00BF4D8B" w:rsidRPr="00627E4E">
        <w:rPr>
          <w:rFonts w:ascii="Times New Roman" w:hAnsi="Times New Roman" w:cs="Times New Roman"/>
          <w:lang w:eastAsia="zh-TW"/>
        </w:rPr>
        <w:t xml:space="preserve"> tone category</w:t>
      </w:r>
      <w:r w:rsidR="00BF4D8B">
        <w:rPr>
          <w:rFonts w:ascii="Times New Roman" w:hAnsi="Times New Roman" w:cs="Times New Roman"/>
          <w:lang w:eastAsia="zh-TW"/>
        </w:rPr>
        <w:t xml:space="preserve">, so </w:t>
      </w:r>
      <w:proofErr w:type="spellStart"/>
      <w:r w:rsidR="00BF4D8B" w:rsidRPr="00B03FCF">
        <w:rPr>
          <w:rFonts w:ascii="Times New Roman" w:hAnsi="Times New Roman" w:cs="Times New Roman"/>
          <w:i/>
          <w:lang w:eastAsia="zh-TW"/>
        </w:rPr>
        <w:t>i</w:t>
      </w:r>
      <w:proofErr w:type="spellEnd"/>
      <w:r w:rsidR="00BF4D8B">
        <w:rPr>
          <w:rFonts w:ascii="Times New Roman" w:hAnsi="Times New Roman" w:cs="Times New Roman"/>
          <w:lang w:eastAsia="zh-TW"/>
        </w:rPr>
        <w:t xml:space="preserve"> ranges from 1 to </w:t>
      </w:r>
      <w:r w:rsidR="00BF4D8B">
        <w:rPr>
          <w:rFonts w:ascii="Times New Roman" w:hAnsi="Times New Roman" w:cs="Times New Roman"/>
          <w:i/>
          <w:lang w:eastAsia="zh-TW"/>
        </w:rPr>
        <w:t>n</w:t>
      </w:r>
      <w:r w:rsidR="00BF4D8B" w:rsidRPr="00627E4E">
        <w:rPr>
          <w:rFonts w:ascii="Times New Roman" w:hAnsi="Times New Roman" w:cs="Times New Roman"/>
          <w:lang w:eastAsia="zh-TW"/>
        </w:rPr>
        <w:t>.</w:t>
      </w:r>
      <w:r w:rsidR="00BF4D8B">
        <w:rPr>
          <w:rFonts w:ascii="Times New Roman" w:hAnsi="Times New Roman" w:cs="Times New Roman"/>
          <w:lang w:eastAsia="zh-TW"/>
        </w:rPr>
        <w:t xml:space="preserve"> </w:t>
      </w:r>
      <w:r w:rsidR="00BF4D8B" w:rsidRPr="00627E4E">
        <w:rPr>
          <w:rFonts w:ascii="Times New Roman" w:hAnsi="Times New Roman" w:cs="Times New Roman"/>
          <w:i/>
          <w:lang w:eastAsia="zh-TW"/>
        </w:rPr>
        <w:t xml:space="preserve">t </w:t>
      </w:r>
      <w:r w:rsidR="00BF4D8B" w:rsidRPr="00627E4E">
        <w:rPr>
          <w:rFonts w:ascii="Times New Roman" w:hAnsi="Times New Roman" w:cs="Times New Roman"/>
          <w:lang w:eastAsia="zh-TW"/>
        </w:rPr>
        <w:t xml:space="preserve">stands for the number of lexical tones, </w:t>
      </w:r>
      <w:r w:rsidR="00BF4D8B">
        <w:rPr>
          <w:rFonts w:ascii="Times New Roman" w:hAnsi="Times New Roman" w:cs="Times New Roman"/>
          <w:lang w:eastAsia="zh-TW"/>
        </w:rPr>
        <w:t xml:space="preserve">thus </w:t>
      </w:r>
      <w:r w:rsidR="00BF4D8B" w:rsidRPr="00627E4E">
        <w:rPr>
          <w:rFonts w:ascii="Times New Roman" w:hAnsi="Times New Roman" w:cs="Times New Roman"/>
          <w:lang w:eastAsia="zh-TW"/>
        </w:rPr>
        <w:t>ranging from 1 to 6</w:t>
      </w:r>
      <w:r w:rsidR="00BF4D8B">
        <w:rPr>
          <w:rFonts w:ascii="Times New Roman" w:hAnsi="Times New Roman" w:cs="Times New Roman"/>
          <w:lang w:eastAsia="zh-TW"/>
        </w:rPr>
        <w:t xml:space="preserve"> as there are six lexical tones.</w:t>
      </w:r>
    </w:p>
    <w:p w14:paraId="6F0155A8" w14:textId="77777777" w:rsidR="00BF4D8B" w:rsidRPr="00902929" w:rsidRDefault="00BF4D8B" w:rsidP="00BF4D8B">
      <w:pPr>
        <w:spacing w:line="480" w:lineRule="auto"/>
        <w:ind w:firstLine="240"/>
        <w:jc w:val="both"/>
        <w:rPr>
          <w:rFonts w:ascii="Times New Roman" w:hAnsi="Times New Roman" w:cs="Times New Roman"/>
        </w:rPr>
      </w:pPr>
      <w:r>
        <w:rPr>
          <w:rFonts w:ascii="Times New Roman" w:hAnsi="Times New Roman" w:cs="Times New Roman"/>
        </w:rPr>
        <w:t>For example, the f0 of the</w:t>
      </w:r>
      <w:r w:rsidRPr="00CF6953">
        <w:rPr>
          <w:rFonts w:ascii="Times New Roman" w:hAnsi="Times New Roman" w:cs="Times New Roman"/>
        </w:rPr>
        <w:t xml:space="preserve"> central tone contour</w:t>
      </w:r>
      <w:r>
        <w:rPr>
          <w:rFonts w:ascii="Times New Roman" w:hAnsi="Times New Roman" w:cs="Times New Roman"/>
        </w:rPr>
        <w:t xml:space="preserve"> of Tone 1 at the time point 1 </w:t>
      </w:r>
      <m:oMath>
        <m:sSubSup>
          <m:sSubSupPr>
            <m:ctrlPr>
              <w:rPr>
                <w:rFonts w:ascii="Cambria Math" w:hAnsi="Cambria Math" w:cs="Times New Roman"/>
                <w:i/>
              </w:rPr>
            </m:ctrlPr>
          </m:sSubSupPr>
          <m:e>
            <m:r>
              <w:rPr>
                <w:rFonts w:ascii="Cambria Math" w:hAnsi="Cambria Math" w:cs="Times New Roman"/>
              </w:rPr>
              <m:t>CF0</m:t>
            </m:r>
          </m:e>
          <m:sub>
            <m:r>
              <w:rPr>
                <w:rFonts w:ascii="Cambria Math" w:hAnsi="Cambria Math" w:cs="Times New Roman"/>
              </w:rPr>
              <m:t>1</m:t>
            </m:r>
          </m:sub>
          <m:sup>
            <m:r>
              <w:rPr>
                <w:rFonts w:ascii="Cambria Math" w:hAnsi="Cambria Math" w:cs="Times New Roman"/>
              </w:rPr>
              <m:t>1</m:t>
            </m:r>
          </m:sup>
        </m:sSubSup>
      </m:oMath>
      <w:r>
        <w:rPr>
          <w:rFonts w:ascii="Times New Roman" w:hAnsi="Times New Roman" w:cs="Times New Roman"/>
        </w:rPr>
        <w:t xml:space="preserve"> was</w:t>
      </w:r>
      <w:r w:rsidRPr="00CF6953">
        <w:rPr>
          <w:rFonts w:ascii="Times New Roman" w:hAnsi="Times New Roman" w:cs="Times New Roman"/>
        </w:rPr>
        <w:t xml:space="preserve"> calculated by averaging the </w:t>
      </w:r>
      <w:r>
        <w:rPr>
          <w:rFonts w:ascii="Times New Roman" w:hAnsi="Times New Roman" w:cs="Times New Roman"/>
        </w:rPr>
        <w:t>f0 values of all tone tokens of Tone 1 at the time point 1.</w:t>
      </w:r>
      <w:r w:rsidRPr="00CF6953">
        <w:rPr>
          <w:rFonts w:ascii="Times New Roman" w:hAnsi="Times New Roman" w:cs="Times New Roman"/>
        </w:rPr>
        <w:t xml:space="preserve"> </w:t>
      </w:r>
      <w:r>
        <w:rPr>
          <w:rFonts w:ascii="Times New Roman" w:hAnsi="Times New Roman" w:cs="Times New Roman"/>
        </w:rPr>
        <w:t>This calculation was done at all 10 time points.</w:t>
      </w:r>
    </w:p>
    <w:p w14:paraId="214007A4" w14:textId="23CEF0E8" w:rsidR="00BF4D8B" w:rsidRPr="006F1222" w:rsidRDefault="00FC6927" w:rsidP="00BF4D8B">
      <w:pPr>
        <w:spacing w:line="480" w:lineRule="auto"/>
        <w:rPr>
          <w:rFonts w:ascii="Times New Roman" w:hAnsi="Times New Roman" w:cs="Times New Roman"/>
          <w:b/>
        </w:rPr>
      </w:pPr>
      <w:r>
        <w:rPr>
          <w:rFonts w:ascii="Times New Roman" w:hAnsi="Times New Roman" w:cs="Times New Roman"/>
          <w:b/>
        </w:rPr>
        <w:t xml:space="preserve">    </w:t>
      </w:r>
      <w:r w:rsidR="00BF4D8B" w:rsidRPr="006F1222">
        <w:rPr>
          <w:rFonts w:ascii="Times New Roman" w:hAnsi="Times New Roman" w:cs="Times New Roman"/>
          <w:b/>
        </w:rPr>
        <w:t xml:space="preserve">Equation 4. </w:t>
      </w:r>
      <w:r w:rsidR="00BF4D8B">
        <w:rPr>
          <w:rFonts w:ascii="Times New Roman" w:hAnsi="Times New Roman" w:cs="Times New Roman"/>
        </w:rPr>
        <w:t xml:space="preserve">The calculation of </w:t>
      </w:r>
      <w:r w:rsidR="00BF4D8B" w:rsidRPr="006F1222">
        <w:rPr>
          <w:rFonts w:ascii="Times New Roman" w:hAnsi="Times New Roman" w:cs="Times New Roman"/>
        </w:rPr>
        <w:t xml:space="preserve">variation </w:t>
      </w:r>
      <m:oMath>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t</m:t>
            </m:r>
          </m:sub>
        </m:sSub>
      </m:oMath>
      <w:r w:rsidR="00BF4D8B" w:rsidRPr="006F1222">
        <w:rPr>
          <w:rFonts w:ascii="Times New Roman" w:hAnsi="Times New Roman" w:cs="Times New Roman"/>
        </w:rPr>
        <w:t xml:space="preserve"> for each of the six lexical tones:</w:t>
      </w:r>
    </w:p>
    <w:p w14:paraId="3071F0ED" w14:textId="77777777" w:rsidR="00BF4D8B" w:rsidRDefault="00253087" w:rsidP="00BF4D8B">
      <w:pPr>
        <w:spacing w:line="480" w:lineRule="auto"/>
        <w:ind w:firstLine="240"/>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t</m:t>
            </m:r>
          </m:sub>
        </m:sSub>
      </m:oMath>
      <w:r w:rsidR="00BF4D8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10n</m:t>
            </m:r>
          </m:den>
        </m:f>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k=1</m:t>
            </m:r>
          </m:sub>
          <m:sup>
            <m:r>
              <w:rPr>
                <w:rFonts w:ascii="Cambria Math" w:hAnsi="Cambria Math" w:cs="Times New Roman"/>
              </w:rPr>
              <m:t>10</m:t>
            </m:r>
          </m:sup>
          <m:e>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CF0</m:t>
                    </m:r>
                  </m:e>
                  <m:sub>
                    <m:r>
                      <w:rPr>
                        <w:rFonts w:ascii="Cambria Math" w:hAnsi="Cambria Math" w:cs="Times New Roman"/>
                      </w:rPr>
                      <m:t>t</m:t>
                    </m:r>
                  </m:sub>
                  <m:sup>
                    <m:r>
                      <w:rPr>
                        <w:rFonts w:ascii="Cambria Math" w:hAnsi="Cambria Math" w:cs="Times New Roman"/>
                      </w:rPr>
                      <m:t>k</m:t>
                    </m:r>
                  </m:sup>
                </m:sSubSup>
              </m:e>
            </m:nary>
          </m:e>
        </m:nary>
        <m:r>
          <w:rPr>
            <w:rFonts w:ascii="Cambria Math" w:hAnsi="Cambria Math" w:cs="Times New Roman"/>
          </w:rPr>
          <m:t>|</m:t>
        </m:r>
      </m:oMath>
    </w:p>
    <w:p w14:paraId="1E347F7A" w14:textId="77777777" w:rsidR="00BF4D8B" w:rsidRDefault="00253087" w:rsidP="00BF4D8B">
      <w:pPr>
        <w:spacing w:line="480" w:lineRule="auto"/>
        <w:ind w:firstLine="240"/>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i</m:t>
            </m:r>
          </m:sub>
          <m:sup>
            <m:r>
              <w:rPr>
                <w:rFonts w:ascii="Cambria Math" w:hAnsi="Cambria Math" w:cs="Times New Roman"/>
              </w:rPr>
              <m:t>k</m:t>
            </m:r>
          </m:sup>
        </m:sSubSup>
      </m:oMath>
      <w:r w:rsidR="00BF4D8B" w:rsidRPr="00627E4E">
        <w:rPr>
          <w:rFonts w:ascii="Times New Roman" w:hAnsi="Times New Roman" w:cs="Times New Roman"/>
        </w:rPr>
        <w:t xml:space="preserve"> stands for the f0 value of the </w:t>
      </w:r>
      <w:r w:rsidR="00BF4D8B" w:rsidRPr="00627E4E">
        <w:rPr>
          <w:rFonts w:ascii="Times New Roman" w:hAnsi="Times New Roman" w:cs="Times New Roman"/>
          <w:lang w:eastAsia="zh-TW"/>
        </w:rPr>
        <w:t xml:space="preserve">token </w:t>
      </w:r>
      <w:proofErr w:type="spellStart"/>
      <w:r w:rsidR="00BF4D8B" w:rsidRPr="00627E4E">
        <w:rPr>
          <w:rFonts w:ascii="Times New Roman" w:hAnsi="Times New Roman" w:cs="Times New Roman"/>
          <w:i/>
          <w:lang w:eastAsia="zh-TW"/>
        </w:rPr>
        <w:t>i</w:t>
      </w:r>
      <w:proofErr w:type="spellEnd"/>
      <w:r w:rsidR="00BF4D8B" w:rsidRPr="00627E4E">
        <w:rPr>
          <w:rFonts w:ascii="Times New Roman" w:hAnsi="Times New Roman" w:cs="Times New Roman"/>
          <w:i/>
          <w:lang w:eastAsia="zh-TW"/>
        </w:rPr>
        <w:t xml:space="preserve"> </w:t>
      </w:r>
      <w:r w:rsidR="00BF4D8B" w:rsidRPr="00627E4E">
        <w:rPr>
          <w:rFonts w:ascii="Times New Roman" w:hAnsi="Times New Roman" w:cs="Times New Roman"/>
          <w:lang w:eastAsia="zh-TW"/>
        </w:rPr>
        <w:t xml:space="preserve">at the time point </w:t>
      </w:r>
      <w:r w:rsidR="00BF4D8B" w:rsidRPr="00627E4E">
        <w:rPr>
          <w:rFonts w:ascii="Times New Roman" w:hAnsi="Times New Roman" w:cs="Times New Roman"/>
          <w:i/>
          <w:lang w:eastAsia="zh-TW"/>
        </w:rPr>
        <w:t>k</w:t>
      </w:r>
      <w:r w:rsidR="00BF4D8B">
        <w:rPr>
          <w:rFonts w:ascii="Times New Roman" w:hAnsi="Times New Roman" w:cs="Times New Roman"/>
          <w:i/>
          <w:lang w:eastAsia="zh-TW"/>
        </w:rPr>
        <w:t>.</w:t>
      </w:r>
      <m:oMath>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CF0</m:t>
            </m:r>
          </m:e>
          <m:sub>
            <m:r>
              <w:rPr>
                <w:rFonts w:ascii="Cambria Math" w:hAnsi="Cambria Math" w:cs="Times New Roman"/>
              </w:rPr>
              <m:t>t</m:t>
            </m:r>
          </m:sub>
          <m:sup>
            <m:r>
              <w:rPr>
                <w:rFonts w:ascii="Cambria Math" w:hAnsi="Cambria Math" w:cs="Times New Roman"/>
              </w:rPr>
              <m:t>k</m:t>
            </m:r>
          </m:sup>
        </m:sSubSup>
        <m:r>
          <w:rPr>
            <w:rFonts w:ascii="Cambria Math" w:hAnsi="Cambria Math" w:cs="Times New Roman"/>
          </w:rPr>
          <m:t xml:space="preserve"> </m:t>
        </m:r>
      </m:oMath>
      <w:r w:rsidR="00BF4D8B">
        <w:rPr>
          <w:rFonts w:ascii="Times New Roman" w:hAnsi="Times New Roman" w:cs="Times New Roman"/>
          <w:lang w:eastAsia="zh-TW"/>
        </w:rPr>
        <w:t xml:space="preserve">stands for the f0 value of the central tone contour of the tone category </w:t>
      </w:r>
      <w:r w:rsidR="00BF4D8B" w:rsidRPr="00CE67BA">
        <w:rPr>
          <w:rFonts w:ascii="Times New Roman" w:hAnsi="Times New Roman" w:cs="Times New Roman"/>
          <w:i/>
          <w:lang w:eastAsia="zh-TW"/>
        </w:rPr>
        <w:t>t</w:t>
      </w:r>
      <w:r w:rsidR="00BF4D8B">
        <w:rPr>
          <w:rFonts w:ascii="Times New Roman" w:hAnsi="Times New Roman" w:cs="Times New Roman"/>
          <w:lang w:eastAsia="zh-TW"/>
        </w:rPr>
        <w:t xml:space="preserve"> at the time point </w:t>
      </w:r>
      <w:r w:rsidR="00BF4D8B" w:rsidRPr="00CE3696">
        <w:rPr>
          <w:rFonts w:ascii="Times New Roman" w:hAnsi="Times New Roman" w:cs="Times New Roman"/>
          <w:i/>
          <w:lang w:eastAsia="zh-TW"/>
        </w:rPr>
        <w:t>k</w:t>
      </w:r>
      <w:r w:rsidR="00BF4D8B">
        <w:rPr>
          <w:rFonts w:ascii="Times New Roman" w:hAnsi="Times New Roman" w:cs="Times New Roman"/>
          <w:lang w:eastAsia="zh-TW"/>
        </w:rPr>
        <w:t xml:space="preserve">. </w:t>
      </w:r>
      <w:r w:rsidR="00BF4D8B" w:rsidRPr="00CC01C7">
        <w:rPr>
          <w:rFonts w:ascii="Times New Roman" w:hAnsi="Times New Roman" w:cs="Times New Roman"/>
          <w:i/>
          <w:lang w:eastAsia="zh-TW"/>
        </w:rPr>
        <w:t>k</w:t>
      </w:r>
      <w:r w:rsidR="00BF4D8B">
        <w:rPr>
          <w:rFonts w:ascii="Times New Roman" w:hAnsi="Times New Roman" w:cs="Times New Roman"/>
          <w:lang w:eastAsia="zh-TW"/>
        </w:rPr>
        <w:t xml:space="preserve"> ranges from 1 to 10, since there are </w:t>
      </w:r>
      <w:r w:rsidR="00BF4D8B" w:rsidRPr="00627E4E">
        <w:rPr>
          <w:rFonts w:ascii="Times New Roman" w:hAnsi="Times New Roman" w:cs="Times New Roman"/>
          <w:lang w:eastAsia="zh-TW"/>
        </w:rPr>
        <w:t>in total 10 time points sampled for each tone contour</w:t>
      </w:r>
      <w:r w:rsidR="00BF4D8B" w:rsidRPr="00627E4E">
        <w:rPr>
          <w:rFonts w:ascii="Times New Roman" w:hAnsi="Times New Roman" w:cs="Times New Roman"/>
          <w:i/>
          <w:lang w:eastAsia="zh-TW"/>
        </w:rPr>
        <w:t>.</w:t>
      </w:r>
      <w:r w:rsidR="00BF4D8B">
        <w:rPr>
          <w:rFonts w:ascii="Times New Roman" w:hAnsi="Times New Roman" w:cs="Times New Roman"/>
          <w:i/>
          <w:lang w:eastAsia="zh-TW"/>
        </w:rPr>
        <w:t xml:space="preserve"> </w:t>
      </w:r>
      <w:r w:rsidR="00BF4D8B" w:rsidRPr="00627E4E">
        <w:rPr>
          <w:rFonts w:ascii="Times New Roman" w:hAnsi="Times New Roman" w:cs="Times New Roman"/>
          <w:i/>
          <w:lang w:eastAsia="zh-TW"/>
        </w:rPr>
        <w:t xml:space="preserve">t </w:t>
      </w:r>
      <w:r w:rsidR="00BF4D8B" w:rsidRPr="00627E4E">
        <w:rPr>
          <w:rFonts w:ascii="Times New Roman" w:hAnsi="Times New Roman" w:cs="Times New Roman"/>
          <w:lang w:eastAsia="zh-TW"/>
        </w:rPr>
        <w:t xml:space="preserve">stands for the number of lexical tones, </w:t>
      </w:r>
      <w:r w:rsidR="00BF4D8B">
        <w:rPr>
          <w:rFonts w:ascii="Times New Roman" w:hAnsi="Times New Roman" w:cs="Times New Roman"/>
          <w:lang w:eastAsia="zh-TW"/>
        </w:rPr>
        <w:t xml:space="preserve">thus </w:t>
      </w:r>
      <w:r w:rsidR="00BF4D8B" w:rsidRPr="00627E4E">
        <w:rPr>
          <w:rFonts w:ascii="Times New Roman" w:hAnsi="Times New Roman" w:cs="Times New Roman"/>
          <w:lang w:eastAsia="zh-TW"/>
        </w:rPr>
        <w:t>ranging from 1 to 6</w:t>
      </w:r>
      <w:r w:rsidR="00BF4D8B">
        <w:rPr>
          <w:rFonts w:ascii="Times New Roman" w:hAnsi="Times New Roman" w:cs="Times New Roman"/>
          <w:lang w:eastAsia="zh-TW"/>
        </w:rPr>
        <w:t xml:space="preserve"> as there are six lexical tones.</w:t>
      </w:r>
      <m:oMath>
        <m:r>
          <w:rPr>
            <w:rFonts w:ascii="Cambria Math" w:hAnsi="Cambria Math" w:cs="Times New Roman"/>
          </w:rPr>
          <m:t xml:space="preserve"> </m:t>
        </m:r>
      </m:oMath>
      <w:r w:rsidR="00BF4D8B">
        <w:rPr>
          <w:rFonts w:ascii="Times New Roman" w:hAnsi="Times New Roman" w:cs="Times New Roman"/>
          <w:i/>
          <w:lang w:eastAsia="zh-TW"/>
        </w:rPr>
        <w:t>n</w:t>
      </w:r>
      <w:r w:rsidR="00BF4D8B">
        <w:rPr>
          <w:rFonts w:ascii="Times New Roman" w:hAnsi="Times New Roman" w:cs="Times New Roman"/>
          <w:lang w:eastAsia="zh-TW"/>
        </w:rPr>
        <w:t xml:space="preserve"> </w:t>
      </w:r>
      <w:r w:rsidR="00BF4D8B" w:rsidRPr="00627E4E">
        <w:rPr>
          <w:rFonts w:ascii="Times New Roman" w:hAnsi="Times New Roman" w:cs="Times New Roman"/>
          <w:lang w:eastAsia="zh-TW"/>
        </w:rPr>
        <w:t xml:space="preserve">stands for the </w:t>
      </w:r>
      <w:r w:rsidR="00BF4D8B">
        <w:rPr>
          <w:rFonts w:ascii="Times New Roman" w:hAnsi="Times New Roman" w:cs="Times New Roman"/>
          <w:lang w:eastAsia="zh-TW"/>
        </w:rPr>
        <w:t>total number of tokens of a</w:t>
      </w:r>
      <w:r w:rsidR="00BF4D8B" w:rsidRPr="00627E4E">
        <w:rPr>
          <w:rFonts w:ascii="Times New Roman" w:hAnsi="Times New Roman" w:cs="Times New Roman"/>
          <w:lang w:eastAsia="zh-TW"/>
        </w:rPr>
        <w:t xml:space="preserve"> tone category</w:t>
      </w:r>
      <w:r w:rsidR="00BF4D8B">
        <w:rPr>
          <w:rFonts w:ascii="Times New Roman" w:hAnsi="Times New Roman" w:cs="Times New Roman"/>
          <w:lang w:eastAsia="zh-TW"/>
        </w:rPr>
        <w:t xml:space="preserve">, so </w:t>
      </w:r>
      <w:proofErr w:type="spellStart"/>
      <w:r w:rsidR="00BF4D8B" w:rsidRPr="00B03FCF">
        <w:rPr>
          <w:rFonts w:ascii="Times New Roman" w:hAnsi="Times New Roman" w:cs="Times New Roman"/>
          <w:i/>
          <w:lang w:eastAsia="zh-TW"/>
        </w:rPr>
        <w:t>i</w:t>
      </w:r>
      <w:proofErr w:type="spellEnd"/>
      <w:r w:rsidR="00BF4D8B">
        <w:rPr>
          <w:rFonts w:ascii="Times New Roman" w:hAnsi="Times New Roman" w:cs="Times New Roman"/>
          <w:lang w:eastAsia="zh-TW"/>
        </w:rPr>
        <w:t xml:space="preserve"> ranges from 1 to </w:t>
      </w:r>
      <w:r w:rsidR="00BF4D8B">
        <w:rPr>
          <w:rFonts w:ascii="Times New Roman" w:hAnsi="Times New Roman" w:cs="Times New Roman"/>
          <w:i/>
          <w:lang w:eastAsia="zh-TW"/>
        </w:rPr>
        <w:t>n</w:t>
      </w:r>
      <w:r w:rsidR="00BF4D8B" w:rsidRPr="00627E4E">
        <w:rPr>
          <w:rFonts w:ascii="Times New Roman" w:hAnsi="Times New Roman" w:cs="Times New Roman"/>
          <w:lang w:eastAsia="zh-TW"/>
        </w:rPr>
        <w:t>.</w:t>
      </w:r>
      <w:r w:rsidR="00BF4D8B">
        <w:rPr>
          <w:rFonts w:ascii="Times New Roman" w:hAnsi="Times New Roman" w:cs="Times New Roman"/>
          <w:lang w:eastAsia="zh-TW"/>
        </w:rPr>
        <w:t xml:space="preserve"> </w:t>
      </w:r>
    </w:p>
    <w:p w14:paraId="5F0B3AD1" w14:textId="77777777" w:rsidR="00BF4D8B" w:rsidRDefault="00BF4D8B" w:rsidP="00BF4D8B">
      <w:pPr>
        <w:spacing w:line="480" w:lineRule="auto"/>
        <w:ind w:firstLine="240"/>
        <w:jc w:val="both"/>
        <w:rPr>
          <w:rFonts w:ascii="Times New Roman" w:hAnsi="Times New Roman" w:cs="Times New Roman"/>
        </w:rPr>
      </w:pPr>
      <w:r>
        <w:rPr>
          <w:rFonts w:ascii="Times New Roman" w:hAnsi="Times New Roman" w:cs="Times New Roman"/>
        </w:rPr>
        <w:t xml:space="preserve">For example, for the variation of Tone 1 </w:t>
      </w:r>
      <m:oMath>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1</m:t>
            </m:r>
          </m:sub>
        </m:sSub>
      </m:oMath>
      <w:r>
        <w:rPr>
          <w:rFonts w:ascii="Times New Roman" w:hAnsi="Times New Roman" w:cs="Times New Roman"/>
        </w:rPr>
        <w:t xml:space="preserve">, the Euclidean distance between tone token 1 of Tone 1 and the central tone contour of Tone 1 at the time point 1 was calculated as the absolute difference value between the f0 of the tone token 1 at the time point 1 </w:t>
      </w:r>
      <m:oMath>
        <m:sSubSup>
          <m:sSubSupPr>
            <m:ctrlPr>
              <w:rPr>
                <w:rFonts w:ascii="Cambria Math" w:hAnsi="Cambria Math" w:cs="Times New Roman"/>
                <w:i/>
              </w:rPr>
            </m:ctrlPr>
          </m:sSubSupPr>
          <m:e>
            <m:r>
              <w:rPr>
                <w:rFonts w:ascii="Cambria Math" w:hAnsi="Cambria Math" w:cs="Times New Roman"/>
              </w:rPr>
              <m:t>f0</m:t>
            </m:r>
          </m:e>
          <m:sub>
            <m:r>
              <w:rPr>
                <w:rFonts w:ascii="Cambria Math" w:hAnsi="Cambria Math" w:cs="Times New Roman"/>
              </w:rPr>
              <m:t>1</m:t>
            </m:r>
          </m:sub>
          <m:sup>
            <m:r>
              <w:rPr>
                <w:rFonts w:ascii="Cambria Math" w:hAnsi="Cambria Math" w:cs="Times New Roman"/>
              </w:rPr>
              <m:t>1</m:t>
            </m:r>
          </m:sup>
        </m:sSubSup>
      </m:oMath>
      <w:r>
        <w:rPr>
          <w:rFonts w:ascii="Times New Roman" w:hAnsi="Times New Roman" w:cs="Times New Roman"/>
        </w:rPr>
        <w:t xml:space="preserve"> and the f0 of the central tone contour of Tone 1 at the time point 1 </w:t>
      </w:r>
      <m:oMath>
        <m:sSubSup>
          <m:sSubSupPr>
            <m:ctrlPr>
              <w:rPr>
                <w:rFonts w:ascii="Cambria Math" w:hAnsi="Cambria Math" w:cs="Times New Roman"/>
                <w:i/>
              </w:rPr>
            </m:ctrlPr>
          </m:sSubSupPr>
          <m:e>
            <m:r>
              <w:rPr>
                <w:rFonts w:ascii="Cambria Math" w:hAnsi="Cambria Math" w:cs="Times New Roman"/>
              </w:rPr>
              <m:t>CF0</m:t>
            </m:r>
          </m:e>
          <m:sub>
            <m:r>
              <w:rPr>
                <w:rFonts w:ascii="Cambria Math" w:hAnsi="Cambria Math" w:cs="Times New Roman"/>
              </w:rPr>
              <m:t>1</m:t>
            </m:r>
          </m:sub>
          <m:sup>
            <m:r>
              <w:rPr>
                <w:rFonts w:ascii="Cambria Math" w:hAnsi="Cambria Math" w:cs="Times New Roman"/>
              </w:rPr>
              <m:t>1</m:t>
            </m:r>
          </m:sup>
        </m:sSubSup>
      </m:oMath>
      <w:r>
        <w:rPr>
          <w:rFonts w:ascii="Times New Roman" w:hAnsi="Times New Roman" w:cs="Times New Roman"/>
        </w:rPr>
        <w:t>. This calculation was done for every tone token of Tone 1 at each of the 10 time points. Then the results were averaged across all tone tokens of Tone 1 and all 10 time points.</w:t>
      </w:r>
    </w:p>
    <w:p w14:paraId="4CDC596A" w14:textId="54FCC6DA" w:rsidR="00BF4D8B" w:rsidRDefault="00FC6927" w:rsidP="00BF4D8B">
      <w:pPr>
        <w:spacing w:line="480" w:lineRule="auto"/>
        <w:rPr>
          <w:rFonts w:ascii="Times New Roman" w:hAnsi="Times New Roman" w:cs="Times New Roman"/>
        </w:rPr>
      </w:pPr>
      <w:r>
        <w:rPr>
          <w:rFonts w:ascii="Times New Roman" w:hAnsi="Times New Roman" w:cs="Times New Roman"/>
          <w:b/>
        </w:rPr>
        <w:t xml:space="preserve">    </w:t>
      </w:r>
      <w:r w:rsidR="00BF4D8B" w:rsidRPr="00CC6778">
        <w:rPr>
          <w:rFonts w:ascii="Times New Roman" w:hAnsi="Times New Roman" w:cs="Times New Roman"/>
          <w:b/>
        </w:rPr>
        <w:t>Equation 5</w:t>
      </w:r>
      <w:r w:rsidR="00BF4D8B">
        <w:rPr>
          <w:rFonts w:ascii="Times New Roman" w:hAnsi="Times New Roman" w:cs="Times New Roman"/>
          <w:b/>
        </w:rPr>
        <w:t>.</w:t>
      </w:r>
      <w:r w:rsidR="00BF4D8B">
        <w:rPr>
          <w:rFonts w:ascii="Times New Roman" w:hAnsi="Times New Roman" w:cs="Times New Roman"/>
        </w:rPr>
        <w:t xml:space="preserve"> The calculation of the overall tone variation </w:t>
      </w:r>
      <w:r w:rsidR="00BF4D8B" w:rsidRPr="00407F9F">
        <w:rPr>
          <w:rFonts w:ascii="Times New Roman" w:hAnsi="Times New Roman" w:cs="Times New Roman"/>
          <w:i/>
        </w:rPr>
        <w:t>TV</w:t>
      </w:r>
      <w:r w:rsidR="00BF4D8B">
        <w:rPr>
          <w:rFonts w:ascii="Times New Roman" w:hAnsi="Times New Roman" w:cs="Times New Roman"/>
        </w:rPr>
        <w:t>:</w:t>
      </w:r>
    </w:p>
    <w:p w14:paraId="3C5F0A27" w14:textId="77777777" w:rsidR="00BF4D8B" w:rsidRDefault="00BF4D8B" w:rsidP="00FC6927">
      <w:pPr>
        <w:spacing w:line="480" w:lineRule="auto"/>
        <w:ind w:firstLine="240"/>
        <w:jc w:val="center"/>
        <w:outlineLvl w:val="0"/>
        <w:rPr>
          <w:rFonts w:ascii="Times New Roman" w:hAnsi="Times New Roman" w:cs="Times New Roman"/>
        </w:rPr>
      </w:pPr>
      <w:r w:rsidRPr="00E044D5">
        <w:rPr>
          <w:rFonts w:ascii="Cambria Math" w:hAnsi="Cambria Math" w:cs="Times New Roman"/>
          <w:i/>
        </w:rPr>
        <w:t>TV</w:t>
      </w:r>
      <w:r>
        <w:rPr>
          <w:rFonts w:ascii="Cambria Math" w:hAnsi="Cambria Math" w:cs="Times New Roman"/>
          <w:i/>
        </w:rPr>
        <w:t xml:space="preserve"> </w:t>
      </w: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r>
          <w:rPr>
            <w:rFonts w:ascii="Cambria Math" w:hAnsi="Cambria Math" w:cs="Times New Roman"/>
          </w:rPr>
          <m:t xml:space="preserve"> </m:t>
        </m:r>
        <m:nary>
          <m:naryPr>
            <m:chr m:val="∑"/>
            <m:limLoc m:val="subSup"/>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6</m:t>
            </m:r>
          </m:sup>
          <m:e>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t</m:t>
                </m:r>
              </m:sub>
            </m:sSub>
          </m:e>
        </m:nary>
      </m:oMath>
    </w:p>
    <w:p w14:paraId="2515616C" w14:textId="77777777" w:rsidR="00BF4D8B" w:rsidRDefault="00253087" w:rsidP="00BF4D8B">
      <w:pPr>
        <w:spacing w:line="480" w:lineRule="auto"/>
        <w:ind w:firstLine="24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TV</m:t>
            </m:r>
          </m:e>
          <m:sub>
            <m:r>
              <w:rPr>
                <w:rFonts w:ascii="Cambria Math" w:hAnsi="Cambria Math" w:cs="Times New Roman"/>
              </w:rPr>
              <m:t>t</m:t>
            </m:r>
          </m:sub>
        </m:sSub>
      </m:oMath>
      <w:r w:rsidR="00BF4D8B">
        <w:rPr>
          <w:rFonts w:ascii="Times New Roman" w:hAnsi="Times New Roman" w:cs="Times New Roman"/>
        </w:rPr>
        <w:t xml:space="preserve"> stands for the variation of </w:t>
      </w:r>
      <w:r w:rsidR="00BF4D8B">
        <w:rPr>
          <w:rFonts w:ascii="Times New Roman" w:hAnsi="Times New Roman" w:cs="Times New Roman"/>
          <w:lang w:eastAsia="zh-TW"/>
        </w:rPr>
        <w:t xml:space="preserve">the tone category </w:t>
      </w:r>
      <w:r w:rsidR="00BF4D8B" w:rsidRPr="00CE67BA">
        <w:rPr>
          <w:rFonts w:ascii="Times New Roman" w:hAnsi="Times New Roman" w:cs="Times New Roman"/>
          <w:i/>
          <w:lang w:eastAsia="zh-TW"/>
        </w:rPr>
        <w:t>t</w:t>
      </w:r>
      <w:r w:rsidR="00BF4D8B">
        <w:rPr>
          <w:rFonts w:ascii="Times New Roman" w:hAnsi="Times New Roman" w:cs="Times New Roman"/>
          <w:lang w:eastAsia="zh-TW"/>
        </w:rPr>
        <w:t>.</w:t>
      </w:r>
      <w:r w:rsidR="00BF4D8B" w:rsidRPr="00B903FD">
        <w:rPr>
          <w:rFonts w:ascii="Times New Roman" w:hAnsi="Times New Roman" w:cs="Times New Roman"/>
          <w:i/>
          <w:lang w:eastAsia="zh-TW"/>
        </w:rPr>
        <w:t xml:space="preserve"> </w:t>
      </w:r>
      <w:r w:rsidR="00BF4D8B" w:rsidRPr="00627E4E">
        <w:rPr>
          <w:rFonts w:ascii="Times New Roman" w:hAnsi="Times New Roman" w:cs="Times New Roman"/>
          <w:i/>
          <w:lang w:eastAsia="zh-TW"/>
        </w:rPr>
        <w:t xml:space="preserve">t </w:t>
      </w:r>
      <w:r w:rsidR="00BF4D8B" w:rsidRPr="00627E4E">
        <w:rPr>
          <w:rFonts w:ascii="Times New Roman" w:hAnsi="Times New Roman" w:cs="Times New Roman"/>
          <w:lang w:eastAsia="zh-TW"/>
        </w:rPr>
        <w:t xml:space="preserve">stands for the number of lexical tones, </w:t>
      </w:r>
      <w:r w:rsidR="00BF4D8B">
        <w:rPr>
          <w:rFonts w:ascii="Times New Roman" w:hAnsi="Times New Roman" w:cs="Times New Roman"/>
          <w:lang w:eastAsia="zh-TW"/>
        </w:rPr>
        <w:t xml:space="preserve">thus </w:t>
      </w:r>
      <w:r w:rsidR="00BF4D8B" w:rsidRPr="00627E4E">
        <w:rPr>
          <w:rFonts w:ascii="Times New Roman" w:hAnsi="Times New Roman" w:cs="Times New Roman"/>
          <w:lang w:eastAsia="zh-TW"/>
        </w:rPr>
        <w:t>ranging from 1 to 6</w:t>
      </w:r>
      <w:r w:rsidR="00BF4D8B">
        <w:rPr>
          <w:rFonts w:ascii="Times New Roman" w:hAnsi="Times New Roman" w:cs="Times New Roman"/>
          <w:lang w:eastAsia="zh-TW"/>
        </w:rPr>
        <w:t xml:space="preserve"> as there are six lexical tones.</w:t>
      </w:r>
    </w:p>
    <w:p w14:paraId="40472B40" w14:textId="77777777" w:rsidR="00BF4D8B" w:rsidRDefault="00BF4D8B" w:rsidP="00BF4D8B">
      <w:pPr>
        <w:spacing w:line="480" w:lineRule="auto"/>
        <w:ind w:firstLine="240"/>
        <w:jc w:val="both"/>
        <w:rPr>
          <w:rFonts w:ascii="Times New Roman" w:hAnsi="Times New Roman" w:cs="Times New Roman"/>
        </w:rPr>
      </w:pPr>
      <w:r>
        <w:rPr>
          <w:rFonts w:ascii="Times New Roman" w:hAnsi="Times New Roman" w:cs="Times New Roman"/>
        </w:rPr>
        <w:t>The results of tone variation obtained by Equation 4 for each of the six lexical tones were averaged.</w:t>
      </w:r>
    </w:p>
    <w:p w14:paraId="055306E0" w14:textId="0065797B" w:rsidR="00BF4D8B" w:rsidRDefault="00FC6927" w:rsidP="00BF4D8B">
      <w:pPr>
        <w:spacing w:line="480" w:lineRule="auto"/>
        <w:rPr>
          <w:rFonts w:ascii="Times New Roman" w:hAnsi="Times New Roman" w:cs="Times New Roman"/>
        </w:rPr>
      </w:pPr>
      <w:r>
        <w:rPr>
          <w:rFonts w:ascii="Times New Roman" w:hAnsi="Times New Roman" w:cs="Times New Roman"/>
          <w:b/>
        </w:rPr>
        <w:t xml:space="preserve">    </w:t>
      </w:r>
      <w:r w:rsidR="00BF4D8B" w:rsidRPr="00FF4B47">
        <w:rPr>
          <w:rFonts w:ascii="Times New Roman" w:hAnsi="Times New Roman" w:cs="Times New Roman"/>
          <w:b/>
        </w:rPr>
        <w:t>Equation 6</w:t>
      </w:r>
      <w:r w:rsidR="00BF4D8B">
        <w:rPr>
          <w:rFonts w:ascii="Times New Roman" w:hAnsi="Times New Roman" w:cs="Times New Roman"/>
          <w:b/>
        </w:rPr>
        <w:t>.</w:t>
      </w:r>
      <w:r w:rsidR="00BF4D8B">
        <w:rPr>
          <w:rFonts w:ascii="Times New Roman" w:hAnsi="Times New Roman" w:cs="Times New Roman"/>
        </w:rPr>
        <w:t xml:space="preserve"> The calculation of tone differentiation </w:t>
      </w:r>
      <w:r w:rsidR="00BF4D8B" w:rsidRPr="00407F9F">
        <w:rPr>
          <w:rFonts w:ascii="Times New Roman" w:hAnsi="Times New Roman" w:cs="Times New Roman"/>
          <w:i/>
        </w:rPr>
        <w:t>TD</w:t>
      </w:r>
      <w:r w:rsidR="00BF4D8B">
        <w:rPr>
          <w:rFonts w:ascii="Times New Roman" w:hAnsi="Times New Roman" w:cs="Times New Roman"/>
        </w:rPr>
        <w:t>:</w:t>
      </w:r>
    </w:p>
    <w:p w14:paraId="5D3B83EF" w14:textId="77777777" w:rsidR="00BF4D8B" w:rsidRDefault="00BF4D8B" w:rsidP="00FC6927">
      <w:pPr>
        <w:spacing w:line="480" w:lineRule="auto"/>
        <w:ind w:firstLine="240"/>
        <w:jc w:val="center"/>
        <w:outlineLvl w:val="0"/>
        <w:rPr>
          <w:rFonts w:ascii="Times New Roman" w:hAnsi="Times New Roman" w:cs="Times New Roman"/>
        </w:rPr>
      </w:pPr>
      <w:r>
        <w:rPr>
          <w:rFonts w:ascii="Cambria Math" w:hAnsi="Cambria Math" w:cs="Times New Roman"/>
          <w:i/>
        </w:rPr>
        <w:t xml:space="preserve">TD </w:t>
      </w:r>
      <w:r>
        <w:rPr>
          <w:rFonts w:ascii="Times New Roman" w:hAnsi="Times New Roman" w:cs="Times New Roman"/>
        </w:rPr>
        <w:t xml:space="preserve">= </w:t>
      </w:r>
      <m:oMath>
        <m:f>
          <m:fPr>
            <m:type m:val="lin"/>
            <m:ctrlPr>
              <w:rPr>
                <w:rFonts w:ascii="Cambria Math" w:hAnsi="Cambria Math" w:cs="Times New Roman"/>
                <w:i/>
              </w:rPr>
            </m:ctrlPr>
          </m:fPr>
          <m:num>
            <m:r>
              <w:rPr>
                <w:rFonts w:ascii="Cambria Math" w:hAnsi="Cambria Math" w:cs="Times New Roman"/>
              </w:rPr>
              <m:t>TS</m:t>
            </m:r>
          </m:num>
          <m:den>
            <m:r>
              <w:rPr>
                <w:rFonts w:ascii="Cambria Math" w:hAnsi="Cambria Math" w:cs="Times New Roman"/>
              </w:rPr>
              <m:t>TV</m:t>
            </m:r>
          </m:den>
        </m:f>
      </m:oMath>
    </w:p>
    <w:p w14:paraId="4F414961" w14:textId="09DCE894" w:rsidR="000C50FE" w:rsidRDefault="00BF4D8B" w:rsidP="00BF4D8B">
      <w:pPr>
        <w:spacing w:line="480" w:lineRule="auto"/>
        <w:jc w:val="both"/>
        <w:rPr>
          <w:rFonts w:ascii="Times New Roman" w:hAnsi="Times New Roman" w:cs="Times New Roman"/>
        </w:rPr>
      </w:pPr>
      <w:r>
        <w:rPr>
          <w:rFonts w:ascii="Times New Roman" w:hAnsi="Times New Roman" w:cs="Times New Roman"/>
        </w:rPr>
        <w:t xml:space="preserve">    The ratio of tonal space dispersion to overall tone variation obtained by Equation 2 and 5 respectively were calculated for every caregiver.</w:t>
      </w:r>
    </w:p>
    <w:p w14:paraId="4FF226D2" w14:textId="17C8168B" w:rsidR="00FC6927" w:rsidRDefault="00FC6927">
      <w:pPr>
        <w:rPr>
          <w:rFonts w:ascii="Times New Roman" w:hAnsi="Times New Roman" w:cs="Times New Roman"/>
        </w:rPr>
      </w:pPr>
      <w:r>
        <w:rPr>
          <w:rFonts w:ascii="Times New Roman" w:hAnsi="Times New Roman" w:cs="Times New Roman"/>
        </w:rPr>
        <w:br w:type="page"/>
      </w:r>
    </w:p>
    <w:p w14:paraId="3E4018F3" w14:textId="77777777" w:rsidR="00FC6927" w:rsidRPr="00693171" w:rsidRDefault="00FC6927" w:rsidP="00EE59EA">
      <w:pPr>
        <w:spacing w:line="480" w:lineRule="auto"/>
        <w:ind w:left="240" w:hangingChars="100" w:hanging="240"/>
        <w:jc w:val="center"/>
        <w:outlineLvl w:val="0"/>
        <w:rPr>
          <w:rFonts w:ascii="Times New Roman" w:hAnsi="Times New Roman" w:cs="Times New Roman"/>
          <w:b/>
        </w:rPr>
      </w:pPr>
      <w:r w:rsidRPr="00B07F4B">
        <w:rPr>
          <w:rFonts w:ascii="Times New Roman" w:hAnsi="Times New Roman" w:cs="Times New Roman"/>
          <w:b/>
        </w:rPr>
        <w:lastRenderedPageBreak/>
        <w:t>Appendix</w:t>
      </w:r>
      <w:r>
        <w:rPr>
          <w:rFonts w:ascii="Times New Roman" w:hAnsi="Times New Roman" w:cs="Times New Roman"/>
          <w:b/>
        </w:rPr>
        <w:t xml:space="preserve"> 2</w:t>
      </w:r>
    </w:p>
    <w:p w14:paraId="3C09F560" w14:textId="77777777" w:rsidR="00FC6927" w:rsidRPr="00FC6927" w:rsidRDefault="00FC6927" w:rsidP="00FC6927">
      <w:pPr>
        <w:spacing w:line="480" w:lineRule="auto"/>
        <w:jc w:val="both"/>
        <w:outlineLvl w:val="0"/>
        <w:rPr>
          <w:rFonts w:ascii="Times New Roman" w:hAnsi="Times New Roman" w:cs="Times New Roman"/>
          <w:b/>
        </w:rPr>
      </w:pPr>
      <w:r w:rsidRPr="00FC6927">
        <w:rPr>
          <w:rFonts w:ascii="Times New Roman" w:hAnsi="Times New Roman" w:cs="Times New Roman"/>
          <w:b/>
        </w:rPr>
        <w:t>The distribution of target words in the utterance-final position</w:t>
      </w:r>
    </w:p>
    <w:p w14:paraId="65172835" w14:textId="6284B77B" w:rsidR="00FC6927" w:rsidRPr="00FC6927" w:rsidRDefault="00FC6927" w:rsidP="00FC6927">
      <w:pPr>
        <w:spacing w:line="480" w:lineRule="auto"/>
        <w:jc w:val="both"/>
        <w:rPr>
          <w:rFonts w:ascii="Times New Roman" w:hAnsi="Times New Roman" w:cs="Times New Roman"/>
        </w:rPr>
      </w:pPr>
      <w:r>
        <w:rPr>
          <w:rFonts w:ascii="Times New Roman" w:hAnsi="Times New Roman" w:cs="Times New Roman"/>
        </w:rPr>
        <w:t xml:space="preserve">    </w:t>
      </w:r>
      <w:r w:rsidRPr="00FC6927">
        <w:rPr>
          <w:rFonts w:ascii="Times New Roman" w:hAnsi="Times New Roman" w:cs="Times New Roman"/>
        </w:rPr>
        <w:t xml:space="preserve">The table below shows the number and percentage of the </w:t>
      </w:r>
      <w:r>
        <w:rPr>
          <w:rFonts w:ascii="Times New Roman" w:hAnsi="Times New Roman" w:cs="Times New Roman"/>
        </w:rPr>
        <w:t>tokens in the utterance-</w:t>
      </w:r>
      <w:r w:rsidRPr="00FC6927">
        <w:rPr>
          <w:rFonts w:ascii="Times New Roman" w:hAnsi="Times New Roman" w:cs="Times New Roman"/>
        </w:rPr>
        <w:t>final position for all six target words (averaged across caregivers)</w:t>
      </w:r>
      <w:r>
        <w:rPr>
          <w:rFonts w:ascii="Times New Roman" w:hAnsi="Times New Roman" w:cs="Times New Roman"/>
        </w:rPr>
        <w:t xml:space="preserve"> in IDS and ADS</w:t>
      </w:r>
      <w:r w:rsidRPr="00FC6927">
        <w:rPr>
          <w:rFonts w:ascii="Times New Roman" w:hAnsi="Times New Roman" w:cs="Times New Roman"/>
        </w:rPr>
        <w:t xml:space="preserve">. In general, the target words were not often produced in the </w:t>
      </w:r>
      <w:r>
        <w:rPr>
          <w:rFonts w:ascii="Times New Roman" w:hAnsi="Times New Roman" w:cs="Times New Roman"/>
        </w:rPr>
        <w:t>utterance-final</w:t>
      </w:r>
      <w:r w:rsidRPr="00FC6927">
        <w:rPr>
          <w:rFonts w:ascii="Times New Roman" w:hAnsi="Times New Roman" w:cs="Times New Roman"/>
        </w:rPr>
        <w:t xml:space="preserve"> position. When comparing the two speech registers using the percentage of tokens in the </w:t>
      </w:r>
      <w:r>
        <w:rPr>
          <w:rFonts w:ascii="Times New Roman" w:hAnsi="Times New Roman" w:cs="Times New Roman"/>
        </w:rPr>
        <w:t>utterance-final</w:t>
      </w:r>
      <w:r w:rsidRPr="00FC6927">
        <w:rPr>
          <w:rFonts w:ascii="Times New Roman" w:hAnsi="Times New Roman" w:cs="Times New Roman"/>
        </w:rPr>
        <w:t xml:space="preserve"> position as the dependent variable, the target words appeared in the </w:t>
      </w:r>
      <w:r>
        <w:rPr>
          <w:rFonts w:ascii="Times New Roman" w:hAnsi="Times New Roman" w:cs="Times New Roman"/>
        </w:rPr>
        <w:t>utterance-final</w:t>
      </w:r>
      <w:r w:rsidRPr="00FC6927">
        <w:rPr>
          <w:rFonts w:ascii="Times New Roman" w:hAnsi="Times New Roman" w:cs="Times New Roman"/>
        </w:rPr>
        <w:t xml:space="preserve"> position in IDS more than in ADS (paired t-test: </w:t>
      </w:r>
      <w:r w:rsidRPr="00FC6927">
        <w:rPr>
          <w:rFonts w:ascii="Times New Roman" w:hAnsi="Times New Roman" w:cs="Times New Roman"/>
          <w:i/>
        </w:rPr>
        <w:t>t</w:t>
      </w:r>
      <w:r w:rsidRPr="00FC6927">
        <w:rPr>
          <w:rFonts w:ascii="Times New Roman" w:hAnsi="Times New Roman" w:cs="Times New Roman"/>
        </w:rPr>
        <w:t xml:space="preserve">(27)=2.22, </w:t>
      </w:r>
      <w:r w:rsidRPr="00FC6927">
        <w:rPr>
          <w:rFonts w:ascii="Times New Roman" w:hAnsi="Times New Roman" w:cs="Times New Roman"/>
          <w:i/>
        </w:rPr>
        <w:t>p</w:t>
      </w:r>
      <w:r w:rsidRPr="00FC6927">
        <w:rPr>
          <w:rFonts w:ascii="Times New Roman" w:hAnsi="Times New Roman" w:cs="Times New Roman"/>
        </w:rPr>
        <w:t xml:space="preserve">=0.035). </w:t>
      </w:r>
    </w:p>
    <w:tbl>
      <w:tblPr>
        <w:tblStyle w:val="ListTable6Colorful"/>
        <w:tblW w:w="5000" w:type="pct"/>
        <w:tblLook w:val="04A0" w:firstRow="1" w:lastRow="0" w:firstColumn="1" w:lastColumn="0" w:noHBand="0" w:noVBand="1"/>
      </w:tblPr>
      <w:tblGrid>
        <w:gridCol w:w="3008"/>
        <w:gridCol w:w="3005"/>
        <w:gridCol w:w="3007"/>
      </w:tblGrid>
      <w:tr w:rsidR="00FC6927" w14:paraId="4E30DF33" w14:textId="77777777" w:rsidTr="00EE5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single" w:sz="12" w:space="0" w:color="auto"/>
            </w:tcBorders>
            <w:shd w:val="clear" w:color="auto" w:fill="auto"/>
            <w:vAlign w:val="center"/>
          </w:tcPr>
          <w:p w14:paraId="446E6C45" w14:textId="77777777" w:rsidR="00FC6927" w:rsidRDefault="00FC6927">
            <w:pPr>
              <w:jc w:val="center"/>
              <w:rPr>
                <w:rFonts w:ascii="Times New Roman" w:hAnsi="Times New Roman" w:cs="Times New Roman"/>
              </w:rPr>
            </w:pPr>
          </w:p>
        </w:tc>
        <w:tc>
          <w:tcPr>
            <w:tcW w:w="1666" w:type="pct"/>
            <w:tcBorders>
              <w:top w:val="single" w:sz="12" w:space="0" w:color="auto"/>
            </w:tcBorders>
            <w:shd w:val="clear" w:color="auto" w:fill="auto"/>
            <w:vAlign w:val="center"/>
          </w:tcPr>
          <w:p w14:paraId="5B3C65F0" w14:textId="78E9937C" w:rsidR="00FC6927" w:rsidRDefault="00FC6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Number of the tokens in the utterance-final position</w:t>
            </w:r>
          </w:p>
        </w:tc>
        <w:tc>
          <w:tcPr>
            <w:tcW w:w="1667" w:type="pct"/>
            <w:tcBorders>
              <w:top w:val="single" w:sz="12" w:space="0" w:color="auto"/>
            </w:tcBorders>
            <w:shd w:val="clear" w:color="auto" w:fill="auto"/>
            <w:vAlign w:val="center"/>
          </w:tcPr>
          <w:p w14:paraId="371F7DFB" w14:textId="3450ECB9" w:rsidR="00FC6927" w:rsidRDefault="00FC6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Percentage of the tokens in the utterance-final position</w:t>
            </w:r>
          </w:p>
        </w:tc>
      </w:tr>
      <w:tr w:rsidR="00D63198" w14:paraId="6B345C89" w14:textId="77777777" w:rsidTr="00E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bottom w:val="nil"/>
            </w:tcBorders>
            <w:shd w:val="clear" w:color="auto" w:fill="auto"/>
            <w:vAlign w:val="center"/>
          </w:tcPr>
          <w:p w14:paraId="43EF7946" w14:textId="77777777" w:rsidR="00FC6927" w:rsidRDefault="00FC6927">
            <w:pPr>
              <w:jc w:val="center"/>
              <w:rPr>
                <w:rFonts w:ascii="Times New Roman" w:hAnsi="Times New Roman" w:cs="Times New Roman"/>
              </w:rPr>
            </w:pPr>
            <w:r>
              <w:rPr>
                <w:rFonts w:ascii="Times New Roman" w:hAnsi="Times New Roman" w:cs="Times New Roman"/>
              </w:rPr>
              <w:t>IDS</w:t>
            </w:r>
          </w:p>
        </w:tc>
        <w:tc>
          <w:tcPr>
            <w:tcW w:w="1666" w:type="pct"/>
            <w:tcBorders>
              <w:bottom w:val="nil"/>
            </w:tcBorders>
            <w:shd w:val="clear" w:color="auto" w:fill="auto"/>
            <w:vAlign w:val="center"/>
          </w:tcPr>
          <w:p w14:paraId="550C52C9"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M=6.18; SD=3.27</w:t>
            </w:r>
          </w:p>
        </w:tc>
        <w:tc>
          <w:tcPr>
            <w:tcW w:w="1667" w:type="pct"/>
            <w:tcBorders>
              <w:bottom w:val="nil"/>
            </w:tcBorders>
            <w:shd w:val="clear" w:color="auto" w:fill="auto"/>
            <w:vAlign w:val="center"/>
          </w:tcPr>
          <w:p w14:paraId="54D0D97C"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M=8.11%; SD=4.61%</w:t>
            </w:r>
          </w:p>
        </w:tc>
      </w:tr>
      <w:tr w:rsidR="00FC6927" w14:paraId="562B4250" w14:textId="77777777" w:rsidTr="00EE59EA">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12" w:space="0" w:color="auto"/>
            </w:tcBorders>
            <w:shd w:val="clear" w:color="auto" w:fill="auto"/>
            <w:vAlign w:val="center"/>
          </w:tcPr>
          <w:p w14:paraId="52CEE296" w14:textId="77777777" w:rsidR="00FC6927" w:rsidRDefault="00FC6927">
            <w:pPr>
              <w:jc w:val="center"/>
              <w:rPr>
                <w:rFonts w:ascii="Times New Roman" w:hAnsi="Times New Roman" w:cs="Times New Roman"/>
              </w:rPr>
            </w:pPr>
            <w:r>
              <w:rPr>
                <w:rFonts w:ascii="Times New Roman" w:hAnsi="Times New Roman" w:cs="Times New Roman"/>
              </w:rPr>
              <w:t>ADS</w:t>
            </w:r>
          </w:p>
        </w:tc>
        <w:tc>
          <w:tcPr>
            <w:tcW w:w="1666" w:type="pct"/>
            <w:tcBorders>
              <w:top w:val="nil"/>
              <w:bottom w:val="single" w:sz="12" w:space="0" w:color="auto"/>
            </w:tcBorders>
            <w:shd w:val="clear" w:color="auto" w:fill="auto"/>
            <w:vAlign w:val="center"/>
          </w:tcPr>
          <w:p w14:paraId="65D78735"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M=3.46; SD=2.99</w:t>
            </w:r>
          </w:p>
        </w:tc>
        <w:tc>
          <w:tcPr>
            <w:tcW w:w="1667" w:type="pct"/>
            <w:tcBorders>
              <w:top w:val="nil"/>
              <w:bottom w:val="single" w:sz="12" w:space="0" w:color="auto"/>
            </w:tcBorders>
            <w:shd w:val="clear" w:color="auto" w:fill="auto"/>
            <w:vAlign w:val="center"/>
          </w:tcPr>
          <w:p w14:paraId="186AD99E"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M=5.74%; SD=4.9%</w:t>
            </w:r>
          </w:p>
        </w:tc>
      </w:tr>
    </w:tbl>
    <w:p w14:paraId="549BCE94" w14:textId="77777777" w:rsidR="00FC6927" w:rsidRDefault="00FC6927" w:rsidP="00EE59EA">
      <w:pPr>
        <w:spacing w:line="480" w:lineRule="auto"/>
        <w:jc w:val="both"/>
        <w:rPr>
          <w:rFonts w:ascii="Times New Roman" w:hAnsi="Times New Roman" w:cs="Times New Roman"/>
        </w:rPr>
      </w:pPr>
    </w:p>
    <w:p w14:paraId="7850E399" w14:textId="77777777" w:rsidR="00FC6927" w:rsidRPr="00FC6927" w:rsidRDefault="00FC6927" w:rsidP="00FC6927">
      <w:pPr>
        <w:spacing w:line="480" w:lineRule="auto"/>
        <w:jc w:val="both"/>
        <w:outlineLvl w:val="0"/>
        <w:rPr>
          <w:rFonts w:ascii="Times New Roman" w:hAnsi="Times New Roman" w:cs="Times New Roman"/>
          <w:b/>
        </w:rPr>
      </w:pPr>
      <w:r w:rsidRPr="00FC6927">
        <w:rPr>
          <w:rFonts w:ascii="Times New Roman" w:hAnsi="Times New Roman" w:cs="Times New Roman"/>
          <w:b/>
        </w:rPr>
        <w:t>The effect of utterance position on lexical tones</w:t>
      </w:r>
    </w:p>
    <w:p w14:paraId="52384AA2" w14:textId="799B4D79" w:rsidR="00FC6927" w:rsidRDefault="00FC6927" w:rsidP="00FC6927">
      <w:pPr>
        <w:spacing w:line="480" w:lineRule="auto"/>
        <w:jc w:val="both"/>
        <w:rPr>
          <w:rFonts w:ascii="Times New Roman" w:hAnsi="Times New Roman" w:cs="Times New Roman"/>
        </w:rPr>
      </w:pPr>
      <w:r>
        <w:rPr>
          <w:rFonts w:ascii="Times New Roman" w:hAnsi="Times New Roman" w:cs="Times New Roman"/>
        </w:rPr>
        <w:t xml:space="preserve">    Since the current study was not designed to investigate the effect of utterance position on lexical tones, the number of tokens in utterance-final vs. non-final positions was unbalanced. The number of the tokens in the utterance-final position was too small to conduct a direct comparison for lexical tones in the utterance-final vs. non-final positions. Therefore, to test whether there is any effect of utterance position on lexical tones in our data, we compared the measures of lexical tones based on the data including vs. excluding the tokens in the utterance-final position. The results are shown by the figures below. In general, it seems that the results were quite similar when the tokens in the utterance-final position were excluded compared to when they were not.</w:t>
      </w:r>
    </w:p>
    <w:p w14:paraId="549411FA" w14:textId="77777777" w:rsidR="00FC6927" w:rsidRDefault="00FC6927" w:rsidP="00FC6927">
      <w:pPr>
        <w:ind w:left="720"/>
        <w:jc w:val="both"/>
        <w:rPr>
          <w:rFonts w:ascii="Times New Roman" w:hAnsi="Times New Roman" w:cs="Times New Roman"/>
        </w:rPr>
      </w:pPr>
    </w:p>
    <w:p w14:paraId="4F827797" w14:textId="77777777" w:rsidR="00FC6927" w:rsidRDefault="00FC6927" w:rsidP="00FC6927">
      <w:pPr>
        <w:ind w:left="720"/>
        <w:jc w:val="both"/>
        <w:rPr>
          <w:rFonts w:ascii="Times New Roman" w:hAnsi="Times New Roman" w:cs="Times New Roman"/>
        </w:rPr>
      </w:pPr>
      <w:r w:rsidRPr="00EE59EA">
        <w:rPr>
          <w:rFonts w:ascii="Times New Roman" w:hAnsi="Times New Roman" w:cs="Times New Roman"/>
          <w:noProof/>
          <w:lang w:val="en-GB" w:eastAsia="en-GB"/>
        </w:rPr>
        <w:lastRenderedPageBreak/>
        <w:drawing>
          <wp:inline distT="0" distB="0" distL="0" distR="0" wp14:anchorId="4C1446C0" wp14:editId="40EB0EB7">
            <wp:extent cx="5471160" cy="3489960"/>
            <wp:effectExtent l="0" t="0" r="0" b="0"/>
            <wp:docPr id="3" name="Picture 3" descr="Tonespacedispe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espacedisper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1160" cy="3489960"/>
                    </a:xfrm>
                    <a:prstGeom prst="rect">
                      <a:avLst/>
                    </a:prstGeom>
                    <a:noFill/>
                    <a:ln>
                      <a:noFill/>
                    </a:ln>
                  </pic:spPr>
                </pic:pic>
              </a:graphicData>
            </a:graphic>
          </wp:inline>
        </w:drawing>
      </w:r>
    </w:p>
    <w:p w14:paraId="5B32B88A" w14:textId="77777777" w:rsidR="00FC6927" w:rsidRDefault="00FC6927" w:rsidP="00FC6927">
      <w:pPr>
        <w:ind w:left="720"/>
        <w:jc w:val="both"/>
        <w:rPr>
          <w:rFonts w:ascii="Times New Roman" w:hAnsi="Times New Roman" w:cs="Times New Roman"/>
        </w:rPr>
      </w:pPr>
    </w:p>
    <w:p w14:paraId="43DE7A6C" w14:textId="77777777" w:rsidR="00FC6927" w:rsidRDefault="00FC6927" w:rsidP="00FC6927">
      <w:pPr>
        <w:ind w:left="720"/>
        <w:jc w:val="both"/>
        <w:rPr>
          <w:rFonts w:ascii="Times New Roman" w:hAnsi="Times New Roman" w:cs="Times New Roman"/>
        </w:rPr>
      </w:pPr>
      <w:r w:rsidRPr="00EE59EA">
        <w:rPr>
          <w:rFonts w:ascii="Times New Roman" w:hAnsi="Times New Roman" w:cs="Times New Roman"/>
          <w:noProof/>
          <w:lang w:val="en-GB" w:eastAsia="en-GB"/>
        </w:rPr>
        <w:drawing>
          <wp:inline distT="0" distB="0" distL="0" distR="0" wp14:anchorId="14A04997" wp14:editId="6433E7CA">
            <wp:extent cx="5471160" cy="3489960"/>
            <wp:effectExtent l="0" t="0" r="0" b="0"/>
            <wp:docPr id="2" name="Picture 2" descr="Tone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evar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1160" cy="3489960"/>
                    </a:xfrm>
                    <a:prstGeom prst="rect">
                      <a:avLst/>
                    </a:prstGeom>
                    <a:noFill/>
                    <a:ln>
                      <a:noFill/>
                    </a:ln>
                  </pic:spPr>
                </pic:pic>
              </a:graphicData>
            </a:graphic>
          </wp:inline>
        </w:drawing>
      </w:r>
    </w:p>
    <w:p w14:paraId="490B577A" w14:textId="77777777" w:rsidR="00FC6927" w:rsidRDefault="00FC6927" w:rsidP="00FC6927">
      <w:pPr>
        <w:ind w:left="720"/>
        <w:jc w:val="both"/>
        <w:rPr>
          <w:rFonts w:ascii="Times New Roman" w:hAnsi="Times New Roman" w:cs="Times New Roman"/>
        </w:rPr>
      </w:pPr>
      <w:r w:rsidRPr="00EE59EA">
        <w:rPr>
          <w:rFonts w:ascii="Times New Roman" w:hAnsi="Times New Roman" w:cs="Times New Roman"/>
          <w:noProof/>
          <w:lang w:val="en-GB" w:eastAsia="en-GB"/>
        </w:rPr>
        <w:lastRenderedPageBreak/>
        <w:drawing>
          <wp:inline distT="0" distB="0" distL="0" distR="0" wp14:anchorId="36502A97" wp14:editId="3C7EC683">
            <wp:extent cx="5478780" cy="3489960"/>
            <wp:effectExtent l="0" t="0" r="7620" b="0"/>
            <wp:docPr id="1" name="Picture 1" descr="Tonedifferen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edifferenti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780" cy="3489960"/>
                    </a:xfrm>
                    <a:prstGeom prst="rect">
                      <a:avLst/>
                    </a:prstGeom>
                    <a:noFill/>
                    <a:ln>
                      <a:noFill/>
                    </a:ln>
                  </pic:spPr>
                </pic:pic>
              </a:graphicData>
            </a:graphic>
          </wp:inline>
        </w:drawing>
      </w:r>
    </w:p>
    <w:p w14:paraId="177C4E50" w14:textId="77777777" w:rsidR="00FC6927" w:rsidRDefault="00FC6927" w:rsidP="00EE59EA">
      <w:pPr>
        <w:spacing w:line="480" w:lineRule="auto"/>
        <w:jc w:val="both"/>
        <w:rPr>
          <w:rFonts w:ascii="Times New Roman" w:hAnsi="Times New Roman" w:cs="Times New Roman"/>
          <w:b/>
        </w:rPr>
      </w:pPr>
    </w:p>
    <w:p w14:paraId="5327BFC8" w14:textId="167D4911" w:rsidR="00FC6927" w:rsidRPr="00EE59EA" w:rsidRDefault="00FC6927" w:rsidP="00EE59EA">
      <w:pPr>
        <w:spacing w:line="480" w:lineRule="auto"/>
        <w:jc w:val="both"/>
        <w:outlineLvl w:val="0"/>
        <w:rPr>
          <w:rFonts w:ascii="Times New Roman" w:hAnsi="Times New Roman" w:cs="Times New Roman"/>
          <w:b/>
        </w:rPr>
      </w:pPr>
      <w:r w:rsidRPr="00EE59EA">
        <w:rPr>
          <w:rFonts w:ascii="Times New Roman" w:hAnsi="Times New Roman" w:cs="Times New Roman"/>
          <w:b/>
        </w:rPr>
        <w:t xml:space="preserve">The observed effects tested when excluding the tokens in the </w:t>
      </w:r>
      <w:r>
        <w:rPr>
          <w:rFonts w:ascii="Times New Roman" w:hAnsi="Times New Roman" w:cs="Times New Roman"/>
          <w:b/>
        </w:rPr>
        <w:t>utterance-final</w:t>
      </w:r>
      <w:r w:rsidRPr="00EE59EA">
        <w:rPr>
          <w:rFonts w:ascii="Times New Roman" w:hAnsi="Times New Roman" w:cs="Times New Roman"/>
          <w:b/>
        </w:rPr>
        <w:t xml:space="preserve"> position</w:t>
      </w:r>
    </w:p>
    <w:p w14:paraId="36F53B0A" w14:textId="5ADBB96D" w:rsidR="00FC6927" w:rsidRDefault="00FC6927" w:rsidP="00EE59EA">
      <w:pPr>
        <w:spacing w:line="480" w:lineRule="auto"/>
        <w:ind w:firstLine="240"/>
        <w:jc w:val="both"/>
        <w:rPr>
          <w:rFonts w:ascii="Times New Roman" w:hAnsi="Times New Roman" w:cs="Times New Roman"/>
        </w:rPr>
      </w:pPr>
      <w:r>
        <w:rPr>
          <w:rFonts w:ascii="Times New Roman" w:hAnsi="Times New Roman" w:cs="Times New Roman"/>
        </w:rPr>
        <w:t xml:space="preserve">All </w:t>
      </w:r>
      <w:r w:rsidR="00295AE2">
        <w:rPr>
          <w:rFonts w:ascii="Times New Roman" w:hAnsi="Times New Roman" w:cs="Times New Roman"/>
        </w:rPr>
        <w:t xml:space="preserve">the </w:t>
      </w:r>
      <w:r w:rsidR="00C46A8F">
        <w:rPr>
          <w:rFonts w:ascii="Times New Roman" w:hAnsi="Times New Roman" w:cs="Times New Roman"/>
        </w:rPr>
        <w:t xml:space="preserve">analyses were conducted </w:t>
      </w:r>
      <w:r>
        <w:rPr>
          <w:rFonts w:ascii="Times New Roman" w:hAnsi="Times New Roman" w:cs="Times New Roman"/>
        </w:rPr>
        <w:t xml:space="preserve">with tokens excluding those in the utterance-final position. The results were listed in the </w:t>
      </w:r>
      <w:r w:rsidR="00674D88">
        <w:rPr>
          <w:rFonts w:ascii="Times New Roman" w:hAnsi="Times New Roman" w:cs="Times New Roman"/>
        </w:rPr>
        <w:t xml:space="preserve">two </w:t>
      </w:r>
      <w:r>
        <w:rPr>
          <w:rFonts w:ascii="Times New Roman" w:hAnsi="Times New Roman" w:cs="Times New Roman"/>
        </w:rPr>
        <w:t>tables below in comparison with the results based on all the tokens including those in the utterance-final position.</w:t>
      </w:r>
      <w:r w:rsidRPr="0030377A">
        <w:rPr>
          <w:rFonts w:ascii="Times New Roman" w:hAnsi="Times New Roman" w:cs="Times New Roman"/>
        </w:rPr>
        <w:t xml:space="preserve"> </w:t>
      </w:r>
      <w:r>
        <w:rPr>
          <w:rFonts w:ascii="Times New Roman" w:hAnsi="Times New Roman" w:cs="Times New Roman"/>
        </w:rPr>
        <w:t xml:space="preserve">All </w:t>
      </w:r>
      <w:r w:rsidR="00C86A9C">
        <w:rPr>
          <w:rFonts w:ascii="Times New Roman" w:hAnsi="Times New Roman" w:cs="Times New Roman"/>
        </w:rPr>
        <w:t xml:space="preserve">the effects were </w:t>
      </w:r>
      <w:r>
        <w:rPr>
          <w:rFonts w:ascii="Times New Roman" w:hAnsi="Times New Roman" w:cs="Times New Roman"/>
        </w:rPr>
        <w:t xml:space="preserve">found </w:t>
      </w:r>
      <w:r w:rsidR="00C86A9C">
        <w:rPr>
          <w:rFonts w:ascii="Times New Roman" w:hAnsi="Times New Roman" w:cs="Times New Roman"/>
        </w:rPr>
        <w:t xml:space="preserve">both </w:t>
      </w:r>
      <w:r>
        <w:rPr>
          <w:rFonts w:ascii="Times New Roman" w:hAnsi="Times New Roman" w:cs="Times New Roman"/>
        </w:rPr>
        <w:t xml:space="preserve">when the tokens in the utterance-final position were </w:t>
      </w:r>
      <w:r w:rsidR="00C86A9C">
        <w:rPr>
          <w:rFonts w:ascii="Times New Roman" w:hAnsi="Times New Roman" w:cs="Times New Roman"/>
        </w:rPr>
        <w:t xml:space="preserve">included and </w:t>
      </w:r>
      <w:r>
        <w:rPr>
          <w:rFonts w:ascii="Times New Roman" w:hAnsi="Times New Roman" w:cs="Times New Roman"/>
        </w:rPr>
        <w:t xml:space="preserve">excluded. </w:t>
      </w:r>
    </w:p>
    <w:p w14:paraId="261B1EB9" w14:textId="77777777" w:rsidR="00674D88" w:rsidRDefault="00674D88" w:rsidP="00EE59EA">
      <w:pPr>
        <w:spacing w:line="480" w:lineRule="auto"/>
        <w:ind w:firstLine="240"/>
        <w:jc w:val="both"/>
        <w:rPr>
          <w:rFonts w:ascii="Times New Roman" w:hAnsi="Times New Roman" w:cs="Times New Roman"/>
        </w:rPr>
      </w:pPr>
    </w:p>
    <w:tbl>
      <w:tblPr>
        <w:tblStyle w:val="ListTable6Colorful"/>
        <w:tblW w:w="5000" w:type="pct"/>
        <w:tblLook w:val="04A0" w:firstRow="1" w:lastRow="0" w:firstColumn="1" w:lastColumn="0" w:noHBand="0" w:noVBand="1"/>
      </w:tblPr>
      <w:tblGrid>
        <w:gridCol w:w="1482"/>
        <w:gridCol w:w="1591"/>
        <w:gridCol w:w="2821"/>
        <w:gridCol w:w="3126"/>
      </w:tblGrid>
      <w:tr w:rsidR="008312C9" w14:paraId="48CF80B2" w14:textId="77777777" w:rsidTr="00EE5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pct"/>
            <w:gridSpan w:val="2"/>
            <w:tcBorders>
              <w:top w:val="single" w:sz="12" w:space="0" w:color="auto"/>
            </w:tcBorders>
            <w:shd w:val="clear" w:color="auto" w:fill="auto"/>
            <w:vAlign w:val="center"/>
          </w:tcPr>
          <w:p w14:paraId="49F5EC7F" w14:textId="77777777" w:rsidR="008312C9" w:rsidRDefault="008312C9" w:rsidP="00EE59EA">
            <w:pPr>
              <w:jc w:val="center"/>
              <w:rPr>
                <w:rFonts w:ascii="Times New Roman" w:hAnsi="Times New Roman" w:cs="Times New Roman"/>
              </w:rPr>
            </w:pPr>
          </w:p>
        </w:tc>
        <w:tc>
          <w:tcPr>
            <w:tcW w:w="1564" w:type="pct"/>
            <w:tcBorders>
              <w:top w:val="single" w:sz="12" w:space="0" w:color="auto"/>
            </w:tcBorders>
            <w:shd w:val="clear" w:color="auto" w:fill="auto"/>
            <w:vAlign w:val="center"/>
          </w:tcPr>
          <w:p w14:paraId="7A7EAE28" w14:textId="1188EA92" w:rsidR="008312C9" w:rsidRDefault="008312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Exclude the tokens in the utterance-final position</w:t>
            </w:r>
          </w:p>
        </w:tc>
        <w:tc>
          <w:tcPr>
            <w:tcW w:w="1733" w:type="pct"/>
            <w:tcBorders>
              <w:top w:val="single" w:sz="12" w:space="0" w:color="auto"/>
            </w:tcBorders>
            <w:shd w:val="clear" w:color="auto" w:fill="auto"/>
            <w:vAlign w:val="center"/>
          </w:tcPr>
          <w:p w14:paraId="68EC358E" w14:textId="47B91B29" w:rsidR="008312C9" w:rsidRDefault="008312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Not-exclude the tokens in the utterance-final position</w:t>
            </w:r>
          </w:p>
        </w:tc>
      </w:tr>
      <w:tr w:rsidR="00295AE2" w14:paraId="6619B61D" w14:textId="77777777" w:rsidTr="00E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vMerge w:val="restart"/>
            <w:tcBorders>
              <w:top w:val="nil"/>
              <w:bottom w:val="single" w:sz="12" w:space="0" w:color="auto"/>
            </w:tcBorders>
            <w:shd w:val="clear" w:color="auto" w:fill="auto"/>
            <w:vAlign w:val="center"/>
          </w:tcPr>
          <w:p w14:paraId="4DCA9C87" w14:textId="2353D321" w:rsidR="008312C9" w:rsidRDefault="00FC6927">
            <w:pPr>
              <w:jc w:val="center"/>
              <w:rPr>
                <w:rFonts w:ascii="Times New Roman" w:hAnsi="Times New Roman" w:cs="Times New Roman"/>
              </w:rPr>
            </w:pPr>
            <w:r>
              <w:rPr>
                <w:rFonts w:ascii="Times New Roman" w:hAnsi="Times New Roman" w:cs="Times New Roman"/>
              </w:rPr>
              <w:t>IDS vs. ADS (paired</w:t>
            </w:r>
          </w:p>
          <w:p w14:paraId="5B890D05" w14:textId="70E3C7FF" w:rsidR="00FC6927" w:rsidRDefault="00FC6927">
            <w:pPr>
              <w:jc w:val="center"/>
              <w:rPr>
                <w:rFonts w:ascii="Times New Roman" w:hAnsi="Times New Roman" w:cs="Times New Roman"/>
              </w:rPr>
            </w:pPr>
            <w:r>
              <w:rPr>
                <w:rFonts w:ascii="Times New Roman" w:hAnsi="Times New Roman" w:cs="Times New Roman"/>
              </w:rPr>
              <w:t>t-test)</w:t>
            </w:r>
          </w:p>
        </w:tc>
        <w:tc>
          <w:tcPr>
            <w:tcW w:w="882" w:type="pct"/>
            <w:tcBorders>
              <w:top w:val="nil"/>
              <w:bottom w:val="single" w:sz="4" w:space="0" w:color="auto"/>
            </w:tcBorders>
            <w:shd w:val="clear" w:color="auto" w:fill="auto"/>
            <w:vAlign w:val="center"/>
          </w:tcPr>
          <w:p w14:paraId="33C56949"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Tonal space dispersion</w:t>
            </w:r>
          </w:p>
        </w:tc>
        <w:tc>
          <w:tcPr>
            <w:tcW w:w="1564" w:type="pct"/>
            <w:tcBorders>
              <w:top w:val="nil"/>
              <w:bottom w:val="single" w:sz="4" w:space="0" w:color="auto"/>
            </w:tcBorders>
            <w:shd w:val="clear" w:color="auto" w:fill="auto"/>
            <w:vAlign w:val="center"/>
          </w:tcPr>
          <w:p w14:paraId="3764E1A6"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i/>
              </w:rPr>
              <w:t>t</w:t>
            </w:r>
            <w:r w:rsidRPr="00AE0303">
              <w:rPr>
                <w:rFonts w:ascii="Times New Roman" w:hAnsi="Times New Roman" w:cs="Times New Roman"/>
              </w:rPr>
              <w:t>(</w:t>
            </w:r>
            <w:r>
              <w:rPr>
                <w:rFonts w:ascii="Times New Roman" w:hAnsi="Times New Roman" w:cs="Times New Roman"/>
              </w:rPr>
              <w:t>27</w:t>
            </w:r>
            <w:r w:rsidRPr="00AE0303">
              <w:rPr>
                <w:rFonts w:ascii="Times New Roman" w:hAnsi="Times New Roman" w:cs="Times New Roman"/>
              </w:rPr>
              <w:t>)</w:t>
            </w:r>
            <w:r>
              <w:rPr>
                <w:rFonts w:ascii="Times New Roman" w:hAnsi="Times New Roman" w:cs="Times New Roman"/>
              </w:rPr>
              <w:t xml:space="preserve">=8.49, </w:t>
            </w:r>
            <w:r w:rsidRPr="0091476A">
              <w:rPr>
                <w:rFonts w:ascii="Times New Roman" w:hAnsi="Times New Roman" w:cs="Times New Roman"/>
                <w:i/>
              </w:rPr>
              <w:t>p</w:t>
            </w:r>
            <w:r>
              <w:rPr>
                <w:rFonts w:ascii="Times New Roman" w:hAnsi="Times New Roman" w:cs="Times New Roman"/>
              </w:rPr>
              <w:t xml:space="preserve">&lt;.001, </w:t>
            </w:r>
            <w:r w:rsidRPr="00272A0D">
              <w:rPr>
                <w:rFonts w:ascii="Times New Roman" w:hAnsi="Times New Roman" w:cs="Times New Roman"/>
                <w:i/>
              </w:rPr>
              <w:t>d</w:t>
            </w:r>
            <w:r>
              <w:rPr>
                <w:rFonts w:ascii="Times New Roman" w:hAnsi="Times New Roman" w:cs="Times New Roman"/>
              </w:rPr>
              <w:t>=1.84</w:t>
            </w:r>
          </w:p>
        </w:tc>
        <w:tc>
          <w:tcPr>
            <w:tcW w:w="1733" w:type="pct"/>
            <w:tcBorders>
              <w:top w:val="nil"/>
              <w:bottom w:val="single" w:sz="4" w:space="0" w:color="auto"/>
            </w:tcBorders>
            <w:shd w:val="clear" w:color="auto" w:fill="auto"/>
            <w:vAlign w:val="center"/>
          </w:tcPr>
          <w:p w14:paraId="343165C3"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476A">
              <w:rPr>
                <w:rFonts w:ascii="Times New Roman" w:hAnsi="Times New Roman" w:cs="Times New Roman"/>
                <w:i/>
              </w:rPr>
              <w:t>t</w:t>
            </w:r>
            <w:r w:rsidRPr="00AE0303">
              <w:rPr>
                <w:rFonts w:ascii="Times New Roman" w:hAnsi="Times New Roman" w:cs="Times New Roman"/>
              </w:rPr>
              <w:t>(</w:t>
            </w:r>
            <w:r>
              <w:rPr>
                <w:rFonts w:ascii="Times New Roman" w:hAnsi="Times New Roman" w:cs="Times New Roman"/>
              </w:rPr>
              <w:t>27</w:t>
            </w:r>
            <w:r w:rsidRPr="00AE0303">
              <w:rPr>
                <w:rFonts w:ascii="Times New Roman" w:hAnsi="Times New Roman" w:cs="Times New Roman"/>
              </w:rPr>
              <w:t>)</w:t>
            </w:r>
            <w:r>
              <w:rPr>
                <w:rFonts w:ascii="Times New Roman" w:hAnsi="Times New Roman" w:cs="Times New Roman"/>
              </w:rPr>
              <w:t>=</w:t>
            </w:r>
            <w:r w:rsidRPr="000951E1">
              <w:rPr>
                <w:rFonts w:ascii="Times New Roman" w:eastAsia="SimSun" w:hAnsi="Times New Roman" w:cs="Times New Roman"/>
                <w:lang w:eastAsia="zh-TW"/>
              </w:rPr>
              <w:t xml:space="preserve"> 8.88</w:t>
            </w:r>
            <w:r>
              <w:rPr>
                <w:rFonts w:ascii="Times New Roman" w:hAnsi="Times New Roman" w:cs="Times New Roman"/>
              </w:rPr>
              <w:t xml:space="preserve">, </w:t>
            </w:r>
            <w:r w:rsidRPr="0091476A">
              <w:rPr>
                <w:rFonts w:ascii="Times New Roman" w:hAnsi="Times New Roman" w:cs="Times New Roman"/>
                <w:i/>
              </w:rPr>
              <w:t>p</w:t>
            </w:r>
            <w:r>
              <w:rPr>
                <w:rFonts w:ascii="Times New Roman" w:hAnsi="Times New Roman" w:cs="Times New Roman"/>
              </w:rPr>
              <w:t xml:space="preserve">&lt;.001, </w:t>
            </w:r>
            <w:r w:rsidRPr="00272A0D">
              <w:rPr>
                <w:rFonts w:ascii="Times New Roman" w:hAnsi="Times New Roman" w:cs="Times New Roman"/>
                <w:i/>
              </w:rPr>
              <w:t>d</w:t>
            </w:r>
            <w:r>
              <w:rPr>
                <w:rFonts w:ascii="Times New Roman" w:hAnsi="Times New Roman" w:cs="Times New Roman"/>
              </w:rPr>
              <w:t>=</w:t>
            </w:r>
            <w:r>
              <w:rPr>
                <w:rFonts w:ascii="Times New Roman" w:eastAsia="SimSun" w:hAnsi="Times New Roman" w:cs="Times New Roman"/>
                <w:lang w:eastAsia="zh-TW"/>
              </w:rPr>
              <w:t>1.88</w:t>
            </w:r>
          </w:p>
        </w:tc>
      </w:tr>
      <w:tr w:rsidR="00295AE2" w14:paraId="4CE376E5" w14:textId="77777777" w:rsidTr="00EE59EA">
        <w:tc>
          <w:tcPr>
            <w:cnfStyle w:val="001000000000" w:firstRow="0" w:lastRow="0" w:firstColumn="1" w:lastColumn="0" w:oddVBand="0" w:evenVBand="0" w:oddHBand="0" w:evenHBand="0" w:firstRowFirstColumn="0" w:firstRowLastColumn="0" w:lastRowFirstColumn="0" w:lastRowLastColumn="0"/>
            <w:tcW w:w="821" w:type="pct"/>
            <w:vMerge/>
            <w:tcBorders>
              <w:top w:val="single" w:sz="4" w:space="0" w:color="auto"/>
              <w:bottom w:val="single" w:sz="12" w:space="0" w:color="auto"/>
            </w:tcBorders>
            <w:shd w:val="clear" w:color="auto" w:fill="auto"/>
            <w:vAlign w:val="center"/>
          </w:tcPr>
          <w:p w14:paraId="036C734B" w14:textId="77777777" w:rsidR="00FC6927" w:rsidRDefault="00FC6927" w:rsidP="00EE59EA">
            <w:pPr>
              <w:jc w:val="center"/>
              <w:rPr>
                <w:rFonts w:ascii="Times New Roman" w:hAnsi="Times New Roman" w:cs="Times New Roman"/>
              </w:rPr>
            </w:pPr>
          </w:p>
        </w:tc>
        <w:tc>
          <w:tcPr>
            <w:tcW w:w="882" w:type="pct"/>
            <w:tcBorders>
              <w:top w:val="single" w:sz="4" w:space="0" w:color="auto"/>
              <w:bottom w:val="single" w:sz="4" w:space="0" w:color="auto"/>
            </w:tcBorders>
            <w:shd w:val="clear" w:color="auto" w:fill="auto"/>
            <w:vAlign w:val="center"/>
          </w:tcPr>
          <w:p w14:paraId="728FC847"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Tone variation</w:t>
            </w:r>
          </w:p>
        </w:tc>
        <w:tc>
          <w:tcPr>
            <w:tcW w:w="1564" w:type="pct"/>
            <w:tcBorders>
              <w:top w:val="single" w:sz="4" w:space="0" w:color="auto"/>
              <w:bottom w:val="single" w:sz="4" w:space="0" w:color="auto"/>
            </w:tcBorders>
            <w:shd w:val="clear" w:color="auto" w:fill="auto"/>
            <w:vAlign w:val="center"/>
          </w:tcPr>
          <w:p w14:paraId="1103494D"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476A">
              <w:rPr>
                <w:rFonts w:ascii="Times New Roman" w:hAnsi="Times New Roman" w:cs="Times New Roman"/>
                <w:i/>
              </w:rPr>
              <w:t>t</w:t>
            </w:r>
            <w:r w:rsidRPr="00AE0303">
              <w:rPr>
                <w:rFonts w:ascii="Times New Roman" w:hAnsi="Times New Roman" w:cs="Times New Roman"/>
              </w:rPr>
              <w:t>(</w:t>
            </w:r>
            <w:r>
              <w:rPr>
                <w:rFonts w:ascii="Times New Roman" w:hAnsi="Times New Roman" w:cs="Times New Roman"/>
              </w:rPr>
              <w:t>27</w:t>
            </w:r>
            <w:r w:rsidRPr="00AE0303">
              <w:rPr>
                <w:rFonts w:ascii="Times New Roman" w:hAnsi="Times New Roman" w:cs="Times New Roman"/>
              </w:rPr>
              <w:t>)</w:t>
            </w:r>
            <w:r>
              <w:rPr>
                <w:rFonts w:ascii="Times New Roman" w:hAnsi="Times New Roman" w:cs="Times New Roman"/>
              </w:rPr>
              <w:t xml:space="preserve">=7.15, </w:t>
            </w:r>
            <w:r w:rsidRPr="0091476A">
              <w:rPr>
                <w:rFonts w:ascii="Times New Roman" w:hAnsi="Times New Roman" w:cs="Times New Roman"/>
                <w:i/>
              </w:rPr>
              <w:t>p</w:t>
            </w:r>
            <w:r>
              <w:rPr>
                <w:rFonts w:ascii="Times New Roman" w:hAnsi="Times New Roman" w:cs="Times New Roman"/>
              </w:rPr>
              <w:t xml:space="preserve">&lt;.001, </w:t>
            </w:r>
            <w:r w:rsidRPr="00272A0D">
              <w:rPr>
                <w:rFonts w:ascii="Times New Roman" w:hAnsi="Times New Roman" w:cs="Times New Roman"/>
                <w:i/>
              </w:rPr>
              <w:t>d</w:t>
            </w:r>
            <w:r>
              <w:rPr>
                <w:rFonts w:ascii="Times New Roman" w:hAnsi="Times New Roman" w:cs="Times New Roman"/>
              </w:rPr>
              <w:t>=1.68</w:t>
            </w:r>
          </w:p>
        </w:tc>
        <w:tc>
          <w:tcPr>
            <w:tcW w:w="1733" w:type="pct"/>
            <w:tcBorders>
              <w:top w:val="single" w:sz="4" w:space="0" w:color="auto"/>
              <w:bottom w:val="single" w:sz="4" w:space="0" w:color="auto"/>
            </w:tcBorders>
            <w:shd w:val="clear" w:color="auto" w:fill="auto"/>
            <w:vAlign w:val="center"/>
          </w:tcPr>
          <w:p w14:paraId="461FCC0A"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476A">
              <w:rPr>
                <w:rFonts w:ascii="Times New Roman" w:hAnsi="Times New Roman" w:cs="Times New Roman"/>
                <w:i/>
              </w:rPr>
              <w:t>t</w:t>
            </w:r>
            <w:r w:rsidRPr="00AE0303">
              <w:rPr>
                <w:rFonts w:ascii="Times New Roman" w:hAnsi="Times New Roman" w:cs="Times New Roman"/>
              </w:rPr>
              <w:t>(</w:t>
            </w:r>
            <w:r>
              <w:rPr>
                <w:rFonts w:ascii="Times New Roman" w:hAnsi="Times New Roman" w:cs="Times New Roman"/>
              </w:rPr>
              <w:t>27</w:t>
            </w:r>
            <w:r w:rsidRPr="00AE0303">
              <w:rPr>
                <w:rFonts w:ascii="Times New Roman" w:hAnsi="Times New Roman" w:cs="Times New Roman"/>
              </w:rPr>
              <w:t>)</w:t>
            </w:r>
            <w:r>
              <w:rPr>
                <w:rFonts w:ascii="Times New Roman" w:hAnsi="Times New Roman" w:cs="Times New Roman"/>
              </w:rPr>
              <w:t>=</w:t>
            </w:r>
            <w:r w:rsidRPr="00E841FB">
              <w:rPr>
                <w:rFonts w:ascii="Times New Roman" w:eastAsia="SimSun" w:hAnsi="Times New Roman" w:cs="Times New Roman"/>
                <w:lang w:eastAsia="zh-TW"/>
              </w:rPr>
              <w:t xml:space="preserve"> 7.33</w:t>
            </w:r>
            <w:r>
              <w:rPr>
                <w:rFonts w:ascii="Times New Roman" w:hAnsi="Times New Roman" w:cs="Times New Roman"/>
              </w:rPr>
              <w:t xml:space="preserve">, </w:t>
            </w:r>
            <w:r w:rsidRPr="0091476A">
              <w:rPr>
                <w:rFonts w:ascii="Times New Roman" w:hAnsi="Times New Roman" w:cs="Times New Roman"/>
                <w:i/>
              </w:rPr>
              <w:t>p</w:t>
            </w:r>
            <w:r>
              <w:rPr>
                <w:rFonts w:ascii="Times New Roman" w:hAnsi="Times New Roman" w:cs="Times New Roman"/>
              </w:rPr>
              <w:t xml:space="preserve">&lt;.001, </w:t>
            </w:r>
            <w:r w:rsidRPr="00272A0D">
              <w:rPr>
                <w:rFonts w:ascii="Times New Roman" w:hAnsi="Times New Roman" w:cs="Times New Roman"/>
                <w:i/>
              </w:rPr>
              <w:t>d</w:t>
            </w:r>
            <w:r>
              <w:rPr>
                <w:rFonts w:ascii="Times New Roman" w:hAnsi="Times New Roman" w:cs="Times New Roman"/>
              </w:rPr>
              <w:t>=</w:t>
            </w:r>
            <w:r>
              <w:rPr>
                <w:rFonts w:ascii="Times New Roman" w:eastAsia="SimSun" w:hAnsi="Times New Roman" w:cs="Times New Roman"/>
                <w:lang w:eastAsia="zh-TW"/>
              </w:rPr>
              <w:t>1.69</w:t>
            </w:r>
          </w:p>
        </w:tc>
      </w:tr>
      <w:tr w:rsidR="00295AE2" w14:paraId="07098940" w14:textId="77777777" w:rsidTr="00E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vMerge/>
            <w:tcBorders>
              <w:bottom w:val="single" w:sz="12" w:space="0" w:color="auto"/>
            </w:tcBorders>
            <w:shd w:val="clear" w:color="auto" w:fill="auto"/>
            <w:vAlign w:val="center"/>
          </w:tcPr>
          <w:p w14:paraId="4D55122C" w14:textId="77777777" w:rsidR="00FC6927" w:rsidRDefault="00FC6927" w:rsidP="00EE59EA">
            <w:pPr>
              <w:jc w:val="center"/>
              <w:rPr>
                <w:rFonts w:ascii="Times New Roman" w:hAnsi="Times New Roman" w:cs="Times New Roman"/>
              </w:rPr>
            </w:pPr>
          </w:p>
        </w:tc>
        <w:tc>
          <w:tcPr>
            <w:tcW w:w="882" w:type="pct"/>
            <w:tcBorders>
              <w:top w:val="single" w:sz="4" w:space="0" w:color="auto"/>
              <w:bottom w:val="single" w:sz="12" w:space="0" w:color="auto"/>
            </w:tcBorders>
            <w:shd w:val="clear" w:color="auto" w:fill="auto"/>
            <w:vAlign w:val="center"/>
          </w:tcPr>
          <w:p w14:paraId="53A6F9CD"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Tone differentiation</w:t>
            </w:r>
          </w:p>
        </w:tc>
        <w:tc>
          <w:tcPr>
            <w:tcW w:w="1564" w:type="pct"/>
            <w:tcBorders>
              <w:top w:val="single" w:sz="4" w:space="0" w:color="auto"/>
              <w:bottom w:val="single" w:sz="12" w:space="0" w:color="auto"/>
            </w:tcBorders>
            <w:shd w:val="clear" w:color="auto" w:fill="auto"/>
            <w:vAlign w:val="center"/>
          </w:tcPr>
          <w:p w14:paraId="47CA02D1"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476A">
              <w:rPr>
                <w:rFonts w:ascii="Times New Roman" w:hAnsi="Times New Roman" w:cs="Times New Roman"/>
                <w:i/>
              </w:rPr>
              <w:t>t</w:t>
            </w:r>
            <w:r w:rsidRPr="00AE0303">
              <w:rPr>
                <w:rFonts w:ascii="Times New Roman" w:hAnsi="Times New Roman" w:cs="Times New Roman"/>
              </w:rPr>
              <w:t>(</w:t>
            </w:r>
            <w:r>
              <w:rPr>
                <w:rFonts w:ascii="Times New Roman" w:hAnsi="Times New Roman" w:cs="Times New Roman"/>
              </w:rPr>
              <w:t>27</w:t>
            </w:r>
            <w:r w:rsidRPr="00AE0303">
              <w:rPr>
                <w:rFonts w:ascii="Times New Roman" w:hAnsi="Times New Roman" w:cs="Times New Roman"/>
              </w:rPr>
              <w:t>)</w:t>
            </w:r>
            <w:r>
              <w:rPr>
                <w:rFonts w:ascii="Times New Roman" w:hAnsi="Times New Roman" w:cs="Times New Roman"/>
              </w:rPr>
              <w:t xml:space="preserve">=.56, </w:t>
            </w:r>
            <w:r w:rsidRPr="0091476A">
              <w:rPr>
                <w:rFonts w:ascii="Times New Roman" w:hAnsi="Times New Roman" w:cs="Times New Roman"/>
                <w:i/>
              </w:rPr>
              <w:t>p</w:t>
            </w:r>
            <w:r>
              <w:rPr>
                <w:rFonts w:ascii="Times New Roman" w:hAnsi="Times New Roman" w:cs="Times New Roman"/>
              </w:rPr>
              <w:t>=</w:t>
            </w:r>
            <w:r>
              <w:t xml:space="preserve"> </w:t>
            </w:r>
            <w:r>
              <w:rPr>
                <w:rFonts w:ascii="Times New Roman" w:hAnsi="Times New Roman" w:cs="Times New Roman"/>
              </w:rPr>
              <w:t xml:space="preserve">.58, </w:t>
            </w:r>
            <w:r w:rsidRPr="00272A0D">
              <w:rPr>
                <w:rFonts w:ascii="Times New Roman" w:hAnsi="Times New Roman" w:cs="Times New Roman"/>
                <w:i/>
              </w:rPr>
              <w:t>d</w:t>
            </w:r>
            <w:r>
              <w:rPr>
                <w:rFonts w:ascii="Times New Roman" w:hAnsi="Times New Roman" w:cs="Times New Roman"/>
              </w:rPr>
              <w:t>=.16</w:t>
            </w:r>
          </w:p>
        </w:tc>
        <w:tc>
          <w:tcPr>
            <w:tcW w:w="1733" w:type="pct"/>
            <w:tcBorders>
              <w:top w:val="single" w:sz="4" w:space="0" w:color="auto"/>
              <w:bottom w:val="single" w:sz="12" w:space="0" w:color="auto"/>
            </w:tcBorders>
            <w:shd w:val="clear" w:color="auto" w:fill="auto"/>
            <w:vAlign w:val="center"/>
          </w:tcPr>
          <w:p w14:paraId="2BDAE17F"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476A">
              <w:rPr>
                <w:rFonts w:ascii="Times New Roman" w:hAnsi="Times New Roman" w:cs="Times New Roman"/>
                <w:i/>
              </w:rPr>
              <w:t>t</w:t>
            </w:r>
            <w:r w:rsidRPr="00AE0303">
              <w:rPr>
                <w:rFonts w:ascii="Times New Roman" w:hAnsi="Times New Roman" w:cs="Times New Roman"/>
              </w:rPr>
              <w:t>(</w:t>
            </w:r>
            <w:r>
              <w:rPr>
                <w:rFonts w:ascii="Times New Roman" w:hAnsi="Times New Roman" w:cs="Times New Roman"/>
              </w:rPr>
              <w:t>27</w:t>
            </w:r>
            <w:r w:rsidRPr="00AE0303">
              <w:rPr>
                <w:rFonts w:ascii="Times New Roman" w:hAnsi="Times New Roman" w:cs="Times New Roman"/>
              </w:rPr>
              <w:t>)</w:t>
            </w:r>
            <w:r>
              <w:rPr>
                <w:rFonts w:ascii="Times New Roman" w:hAnsi="Times New Roman" w:cs="Times New Roman"/>
              </w:rPr>
              <w:t>=</w:t>
            </w:r>
            <w:r w:rsidRPr="00F02863">
              <w:rPr>
                <w:rFonts w:ascii="Times New Roman" w:eastAsia="SimSun" w:hAnsi="Times New Roman" w:cs="Times New Roman"/>
                <w:lang w:eastAsia="zh-TW"/>
              </w:rPr>
              <w:t xml:space="preserve"> 1.02</w:t>
            </w:r>
            <w:r>
              <w:rPr>
                <w:rFonts w:ascii="Times New Roman" w:hAnsi="Times New Roman" w:cs="Times New Roman"/>
              </w:rPr>
              <w:t xml:space="preserve">, </w:t>
            </w:r>
            <w:r w:rsidRPr="0091476A">
              <w:rPr>
                <w:rFonts w:ascii="Times New Roman" w:hAnsi="Times New Roman" w:cs="Times New Roman"/>
                <w:i/>
              </w:rPr>
              <w:t>p</w:t>
            </w:r>
            <w:r>
              <w:rPr>
                <w:rFonts w:ascii="Times New Roman" w:hAnsi="Times New Roman" w:cs="Times New Roman"/>
              </w:rPr>
              <w:t>=</w:t>
            </w:r>
            <w:r>
              <w:t xml:space="preserve"> </w:t>
            </w:r>
            <w:r>
              <w:rPr>
                <w:rFonts w:ascii="Times New Roman" w:hAnsi="Times New Roman" w:cs="Times New Roman"/>
              </w:rPr>
              <w:t xml:space="preserve">.32, </w:t>
            </w:r>
            <w:r w:rsidRPr="00272A0D">
              <w:rPr>
                <w:rFonts w:ascii="Times New Roman" w:hAnsi="Times New Roman" w:cs="Times New Roman"/>
                <w:i/>
              </w:rPr>
              <w:t>d</w:t>
            </w:r>
            <w:r>
              <w:rPr>
                <w:rFonts w:ascii="Times New Roman" w:hAnsi="Times New Roman" w:cs="Times New Roman"/>
              </w:rPr>
              <w:t>=.29</w:t>
            </w:r>
          </w:p>
        </w:tc>
      </w:tr>
    </w:tbl>
    <w:p w14:paraId="13E31400" w14:textId="77777777" w:rsidR="00FC6927" w:rsidRDefault="00FC6927" w:rsidP="00FC6927">
      <w:pPr>
        <w:ind w:left="720"/>
        <w:jc w:val="both"/>
        <w:rPr>
          <w:rFonts w:ascii="Times New Roman" w:hAnsi="Times New Roman" w:cs="Times New Roman"/>
        </w:rPr>
      </w:pPr>
    </w:p>
    <w:p w14:paraId="23313AA4" w14:textId="77777777" w:rsidR="00674D88" w:rsidRDefault="00674D88" w:rsidP="00FC6927">
      <w:pPr>
        <w:ind w:left="720"/>
        <w:jc w:val="both"/>
        <w:rPr>
          <w:rFonts w:ascii="Times New Roman" w:hAnsi="Times New Roman" w:cs="Times New Roman"/>
        </w:rPr>
      </w:pPr>
    </w:p>
    <w:p w14:paraId="2A667652" w14:textId="77777777" w:rsidR="00674D88" w:rsidRDefault="00674D88" w:rsidP="00FC6927">
      <w:pPr>
        <w:ind w:left="720"/>
        <w:jc w:val="both"/>
        <w:rPr>
          <w:rFonts w:ascii="Times New Roman" w:hAnsi="Times New Roman" w:cs="Times New Roman"/>
        </w:rPr>
      </w:pPr>
    </w:p>
    <w:p w14:paraId="37D602E7" w14:textId="77777777" w:rsidR="00674D88" w:rsidRDefault="00674D88" w:rsidP="00FC6927">
      <w:pPr>
        <w:ind w:left="720"/>
        <w:jc w:val="both"/>
        <w:rPr>
          <w:rFonts w:ascii="Times New Roman" w:hAnsi="Times New Roman" w:cs="Times New Roman"/>
        </w:rPr>
      </w:pPr>
    </w:p>
    <w:p w14:paraId="283A2CF7" w14:textId="77777777" w:rsidR="00674D88" w:rsidRDefault="00674D88" w:rsidP="00FC6927">
      <w:pPr>
        <w:ind w:left="720"/>
        <w:jc w:val="both"/>
        <w:rPr>
          <w:rFonts w:ascii="Times New Roman" w:hAnsi="Times New Roman" w:cs="Times New Roman"/>
        </w:rPr>
      </w:pPr>
    </w:p>
    <w:p w14:paraId="4616EBB4" w14:textId="77777777" w:rsidR="00295AE2" w:rsidRDefault="00295AE2" w:rsidP="00FC6927">
      <w:pPr>
        <w:ind w:left="720"/>
        <w:jc w:val="both"/>
        <w:rPr>
          <w:rFonts w:ascii="Times New Roman" w:hAnsi="Times New Roman" w:cs="Times New Roman"/>
        </w:rPr>
      </w:pPr>
    </w:p>
    <w:tbl>
      <w:tblPr>
        <w:tblStyle w:val="ListTable6Colorful"/>
        <w:tblW w:w="0" w:type="auto"/>
        <w:tblLook w:val="04A0" w:firstRow="1" w:lastRow="0" w:firstColumn="1" w:lastColumn="0" w:noHBand="0" w:noVBand="1"/>
      </w:tblPr>
      <w:tblGrid>
        <w:gridCol w:w="1585"/>
        <w:gridCol w:w="1139"/>
        <w:gridCol w:w="1139"/>
        <w:gridCol w:w="1324"/>
        <w:gridCol w:w="1239"/>
        <w:gridCol w:w="1323"/>
        <w:gridCol w:w="1271"/>
      </w:tblGrid>
      <w:tr w:rsidR="00FC6927" w14:paraId="0F4F0D5F" w14:textId="77777777" w:rsidTr="00EE5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shd w:val="clear" w:color="auto" w:fill="auto"/>
            <w:vAlign w:val="center"/>
          </w:tcPr>
          <w:p w14:paraId="0982FCE0" w14:textId="5291CC27" w:rsidR="00FC6927" w:rsidRDefault="008312C9">
            <w:pPr>
              <w:jc w:val="center"/>
              <w:rPr>
                <w:rFonts w:ascii="Times New Roman" w:hAnsi="Times New Roman" w:cs="Times New Roman"/>
              </w:rPr>
            </w:pPr>
            <w:r>
              <w:rPr>
                <w:rFonts w:ascii="Times New Roman" w:hAnsi="Times New Roman" w:cs="Times New Roman"/>
              </w:rPr>
              <w:lastRenderedPageBreak/>
              <w:t>Pearson correlation</w:t>
            </w:r>
          </w:p>
        </w:tc>
        <w:tc>
          <w:tcPr>
            <w:tcW w:w="0" w:type="auto"/>
            <w:gridSpan w:val="2"/>
            <w:tcBorders>
              <w:top w:val="single" w:sz="12" w:space="0" w:color="auto"/>
              <w:bottom w:val="single" w:sz="4" w:space="0" w:color="auto"/>
            </w:tcBorders>
            <w:shd w:val="clear" w:color="auto" w:fill="auto"/>
            <w:vAlign w:val="center"/>
          </w:tcPr>
          <w:p w14:paraId="012BCBAF" w14:textId="77777777" w:rsidR="00FC6927" w:rsidRDefault="00FC6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eastAsia="Times New Roman" w:hAnsi="Times New Roman" w:cs="Times New Roman"/>
                <w:color w:val="000000"/>
              </w:rPr>
              <w:t>Intonational</w:t>
            </w:r>
            <w:proofErr w:type="spellEnd"/>
            <w:r>
              <w:rPr>
                <w:rFonts w:ascii="Times New Roman" w:eastAsia="Times New Roman" w:hAnsi="Times New Roman" w:cs="Times New Roman"/>
                <w:color w:val="000000"/>
              </w:rPr>
              <w:t xml:space="preserve"> m</w:t>
            </w:r>
            <w:r w:rsidRPr="002B7D12">
              <w:rPr>
                <w:rFonts w:ascii="Times New Roman" w:eastAsia="Times New Roman" w:hAnsi="Times New Roman" w:cs="Times New Roman"/>
                <w:color w:val="000000"/>
              </w:rPr>
              <w:t>ean pitch</w:t>
            </w:r>
          </w:p>
        </w:tc>
        <w:tc>
          <w:tcPr>
            <w:tcW w:w="0" w:type="auto"/>
            <w:gridSpan w:val="2"/>
            <w:tcBorders>
              <w:top w:val="single" w:sz="12" w:space="0" w:color="auto"/>
              <w:bottom w:val="single" w:sz="4" w:space="0" w:color="auto"/>
            </w:tcBorders>
            <w:shd w:val="clear" w:color="auto" w:fill="auto"/>
            <w:vAlign w:val="center"/>
          </w:tcPr>
          <w:p w14:paraId="0831B5CB" w14:textId="77777777" w:rsidR="00FC6927" w:rsidRDefault="00FC6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eastAsia="Times New Roman" w:hAnsi="Times New Roman" w:cs="Times New Roman"/>
                <w:color w:val="000000"/>
              </w:rPr>
              <w:t>Intonational</w:t>
            </w:r>
            <w:proofErr w:type="spellEnd"/>
            <w:r>
              <w:rPr>
                <w:rFonts w:ascii="Times New Roman" w:eastAsia="Times New Roman" w:hAnsi="Times New Roman" w:cs="Times New Roman"/>
                <w:color w:val="000000"/>
              </w:rPr>
              <w:t xml:space="preserve"> p</w:t>
            </w:r>
            <w:r w:rsidRPr="002B7D12">
              <w:rPr>
                <w:rFonts w:ascii="Times New Roman" w:eastAsia="Times New Roman" w:hAnsi="Times New Roman" w:cs="Times New Roman"/>
                <w:color w:val="000000"/>
              </w:rPr>
              <w:t xml:space="preserve">itch variability across </w:t>
            </w:r>
            <w:r>
              <w:rPr>
                <w:rFonts w:ascii="Times New Roman" w:eastAsia="Times New Roman" w:hAnsi="Times New Roman" w:cs="Times New Roman"/>
                <w:color w:val="000000"/>
              </w:rPr>
              <w:t>utterances</w:t>
            </w:r>
          </w:p>
        </w:tc>
        <w:tc>
          <w:tcPr>
            <w:tcW w:w="0" w:type="auto"/>
            <w:gridSpan w:val="2"/>
            <w:tcBorders>
              <w:top w:val="single" w:sz="12" w:space="0" w:color="auto"/>
              <w:bottom w:val="single" w:sz="4" w:space="0" w:color="auto"/>
            </w:tcBorders>
            <w:shd w:val="clear" w:color="auto" w:fill="auto"/>
            <w:vAlign w:val="center"/>
          </w:tcPr>
          <w:p w14:paraId="7617EF95" w14:textId="77777777" w:rsidR="00FC6927" w:rsidRDefault="00FC6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eastAsia="Times New Roman" w:hAnsi="Times New Roman" w:cs="Times New Roman"/>
                <w:color w:val="000000"/>
              </w:rPr>
              <w:t>Intonational</w:t>
            </w:r>
            <w:proofErr w:type="spellEnd"/>
            <w:r>
              <w:rPr>
                <w:rFonts w:ascii="Times New Roman" w:eastAsia="Times New Roman" w:hAnsi="Times New Roman" w:cs="Times New Roman"/>
                <w:color w:val="000000"/>
              </w:rPr>
              <w:t xml:space="preserve"> pitch variability within</w:t>
            </w:r>
            <w:r w:rsidRPr="002B7D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utterance</w:t>
            </w:r>
          </w:p>
        </w:tc>
      </w:tr>
      <w:tr w:rsidR="008312C9" w14:paraId="0669B366" w14:textId="77777777" w:rsidTr="00E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vAlign w:val="center"/>
          </w:tcPr>
          <w:p w14:paraId="66C0B679" w14:textId="77777777" w:rsidR="00FC6927" w:rsidRDefault="00FC6927">
            <w:pPr>
              <w:jc w:val="center"/>
              <w:rPr>
                <w:rFonts w:ascii="Times New Roman" w:hAnsi="Times New Roman" w:cs="Times New Roman"/>
              </w:rPr>
            </w:pPr>
          </w:p>
        </w:tc>
        <w:tc>
          <w:tcPr>
            <w:tcW w:w="0" w:type="auto"/>
            <w:tcBorders>
              <w:top w:val="single" w:sz="4" w:space="0" w:color="auto"/>
              <w:bottom w:val="single" w:sz="4" w:space="0" w:color="auto"/>
            </w:tcBorders>
            <w:shd w:val="clear" w:color="auto" w:fill="auto"/>
            <w:vAlign w:val="center"/>
          </w:tcPr>
          <w:p w14:paraId="0A252C4F"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Exclude</w:t>
            </w:r>
          </w:p>
        </w:tc>
        <w:tc>
          <w:tcPr>
            <w:tcW w:w="0" w:type="auto"/>
            <w:tcBorders>
              <w:top w:val="single" w:sz="4" w:space="0" w:color="auto"/>
              <w:bottom w:val="single" w:sz="4" w:space="0" w:color="auto"/>
            </w:tcBorders>
            <w:shd w:val="clear" w:color="auto" w:fill="auto"/>
            <w:vAlign w:val="center"/>
          </w:tcPr>
          <w:p w14:paraId="4F2178D6" w14:textId="61D76DA8"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exclude</w:t>
            </w:r>
          </w:p>
        </w:tc>
        <w:tc>
          <w:tcPr>
            <w:tcW w:w="0" w:type="auto"/>
            <w:tcBorders>
              <w:top w:val="single" w:sz="4" w:space="0" w:color="auto"/>
              <w:bottom w:val="single" w:sz="4" w:space="0" w:color="auto"/>
            </w:tcBorders>
            <w:shd w:val="clear" w:color="auto" w:fill="auto"/>
            <w:vAlign w:val="center"/>
          </w:tcPr>
          <w:p w14:paraId="5225950A"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Exclude</w:t>
            </w:r>
          </w:p>
        </w:tc>
        <w:tc>
          <w:tcPr>
            <w:tcW w:w="0" w:type="auto"/>
            <w:tcBorders>
              <w:top w:val="single" w:sz="4" w:space="0" w:color="auto"/>
              <w:bottom w:val="single" w:sz="4" w:space="0" w:color="auto"/>
            </w:tcBorders>
            <w:shd w:val="clear" w:color="auto" w:fill="auto"/>
            <w:vAlign w:val="center"/>
          </w:tcPr>
          <w:p w14:paraId="06D37EAC"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exclude</w:t>
            </w:r>
          </w:p>
        </w:tc>
        <w:tc>
          <w:tcPr>
            <w:tcW w:w="0" w:type="auto"/>
            <w:tcBorders>
              <w:top w:val="single" w:sz="4" w:space="0" w:color="auto"/>
              <w:bottom w:val="single" w:sz="4" w:space="0" w:color="auto"/>
            </w:tcBorders>
            <w:shd w:val="clear" w:color="auto" w:fill="auto"/>
            <w:vAlign w:val="center"/>
          </w:tcPr>
          <w:p w14:paraId="7AAF3E62"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Exclude</w:t>
            </w:r>
          </w:p>
        </w:tc>
        <w:tc>
          <w:tcPr>
            <w:tcW w:w="0" w:type="auto"/>
            <w:tcBorders>
              <w:top w:val="single" w:sz="4" w:space="0" w:color="auto"/>
              <w:bottom w:val="single" w:sz="4" w:space="0" w:color="auto"/>
            </w:tcBorders>
            <w:shd w:val="clear" w:color="auto" w:fill="auto"/>
            <w:vAlign w:val="center"/>
          </w:tcPr>
          <w:p w14:paraId="2FF934C2"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exclude</w:t>
            </w:r>
          </w:p>
        </w:tc>
      </w:tr>
      <w:tr w:rsidR="008312C9" w14:paraId="29F6566A" w14:textId="77777777" w:rsidTr="00EE59EA">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vAlign w:val="center"/>
          </w:tcPr>
          <w:p w14:paraId="2013F705" w14:textId="77777777" w:rsidR="00FC6927" w:rsidRDefault="00FC6927">
            <w:pPr>
              <w:jc w:val="center"/>
              <w:rPr>
                <w:rFonts w:ascii="Times New Roman" w:hAnsi="Times New Roman" w:cs="Times New Roman"/>
              </w:rPr>
            </w:pPr>
            <w:r w:rsidRPr="00C70E4D">
              <w:rPr>
                <w:rFonts w:ascii="Times New Roman" w:hAnsi="Times New Roman" w:cs="Times New Roman"/>
                <w:lang w:eastAsia="zh-TW"/>
              </w:rPr>
              <w:t>Tonal space dispersion</w:t>
            </w:r>
          </w:p>
        </w:tc>
        <w:tc>
          <w:tcPr>
            <w:tcW w:w="0" w:type="auto"/>
            <w:tcBorders>
              <w:top w:val="single" w:sz="4" w:space="0" w:color="auto"/>
              <w:bottom w:val="single" w:sz="4" w:space="0" w:color="auto"/>
            </w:tcBorders>
            <w:shd w:val="clear" w:color="auto" w:fill="auto"/>
            <w:vAlign w:val="center"/>
          </w:tcPr>
          <w:p w14:paraId="38F83FAD"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 xml:space="preserve">=.52, </w:t>
            </w:r>
            <w:r w:rsidRPr="00156151">
              <w:rPr>
                <w:rFonts w:ascii="Times New Roman" w:hAnsi="Times New Roman" w:cs="Times New Roman"/>
                <w:i/>
              </w:rPr>
              <w:t>p</w:t>
            </w:r>
            <w:r>
              <w:rPr>
                <w:rFonts w:ascii="Times New Roman" w:hAnsi="Times New Roman" w:cs="Times New Roman"/>
              </w:rPr>
              <w:t>=.0044</w:t>
            </w:r>
          </w:p>
        </w:tc>
        <w:tc>
          <w:tcPr>
            <w:tcW w:w="0" w:type="auto"/>
            <w:tcBorders>
              <w:top w:val="single" w:sz="4" w:space="0" w:color="auto"/>
              <w:bottom w:val="single" w:sz="4" w:space="0" w:color="auto"/>
            </w:tcBorders>
            <w:shd w:val="clear" w:color="auto" w:fill="auto"/>
            <w:vAlign w:val="center"/>
          </w:tcPr>
          <w:p w14:paraId="26AFA6EB"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 xml:space="preserve">=.51, </w:t>
            </w:r>
            <w:r w:rsidRPr="00156151">
              <w:rPr>
                <w:rFonts w:ascii="Times New Roman" w:hAnsi="Times New Roman" w:cs="Times New Roman"/>
                <w:i/>
              </w:rPr>
              <w:t>p</w:t>
            </w:r>
            <w:r>
              <w:rPr>
                <w:rFonts w:ascii="Times New Roman" w:hAnsi="Times New Roman" w:cs="Times New Roman"/>
              </w:rPr>
              <w:t>=.0059</w:t>
            </w:r>
          </w:p>
        </w:tc>
        <w:tc>
          <w:tcPr>
            <w:tcW w:w="0" w:type="auto"/>
            <w:tcBorders>
              <w:top w:val="single" w:sz="4" w:space="0" w:color="auto"/>
              <w:bottom w:val="single" w:sz="4" w:space="0" w:color="auto"/>
            </w:tcBorders>
            <w:shd w:val="clear" w:color="auto" w:fill="auto"/>
            <w:vAlign w:val="center"/>
          </w:tcPr>
          <w:p w14:paraId="3BA33B65" w14:textId="77777777" w:rsidR="00FC6927" w:rsidRPr="00985396"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396">
              <w:rPr>
                <w:rFonts w:ascii="Times New Roman" w:hAnsi="Times New Roman" w:cs="Times New Roman"/>
                <w:i/>
              </w:rPr>
              <w:t>r</w:t>
            </w:r>
            <w:r w:rsidRPr="00985396">
              <w:rPr>
                <w:rFonts w:ascii="Times New Roman" w:hAnsi="Times New Roman" w:cs="Times New Roman"/>
              </w:rPr>
              <w:t xml:space="preserve">=.77, </w:t>
            </w:r>
            <w:r w:rsidRPr="00985396">
              <w:rPr>
                <w:rFonts w:ascii="Times New Roman" w:hAnsi="Times New Roman" w:cs="Times New Roman"/>
                <w:i/>
              </w:rPr>
              <w:t>p</w:t>
            </w:r>
            <w:r w:rsidRPr="0097716F">
              <w:rPr>
                <w:rFonts w:ascii="Times New Roman" w:hAnsi="Times New Roman" w:cs="Times New Roman"/>
              </w:rPr>
              <w:t>&lt;.001</w:t>
            </w:r>
          </w:p>
        </w:tc>
        <w:tc>
          <w:tcPr>
            <w:tcW w:w="0" w:type="auto"/>
            <w:tcBorders>
              <w:top w:val="single" w:sz="4" w:space="0" w:color="auto"/>
              <w:bottom w:val="single" w:sz="4" w:space="0" w:color="auto"/>
            </w:tcBorders>
            <w:shd w:val="clear" w:color="auto" w:fill="auto"/>
            <w:vAlign w:val="center"/>
          </w:tcPr>
          <w:p w14:paraId="002A6A1C" w14:textId="2096A99D"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=.79,</w:t>
            </w:r>
          </w:p>
          <w:p w14:paraId="76357488"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p</w:t>
            </w:r>
            <w:r w:rsidRPr="0097716F">
              <w:rPr>
                <w:rFonts w:ascii="Times New Roman" w:hAnsi="Times New Roman" w:cs="Times New Roman"/>
              </w:rPr>
              <w:t>&lt;.001</w:t>
            </w:r>
          </w:p>
        </w:tc>
        <w:tc>
          <w:tcPr>
            <w:tcW w:w="0" w:type="auto"/>
            <w:tcBorders>
              <w:top w:val="single" w:sz="4" w:space="0" w:color="auto"/>
              <w:bottom w:val="single" w:sz="4" w:space="0" w:color="auto"/>
            </w:tcBorders>
            <w:shd w:val="clear" w:color="auto" w:fill="auto"/>
            <w:vAlign w:val="center"/>
          </w:tcPr>
          <w:p w14:paraId="7BC486BB" w14:textId="4EF5AEDF"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=.62,</w:t>
            </w:r>
          </w:p>
          <w:p w14:paraId="3D71AFCA"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p</w:t>
            </w:r>
            <w:r w:rsidRPr="0097716F">
              <w:rPr>
                <w:rFonts w:ascii="Times New Roman" w:hAnsi="Times New Roman" w:cs="Times New Roman"/>
              </w:rPr>
              <w:t>&lt;.001</w:t>
            </w:r>
          </w:p>
        </w:tc>
        <w:tc>
          <w:tcPr>
            <w:tcW w:w="0" w:type="auto"/>
            <w:tcBorders>
              <w:top w:val="single" w:sz="4" w:space="0" w:color="auto"/>
              <w:bottom w:val="single" w:sz="4" w:space="0" w:color="auto"/>
            </w:tcBorders>
            <w:shd w:val="clear" w:color="auto" w:fill="auto"/>
            <w:vAlign w:val="center"/>
          </w:tcPr>
          <w:p w14:paraId="4D71BBF6" w14:textId="42427BC0"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=.65,</w:t>
            </w:r>
          </w:p>
          <w:p w14:paraId="1F44B592" w14:textId="77777777" w:rsidR="00FC6927" w:rsidRDefault="00FC69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p</w:t>
            </w:r>
            <w:r w:rsidRPr="0097716F">
              <w:rPr>
                <w:rFonts w:ascii="Times New Roman" w:hAnsi="Times New Roman" w:cs="Times New Roman"/>
              </w:rPr>
              <w:t>&lt;.001</w:t>
            </w:r>
          </w:p>
        </w:tc>
      </w:tr>
      <w:tr w:rsidR="008312C9" w14:paraId="270718F6" w14:textId="77777777" w:rsidTr="00E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12" w:space="0" w:color="auto"/>
            </w:tcBorders>
            <w:shd w:val="clear" w:color="auto" w:fill="auto"/>
            <w:vAlign w:val="center"/>
          </w:tcPr>
          <w:p w14:paraId="6A5DF912" w14:textId="77777777" w:rsidR="00FC6927" w:rsidRDefault="00FC6927">
            <w:pPr>
              <w:jc w:val="center"/>
              <w:rPr>
                <w:rFonts w:ascii="Times New Roman" w:hAnsi="Times New Roman" w:cs="Times New Roman"/>
              </w:rPr>
            </w:pPr>
            <w:r w:rsidRPr="00C70E4D">
              <w:rPr>
                <w:rFonts w:ascii="Times New Roman" w:hAnsi="Times New Roman" w:cs="Times New Roman"/>
                <w:lang w:eastAsia="zh-TW"/>
              </w:rPr>
              <w:t>Tone variation</w:t>
            </w:r>
          </w:p>
        </w:tc>
        <w:tc>
          <w:tcPr>
            <w:tcW w:w="0" w:type="auto"/>
            <w:tcBorders>
              <w:top w:val="single" w:sz="4" w:space="0" w:color="auto"/>
              <w:bottom w:val="single" w:sz="12" w:space="0" w:color="auto"/>
            </w:tcBorders>
            <w:shd w:val="clear" w:color="auto" w:fill="auto"/>
            <w:vAlign w:val="center"/>
          </w:tcPr>
          <w:p w14:paraId="32291C34"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 xml:space="preserve">=.21, </w:t>
            </w:r>
            <w:r w:rsidRPr="00156151">
              <w:rPr>
                <w:rFonts w:ascii="Times New Roman" w:hAnsi="Times New Roman" w:cs="Times New Roman"/>
                <w:i/>
              </w:rPr>
              <w:t>p</w:t>
            </w:r>
            <w:r>
              <w:rPr>
                <w:rFonts w:ascii="Times New Roman" w:hAnsi="Times New Roman" w:cs="Times New Roman"/>
              </w:rPr>
              <w:t>=.28</w:t>
            </w:r>
          </w:p>
        </w:tc>
        <w:tc>
          <w:tcPr>
            <w:tcW w:w="0" w:type="auto"/>
            <w:tcBorders>
              <w:top w:val="single" w:sz="4" w:space="0" w:color="auto"/>
              <w:bottom w:val="single" w:sz="12" w:space="0" w:color="auto"/>
            </w:tcBorders>
            <w:shd w:val="clear" w:color="auto" w:fill="auto"/>
            <w:vAlign w:val="center"/>
          </w:tcPr>
          <w:p w14:paraId="6E2BC99C"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 xml:space="preserve">=.22, </w:t>
            </w:r>
            <w:r w:rsidRPr="00156151">
              <w:rPr>
                <w:rFonts w:ascii="Times New Roman" w:hAnsi="Times New Roman" w:cs="Times New Roman"/>
                <w:i/>
              </w:rPr>
              <w:t>p</w:t>
            </w:r>
            <w:r>
              <w:rPr>
                <w:rFonts w:ascii="Times New Roman" w:hAnsi="Times New Roman" w:cs="Times New Roman"/>
              </w:rPr>
              <w:t>=.26</w:t>
            </w:r>
          </w:p>
        </w:tc>
        <w:tc>
          <w:tcPr>
            <w:tcW w:w="0" w:type="auto"/>
            <w:tcBorders>
              <w:top w:val="single" w:sz="4" w:space="0" w:color="auto"/>
              <w:bottom w:val="single" w:sz="12" w:space="0" w:color="auto"/>
            </w:tcBorders>
            <w:shd w:val="clear" w:color="auto" w:fill="auto"/>
            <w:vAlign w:val="center"/>
          </w:tcPr>
          <w:p w14:paraId="20E253E5"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 xml:space="preserve">=.74, </w:t>
            </w:r>
            <w:r w:rsidRPr="00156151">
              <w:rPr>
                <w:rFonts w:ascii="Times New Roman" w:hAnsi="Times New Roman" w:cs="Times New Roman"/>
                <w:i/>
              </w:rPr>
              <w:t>p</w:t>
            </w:r>
            <w:r w:rsidRPr="0097716F">
              <w:rPr>
                <w:rFonts w:ascii="Times New Roman" w:hAnsi="Times New Roman" w:cs="Times New Roman"/>
              </w:rPr>
              <w:t>&lt;.001</w:t>
            </w:r>
          </w:p>
        </w:tc>
        <w:tc>
          <w:tcPr>
            <w:tcW w:w="0" w:type="auto"/>
            <w:tcBorders>
              <w:top w:val="single" w:sz="4" w:space="0" w:color="auto"/>
              <w:bottom w:val="single" w:sz="12" w:space="0" w:color="auto"/>
            </w:tcBorders>
            <w:shd w:val="clear" w:color="auto" w:fill="auto"/>
            <w:vAlign w:val="center"/>
          </w:tcPr>
          <w:p w14:paraId="25B93329" w14:textId="0B924D52"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=.76,</w:t>
            </w:r>
          </w:p>
          <w:p w14:paraId="4CEC83DC"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p</w:t>
            </w:r>
            <w:r w:rsidRPr="0097716F">
              <w:rPr>
                <w:rFonts w:ascii="Times New Roman" w:hAnsi="Times New Roman" w:cs="Times New Roman"/>
              </w:rPr>
              <w:t>&lt;.001</w:t>
            </w:r>
          </w:p>
        </w:tc>
        <w:tc>
          <w:tcPr>
            <w:tcW w:w="0" w:type="auto"/>
            <w:tcBorders>
              <w:top w:val="single" w:sz="4" w:space="0" w:color="auto"/>
              <w:bottom w:val="single" w:sz="12" w:space="0" w:color="auto"/>
            </w:tcBorders>
            <w:shd w:val="clear" w:color="auto" w:fill="auto"/>
            <w:vAlign w:val="center"/>
          </w:tcPr>
          <w:p w14:paraId="288B7234"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 xml:space="preserve">=.5, </w:t>
            </w:r>
            <w:r w:rsidRPr="00156151">
              <w:rPr>
                <w:rFonts w:ascii="Times New Roman" w:hAnsi="Times New Roman" w:cs="Times New Roman"/>
                <w:i/>
              </w:rPr>
              <w:t>p</w:t>
            </w:r>
            <w:r>
              <w:rPr>
                <w:rFonts w:ascii="Times New Roman" w:hAnsi="Times New Roman" w:cs="Times New Roman"/>
              </w:rPr>
              <w:t>=.0071</w:t>
            </w:r>
          </w:p>
        </w:tc>
        <w:tc>
          <w:tcPr>
            <w:tcW w:w="0" w:type="auto"/>
            <w:tcBorders>
              <w:top w:val="single" w:sz="4" w:space="0" w:color="auto"/>
              <w:bottom w:val="single" w:sz="12" w:space="0" w:color="auto"/>
            </w:tcBorders>
            <w:shd w:val="clear" w:color="auto" w:fill="auto"/>
            <w:vAlign w:val="center"/>
          </w:tcPr>
          <w:p w14:paraId="08A90238" w14:textId="06ACEABB"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r</w:t>
            </w:r>
            <w:r>
              <w:rPr>
                <w:rFonts w:ascii="Times New Roman" w:hAnsi="Times New Roman" w:cs="Times New Roman"/>
              </w:rPr>
              <w:t>=.51,</w:t>
            </w:r>
          </w:p>
          <w:p w14:paraId="56C6E334" w14:textId="77777777" w:rsidR="00FC6927" w:rsidRDefault="00FC69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6151">
              <w:rPr>
                <w:rFonts w:ascii="Times New Roman" w:hAnsi="Times New Roman" w:cs="Times New Roman"/>
                <w:i/>
              </w:rPr>
              <w:t>p</w:t>
            </w:r>
            <w:r>
              <w:rPr>
                <w:rFonts w:ascii="Times New Roman" w:hAnsi="Times New Roman" w:cs="Times New Roman"/>
              </w:rPr>
              <w:t>=.0053</w:t>
            </w:r>
          </w:p>
        </w:tc>
      </w:tr>
    </w:tbl>
    <w:p w14:paraId="72158299" w14:textId="77777777" w:rsidR="00FC6927" w:rsidRPr="00FC6927" w:rsidRDefault="00FC6927">
      <w:pPr>
        <w:rPr>
          <w:rFonts w:ascii="Times New Roman" w:hAnsi="Times New Roman" w:cs="Times New Roman"/>
        </w:rPr>
      </w:pPr>
    </w:p>
    <w:sectPr w:rsidR="00FC6927" w:rsidRPr="00FC6927" w:rsidSect="00A24077">
      <w:headerReference w:type="even" r:id="rId9"/>
      <w:headerReference w:type="default" r:id="rId10"/>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71349" w14:textId="77777777" w:rsidR="00253087" w:rsidRDefault="00253087" w:rsidP="00BF4D8B">
      <w:r>
        <w:separator/>
      </w:r>
    </w:p>
  </w:endnote>
  <w:endnote w:type="continuationSeparator" w:id="0">
    <w:p w14:paraId="6D344F8E" w14:textId="77777777" w:rsidR="00253087" w:rsidRDefault="00253087" w:rsidP="00BF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81C4A" w14:textId="77777777" w:rsidR="00253087" w:rsidRDefault="00253087" w:rsidP="00BF4D8B">
      <w:r>
        <w:separator/>
      </w:r>
    </w:p>
  </w:footnote>
  <w:footnote w:type="continuationSeparator" w:id="0">
    <w:p w14:paraId="4280E8BA" w14:textId="77777777" w:rsidR="00253087" w:rsidRDefault="00253087" w:rsidP="00BF4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A164" w14:textId="77777777" w:rsidR="00BF4D8B" w:rsidRDefault="00BF4D8B" w:rsidP="00A86BB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D1B7F" w14:textId="77777777" w:rsidR="00BF4D8B" w:rsidRDefault="00BF4D8B" w:rsidP="00BF4D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09E8" w14:textId="77777777" w:rsidR="00BF4D8B" w:rsidRDefault="00BF4D8B" w:rsidP="00BF4D8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48"/>
    <w:rsid w:val="00076E46"/>
    <w:rsid w:val="00091ADE"/>
    <w:rsid w:val="000C50FE"/>
    <w:rsid w:val="00253087"/>
    <w:rsid w:val="00295AE2"/>
    <w:rsid w:val="00300747"/>
    <w:rsid w:val="00487948"/>
    <w:rsid w:val="005575B5"/>
    <w:rsid w:val="00580F12"/>
    <w:rsid w:val="00595389"/>
    <w:rsid w:val="005F5A38"/>
    <w:rsid w:val="00674D88"/>
    <w:rsid w:val="008312C9"/>
    <w:rsid w:val="00894B25"/>
    <w:rsid w:val="008D338E"/>
    <w:rsid w:val="00941C47"/>
    <w:rsid w:val="009A21C4"/>
    <w:rsid w:val="00A24077"/>
    <w:rsid w:val="00A843A8"/>
    <w:rsid w:val="00AA1023"/>
    <w:rsid w:val="00AD562A"/>
    <w:rsid w:val="00BF4D8B"/>
    <w:rsid w:val="00C46A8F"/>
    <w:rsid w:val="00C86A9C"/>
    <w:rsid w:val="00CE5F85"/>
    <w:rsid w:val="00D02DAE"/>
    <w:rsid w:val="00D63198"/>
    <w:rsid w:val="00D9691A"/>
    <w:rsid w:val="00EE59EA"/>
    <w:rsid w:val="00F60633"/>
    <w:rsid w:val="00F94CC5"/>
    <w:rsid w:val="00FC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B39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D8B"/>
    <w:pPr>
      <w:tabs>
        <w:tab w:val="center" w:pos="4680"/>
        <w:tab w:val="right" w:pos="9360"/>
      </w:tabs>
    </w:pPr>
  </w:style>
  <w:style w:type="character" w:customStyle="1" w:styleId="HeaderChar">
    <w:name w:val="Header Char"/>
    <w:basedOn w:val="DefaultParagraphFont"/>
    <w:link w:val="Header"/>
    <w:uiPriority w:val="99"/>
    <w:rsid w:val="00BF4D8B"/>
  </w:style>
  <w:style w:type="character" w:styleId="PageNumber">
    <w:name w:val="page number"/>
    <w:basedOn w:val="DefaultParagraphFont"/>
    <w:uiPriority w:val="99"/>
    <w:semiHidden/>
    <w:unhideWhenUsed/>
    <w:rsid w:val="00BF4D8B"/>
  </w:style>
  <w:style w:type="paragraph" w:styleId="Footer">
    <w:name w:val="footer"/>
    <w:basedOn w:val="Normal"/>
    <w:link w:val="FooterChar"/>
    <w:uiPriority w:val="99"/>
    <w:unhideWhenUsed/>
    <w:rsid w:val="005575B5"/>
    <w:pPr>
      <w:tabs>
        <w:tab w:val="center" w:pos="4680"/>
        <w:tab w:val="right" w:pos="9360"/>
      </w:tabs>
    </w:pPr>
  </w:style>
  <w:style w:type="character" w:customStyle="1" w:styleId="FooterChar">
    <w:name w:val="Footer Char"/>
    <w:basedOn w:val="DefaultParagraphFont"/>
    <w:link w:val="Footer"/>
    <w:uiPriority w:val="99"/>
    <w:rsid w:val="005575B5"/>
  </w:style>
  <w:style w:type="paragraph" w:styleId="ListParagraph">
    <w:name w:val="List Paragraph"/>
    <w:basedOn w:val="Normal"/>
    <w:uiPriority w:val="34"/>
    <w:qFormat/>
    <w:rsid w:val="00F94CC5"/>
    <w:pPr>
      <w:spacing w:after="160" w:line="259" w:lineRule="auto"/>
      <w:ind w:left="720"/>
      <w:contextualSpacing/>
    </w:pPr>
    <w:rPr>
      <w:sz w:val="22"/>
      <w:szCs w:val="22"/>
    </w:rPr>
  </w:style>
  <w:style w:type="table" w:styleId="TableGrid">
    <w:name w:val="Table Grid"/>
    <w:basedOn w:val="TableNormal"/>
    <w:uiPriority w:val="39"/>
    <w:rsid w:val="00F94C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9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927"/>
    <w:rPr>
      <w:rFonts w:ascii="Times New Roman" w:hAnsi="Times New Roman" w:cs="Times New Roman"/>
      <w:sz w:val="18"/>
      <w:szCs w:val="18"/>
    </w:rPr>
  </w:style>
  <w:style w:type="table" w:styleId="ListTable6Colorful-Accent1">
    <w:name w:val="List Table 6 Colorful Accent 1"/>
    <w:basedOn w:val="TableNormal"/>
    <w:uiPriority w:val="51"/>
    <w:rsid w:val="00D63198"/>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
    <w:name w:val="List Table 6 Colorful"/>
    <w:basedOn w:val="TableNormal"/>
    <w:uiPriority w:val="51"/>
    <w:rsid w:val="00D6319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2020-11-16T14:42:00Z</dcterms:created>
  <dcterms:modified xsi:type="dcterms:W3CDTF">2020-11-16T14:42:00Z</dcterms:modified>
</cp:coreProperties>
</file>