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9246CD" w14:textId="77777777" w:rsidR="009F2A74" w:rsidRDefault="009F2A74" w:rsidP="00733CC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Appendices: </w:t>
      </w:r>
    </w:p>
    <w:p w14:paraId="66999E9E" w14:textId="77777777" w:rsidR="009F2A74" w:rsidRDefault="009F2A74" w:rsidP="00733CC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34"/>
        </w:rPr>
      </w:pPr>
    </w:p>
    <w:p w14:paraId="4D9EA18E" w14:textId="0D7BEF57" w:rsidR="00B42EFD" w:rsidRDefault="00B42EFD" w:rsidP="009F2A7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34"/>
        </w:rPr>
      </w:pPr>
      <w:r w:rsidRPr="00377F3B">
        <w:rPr>
          <w:rFonts w:ascii="Times New Roman" w:hAnsi="Times New Roman" w:cs="Times New Roman"/>
          <w:sz w:val="28"/>
          <w:szCs w:val="34"/>
        </w:rPr>
        <w:t xml:space="preserve">Online </w:t>
      </w:r>
      <w:r w:rsidR="00733CC5">
        <w:rPr>
          <w:rFonts w:ascii="Times New Roman" w:hAnsi="Times New Roman" w:cs="Times New Roman"/>
          <w:sz w:val="28"/>
          <w:szCs w:val="34"/>
        </w:rPr>
        <w:t>Supplementary Material</w:t>
      </w:r>
      <w:r w:rsidR="009F2A74">
        <w:rPr>
          <w:rFonts w:ascii="Times New Roman" w:hAnsi="Times New Roman" w:cs="Times New Roman"/>
          <w:sz w:val="28"/>
          <w:szCs w:val="34"/>
        </w:rPr>
        <w:t xml:space="preserve"> </w:t>
      </w:r>
      <w:r w:rsidR="00B27377" w:rsidRPr="00377F3B">
        <w:rPr>
          <w:rFonts w:ascii="Times New Roman" w:hAnsi="Times New Roman" w:cs="Times New Roman"/>
          <w:sz w:val="28"/>
          <w:szCs w:val="34"/>
        </w:rPr>
        <w:t xml:space="preserve">for </w:t>
      </w:r>
      <w:r w:rsidR="00733CC5">
        <w:rPr>
          <w:rFonts w:ascii="Times New Roman" w:hAnsi="Times New Roman" w:cs="Times New Roman"/>
          <w:sz w:val="28"/>
          <w:szCs w:val="34"/>
        </w:rPr>
        <w:t>“</w:t>
      </w:r>
      <w:r w:rsidR="00FC6767">
        <w:rPr>
          <w:rFonts w:ascii="Times New Roman" w:hAnsi="Times New Roman" w:cs="Times New Roman"/>
          <w:sz w:val="28"/>
          <w:szCs w:val="34"/>
        </w:rPr>
        <w:t>Opportunistic</w:t>
      </w:r>
      <w:r w:rsidR="00B27377" w:rsidRPr="00377F3B">
        <w:rPr>
          <w:rFonts w:ascii="Times New Roman" w:hAnsi="Times New Roman" w:cs="Times New Roman"/>
          <w:sz w:val="28"/>
          <w:szCs w:val="34"/>
        </w:rPr>
        <w:t xml:space="preserve"> Bargaining</w:t>
      </w:r>
      <w:r w:rsidR="00733CC5">
        <w:rPr>
          <w:rFonts w:ascii="Times New Roman" w:hAnsi="Times New Roman" w:cs="Times New Roman"/>
          <w:sz w:val="28"/>
          <w:szCs w:val="34"/>
        </w:rPr>
        <w:t>”</w:t>
      </w:r>
    </w:p>
    <w:p w14:paraId="15876F0A" w14:textId="77777777" w:rsidR="00733CC5" w:rsidRPr="00377F3B" w:rsidRDefault="00733CC5" w:rsidP="00733CC5">
      <w:pPr>
        <w:pStyle w:val="NormalWeb"/>
        <w:jc w:val="center"/>
        <w:rPr>
          <w:rFonts w:ascii="Times New Roman" w:hAnsi="Times New Roman" w:cs="Times New Roman"/>
          <w:sz w:val="28"/>
          <w:szCs w:val="34"/>
        </w:rPr>
      </w:pPr>
    </w:p>
    <w:p w14:paraId="359DF921" w14:textId="77777777" w:rsidR="00B42EFD" w:rsidRPr="00377F3B" w:rsidRDefault="00B42EFD" w:rsidP="007F67CE">
      <w:r w:rsidRPr="00377F3B">
        <w:t>Table of Contents</w:t>
      </w:r>
    </w:p>
    <w:p w14:paraId="21E936E1" w14:textId="741A6CDB" w:rsidR="00BE0A98" w:rsidRPr="00377F3B" w:rsidRDefault="00663D58" w:rsidP="00745856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377F3B">
        <w:rPr>
          <w:sz w:val="24"/>
        </w:rPr>
        <w:t xml:space="preserve">Appendix </w:t>
      </w:r>
      <w:r w:rsidR="00B42EFD" w:rsidRPr="00377F3B">
        <w:rPr>
          <w:sz w:val="24"/>
        </w:rPr>
        <w:t>1</w:t>
      </w:r>
      <w:r w:rsidR="00E4791C" w:rsidRPr="00377F3B">
        <w:rPr>
          <w:sz w:val="24"/>
        </w:rPr>
        <w:t>:</w:t>
      </w:r>
      <w:r w:rsidR="00B42EFD" w:rsidRPr="00377F3B">
        <w:rPr>
          <w:sz w:val="24"/>
        </w:rPr>
        <w:t xml:space="preserve"> </w:t>
      </w:r>
      <w:r w:rsidR="006144F3" w:rsidRPr="00377F3B">
        <w:rPr>
          <w:sz w:val="24"/>
        </w:rPr>
        <w:t xml:space="preserve">Sample </w:t>
      </w:r>
      <w:r w:rsidR="00BE0A98" w:rsidRPr="00377F3B">
        <w:rPr>
          <w:sz w:val="24"/>
        </w:rPr>
        <w:t xml:space="preserve">Compensation Scheme </w:t>
      </w:r>
    </w:p>
    <w:p w14:paraId="0B161132" w14:textId="1A7D9EAF" w:rsidR="008513A6" w:rsidRPr="00377F3B" w:rsidRDefault="00BE0A98" w:rsidP="00745856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377F3B">
        <w:rPr>
          <w:sz w:val="24"/>
        </w:rPr>
        <w:t>Appendix 2</w:t>
      </w:r>
      <w:r w:rsidR="00E4791C" w:rsidRPr="00377F3B">
        <w:rPr>
          <w:sz w:val="24"/>
        </w:rPr>
        <w:t>:</w:t>
      </w:r>
      <w:r w:rsidRPr="00377F3B">
        <w:rPr>
          <w:sz w:val="24"/>
        </w:rPr>
        <w:t xml:space="preserve"> </w:t>
      </w:r>
      <w:r w:rsidR="008513A6" w:rsidRPr="00377F3B">
        <w:rPr>
          <w:sz w:val="24"/>
        </w:rPr>
        <w:t xml:space="preserve">Reported </w:t>
      </w:r>
      <w:r w:rsidR="00FC6767">
        <w:rPr>
          <w:sz w:val="24"/>
        </w:rPr>
        <w:t>Opportunistic</w:t>
      </w:r>
      <w:r w:rsidR="008513A6" w:rsidRPr="00377F3B">
        <w:rPr>
          <w:sz w:val="24"/>
        </w:rPr>
        <w:t xml:space="preserve"> Bargaining Cases</w:t>
      </w:r>
      <w:r w:rsidR="000233C0">
        <w:rPr>
          <w:rFonts w:hint="eastAsia"/>
          <w:sz w:val="24"/>
        </w:rPr>
        <w:t xml:space="preserve"> in Eviction</w:t>
      </w:r>
      <w:r w:rsidR="003B48FA" w:rsidRPr="00377F3B">
        <w:rPr>
          <w:sz w:val="24"/>
        </w:rPr>
        <w:t xml:space="preserve"> (2000-2017)</w:t>
      </w:r>
    </w:p>
    <w:p w14:paraId="222D5D57" w14:textId="4971E5CE" w:rsidR="008513A6" w:rsidRPr="007F67CE" w:rsidRDefault="008513A6" w:rsidP="00745856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377F3B">
        <w:rPr>
          <w:sz w:val="24"/>
        </w:rPr>
        <w:t>Ap</w:t>
      </w:r>
      <w:r w:rsidRPr="007F67CE">
        <w:rPr>
          <w:sz w:val="24"/>
        </w:rPr>
        <w:t xml:space="preserve">pendix </w:t>
      </w:r>
      <w:r w:rsidR="00BE0A98" w:rsidRPr="007F67CE">
        <w:rPr>
          <w:sz w:val="24"/>
        </w:rPr>
        <w:t>3</w:t>
      </w:r>
      <w:r w:rsidR="00E4791C" w:rsidRPr="007F67CE">
        <w:rPr>
          <w:sz w:val="24"/>
        </w:rPr>
        <w:t>:</w:t>
      </w:r>
      <w:r w:rsidRPr="007F67CE">
        <w:rPr>
          <w:sz w:val="24"/>
        </w:rPr>
        <w:t xml:space="preserve"> Geographical Distribution</w:t>
      </w:r>
      <w:r w:rsidR="000A23D2" w:rsidRPr="007F67CE">
        <w:rPr>
          <w:sz w:val="24"/>
        </w:rPr>
        <w:t xml:space="preserve"> of Respondents</w:t>
      </w:r>
    </w:p>
    <w:p w14:paraId="06479087" w14:textId="7EBF8559" w:rsidR="00081B86" w:rsidRPr="007F67CE" w:rsidRDefault="00081B86" w:rsidP="00745856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7F67CE">
        <w:rPr>
          <w:sz w:val="24"/>
        </w:rPr>
        <w:t xml:space="preserve">Appendix </w:t>
      </w:r>
      <w:r w:rsidR="00BE0A98" w:rsidRPr="007F67CE">
        <w:rPr>
          <w:sz w:val="24"/>
        </w:rPr>
        <w:t>4</w:t>
      </w:r>
      <w:r w:rsidR="00E4791C" w:rsidRPr="007F67CE">
        <w:rPr>
          <w:sz w:val="24"/>
        </w:rPr>
        <w:t>:</w:t>
      </w:r>
      <w:r w:rsidRPr="007F67CE">
        <w:rPr>
          <w:sz w:val="24"/>
        </w:rPr>
        <w:t xml:space="preserve"> </w:t>
      </w:r>
      <w:r w:rsidR="00561A1F" w:rsidRPr="007F67CE">
        <w:rPr>
          <w:rFonts w:eastAsia="CMR12"/>
          <w:sz w:val="24"/>
        </w:rPr>
        <w:t>Sample Comparison</w:t>
      </w:r>
      <w:r w:rsidR="003B48FA" w:rsidRPr="007F67CE">
        <w:rPr>
          <w:rFonts w:eastAsia="CMR12"/>
          <w:sz w:val="24"/>
        </w:rPr>
        <w:t>s</w:t>
      </w:r>
    </w:p>
    <w:p w14:paraId="44C194BC" w14:textId="7A802F5D" w:rsidR="0029458D" w:rsidRPr="007F67CE" w:rsidRDefault="008513A6" w:rsidP="00745856">
      <w:pPr>
        <w:pStyle w:val="ListParagraph"/>
        <w:widowControl/>
        <w:numPr>
          <w:ilvl w:val="0"/>
          <w:numId w:val="12"/>
        </w:numPr>
        <w:spacing w:line="360" w:lineRule="auto"/>
        <w:jc w:val="left"/>
        <w:rPr>
          <w:sz w:val="24"/>
        </w:rPr>
      </w:pPr>
      <w:r w:rsidRPr="007F67CE">
        <w:rPr>
          <w:sz w:val="24"/>
        </w:rPr>
        <w:t xml:space="preserve">Appendix </w:t>
      </w:r>
      <w:r w:rsidR="00BE0A98" w:rsidRPr="007F67CE">
        <w:rPr>
          <w:sz w:val="24"/>
        </w:rPr>
        <w:t>5</w:t>
      </w:r>
      <w:r w:rsidR="00E4791C" w:rsidRPr="007F67CE">
        <w:rPr>
          <w:sz w:val="24"/>
        </w:rPr>
        <w:t>:</w:t>
      </w:r>
      <w:r w:rsidR="0029458D" w:rsidRPr="007F67CE">
        <w:rPr>
          <w:sz w:val="24"/>
        </w:rPr>
        <w:t xml:space="preserve"> Covariate Balance Across Independent Variables</w:t>
      </w:r>
    </w:p>
    <w:p w14:paraId="4C406B6B" w14:textId="0CDB3D1F" w:rsidR="006144B1" w:rsidRPr="007F67CE" w:rsidRDefault="008513A6" w:rsidP="007F67CE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7F67CE">
        <w:rPr>
          <w:sz w:val="24"/>
        </w:rPr>
        <w:t xml:space="preserve">Appendix </w:t>
      </w:r>
      <w:r w:rsidR="00B70A55" w:rsidRPr="007F67CE">
        <w:rPr>
          <w:sz w:val="24"/>
        </w:rPr>
        <w:t>6</w:t>
      </w:r>
      <w:r w:rsidR="00E4791C" w:rsidRPr="007F67CE">
        <w:rPr>
          <w:sz w:val="24"/>
        </w:rPr>
        <w:t>:</w:t>
      </w:r>
      <w:r w:rsidRPr="007F67CE">
        <w:rPr>
          <w:sz w:val="24"/>
        </w:rPr>
        <w:t xml:space="preserve"> </w:t>
      </w:r>
      <w:r w:rsidR="00B42EFD" w:rsidRPr="007F67CE">
        <w:rPr>
          <w:sz w:val="24"/>
        </w:rPr>
        <w:t>Descriptive Statistics of Variables</w:t>
      </w:r>
    </w:p>
    <w:p w14:paraId="5A79E613" w14:textId="7AD47FC7" w:rsidR="00B70A55" w:rsidRPr="007F67CE" w:rsidRDefault="00B70A55" w:rsidP="007F67CE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7F67CE">
        <w:rPr>
          <w:sz w:val="24"/>
        </w:rPr>
        <w:t xml:space="preserve">Appendix 7: Survey Experiment Design—Scenarios and Questions </w:t>
      </w:r>
    </w:p>
    <w:p w14:paraId="3567C8A2" w14:textId="2E2C32C6" w:rsidR="00770751" w:rsidRPr="007F67CE" w:rsidRDefault="008513A6" w:rsidP="007F67CE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7F67CE">
        <w:rPr>
          <w:sz w:val="24"/>
        </w:rPr>
        <w:t xml:space="preserve">Appendix </w:t>
      </w:r>
      <w:r w:rsidR="00BE0A98" w:rsidRPr="007F67CE">
        <w:rPr>
          <w:sz w:val="24"/>
        </w:rPr>
        <w:t>8</w:t>
      </w:r>
      <w:r w:rsidR="00E4791C" w:rsidRPr="007F67CE">
        <w:rPr>
          <w:sz w:val="24"/>
        </w:rPr>
        <w:t>:</w:t>
      </w:r>
      <w:r w:rsidRPr="007F67CE">
        <w:rPr>
          <w:sz w:val="24"/>
        </w:rPr>
        <w:t xml:space="preserve"> </w:t>
      </w:r>
      <w:r w:rsidR="004C4E31" w:rsidRPr="007F67CE">
        <w:rPr>
          <w:sz w:val="24"/>
        </w:rPr>
        <w:t>Full Regression Results</w:t>
      </w:r>
      <w:r w:rsidR="00561A1F" w:rsidRPr="007F67CE">
        <w:rPr>
          <w:sz w:val="24"/>
        </w:rPr>
        <w:t xml:space="preserve"> (Experiment Results)</w:t>
      </w:r>
    </w:p>
    <w:p w14:paraId="7088D7A4" w14:textId="2571BEE0" w:rsidR="005B7636" w:rsidRPr="00473EB5" w:rsidRDefault="008513A6" w:rsidP="007F67CE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7F67CE">
        <w:rPr>
          <w:sz w:val="24"/>
        </w:rPr>
        <w:t>App</w:t>
      </w:r>
      <w:r w:rsidRPr="00473EB5">
        <w:rPr>
          <w:sz w:val="24"/>
        </w:rPr>
        <w:t xml:space="preserve">endix </w:t>
      </w:r>
      <w:r w:rsidR="00BE0A98" w:rsidRPr="00473EB5">
        <w:rPr>
          <w:sz w:val="24"/>
        </w:rPr>
        <w:t>9</w:t>
      </w:r>
      <w:r w:rsidR="00E4791C" w:rsidRPr="00473EB5">
        <w:rPr>
          <w:sz w:val="24"/>
        </w:rPr>
        <w:t>:</w:t>
      </w:r>
      <w:r w:rsidR="003159B8" w:rsidRPr="00473EB5">
        <w:rPr>
          <w:sz w:val="24"/>
        </w:rPr>
        <w:t xml:space="preserve"> </w:t>
      </w:r>
      <w:r w:rsidR="00745856" w:rsidRPr="00473EB5">
        <w:rPr>
          <w:sz w:val="24"/>
        </w:rPr>
        <w:t>Multiple Hypothesis Testing</w:t>
      </w:r>
    </w:p>
    <w:p w14:paraId="67585212" w14:textId="2660AA2A" w:rsidR="005B7636" w:rsidRPr="00473EB5" w:rsidRDefault="00745856" w:rsidP="007F67CE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473EB5">
        <w:rPr>
          <w:sz w:val="24"/>
        </w:rPr>
        <w:t>Appendix 10: Full Regression Results (Opportunistic Bargaining in Comparison)</w:t>
      </w:r>
    </w:p>
    <w:p w14:paraId="0D18F004" w14:textId="77777777" w:rsidR="007F67CE" w:rsidRPr="00473EB5" w:rsidRDefault="00324548" w:rsidP="007F67CE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473EB5">
        <w:rPr>
          <w:sz w:val="24"/>
        </w:rPr>
        <w:t>Appendix 11: Heterogeneous Treatment Effects</w:t>
      </w:r>
    </w:p>
    <w:p w14:paraId="48728198" w14:textId="77777777" w:rsidR="007F67CE" w:rsidRPr="00473EB5" w:rsidRDefault="007F67CE" w:rsidP="007F67CE">
      <w:pPr>
        <w:spacing w:line="360" w:lineRule="auto"/>
      </w:pPr>
    </w:p>
    <w:p w14:paraId="532E7389" w14:textId="77777777" w:rsidR="004C4E31" w:rsidRPr="00377F3B" w:rsidRDefault="004C4E31" w:rsidP="00B42EFD">
      <w:pPr>
        <w:spacing w:line="480" w:lineRule="auto"/>
      </w:pPr>
    </w:p>
    <w:p w14:paraId="675BD111" w14:textId="2E1BB23C" w:rsidR="006144F3" w:rsidRPr="00377F3B" w:rsidRDefault="006144F3">
      <w:pPr>
        <w:rPr>
          <w:sz w:val="22"/>
        </w:rPr>
      </w:pPr>
      <w:r w:rsidRPr="00377F3B">
        <w:rPr>
          <w:sz w:val="22"/>
        </w:rPr>
        <w:br w:type="page"/>
      </w:r>
    </w:p>
    <w:p w14:paraId="5E3E678E" w14:textId="1382191C" w:rsidR="006144F3" w:rsidRPr="00377F3B" w:rsidRDefault="006144F3" w:rsidP="00C04EB4">
      <w:pPr>
        <w:pStyle w:val="Caption"/>
        <w:keepNext/>
        <w:jc w:val="left"/>
        <w:rPr>
          <w:color w:val="auto"/>
          <w:sz w:val="24"/>
        </w:rPr>
      </w:pPr>
      <w:r w:rsidRPr="00377F3B">
        <w:rPr>
          <w:color w:val="auto"/>
          <w:sz w:val="24"/>
        </w:rPr>
        <w:lastRenderedPageBreak/>
        <w:t>Appendix 1: Sample Compensation Scheme</w:t>
      </w:r>
    </w:p>
    <w:p w14:paraId="6A41D030" w14:textId="6C725770" w:rsidR="006144F3" w:rsidRPr="00377F3B" w:rsidRDefault="006144F3" w:rsidP="006144F3">
      <w:pPr>
        <w:pStyle w:val="Caption"/>
        <w:keepNext/>
        <w:jc w:val="center"/>
        <w:rPr>
          <w:color w:val="auto"/>
          <w:sz w:val="24"/>
        </w:rPr>
      </w:pPr>
      <w:r w:rsidRPr="00377F3B">
        <w:rPr>
          <w:color w:val="auto"/>
          <w:sz w:val="24"/>
        </w:rPr>
        <w:t>Table 1A: Abridged Compensation Scheme of District G, City X (April, 2007)</w:t>
      </w:r>
    </w:p>
    <w:tbl>
      <w:tblPr>
        <w:tblW w:w="965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7774"/>
      </w:tblGrid>
      <w:tr w:rsidR="006144F3" w:rsidRPr="00377F3B" w14:paraId="69A0548B" w14:textId="77777777" w:rsidTr="00A5054B">
        <w:trPr>
          <w:trHeight w:val="486"/>
          <w:jc w:val="center"/>
        </w:trPr>
        <w:tc>
          <w:tcPr>
            <w:tcW w:w="1881" w:type="dxa"/>
            <w:vAlign w:val="center"/>
          </w:tcPr>
          <w:p w14:paraId="79DCBD97" w14:textId="77777777" w:rsidR="006144F3" w:rsidRPr="00377F3B" w:rsidRDefault="006144F3" w:rsidP="00A5054B">
            <w:pPr>
              <w:pStyle w:val="Default"/>
              <w:jc w:val="center"/>
            </w:pPr>
            <w:r w:rsidRPr="00377F3B">
              <w:t>Items</w:t>
            </w:r>
          </w:p>
        </w:tc>
        <w:tc>
          <w:tcPr>
            <w:tcW w:w="7774" w:type="dxa"/>
            <w:vAlign w:val="center"/>
          </w:tcPr>
          <w:p w14:paraId="2462493C" w14:textId="77777777" w:rsidR="006144F3" w:rsidRPr="00377F3B" w:rsidRDefault="006144F3" w:rsidP="00A5054B">
            <w:pPr>
              <w:pStyle w:val="Default"/>
              <w:jc w:val="center"/>
            </w:pPr>
            <w:r w:rsidRPr="00377F3B">
              <w:t>Compensation Rates</w:t>
            </w:r>
          </w:p>
        </w:tc>
      </w:tr>
      <w:tr w:rsidR="006144F3" w:rsidRPr="00377F3B" w14:paraId="42912015" w14:textId="77777777" w:rsidTr="00C04EB4">
        <w:trPr>
          <w:trHeight w:val="1961"/>
          <w:jc w:val="center"/>
        </w:trPr>
        <w:tc>
          <w:tcPr>
            <w:tcW w:w="1881" w:type="dxa"/>
            <w:vMerge w:val="restart"/>
            <w:vAlign w:val="center"/>
          </w:tcPr>
          <w:p w14:paraId="46D838DB" w14:textId="77777777" w:rsidR="006144F3" w:rsidRPr="00377F3B" w:rsidRDefault="006144F3" w:rsidP="00A5054B">
            <w:pPr>
              <w:pStyle w:val="Default"/>
              <w:tabs>
                <w:tab w:val="left" w:pos="1995"/>
              </w:tabs>
              <w:jc w:val="center"/>
            </w:pPr>
            <w:r w:rsidRPr="00377F3B">
              <w:t>House Compensation</w:t>
            </w:r>
          </w:p>
        </w:tc>
        <w:tc>
          <w:tcPr>
            <w:tcW w:w="7774" w:type="dxa"/>
            <w:vAlign w:val="center"/>
          </w:tcPr>
          <w:p w14:paraId="48D58CE2" w14:textId="77777777" w:rsidR="006144F3" w:rsidRPr="00377F3B" w:rsidRDefault="006144F3" w:rsidP="00A5054B">
            <w:pPr>
              <w:pStyle w:val="Default"/>
              <w:jc w:val="both"/>
              <w:rPr>
                <w:b/>
              </w:rPr>
            </w:pPr>
            <w:r w:rsidRPr="00377F3B">
              <w:rPr>
                <w:b/>
              </w:rPr>
              <w:t>Compensation Rates for Houses:</w:t>
            </w:r>
          </w:p>
          <w:p w14:paraId="438AA8EC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>* Total = Building replacement value (150 to 680 Chinese Yuan per square meter) + Interior decorations (380-500 Yuan per square meter) + location adjustment (500 Yuan per square meter for the CMC project)</w:t>
            </w:r>
          </w:p>
          <w:p w14:paraId="5FAE737B" w14:textId="4CF6BB13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>* Base Price for Relocating Apartments</w:t>
            </w:r>
            <w:r w:rsidRPr="00377F3B">
              <w:rPr>
                <w:b/>
                <w:sz w:val="22"/>
              </w:rPr>
              <w:t xml:space="preserve"> </w:t>
            </w:r>
            <w:r w:rsidRPr="00377F3B">
              <w:rPr>
                <w:sz w:val="22"/>
              </w:rPr>
              <w:t>(only applicable to evictees opt for property-exchange): 560 Yuan per square meter.</w:t>
            </w:r>
          </w:p>
        </w:tc>
      </w:tr>
      <w:tr w:rsidR="006144F3" w:rsidRPr="00377F3B" w14:paraId="6A2BFE2B" w14:textId="77777777" w:rsidTr="00A5054B">
        <w:trPr>
          <w:trHeight w:val="2016"/>
          <w:jc w:val="center"/>
        </w:trPr>
        <w:tc>
          <w:tcPr>
            <w:tcW w:w="1881" w:type="dxa"/>
            <w:vMerge/>
            <w:vAlign w:val="center"/>
          </w:tcPr>
          <w:p w14:paraId="54889CC5" w14:textId="77777777" w:rsidR="006144F3" w:rsidRPr="00377F3B" w:rsidRDefault="006144F3" w:rsidP="00A5054B">
            <w:pPr>
              <w:pStyle w:val="Default"/>
              <w:tabs>
                <w:tab w:val="left" w:pos="1995"/>
              </w:tabs>
              <w:jc w:val="center"/>
            </w:pPr>
          </w:p>
        </w:tc>
        <w:tc>
          <w:tcPr>
            <w:tcW w:w="7774" w:type="dxa"/>
            <w:vAlign w:val="center"/>
          </w:tcPr>
          <w:p w14:paraId="17F314ED" w14:textId="77777777" w:rsidR="006144F3" w:rsidRPr="00377F3B" w:rsidRDefault="006144F3" w:rsidP="00A5054B">
            <w:pPr>
              <w:pStyle w:val="Default"/>
              <w:jc w:val="both"/>
              <w:rPr>
                <w:b/>
              </w:rPr>
            </w:pPr>
          </w:p>
          <w:p w14:paraId="63767607" w14:textId="77777777" w:rsidR="006144F3" w:rsidRPr="00377F3B" w:rsidRDefault="006144F3" w:rsidP="00A5054B">
            <w:pPr>
              <w:pStyle w:val="Default"/>
              <w:jc w:val="both"/>
              <w:rPr>
                <w:b/>
              </w:rPr>
            </w:pPr>
            <w:r w:rsidRPr="00377F3B">
              <w:rPr>
                <w:b/>
              </w:rPr>
              <w:t>Determining the Size of Compensated Area:</w:t>
            </w:r>
          </w:p>
          <w:p w14:paraId="529AD1A5" w14:textId="3F556A4D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 xml:space="preserve">(1) </w:t>
            </w:r>
            <w:r w:rsidR="00A5054B" w:rsidRPr="00377F3B">
              <w:rPr>
                <w:sz w:val="22"/>
              </w:rPr>
              <w:t>Properly authorized h</w:t>
            </w:r>
            <w:r w:rsidRPr="00377F3B">
              <w:rPr>
                <w:sz w:val="22"/>
              </w:rPr>
              <w:t>ouses will be fully compensated;</w:t>
            </w:r>
          </w:p>
          <w:p w14:paraId="18697E63" w14:textId="52B914C3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 xml:space="preserve">(2) Houses </w:t>
            </w:r>
            <w:r w:rsidR="00A5054B" w:rsidRPr="00377F3B">
              <w:rPr>
                <w:sz w:val="22"/>
              </w:rPr>
              <w:t xml:space="preserve">not </w:t>
            </w:r>
            <w:r w:rsidRPr="00377F3B">
              <w:rPr>
                <w:sz w:val="22"/>
              </w:rPr>
              <w:t>authoriz</w:t>
            </w:r>
            <w:r w:rsidR="00A5054B" w:rsidRPr="00377F3B">
              <w:rPr>
                <w:sz w:val="22"/>
              </w:rPr>
              <w:t>ed</w:t>
            </w:r>
            <w:r w:rsidRPr="00377F3B">
              <w:rPr>
                <w:sz w:val="22"/>
              </w:rPr>
              <w:t xml:space="preserve"> but</w:t>
            </w:r>
            <w:r w:rsidR="00A5054B" w:rsidRPr="00377F3B">
              <w:rPr>
                <w:sz w:val="22"/>
              </w:rPr>
              <w:t xml:space="preserve"> with</w:t>
            </w:r>
            <w:r w:rsidRPr="00377F3B">
              <w:rPr>
                <w:sz w:val="22"/>
              </w:rPr>
              <w:t xml:space="preserve"> reasonable justification … and </w:t>
            </w:r>
            <w:r w:rsidR="00A5054B" w:rsidRPr="00377F3B">
              <w:rPr>
                <w:sz w:val="22"/>
              </w:rPr>
              <w:t xml:space="preserve">was </w:t>
            </w:r>
            <w:r w:rsidRPr="00377F3B">
              <w:rPr>
                <w:sz w:val="22"/>
              </w:rPr>
              <w:t xml:space="preserve">built </w:t>
            </w:r>
            <w:r w:rsidR="00A5054B" w:rsidRPr="00377F3B">
              <w:rPr>
                <w:sz w:val="22"/>
              </w:rPr>
              <w:t>prior to</w:t>
            </w:r>
            <w:r w:rsidRPr="00377F3B">
              <w:rPr>
                <w:sz w:val="22"/>
              </w:rPr>
              <w:t xml:space="preserve"> January 31, 2007: for families with four people or less, full compensation for up to 218 square meters; for families with five people or more, full compensation up to 250 square meters; and for families with six people or more, each additional member get</w:t>
            </w:r>
            <w:r w:rsidR="00A5054B" w:rsidRPr="00377F3B">
              <w:rPr>
                <w:sz w:val="22"/>
              </w:rPr>
              <w:t>s</w:t>
            </w:r>
            <w:r w:rsidRPr="00377F3B">
              <w:rPr>
                <w:sz w:val="22"/>
              </w:rPr>
              <w:t xml:space="preserve"> the location adjustment compensation for 30 square meters.</w:t>
            </w:r>
          </w:p>
          <w:p w14:paraId="22224E78" w14:textId="3920A1A8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>(3) Non-authorized building</w:t>
            </w:r>
            <w:r w:rsidR="00A5054B" w:rsidRPr="00377F3B">
              <w:rPr>
                <w:sz w:val="22"/>
              </w:rPr>
              <w:t>s</w:t>
            </w:r>
            <w:r w:rsidRPr="00377F3B">
              <w:rPr>
                <w:sz w:val="22"/>
              </w:rPr>
              <w:t xml:space="preserve"> </w:t>
            </w:r>
            <w:r w:rsidR="00A5054B" w:rsidRPr="00377F3B">
              <w:rPr>
                <w:sz w:val="22"/>
              </w:rPr>
              <w:t>done</w:t>
            </w:r>
            <w:r w:rsidRPr="00377F3B">
              <w:rPr>
                <w:sz w:val="22"/>
              </w:rPr>
              <w:t xml:space="preserve"> after January 31, 2007 will only be compensated the building replacement value.</w:t>
            </w:r>
          </w:p>
          <w:p w14:paraId="19291568" w14:textId="77777777" w:rsidR="006144F3" w:rsidRPr="00377F3B" w:rsidRDefault="006144F3" w:rsidP="00A5054B">
            <w:pPr>
              <w:pStyle w:val="Default"/>
              <w:ind w:firstLineChars="50" w:firstLine="110"/>
              <w:jc w:val="both"/>
              <w:rPr>
                <w:sz w:val="22"/>
              </w:rPr>
            </w:pPr>
            <w:r w:rsidRPr="00377F3B">
              <w:rPr>
                <w:sz w:val="22"/>
              </w:rPr>
              <w:t>…</w:t>
            </w:r>
          </w:p>
          <w:p w14:paraId="5826F904" w14:textId="77777777" w:rsidR="006144F3" w:rsidRPr="00377F3B" w:rsidRDefault="006144F3" w:rsidP="00A5054B">
            <w:pPr>
              <w:pStyle w:val="Default"/>
              <w:jc w:val="both"/>
            </w:pPr>
          </w:p>
        </w:tc>
      </w:tr>
      <w:tr w:rsidR="006144F3" w:rsidRPr="00377F3B" w14:paraId="69376731" w14:textId="77777777" w:rsidTr="00A5054B">
        <w:trPr>
          <w:trHeight w:val="613"/>
          <w:jc w:val="center"/>
        </w:trPr>
        <w:tc>
          <w:tcPr>
            <w:tcW w:w="1881" w:type="dxa"/>
            <w:vAlign w:val="center"/>
          </w:tcPr>
          <w:p w14:paraId="34C2B128" w14:textId="078644C4" w:rsidR="006144F3" w:rsidRPr="00377F3B" w:rsidRDefault="006144F3" w:rsidP="00A5054B">
            <w:pPr>
              <w:pStyle w:val="Default"/>
              <w:tabs>
                <w:tab w:val="left" w:pos="1995"/>
              </w:tabs>
              <w:jc w:val="center"/>
            </w:pPr>
            <w:r w:rsidRPr="00377F3B">
              <w:t>Transitioning Rent Subsid</w:t>
            </w:r>
            <w:r w:rsidR="00692F62" w:rsidRPr="00377F3B">
              <w:t>ies</w:t>
            </w:r>
          </w:p>
        </w:tc>
        <w:tc>
          <w:tcPr>
            <w:tcW w:w="7774" w:type="dxa"/>
            <w:vAlign w:val="center"/>
          </w:tcPr>
          <w:p w14:paraId="2C1316D6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  <w:p w14:paraId="735FD845" w14:textId="6DFE1C92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 xml:space="preserve">Families with </w:t>
            </w:r>
            <w:r w:rsidR="00A5054B" w:rsidRPr="00377F3B">
              <w:rPr>
                <w:sz w:val="22"/>
              </w:rPr>
              <w:t>fewer</w:t>
            </w:r>
            <w:r w:rsidRPr="00377F3B">
              <w:rPr>
                <w:sz w:val="22"/>
              </w:rPr>
              <w:t xml:space="preserve"> than 4 people will receive 400 Yuan per month; families with 5 people or more, each additional member will receive an extra 100 Yuan per month.</w:t>
            </w:r>
          </w:p>
          <w:p w14:paraId="3EF8C8AD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</w:tc>
      </w:tr>
      <w:tr w:rsidR="006144F3" w:rsidRPr="00377F3B" w14:paraId="1EA48B4D" w14:textId="77777777" w:rsidTr="00A5054B">
        <w:trPr>
          <w:trHeight w:val="623"/>
          <w:jc w:val="center"/>
        </w:trPr>
        <w:tc>
          <w:tcPr>
            <w:tcW w:w="1881" w:type="dxa"/>
            <w:vAlign w:val="center"/>
          </w:tcPr>
          <w:p w14:paraId="0D7EB48C" w14:textId="77777777" w:rsidR="006144F3" w:rsidRPr="00377F3B" w:rsidRDefault="006144F3" w:rsidP="00A5054B">
            <w:pPr>
              <w:pStyle w:val="Default"/>
              <w:tabs>
                <w:tab w:val="left" w:pos="1995"/>
              </w:tabs>
              <w:jc w:val="center"/>
            </w:pPr>
            <w:r w:rsidRPr="00377F3B">
              <w:t>Compliance Award</w:t>
            </w:r>
          </w:p>
        </w:tc>
        <w:tc>
          <w:tcPr>
            <w:tcW w:w="7774" w:type="dxa"/>
            <w:vAlign w:val="center"/>
          </w:tcPr>
          <w:p w14:paraId="50E107FF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  <w:p w14:paraId="63FC90C2" w14:textId="200145DF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 xml:space="preserve">For families sign the agreement and </w:t>
            </w:r>
            <w:r w:rsidR="00A5054B" w:rsidRPr="00377F3B">
              <w:rPr>
                <w:sz w:val="22"/>
              </w:rPr>
              <w:t>move</w:t>
            </w:r>
            <w:r w:rsidRPr="00377F3B">
              <w:rPr>
                <w:sz w:val="22"/>
              </w:rPr>
              <w:t xml:space="preserve"> by the deadline: 30 Yuan per square meter; for families evacuate ahead of the deadline: up to 50 </w:t>
            </w:r>
            <w:r w:rsidR="00A5054B" w:rsidRPr="00377F3B">
              <w:rPr>
                <w:sz w:val="22"/>
              </w:rPr>
              <w:t xml:space="preserve">additional </w:t>
            </w:r>
            <w:r w:rsidRPr="00377F3B">
              <w:rPr>
                <w:sz w:val="22"/>
              </w:rPr>
              <w:t>Yuan per square meter.</w:t>
            </w:r>
          </w:p>
          <w:p w14:paraId="6B4A5B7C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</w:tc>
      </w:tr>
      <w:tr w:rsidR="006144F3" w:rsidRPr="00377F3B" w14:paraId="6823AB26" w14:textId="77777777" w:rsidTr="00A5054B">
        <w:trPr>
          <w:trHeight w:val="445"/>
          <w:jc w:val="center"/>
        </w:trPr>
        <w:tc>
          <w:tcPr>
            <w:tcW w:w="1881" w:type="dxa"/>
            <w:vAlign w:val="center"/>
          </w:tcPr>
          <w:p w14:paraId="2980C824" w14:textId="77777777" w:rsidR="006144F3" w:rsidRPr="00377F3B" w:rsidRDefault="006144F3" w:rsidP="00A5054B">
            <w:pPr>
              <w:pStyle w:val="Default"/>
              <w:tabs>
                <w:tab w:val="left" w:pos="1995"/>
              </w:tabs>
              <w:jc w:val="center"/>
            </w:pPr>
            <w:r w:rsidRPr="00377F3B">
              <w:t>Moving Expenses</w:t>
            </w:r>
          </w:p>
        </w:tc>
        <w:tc>
          <w:tcPr>
            <w:tcW w:w="7774" w:type="dxa"/>
            <w:vAlign w:val="center"/>
          </w:tcPr>
          <w:p w14:paraId="4C8AC546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  <w:p w14:paraId="02BEF11D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>One-time 500 Yuan per family</w:t>
            </w:r>
          </w:p>
          <w:p w14:paraId="7234A17A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</w:tc>
      </w:tr>
      <w:tr w:rsidR="006144F3" w:rsidRPr="00377F3B" w14:paraId="04D97442" w14:textId="77777777" w:rsidTr="00A5054B">
        <w:trPr>
          <w:trHeight w:val="445"/>
          <w:jc w:val="center"/>
        </w:trPr>
        <w:tc>
          <w:tcPr>
            <w:tcW w:w="1881" w:type="dxa"/>
            <w:vAlign w:val="center"/>
          </w:tcPr>
          <w:p w14:paraId="3B69BBE1" w14:textId="4129D445" w:rsidR="006144F3" w:rsidRPr="00377F3B" w:rsidRDefault="006144F3" w:rsidP="00A5054B">
            <w:pPr>
              <w:pStyle w:val="Default"/>
              <w:tabs>
                <w:tab w:val="left" w:pos="1995"/>
              </w:tabs>
              <w:jc w:val="center"/>
            </w:pPr>
            <w:r w:rsidRPr="00377F3B">
              <w:t>Decorations</w:t>
            </w:r>
          </w:p>
        </w:tc>
        <w:tc>
          <w:tcPr>
            <w:tcW w:w="7774" w:type="dxa"/>
            <w:vAlign w:val="center"/>
          </w:tcPr>
          <w:p w14:paraId="62596FDE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  <w:p w14:paraId="1C257C48" w14:textId="3BCC04CF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>* Families without interior decorations will receive 380 Yuan per square meter for all authorized building area.</w:t>
            </w:r>
          </w:p>
          <w:p w14:paraId="651D8775" w14:textId="22685800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 xml:space="preserve">* If interior decorations were </w:t>
            </w:r>
            <w:r w:rsidR="00A5054B" w:rsidRPr="00377F3B">
              <w:rPr>
                <w:sz w:val="22"/>
              </w:rPr>
              <w:t>done</w:t>
            </w:r>
            <w:r w:rsidRPr="00377F3B">
              <w:rPr>
                <w:sz w:val="22"/>
              </w:rPr>
              <w:t xml:space="preserve"> before January 31, 2007, in addition to the 380 Yuan award, authorized building area will be compensated the residual value of decorations; total compensation combined shall not exceed 500 Yuan per square meter.</w:t>
            </w:r>
          </w:p>
          <w:p w14:paraId="38E28146" w14:textId="246ED9EA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 xml:space="preserve">* Rush internal decorations after January 31, 2007 will be compensated 380 Yuan and the total </w:t>
            </w:r>
            <w:r w:rsidR="00A5054B" w:rsidRPr="00377F3B">
              <w:rPr>
                <w:sz w:val="22"/>
              </w:rPr>
              <w:t>amount</w:t>
            </w:r>
            <w:r w:rsidRPr="00377F3B">
              <w:rPr>
                <w:sz w:val="22"/>
              </w:rPr>
              <w:t xml:space="preserve"> shall not exceed 450 Yuan per square meter.</w:t>
            </w:r>
          </w:p>
          <w:p w14:paraId="6486383D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  <w:r w:rsidRPr="00377F3B">
              <w:rPr>
                <w:sz w:val="22"/>
              </w:rPr>
              <w:t>* Rush exterior decorations will not be compensated.</w:t>
            </w:r>
          </w:p>
          <w:p w14:paraId="0C2865E3" w14:textId="77777777" w:rsidR="006144F3" w:rsidRPr="00377F3B" w:rsidRDefault="006144F3" w:rsidP="00A5054B">
            <w:pPr>
              <w:pStyle w:val="Default"/>
              <w:jc w:val="both"/>
              <w:rPr>
                <w:sz w:val="22"/>
              </w:rPr>
            </w:pPr>
          </w:p>
        </w:tc>
      </w:tr>
    </w:tbl>
    <w:p w14:paraId="7791793E" w14:textId="435105C4" w:rsidR="00B42EFD" w:rsidRPr="00377F3B" w:rsidRDefault="00692F62">
      <w:pPr>
        <w:rPr>
          <w:sz w:val="22"/>
        </w:rPr>
      </w:pPr>
      <w:r w:rsidRPr="00262B66">
        <w:rPr>
          <w:i/>
          <w:sz w:val="22"/>
        </w:rPr>
        <w:t>Note</w:t>
      </w:r>
      <w:r w:rsidR="00262B66" w:rsidRPr="00262B66">
        <w:rPr>
          <w:i/>
          <w:sz w:val="22"/>
        </w:rPr>
        <w:t>s</w:t>
      </w:r>
      <w:r w:rsidRPr="00377F3B">
        <w:rPr>
          <w:sz w:val="22"/>
        </w:rPr>
        <w:t xml:space="preserve">: Source not provided to keep City anonymous; the document is available upon request. </w:t>
      </w:r>
    </w:p>
    <w:p w14:paraId="3791DA4E" w14:textId="2349F57F" w:rsidR="00B42EFD" w:rsidRPr="00377F3B" w:rsidRDefault="00B42EFD">
      <w:pPr>
        <w:rPr>
          <w:color w:val="000000"/>
          <w:sz w:val="22"/>
        </w:rPr>
      </w:pPr>
      <w:r w:rsidRPr="00377F3B">
        <w:rPr>
          <w:sz w:val="22"/>
        </w:rPr>
        <w:br w:type="page"/>
      </w:r>
    </w:p>
    <w:p w14:paraId="47C233F7" w14:textId="14FB4310" w:rsidR="003B48FA" w:rsidRPr="00377F3B" w:rsidRDefault="003C6368" w:rsidP="00416D88">
      <w:pPr>
        <w:pStyle w:val="Default"/>
        <w:spacing w:line="480" w:lineRule="auto"/>
        <w:jc w:val="both"/>
        <w:rPr>
          <w:b/>
          <w:color w:val="auto"/>
        </w:rPr>
      </w:pPr>
      <w:r w:rsidRPr="00377F3B">
        <w:rPr>
          <w:b/>
          <w:color w:val="auto"/>
        </w:rPr>
        <w:lastRenderedPageBreak/>
        <w:t xml:space="preserve">Appendix </w:t>
      </w:r>
      <w:r w:rsidR="00BE0A98" w:rsidRPr="00377F3B">
        <w:rPr>
          <w:b/>
          <w:color w:val="auto"/>
        </w:rPr>
        <w:t>2</w:t>
      </w:r>
      <w:r w:rsidR="003B48FA" w:rsidRPr="00377F3B">
        <w:rPr>
          <w:b/>
          <w:color w:val="auto"/>
        </w:rPr>
        <w:t xml:space="preserve">: </w:t>
      </w:r>
      <w:r w:rsidR="00DE0E05" w:rsidRPr="00377F3B">
        <w:rPr>
          <w:b/>
        </w:rPr>
        <w:t xml:space="preserve">Reported </w:t>
      </w:r>
      <w:r w:rsidR="00FC6767">
        <w:rPr>
          <w:b/>
        </w:rPr>
        <w:t>Opportunistic</w:t>
      </w:r>
      <w:r w:rsidR="00DE0E05" w:rsidRPr="00377F3B">
        <w:rPr>
          <w:b/>
        </w:rPr>
        <w:t xml:space="preserve"> Bargaining Cases </w:t>
      </w:r>
      <w:r w:rsidR="000233C0">
        <w:rPr>
          <w:b/>
        </w:rPr>
        <w:t>in</w:t>
      </w:r>
      <w:r w:rsidR="000233C0">
        <w:rPr>
          <w:rFonts w:hint="eastAsia"/>
          <w:b/>
        </w:rPr>
        <w:t xml:space="preserve"> Eviction </w:t>
      </w:r>
      <w:r w:rsidR="00DE0E05" w:rsidRPr="00377F3B">
        <w:rPr>
          <w:b/>
        </w:rPr>
        <w:t>(2000-2017)</w:t>
      </w:r>
      <w:r w:rsidRPr="00377F3B">
        <w:rPr>
          <w:b/>
          <w:color w:val="auto"/>
        </w:rPr>
        <w:t xml:space="preserve"> </w:t>
      </w:r>
    </w:p>
    <w:p w14:paraId="2F2C9873" w14:textId="50798324" w:rsidR="003B48FA" w:rsidRPr="00377F3B" w:rsidRDefault="003B48FA" w:rsidP="003B48FA">
      <w:pPr>
        <w:pStyle w:val="Default"/>
        <w:spacing w:line="480" w:lineRule="auto"/>
        <w:jc w:val="center"/>
        <w:rPr>
          <w:b/>
        </w:rPr>
      </w:pPr>
      <w:r w:rsidRPr="00377F3B">
        <w:rPr>
          <w:b/>
        </w:rPr>
        <w:t xml:space="preserve">Table </w:t>
      </w:r>
      <w:r w:rsidR="00BE0A98" w:rsidRPr="00377F3B">
        <w:rPr>
          <w:b/>
        </w:rPr>
        <w:t>A2</w:t>
      </w:r>
      <w:r w:rsidRPr="00377F3B">
        <w:rPr>
          <w:b/>
        </w:rPr>
        <w:t xml:space="preserve">: </w:t>
      </w:r>
      <w:r w:rsidR="00DE0E05" w:rsidRPr="00377F3B">
        <w:rPr>
          <w:b/>
        </w:rPr>
        <w:t xml:space="preserve">Reported Eviction-Related </w:t>
      </w:r>
      <w:r w:rsidR="00FC6767">
        <w:rPr>
          <w:b/>
        </w:rPr>
        <w:t>Opportunistic</w:t>
      </w:r>
      <w:r w:rsidR="00DE0E05" w:rsidRPr="00377F3B">
        <w:rPr>
          <w:b/>
        </w:rPr>
        <w:t xml:space="preserve"> Bargaining Cases</w:t>
      </w:r>
    </w:p>
    <w:tbl>
      <w:tblPr>
        <w:tblW w:w="37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43"/>
      </w:tblGrid>
      <w:tr w:rsidR="003B48FA" w:rsidRPr="00377F3B" w14:paraId="007BE1A2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5CE14599" w14:textId="77777777" w:rsidR="003B48FA" w:rsidRPr="00377F3B" w:rsidRDefault="003B48FA" w:rsidP="002E7E02">
            <w:pPr>
              <w:jc w:val="center"/>
              <w:rPr>
                <w:b/>
                <w:color w:val="000000"/>
                <w:szCs w:val="22"/>
              </w:rPr>
            </w:pPr>
            <w:r w:rsidRPr="00377F3B">
              <w:rPr>
                <w:b/>
                <w:color w:val="000000"/>
                <w:szCs w:val="22"/>
              </w:rPr>
              <w:t>Year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37E5E8" w14:textId="77777777" w:rsidR="003B48FA" w:rsidRPr="00377F3B" w:rsidRDefault="003B48FA" w:rsidP="002E7E02">
            <w:pPr>
              <w:jc w:val="center"/>
              <w:rPr>
                <w:b/>
                <w:color w:val="000000"/>
                <w:szCs w:val="22"/>
              </w:rPr>
            </w:pPr>
            <w:r w:rsidRPr="00377F3B">
              <w:rPr>
                <w:b/>
                <w:color w:val="000000"/>
                <w:szCs w:val="22"/>
              </w:rPr>
              <w:t>Counts</w:t>
            </w:r>
          </w:p>
        </w:tc>
      </w:tr>
      <w:tr w:rsidR="003B48FA" w:rsidRPr="00377F3B" w14:paraId="6B96ECCA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B8BA9FE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053A36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B48FA" w:rsidRPr="00377F3B" w14:paraId="1A975F7D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806E84D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0A84D9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44</w:t>
            </w:r>
          </w:p>
        </w:tc>
      </w:tr>
      <w:tr w:rsidR="003B48FA" w:rsidRPr="00377F3B" w14:paraId="7B75CBA1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C36EC0B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0A2D3A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68</w:t>
            </w:r>
          </w:p>
        </w:tc>
      </w:tr>
      <w:tr w:rsidR="003B48FA" w:rsidRPr="00377F3B" w14:paraId="7203F545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7111DD37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07F64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96</w:t>
            </w:r>
          </w:p>
        </w:tc>
      </w:tr>
      <w:tr w:rsidR="003B48FA" w:rsidRPr="00377F3B" w14:paraId="61E126A3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CE53F05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F6C79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3B48FA" w:rsidRPr="00377F3B" w14:paraId="4D0AF427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5941C66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23F15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205</w:t>
            </w:r>
          </w:p>
        </w:tc>
      </w:tr>
      <w:tr w:rsidR="003B48FA" w:rsidRPr="00377F3B" w14:paraId="19D9C1B1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84548D2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077329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577</w:t>
            </w:r>
          </w:p>
        </w:tc>
      </w:tr>
      <w:tr w:rsidR="003B48FA" w:rsidRPr="00377F3B" w14:paraId="11C40D53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51E855F4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64363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659</w:t>
            </w:r>
          </w:p>
        </w:tc>
      </w:tr>
      <w:tr w:rsidR="003B48FA" w:rsidRPr="00377F3B" w14:paraId="370B8F44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93FF342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63F71B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3B48FA" w:rsidRPr="00377F3B" w14:paraId="32925FCD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5183EFFB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9A4693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628</w:t>
            </w:r>
          </w:p>
        </w:tc>
      </w:tr>
      <w:tr w:rsidR="003B48FA" w:rsidRPr="00377F3B" w14:paraId="31EC74A0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472129E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40F465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833</w:t>
            </w:r>
          </w:p>
        </w:tc>
      </w:tr>
      <w:tr w:rsidR="003B48FA" w:rsidRPr="00377F3B" w14:paraId="509F076F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5742DEDD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C9BBA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766</w:t>
            </w:r>
          </w:p>
        </w:tc>
      </w:tr>
      <w:tr w:rsidR="003B48FA" w:rsidRPr="00377F3B" w14:paraId="57855B04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7FED177E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AB4BBD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378</w:t>
            </w:r>
          </w:p>
        </w:tc>
      </w:tr>
      <w:tr w:rsidR="003B48FA" w:rsidRPr="00377F3B" w14:paraId="0CAF687F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2017BA0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F0746D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3B48FA" w:rsidRPr="00377F3B" w14:paraId="32DD65C4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0487D05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0FB17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486</w:t>
            </w:r>
          </w:p>
        </w:tc>
      </w:tr>
      <w:tr w:rsidR="003B48FA" w:rsidRPr="00377F3B" w14:paraId="0FB419AA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7295E3D2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1E466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361</w:t>
            </w:r>
          </w:p>
        </w:tc>
      </w:tr>
      <w:tr w:rsidR="003B48FA" w:rsidRPr="00377F3B" w14:paraId="60EABE0C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0B4944EF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644D1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329</w:t>
            </w:r>
          </w:p>
        </w:tc>
      </w:tr>
      <w:tr w:rsidR="003B48FA" w:rsidRPr="00377F3B" w14:paraId="0BFBBF30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889AE13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7CEF7" w14:textId="77777777" w:rsidR="003B48FA" w:rsidRPr="00377F3B" w:rsidRDefault="003B48FA" w:rsidP="002E7E02">
            <w:pPr>
              <w:jc w:val="center"/>
              <w:rPr>
                <w:color w:val="000000"/>
                <w:sz w:val="22"/>
                <w:szCs w:val="22"/>
              </w:rPr>
            </w:pPr>
            <w:r w:rsidRPr="00377F3B">
              <w:rPr>
                <w:color w:val="000000"/>
                <w:sz w:val="22"/>
                <w:szCs w:val="22"/>
              </w:rPr>
              <w:t>435</w:t>
            </w:r>
          </w:p>
        </w:tc>
      </w:tr>
      <w:tr w:rsidR="003B48FA" w:rsidRPr="00377F3B" w14:paraId="0EEC5CE2" w14:textId="77777777" w:rsidTr="002E7E02">
        <w:trPr>
          <w:trHeight w:val="27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53E245AA" w14:textId="77777777" w:rsidR="003B48FA" w:rsidRPr="00377F3B" w:rsidRDefault="003B48FA" w:rsidP="002E7E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F3B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977190" w14:textId="77777777" w:rsidR="003B48FA" w:rsidRPr="00377F3B" w:rsidRDefault="003B48FA" w:rsidP="002E7E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7F3B">
              <w:rPr>
                <w:b/>
                <w:color w:val="000000"/>
                <w:sz w:val="22"/>
                <w:szCs w:val="22"/>
              </w:rPr>
              <w:t>7269</w:t>
            </w:r>
          </w:p>
        </w:tc>
      </w:tr>
    </w:tbl>
    <w:p w14:paraId="1CB40D17" w14:textId="77777777" w:rsidR="003B48FA" w:rsidRPr="00377F3B" w:rsidRDefault="003B48FA" w:rsidP="003B48FA">
      <w:pPr>
        <w:pStyle w:val="Default"/>
        <w:spacing w:line="480" w:lineRule="auto"/>
        <w:jc w:val="center"/>
        <w:rPr>
          <w:i/>
          <w:color w:val="auto"/>
        </w:rPr>
      </w:pPr>
      <w:r w:rsidRPr="00377F3B">
        <w:t xml:space="preserve">Source: CNKI </w:t>
      </w:r>
      <w:r w:rsidRPr="00377F3B">
        <w:rPr>
          <w:rFonts w:eastAsia="Times New Roman"/>
        </w:rPr>
        <w:t>China</w:t>
      </w:r>
      <w:r w:rsidRPr="00377F3B">
        <w:rPr>
          <w:rFonts w:eastAsia="Times New Roman"/>
          <w:spacing w:val="6"/>
        </w:rPr>
        <w:t xml:space="preserve"> </w:t>
      </w:r>
      <w:r w:rsidRPr="00377F3B">
        <w:rPr>
          <w:rFonts w:eastAsia="Times New Roman"/>
        </w:rPr>
        <w:t>Core</w:t>
      </w:r>
      <w:r w:rsidRPr="00377F3B">
        <w:rPr>
          <w:rFonts w:eastAsia="Times New Roman"/>
          <w:spacing w:val="6"/>
        </w:rPr>
        <w:t xml:space="preserve"> </w:t>
      </w:r>
      <w:r w:rsidRPr="00377F3B">
        <w:rPr>
          <w:rFonts w:eastAsia="Times New Roman"/>
        </w:rPr>
        <w:t>Newspapers Full-</w:t>
      </w:r>
      <w:r w:rsidRPr="00377F3B">
        <w:rPr>
          <w:rFonts w:eastAsia="Times New Roman"/>
          <w:spacing w:val="-16"/>
        </w:rPr>
        <w:t>T</w:t>
      </w:r>
      <w:r w:rsidRPr="00377F3B">
        <w:rPr>
          <w:rFonts w:eastAsia="Times New Roman"/>
        </w:rPr>
        <w:t>ext</w:t>
      </w:r>
      <w:r w:rsidRPr="00377F3B">
        <w:rPr>
          <w:rFonts w:eastAsia="Times New Roman"/>
          <w:spacing w:val="2"/>
        </w:rPr>
        <w:t xml:space="preserve"> </w:t>
      </w:r>
      <w:r w:rsidRPr="00377F3B">
        <w:rPr>
          <w:rFonts w:eastAsia="Times New Roman"/>
        </w:rPr>
        <w:t>Database</w:t>
      </w:r>
    </w:p>
    <w:p w14:paraId="08C7DDD5" w14:textId="77777777" w:rsidR="003B48FA" w:rsidRPr="00377F3B" w:rsidRDefault="003B48FA" w:rsidP="00416D88">
      <w:pPr>
        <w:pStyle w:val="Default"/>
        <w:spacing w:line="480" w:lineRule="auto"/>
        <w:jc w:val="both"/>
        <w:rPr>
          <w:b/>
          <w:color w:val="auto"/>
        </w:rPr>
      </w:pPr>
    </w:p>
    <w:p w14:paraId="2B01072D" w14:textId="77777777" w:rsidR="003B48FA" w:rsidRPr="00377F3B" w:rsidRDefault="003B48FA">
      <w:pPr>
        <w:rPr>
          <w:b/>
        </w:rPr>
      </w:pPr>
      <w:r w:rsidRPr="00377F3B">
        <w:rPr>
          <w:b/>
        </w:rPr>
        <w:br w:type="page"/>
      </w:r>
    </w:p>
    <w:p w14:paraId="06C7A60C" w14:textId="18227135" w:rsidR="003B48FA" w:rsidRPr="00377F3B" w:rsidRDefault="003B48FA">
      <w:pPr>
        <w:rPr>
          <w:b/>
        </w:rPr>
      </w:pPr>
      <w:r w:rsidRPr="00377F3B">
        <w:rPr>
          <w:b/>
        </w:rPr>
        <w:lastRenderedPageBreak/>
        <w:t xml:space="preserve">Appendix </w:t>
      </w:r>
      <w:r w:rsidR="00BE0A98" w:rsidRPr="00377F3B">
        <w:rPr>
          <w:b/>
        </w:rPr>
        <w:t>3</w:t>
      </w:r>
      <w:r w:rsidRPr="00377F3B">
        <w:rPr>
          <w:b/>
        </w:rPr>
        <w:t>: Geographical Distribution</w:t>
      </w:r>
      <w:r w:rsidR="000A23D2" w:rsidRPr="00377F3B">
        <w:rPr>
          <w:b/>
        </w:rPr>
        <w:t xml:space="preserve"> of Respondents</w:t>
      </w:r>
    </w:p>
    <w:p w14:paraId="61A05C90" w14:textId="77777777" w:rsidR="003B48FA" w:rsidRPr="00377F3B" w:rsidRDefault="003B48FA" w:rsidP="003B48FA">
      <w:r w:rsidRPr="00377F3B">
        <w:rPr>
          <w:noProof/>
        </w:rPr>
        <w:drawing>
          <wp:inline distT="0" distB="0" distL="0" distR="0" wp14:anchorId="261C3A03" wp14:editId="23EA3DBD">
            <wp:extent cx="5486400" cy="5486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eodistribution-1-page-0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F486" w14:textId="28CAC5F8" w:rsidR="003B48FA" w:rsidRPr="00377F3B" w:rsidRDefault="003B48FA" w:rsidP="003B48FA">
      <w:pPr>
        <w:jc w:val="center"/>
        <w:rPr>
          <w:b/>
        </w:rPr>
      </w:pPr>
      <w:r w:rsidRPr="00377F3B">
        <w:rPr>
          <w:b/>
        </w:rPr>
        <w:t xml:space="preserve">Figure </w:t>
      </w:r>
      <w:r w:rsidR="00BE0A98" w:rsidRPr="00377F3B">
        <w:rPr>
          <w:b/>
        </w:rPr>
        <w:t>A3</w:t>
      </w:r>
      <w:r w:rsidRPr="00377F3B">
        <w:rPr>
          <w:b/>
        </w:rPr>
        <w:t>. Respondent’s Geographic Distribution</w:t>
      </w:r>
    </w:p>
    <w:p w14:paraId="45B0AE51" w14:textId="77777777" w:rsidR="003B48FA" w:rsidRPr="00377F3B" w:rsidRDefault="003B48FA" w:rsidP="003B48FA">
      <w:pPr>
        <w:jc w:val="center"/>
        <w:rPr>
          <w:sz w:val="20"/>
          <w:szCs w:val="20"/>
        </w:rPr>
      </w:pPr>
      <w:r w:rsidRPr="00377F3B">
        <w:rPr>
          <w:sz w:val="20"/>
          <w:szCs w:val="20"/>
        </w:rPr>
        <w:t>Notes: Darker color represents more respondents.</w:t>
      </w:r>
    </w:p>
    <w:p w14:paraId="5DD32DAC" w14:textId="77777777" w:rsidR="003B48FA" w:rsidRPr="00377F3B" w:rsidRDefault="003B48FA" w:rsidP="003B48FA">
      <w:pPr>
        <w:pStyle w:val="NormalWeb"/>
        <w:rPr>
          <w:rFonts w:ascii="Times New Roman" w:eastAsia="CMR12" w:hAnsi="Times New Roman" w:cs="Times New Roman"/>
          <w:sz w:val="22"/>
          <w:szCs w:val="22"/>
        </w:rPr>
      </w:pPr>
      <w:r w:rsidRPr="00377F3B">
        <w:rPr>
          <w:rFonts w:ascii="Times New Roman" w:hAnsi="Times New Roman" w:cs="Times New Roman"/>
          <w:b/>
        </w:rPr>
        <w:br w:type="page"/>
      </w:r>
    </w:p>
    <w:p w14:paraId="6DA60210" w14:textId="6CAF9D41" w:rsidR="003B48FA" w:rsidRPr="00377F3B" w:rsidRDefault="003B48FA" w:rsidP="003B48FA">
      <w:pPr>
        <w:pStyle w:val="NormalWeb"/>
        <w:rPr>
          <w:rFonts w:ascii="Times New Roman" w:eastAsia="CMR12" w:hAnsi="Times New Roman" w:cs="Times New Roman"/>
          <w:b/>
        </w:rPr>
      </w:pPr>
      <w:r w:rsidRPr="00377F3B">
        <w:rPr>
          <w:rFonts w:ascii="Times New Roman" w:eastAsia="CMR12" w:hAnsi="Times New Roman" w:cs="Times New Roman"/>
          <w:b/>
        </w:rPr>
        <w:lastRenderedPageBreak/>
        <w:t xml:space="preserve">Appendix </w:t>
      </w:r>
      <w:r w:rsidR="00BE0A98" w:rsidRPr="00377F3B">
        <w:rPr>
          <w:rFonts w:ascii="Times New Roman" w:eastAsia="CMR12" w:hAnsi="Times New Roman" w:cs="Times New Roman"/>
          <w:b/>
        </w:rPr>
        <w:t>4</w:t>
      </w:r>
      <w:r w:rsidRPr="00377F3B">
        <w:rPr>
          <w:rFonts w:ascii="Times New Roman" w:eastAsia="CMR12" w:hAnsi="Times New Roman" w:cs="Times New Roman"/>
          <w:b/>
        </w:rPr>
        <w:t>: Sample Comparisons</w:t>
      </w:r>
    </w:p>
    <w:p w14:paraId="098C126E" w14:textId="05B76751" w:rsidR="003B48FA" w:rsidRPr="00377F3B" w:rsidRDefault="003B48FA" w:rsidP="000A23D2">
      <w:pPr>
        <w:pStyle w:val="NormalWeb"/>
        <w:jc w:val="center"/>
        <w:rPr>
          <w:rFonts w:ascii="Times New Roman" w:hAnsi="Times New Roman" w:cs="Times New Roman"/>
          <w:b/>
        </w:rPr>
      </w:pPr>
      <w:r w:rsidRPr="00377F3B">
        <w:rPr>
          <w:rFonts w:ascii="Times New Roman" w:eastAsia="CMR12" w:hAnsi="Times New Roman" w:cs="Times New Roman"/>
          <w:b/>
        </w:rPr>
        <w:t xml:space="preserve">Table </w:t>
      </w:r>
      <w:r w:rsidR="00BE0A98" w:rsidRPr="00377F3B">
        <w:rPr>
          <w:rFonts w:ascii="Times New Roman" w:eastAsia="CMR12" w:hAnsi="Times New Roman" w:cs="Times New Roman"/>
          <w:b/>
        </w:rPr>
        <w:t>A4</w:t>
      </w:r>
      <w:r w:rsidRPr="00377F3B">
        <w:rPr>
          <w:rFonts w:ascii="Times New Roman" w:eastAsia="CMR12" w:hAnsi="Times New Roman" w:cs="Times New Roman"/>
          <w:b/>
        </w:rPr>
        <w:t xml:space="preserve">: Our Sample with CNNIC and 2008 China Survey </w:t>
      </w:r>
      <w:r w:rsidR="00934E03" w:rsidRPr="00377F3B">
        <w:rPr>
          <w:rFonts w:ascii="Times New Roman" w:eastAsia="CMR12" w:hAnsi="Times New Roman" w:cs="Times New Roman"/>
          <w:b/>
        </w:rPr>
        <w:t>Internet</w:t>
      </w:r>
      <w:r w:rsidRPr="00377F3B">
        <w:rPr>
          <w:rFonts w:ascii="Times New Roman" w:eastAsia="CMR12" w:hAnsi="Times New Roman" w:cs="Times New Roman"/>
          <w:b/>
        </w:rPr>
        <w:t xml:space="preserve"> Samples</w:t>
      </w:r>
    </w:p>
    <w:tbl>
      <w:tblPr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2390"/>
        <w:gridCol w:w="1409"/>
        <w:gridCol w:w="1162"/>
        <w:gridCol w:w="1555"/>
        <w:gridCol w:w="1214"/>
        <w:gridCol w:w="236"/>
        <w:gridCol w:w="1247"/>
      </w:tblGrid>
      <w:tr w:rsidR="003B48FA" w:rsidRPr="00E93D7F" w14:paraId="7BBB76ED" w14:textId="77777777" w:rsidTr="003B48FA">
        <w:trPr>
          <w:trHeight w:val="192"/>
          <w:jc w:val="center"/>
        </w:trPr>
        <w:tc>
          <w:tcPr>
            <w:tcW w:w="2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AB8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7E627" w14:textId="42C1D968" w:rsidR="003B48FA" w:rsidRPr="00E93D7F" w:rsidRDefault="003B48FA" w:rsidP="003B48FA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Our Sample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6488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CNNIC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2AFFF4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China Survey</w:t>
            </w:r>
          </w:p>
          <w:p w14:paraId="025F8775" w14:textId="5C654F90" w:rsidR="00304475" w:rsidRPr="00E93D7F" w:rsidRDefault="00304475" w:rsidP="00304475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(Internet)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5DC4FE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FF1ED7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F2FE6F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Comparison</w:t>
            </w:r>
          </w:p>
        </w:tc>
      </w:tr>
      <w:tr w:rsidR="003B48FA" w:rsidRPr="00E93D7F" w14:paraId="1055897E" w14:textId="77777777" w:rsidTr="002E7E02">
        <w:trPr>
          <w:trHeight w:val="192"/>
          <w:jc w:val="center"/>
        </w:trPr>
        <w:tc>
          <w:tcPr>
            <w:tcW w:w="23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E57F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479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5F4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49B7D0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C17C1D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1 - 2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674489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610DF5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1 - 3</w:t>
            </w:r>
          </w:p>
        </w:tc>
      </w:tr>
      <w:tr w:rsidR="003B48FA" w:rsidRPr="00E93D7F" w14:paraId="57232A32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5BAC" w14:textId="77777777" w:rsidR="003B48FA" w:rsidRPr="00E93D7F" w:rsidRDefault="003B48FA" w:rsidP="002E7E02">
            <w:pPr>
              <w:rPr>
                <w:rFonts w:eastAsia="等线"/>
                <w:i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i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B87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 xml:space="preserve">50.61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50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52.70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2F2B4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50. 62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E5B8F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-2.09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5797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421B6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-0.01</w:t>
            </w:r>
          </w:p>
        </w:tc>
      </w:tr>
      <w:tr w:rsidR="003B48FA" w:rsidRPr="00E93D7F" w14:paraId="3608CBBC" w14:textId="77777777" w:rsidTr="002E7E02">
        <w:trPr>
          <w:trHeight w:val="192"/>
          <w:jc w:val="center"/>
        </w:trPr>
        <w:tc>
          <w:tcPr>
            <w:tcW w:w="2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6A04B" w14:textId="77777777" w:rsidR="003B48FA" w:rsidRPr="00E93D7F" w:rsidRDefault="003B48FA" w:rsidP="002E7E02">
            <w:pPr>
              <w:rPr>
                <w:rFonts w:eastAsia="等线"/>
                <w:i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5F2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F3A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75D21664" w14:textId="6AEAF0A8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31.72</w:t>
            </w: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  <w:vAlign w:val="bottom"/>
          </w:tcPr>
          <w:p w14:paraId="17B1EF4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035D88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bottom"/>
          </w:tcPr>
          <w:p w14:paraId="4CC17DE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3.68</w:t>
            </w:r>
          </w:p>
        </w:tc>
      </w:tr>
      <w:tr w:rsidR="003B48FA" w:rsidRPr="00E93D7F" w14:paraId="2213D46D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CAE96" w14:textId="77777777" w:rsidR="003B48FA" w:rsidRPr="00E93D7F" w:rsidRDefault="003B48FA" w:rsidP="002E7E02">
            <w:pPr>
              <w:rPr>
                <w:rFonts w:eastAsia="等线"/>
                <w:i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i/>
                <w:color w:val="000000"/>
                <w:sz w:val="20"/>
                <w:szCs w:val="20"/>
              </w:rPr>
              <w:t>Minority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685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AB44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3BF2040" w14:textId="521F4B2D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1B3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317F9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CA2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-0.027</w:t>
            </w:r>
          </w:p>
        </w:tc>
      </w:tr>
      <w:tr w:rsidR="003B48FA" w:rsidRPr="00E93D7F" w14:paraId="53E57569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1649" w14:textId="77777777" w:rsidR="003B48FA" w:rsidRPr="00E93D7F" w:rsidRDefault="003B48FA" w:rsidP="002E7E02">
            <w:pPr>
              <w:rPr>
                <w:rFonts w:eastAsia="等线"/>
                <w:i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i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8F3A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B86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DA7BDC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8847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6F794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CE97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30625B37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2EAA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Primary school and below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EA5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 xml:space="preserve">0.44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5A3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17.90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4378E9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64F0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-17.46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F2F9B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3AFF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1C44EBDE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2792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Junior high school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4D6A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34A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62D2FB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E7D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-33.22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A6BA7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CF44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5C015BB8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87A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Senior high school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3F5F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32.47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070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47A92E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1747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8.67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D1F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C0D2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04E3A1EE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97C8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3-year college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A9C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F94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89EDA0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2CF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9.8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68FBE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5C64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5365AA0F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D3AC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College and above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276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41.91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83E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8059E9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301D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32.21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8AA244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0130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17D93DE6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F117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F1E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44.83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BA3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6605EEB" w14:textId="597FC678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29.54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6566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CCAE9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B6A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15.29</w:t>
            </w:r>
          </w:p>
        </w:tc>
      </w:tr>
      <w:tr w:rsidR="003B48FA" w:rsidRPr="00E93D7F" w14:paraId="4071ED25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8657E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CCP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4A7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CFA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FAA1F01" w14:textId="15EDCD1A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263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EA859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A10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-0.056</w:t>
            </w:r>
          </w:p>
        </w:tc>
      </w:tr>
      <w:tr w:rsidR="003B48FA" w:rsidRPr="00E93D7F" w14:paraId="00ADBB12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8459" w14:textId="77777777" w:rsidR="003B48FA" w:rsidRPr="00E93D7F" w:rsidRDefault="003B48FA" w:rsidP="002E7E02">
            <w:pPr>
              <w:rPr>
                <w:rFonts w:eastAsia="等线"/>
                <w:i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i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9375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5CA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87334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7EE4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0C394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E812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6530CC3F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455B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872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12.72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D95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EF7C67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FD2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-12.68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F1613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775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0B19897A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7AF5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Self-employed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1DC5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26.48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356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0B3240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082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6.48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F381B4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943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0EC73592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C716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Corporate oﬃce worker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98E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30.49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480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6AB705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2480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20.39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91D66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B57E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2136B572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BEC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Corporate management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73F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52D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BC433C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46D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5.47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1F951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FA3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59379846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A95C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Government employee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0B2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DEF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050A23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BF4D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9BD1C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006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6.655</w:t>
            </w:r>
          </w:p>
        </w:tc>
      </w:tr>
      <w:tr w:rsidR="003B48FA" w:rsidRPr="00E93D7F" w14:paraId="1EE0CAFC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AC1E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Professional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C9F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3AF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DFE8E2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0ADD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-1.06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39B6C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6719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7C7E61D1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D534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Manufacturing worker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F372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482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BAF2E6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FEC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-1.15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44F35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D1F4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51681F9E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8983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Service worker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7205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44F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040502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116B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-2.55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E0EC5B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274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41DF7265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D33B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Migrant worker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1485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02A5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1126F21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E9C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-1.86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3E584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C763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3C63CE32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6DCD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Farmer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148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950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D4FDFEC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E569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-7.49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CFAC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A44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0.205</w:t>
            </w:r>
          </w:p>
        </w:tc>
      </w:tr>
      <w:tr w:rsidR="003B48FA" w:rsidRPr="00E93D7F" w14:paraId="7094A942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39EA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Unemployed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B979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2D4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8E9B9D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C082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-5.84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22D60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AAEE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54FD5FDF" w14:textId="77777777" w:rsidTr="002E7E02">
        <w:trPr>
          <w:trHeight w:val="75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44E9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Retired and other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62E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23F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3B991B8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3BA0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-3.61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445AA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4ABF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B48FA" w:rsidRPr="00E93D7F" w14:paraId="4D7633AA" w14:textId="77777777" w:rsidTr="002E7E02">
        <w:trPr>
          <w:trHeight w:val="192"/>
          <w:jc w:val="center"/>
        </w:trPr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3C9BA" w14:textId="77777777" w:rsidR="003B48FA" w:rsidRPr="00E93D7F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EA4A3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EC04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47EE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E93D7F">
              <w:rPr>
                <w:rFonts w:eastAsia="等线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835E6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89A7D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B8767" w14:textId="77777777" w:rsidR="003B48FA" w:rsidRPr="00E93D7F" w:rsidRDefault="003B48FA" w:rsidP="002E7E02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14:paraId="4AA8D1E8" w14:textId="7DF728A8" w:rsidR="003B48FA" w:rsidRPr="00E93D7F" w:rsidRDefault="003B48FA" w:rsidP="003B48FA">
      <w:pPr>
        <w:rPr>
          <w:sz w:val="20"/>
          <w:szCs w:val="20"/>
        </w:rPr>
      </w:pPr>
      <w:r w:rsidRPr="00262B66">
        <w:rPr>
          <w:rFonts w:eastAsia="CMR12"/>
          <w:i/>
          <w:sz w:val="20"/>
          <w:szCs w:val="20"/>
        </w:rPr>
        <w:t>Notes</w:t>
      </w:r>
      <w:r w:rsidRPr="00E93D7F">
        <w:rPr>
          <w:rFonts w:eastAsia="CMR12"/>
          <w:sz w:val="20"/>
          <w:szCs w:val="20"/>
        </w:rPr>
        <w:t>: T</w:t>
      </w:r>
      <w:r w:rsidR="00E4791C" w:rsidRPr="00E93D7F">
        <w:rPr>
          <w:rFonts w:eastAsia="CMR12"/>
          <w:sz w:val="20"/>
          <w:szCs w:val="20"/>
        </w:rPr>
        <w:t>he t</w:t>
      </w:r>
      <w:r w:rsidRPr="00E93D7F">
        <w:rPr>
          <w:rFonts w:eastAsia="CMR12"/>
          <w:sz w:val="20"/>
          <w:szCs w:val="20"/>
        </w:rPr>
        <w:t xml:space="preserve">able compares the means for covariates across our sample with internet-based sample from </w:t>
      </w:r>
      <w:r w:rsidR="00E4791C" w:rsidRPr="00E93D7F">
        <w:rPr>
          <w:rFonts w:eastAsia="CMR12"/>
          <w:sz w:val="20"/>
          <w:szCs w:val="20"/>
        </w:rPr>
        <w:t xml:space="preserve">the </w:t>
      </w:r>
      <w:r w:rsidRPr="00E93D7F">
        <w:rPr>
          <w:rFonts w:eastAsia="CMR12"/>
          <w:sz w:val="20"/>
          <w:szCs w:val="20"/>
        </w:rPr>
        <w:t xml:space="preserve">43th Statistical Report of Internet Development in China (CNNIC) in February 2019 and the 2008 China Survey. The China Survey, a collaborative project between Texas </w:t>
      </w:r>
      <w:proofErr w:type="gramStart"/>
      <w:r w:rsidRPr="00E93D7F">
        <w:rPr>
          <w:rFonts w:eastAsia="CMR12"/>
          <w:sz w:val="20"/>
          <w:szCs w:val="20"/>
        </w:rPr>
        <w:t>A&amp;M</w:t>
      </w:r>
      <w:proofErr w:type="gramEnd"/>
      <w:r w:rsidRPr="00E93D7F">
        <w:rPr>
          <w:rFonts w:eastAsia="CMR12"/>
          <w:sz w:val="20"/>
          <w:szCs w:val="20"/>
        </w:rPr>
        <w:t xml:space="preserve"> and Beijing University, is representative of the full Chinese population</w:t>
      </w:r>
      <w:r w:rsidR="00E4791C" w:rsidRPr="00E93D7F">
        <w:rPr>
          <w:rFonts w:eastAsia="CMR12"/>
          <w:sz w:val="20"/>
          <w:szCs w:val="20"/>
        </w:rPr>
        <w:t>, though here</w:t>
      </w:r>
      <w:r w:rsidR="00934E03" w:rsidRPr="00E93D7F">
        <w:rPr>
          <w:rFonts w:eastAsia="CMR12"/>
          <w:sz w:val="20"/>
          <w:szCs w:val="20"/>
        </w:rPr>
        <w:t xml:space="preserve"> w</w:t>
      </w:r>
      <w:r w:rsidRPr="00E93D7F">
        <w:rPr>
          <w:rFonts w:eastAsia="CMR12"/>
          <w:sz w:val="20"/>
          <w:szCs w:val="20"/>
        </w:rPr>
        <w:t xml:space="preserve">e </w:t>
      </w:r>
      <w:r w:rsidR="00E4791C" w:rsidRPr="00E93D7F">
        <w:rPr>
          <w:rFonts w:eastAsia="CMR12"/>
          <w:sz w:val="20"/>
          <w:szCs w:val="20"/>
        </w:rPr>
        <w:t>only look at</w:t>
      </w:r>
      <w:r w:rsidRPr="00E93D7F">
        <w:rPr>
          <w:rFonts w:eastAsia="CMR12"/>
          <w:sz w:val="20"/>
          <w:szCs w:val="20"/>
        </w:rPr>
        <w:t xml:space="preserve"> the subgroup</w:t>
      </w:r>
      <w:r w:rsidR="00E4791C" w:rsidRPr="00E93D7F">
        <w:rPr>
          <w:rFonts w:eastAsia="CMR12"/>
          <w:sz w:val="20"/>
          <w:szCs w:val="20"/>
        </w:rPr>
        <w:t xml:space="preserve"> of</w:t>
      </w:r>
      <w:r w:rsidRPr="00E93D7F">
        <w:rPr>
          <w:rFonts w:eastAsia="CMR12"/>
          <w:sz w:val="20"/>
          <w:szCs w:val="20"/>
        </w:rPr>
        <w:t xml:space="preserve"> respondents with internet access.</w:t>
      </w:r>
      <w:r w:rsidRPr="00E93D7F" w:rsidDel="000E41F7">
        <w:rPr>
          <w:sz w:val="20"/>
          <w:szCs w:val="20"/>
        </w:rPr>
        <w:t xml:space="preserve"> </w:t>
      </w:r>
    </w:p>
    <w:p w14:paraId="49898041" w14:textId="77777777" w:rsidR="003B48FA" w:rsidRPr="00377F3B" w:rsidRDefault="003B48FA" w:rsidP="003B48FA">
      <w:r w:rsidRPr="00377F3B">
        <w:br w:type="page"/>
      </w:r>
    </w:p>
    <w:p w14:paraId="1E3B51D4" w14:textId="77777777" w:rsidR="003B48FA" w:rsidRPr="00377F3B" w:rsidRDefault="003B48FA">
      <w:pPr>
        <w:rPr>
          <w:b/>
        </w:rPr>
      </w:pPr>
    </w:p>
    <w:p w14:paraId="713104C3" w14:textId="2F47AF7F" w:rsidR="003B48FA" w:rsidRPr="00377F3B" w:rsidRDefault="003B48FA" w:rsidP="003B48FA">
      <w:pPr>
        <w:spacing w:line="480" w:lineRule="auto"/>
        <w:rPr>
          <w:b/>
        </w:rPr>
      </w:pPr>
      <w:r w:rsidRPr="00377F3B">
        <w:rPr>
          <w:b/>
        </w:rPr>
        <w:t xml:space="preserve">Appendix </w:t>
      </w:r>
      <w:r w:rsidR="00BE0A98" w:rsidRPr="00377F3B">
        <w:rPr>
          <w:b/>
        </w:rPr>
        <w:t>5</w:t>
      </w:r>
      <w:r w:rsidR="00E4791C" w:rsidRPr="00377F3B">
        <w:rPr>
          <w:b/>
        </w:rPr>
        <w:t>:</w:t>
      </w:r>
      <w:r w:rsidRPr="00377F3B">
        <w:rPr>
          <w:b/>
        </w:rPr>
        <w:t xml:space="preserve"> The Balance Table</w:t>
      </w:r>
    </w:p>
    <w:p w14:paraId="0090A973" w14:textId="4B2EDE90" w:rsidR="003B48FA" w:rsidRPr="00377F3B" w:rsidRDefault="003B48FA" w:rsidP="000A23D2">
      <w:pPr>
        <w:spacing w:line="480" w:lineRule="auto"/>
        <w:jc w:val="center"/>
        <w:rPr>
          <w:b/>
        </w:rPr>
      </w:pPr>
      <w:r w:rsidRPr="00377F3B">
        <w:rPr>
          <w:rFonts w:eastAsia="CMR12"/>
          <w:b/>
        </w:rPr>
        <w:t xml:space="preserve">Table </w:t>
      </w:r>
      <w:r w:rsidR="00BE0A98" w:rsidRPr="00377F3B">
        <w:rPr>
          <w:rFonts w:eastAsia="CMR12"/>
          <w:b/>
        </w:rPr>
        <w:t>A5</w:t>
      </w:r>
      <w:r w:rsidR="00E4791C" w:rsidRPr="00377F3B">
        <w:rPr>
          <w:rFonts w:eastAsia="CMR12"/>
          <w:b/>
        </w:rPr>
        <w:t>:</w:t>
      </w:r>
      <w:r w:rsidRPr="00377F3B">
        <w:rPr>
          <w:rFonts w:eastAsia="CMR12"/>
          <w:b/>
        </w:rPr>
        <w:t xml:space="preserve"> Covariate Balance </w:t>
      </w:r>
      <w:r w:rsidR="000A23D2" w:rsidRPr="00377F3B">
        <w:rPr>
          <w:rFonts w:eastAsia="CMR12"/>
          <w:b/>
        </w:rPr>
        <w:t>a</w:t>
      </w:r>
      <w:r w:rsidRPr="00377F3B">
        <w:rPr>
          <w:rFonts w:eastAsia="CMR12"/>
          <w:b/>
        </w:rPr>
        <w:t>cross Independent Variables</w:t>
      </w:r>
    </w:p>
    <w:tbl>
      <w:tblPr>
        <w:tblW w:w="10081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82"/>
        <w:gridCol w:w="703"/>
        <w:gridCol w:w="742"/>
        <w:gridCol w:w="839"/>
        <w:gridCol w:w="722"/>
        <w:gridCol w:w="839"/>
        <w:gridCol w:w="781"/>
        <w:gridCol w:w="820"/>
        <w:gridCol w:w="839"/>
      </w:tblGrid>
      <w:tr w:rsidR="003B48FA" w:rsidRPr="00377F3B" w14:paraId="473E67DC" w14:textId="77777777" w:rsidTr="002E7E02">
        <w:trPr>
          <w:trHeight w:val="162"/>
          <w:jc w:val="center"/>
        </w:trPr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C156F3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C318EA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439A07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41CCBC6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6663D15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TG3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1E6208D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31F9CF9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14:paraId="579E73A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C7C1A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TG7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2E5D2AC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262B66">
              <w:rPr>
                <w:rFonts w:eastAsia="__"/>
                <w:color w:val="000000"/>
                <w:sz w:val="21"/>
                <w:szCs w:val="21"/>
              </w:rPr>
              <w:t>P- value</w:t>
            </w:r>
          </w:p>
        </w:tc>
      </w:tr>
      <w:tr w:rsidR="003B48FA" w:rsidRPr="00377F3B" w14:paraId="3840E9FA" w14:textId="77777777" w:rsidTr="002E7E02">
        <w:trPr>
          <w:trHeight w:val="65"/>
          <w:jc w:val="center"/>
        </w:trPr>
        <w:tc>
          <w:tcPr>
            <w:tcW w:w="2914" w:type="dxa"/>
            <w:tcBorders>
              <w:top w:val="single" w:sz="4" w:space="0" w:color="auto"/>
              <w:left w:val="nil"/>
              <w:bottom w:val="nil"/>
            </w:tcBorders>
          </w:tcPr>
          <w:p w14:paraId="402347C7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Age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2485638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1.607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C4706E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1.607</w:t>
            </w: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</w:tcPr>
          <w:p w14:paraId="3BE0D13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1.741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14:paraId="3AC70A2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14:paraId="00DCD4C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1.662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14:paraId="32DBBDF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1.574</w:t>
            </w:r>
          </w:p>
        </w:tc>
        <w:tc>
          <w:tcPr>
            <w:tcW w:w="781" w:type="dxa"/>
            <w:tcBorders>
              <w:top w:val="single" w:sz="4" w:space="0" w:color="auto"/>
              <w:bottom w:val="nil"/>
            </w:tcBorders>
          </w:tcPr>
          <w:p w14:paraId="3314A21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1.745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399B82D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1.609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  <w:vAlign w:val="center"/>
          </w:tcPr>
          <w:p w14:paraId="1DF76DE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0.197 </w:t>
            </w:r>
          </w:p>
        </w:tc>
      </w:tr>
      <w:tr w:rsidR="003B48FA" w:rsidRPr="00377F3B" w14:paraId="6D840F2C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2D5CDD3C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Gender (Male)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EA0103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D9B5B3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0C06EDC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0DD9A6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784AF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1E0A36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11E951C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EF405D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3290867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0.902 </w:t>
            </w:r>
          </w:p>
        </w:tc>
      </w:tr>
      <w:tr w:rsidR="003B48FA" w:rsidRPr="00377F3B" w14:paraId="41957A5F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7E46F9CD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Ethnicity (Han)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3EA203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7E1AED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37FE8E4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BA44D5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3915B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E03166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277E353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FCD799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78BE8F8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0.889 </w:t>
            </w:r>
          </w:p>
        </w:tc>
      </w:tr>
      <w:tr w:rsidR="003B48FA" w:rsidRPr="00377F3B" w14:paraId="3F31018C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1E84753E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College Education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5A92801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14A12B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0.611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51BD783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BA69A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739C3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C3D73C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C8E714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F9D8E0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1A5EBAC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0.631 </w:t>
            </w:r>
          </w:p>
        </w:tc>
      </w:tr>
      <w:tr w:rsidR="003B48FA" w:rsidRPr="00377F3B" w14:paraId="1CED0F1F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56151EBE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News Time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349326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A20131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3.004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2B88C8C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2.913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98C257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86C4B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D34681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2.906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E89C6C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2.974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69C396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2.914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7254091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0.647 </w:t>
            </w:r>
          </w:p>
        </w:tc>
      </w:tr>
      <w:tr w:rsidR="003B48FA" w:rsidRPr="00377F3B" w14:paraId="0B09FCBB" w14:textId="77777777" w:rsidTr="002E7E02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4D69DD6C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Social Media Time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16044C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2.164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53CAB7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2.415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538ACE3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F1619F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2.463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EE76C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2.324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04FF25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2.367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611782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2.446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73A797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2.322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7953484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0.108 </w:t>
            </w:r>
          </w:p>
        </w:tc>
      </w:tr>
      <w:tr w:rsidR="003B48FA" w:rsidRPr="00377F3B" w14:paraId="7AA4068E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1931597E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Income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1542FC2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3.552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5D06C0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3.867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7CC94F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3.645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E7CAF5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3.727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5E5E2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3.915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F4E48E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3.545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94F4D6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3.641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259A3A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3.767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33E8878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0.567 </w:t>
            </w:r>
          </w:p>
        </w:tc>
      </w:tr>
      <w:tr w:rsidR="003B48FA" w:rsidRPr="00377F3B" w14:paraId="12B51153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019C5E7D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CCP Membership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6E1A04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8CE867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2609F4F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706E73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E11A2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CB3FBB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FCD71C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791C8C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4ECFBDE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0.112 </w:t>
            </w:r>
          </w:p>
        </w:tc>
      </w:tr>
      <w:tr w:rsidR="003B48FA" w:rsidRPr="00377F3B" w14:paraId="3244BD67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47665ECA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Urban Residence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D4F49B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5CBE59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1A34CD1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6ABE9E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383B6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44A953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C4C03F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B40635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1030915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0.761 </w:t>
            </w:r>
          </w:p>
        </w:tc>
      </w:tr>
      <w:tr w:rsidR="003B48FA" w:rsidRPr="00377F3B" w14:paraId="6647DC77" w14:textId="77777777" w:rsidTr="002E7E02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1222E97E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Eviction Experience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60644EC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32F177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40A4DF2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012366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BE370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D52F6E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2D75F4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0.656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B6DF7D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24C9A19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0.046 </w:t>
            </w:r>
          </w:p>
        </w:tc>
      </w:tr>
      <w:tr w:rsidR="003B48FA" w:rsidRPr="00377F3B" w14:paraId="2978E89A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6DE1A22F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House Buying Experience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417E6E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402E3B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1DE5F61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A1E7C5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94E0F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087F30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0A83E27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09481B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5C404A8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0.618 </w:t>
            </w:r>
          </w:p>
        </w:tc>
      </w:tr>
      <w:tr w:rsidR="003B48FA" w:rsidRPr="00377F3B" w14:paraId="48A39376" w14:textId="77777777" w:rsidTr="002E7E02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1E803809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Family Resourceful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7F26DD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2.708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A6B956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2.763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3C4FB69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2.822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91D53D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27334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BE71D8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2.793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C63E19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2.862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ED21DC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2.808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4DCCE61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0.591 </w:t>
            </w:r>
          </w:p>
        </w:tc>
      </w:tr>
      <w:tr w:rsidR="003B48FA" w:rsidRPr="00377F3B" w14:paraId="33E17442" w14:textId="77777777" w:rsidTr="002E7E02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465CFBEB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Family Income Reasonable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8394F5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2.923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9A5CF2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2.987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7909632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82EF59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2.938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91657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3.068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0EE99E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2.942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C93805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1B0989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2.961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7EDB087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0.453 </w:t>
            </w:r>
          </w:p>
        </w:tc>
      </w:tr>
      <w:tr w:rsidR="003B48FA" w:rsidRPr="00377F3B" w14:paraId="0A1AB422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6B35E183" w14:textId="77777777" w:rsidR="003B48FA" w:rsidRPr="00377F3B" w:rsidRDefault="003B48FA" w:rsidP="002E7E02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Default Hotel Reservation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D19611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2.121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1AF7F9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2.197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BD6B9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2.266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1D637A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2.244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221144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A1393C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2.138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0C1904A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2.181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6D509F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2.241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25ECD7A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0.289 </w:t>
            </w:r>
          </w:p>
        </w:tc>
      </w:tr>
      <w:tr w:rsidR="003B48FA" w:rsidRPr="00377F3B" w14:paraId="38B0B41F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3D7D3D3D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Protest against Local Authorities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8A3328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2.044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7D6A8C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2.175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0114DF0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8BD3DE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2.131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FC946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2.097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AD5C4F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2.105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65F2FB6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5A2BC2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2.062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3F18E25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0.763 </w:t>
            </w:r>
          </w:p>
        </w:tc>
      </w:tr>
      <w:tr w:rsidR="003B48FA" w:rsidRPr="00377F3B" w14:paraId="2CFFDF09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6DFAD4C9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Suing Local Government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AC226D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2.655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5580D4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2.812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E01043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80CE75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2.783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13B13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882AF8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2.605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8947D0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2.724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38D24C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48C79DD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0.114 </w:t>
            </w:r>
          </w:p>
        </w:tc>
      </w:tr>
      <w:tr w:rsidR="003B48FA" w:rsidRPr="00377F3B" w14:paraId="2EF7316B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6F1C1523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Petition Signing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363DAC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2.869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8CBB51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2.915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49F010A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19BC68F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2.937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143E7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FAE7BC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2.819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43CE916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2.792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6ADD52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35D7B2E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0.531 </w:t>
            </w:r>
          </w:p>
        </w:tc>
      </w:tr>
      <w:tr w:rsidR="003B48FA" w:rsidRPr="00377F3B" w14:paraId="445F9DB3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5C2FA61E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Paying Bribes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2B04BB5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2.354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F93EEC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2.372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193BC03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2.405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4494D0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2.385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1DD47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2.505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26CFD4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2.315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1A3C4B2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61CEFC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2.317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6F26F3B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0.371 </w:t>
            </w:r>
          </w:p>
        </w:tc>
      </w:tr>
      <w:tr w:rsidR="003B48FA" w:rsidRPr="00377F3B" w14:paraId="01713A97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2331B21F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Bus or Park Fare Evasion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48B1DC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1.374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8028FA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054D8EC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B6C0A7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1.362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DB4A3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9BAA33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1.345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6813D47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1.348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BCA932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057C024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0.996 </w:t>
            </w:r>
          </w:p>
        </w:tc>
      </w:tr>
      <w:tr w:rsidR="003B48FA" w:rsidRPr="00377F3B" w14:paraId="7484AB97" w14:textId="77777777" w:rsidTr="002E7E02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6FE15492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Political Efficacy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2765B3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2.543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195AA2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2.714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5ACEF2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65FC7B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2.782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37CC7C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2.589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508645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2.612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1DFE826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2.723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7DC60C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2.658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6C78E20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0.109 </w:t>
            </w:r>
          </w:p>
        </w:tc>
      </w:tr>
      <w:tr w:rsidR="003B48FA" w:rsidRPr="00377F3B" w14:paraId="3C39E606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20B7B9C4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Current Regime Preference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35E5C0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3.487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5FE8CB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3.438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168CCC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C83C92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3.507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C8AA1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3.495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B332FA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3.511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05B7924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3.479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E727BC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3.516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3902D1D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0.712 </w:t>
            </w:r>
          </w:p>
        </w:tc>
      </w:tr>
      <w:tr w:rsidR="003B48FA" w:rsidRPr="00377F3B" w14:paraId="4C2B20DB" w14:textId="77777777" w:rsidTr="00AC10C3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143A4CBF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Public Interest over Personal Interest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1B9F09B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3.266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F4377A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3.253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1A52564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63C3B68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3.355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3D6A3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D20F41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3.286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5441A31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3.305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51BCB0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647D109" w14:textId="15DC8A3A" w:rsidR="003B48FA" w:rsidRPr="00377F3B" w:rsidRDefault="003B48FA" w:rsidP="00AC10C3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0.746</w:t>
            </w:r>
          </w:p>
        </w:tc>
      </w:tr>
      <w:tr w:rsidR="003B48FA" w:rsidRPr="00377F3B" w14:paraId="1D9788EE" w14:textId="77777777" w:rsidTr="002E7E02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2D98628D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Confidence in Regime Stability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4A0991C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3.593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C29DE2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3.548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1D3D334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FE3DC1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3.583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7E4C6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F459ED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3.581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CEAE04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3.577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9AB565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3.589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5D1C312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0.982 </w:t>
            </w:r>
          </w:p>
        </w:tc>
      </w:tr>
      <w:tr w:rsidR="003B48FA" w:rsidRPr="00377F3B" w14:paraId="10C3C7A1" w14:textId="77777777" w:rsidTr="002E7E02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596CD66B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Confidence in Economy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3F6ABD6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3.543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CF1264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3.544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4A5585E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3.616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4DFE8CD0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3.573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6CF39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23CA7EA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3.577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2A6A152D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3.549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2BB3BE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3.534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23F5337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0.780 </w:t>
            </w:r>
          </w:p>
        </w:tc>
      </w:tr>
      <w:tr w:rsidR="003B48FA" w:rsidRPr="00377F3B" w14:paraId="54E31815" w14:textId="77777777" w:rsidTr="00AC10C3">
        <w:trPr>
          <w:trHeight w:val="67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  <w:vAlign w:val="center"/>
          </w:tcPr>
          <w:p w14:paraId="41CE20D6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Govt. Policies Represent My Interest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1BCE982C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3.231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FB08F1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3.207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136DA37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025FF9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3.232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CA8C5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0176824F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3.335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A71B3B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3.286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7076079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310CD8BA" w14:textId="1E0A41B1" w:rsidR="003B48FA" w:rsidRPr="00377F3B" w:rsidRDefault="00AC10C3" w:rsidP="00AC10C3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>0.401</w:t>
            </w:r>
          </w:p>
        </w:tc>
      </w:tr>
      <w:tr w:rsidR="003B48FA" w:rsidRPr="00377F3B" w14:paraId="08FE2CAA" w14:textId="77777777" w:rsidTr="00F870DC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nil"/>
            </w:tcBorders>
          </w:tcPr>
          <w:p w14:paraId="271FC688" w14:textId="77777777" w:rsidR="003B48FA" w:rsidRPr="00377F3B" w:rsidRDefault="003B48FA" w:rsidP="002E7E02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Trust in Central Govt.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09100E4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9.035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800561E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8.935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4FF489B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8.967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735378D5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8.905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4F774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8.772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14:paraId="57A0521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9.159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C79E7A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BB93E26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8.913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14:paraId="7C920607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0.122 </w:t>
            </w:r>
          </w:p>
        </w:tc>
      </w:tr>
      <w:tr w:rsidR="003B48FA" w:rsidRPr="00377F3B" w14:paraId="7A43E640" w14:textId="77777777" w:rsidTr="00F870DC">
        <w:trPr>
          <w:trHeight w:val="250"/>
          <w:jc w:val="center"/>
        </w:trPr>
        <w:tc>
          <w:tcPr>
            <w:tcW w:w="2914" w:type="dxa"/>
            <w:tcBorders>
              <w:top w:val="nil"/>
              <w:left w:val="nil"/>
              <w:bottom w:val="single" w:sz="4" w:space="0" w:color="auto"/>
            </w:tcBorders>
          </w:tcPr>
          <w:p w14:paraId="1A041B73" w14:textId="5FB4A06A" w:rsidR="003B48FA" w:rsidRPr="00377F3B" w:rsidRDefault="003B48FA" w:rsidP="00522DB4">
            <w:pPr>
              <w:autoSpaceDE w:val="0"/>
              <w:autoSpaceDN w:val="0"/>
              <w:adjustRightInd w:val="0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 xml:space="preserve">Trust in </w:t>
            </w:r>
            <w:r w:rsidR="00FB78CC" w:rsidRPr="0098677E">
              <w:rPr>
                <w:sz w:val="20"/>
                <w:szCs w:val="20"/>
              </w:rPr>
              <w:t xml:space="preserve">County </w:t>
            </w:r>
            <w:r w:rsidRPr="00377F3B">
              <w:rPr>
                <w:rFonts w:eastAsia="__"/>
                <w:color w:val="000000"/>
                <w:sz w:val="20"/>
                <w:szCs w:val="20"/>
              </w:rPr>
              <w:t>Govt.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14:paraId="2A9DCC4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6.201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2B21D1B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6.387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06134478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6.441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14:paraId="2C3650CA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6.289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</w:tcPr>
          <w:p w14:paraId="3AC631C3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5.965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14:paraId="606FCF01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6.335</w:t>
            </w:r>
          </w:p>
        </w:tc>
        <w:tc>
          <w:tcPr>
            <w:tcW w:w="781" w:type="dxa"/>
            <w:tcBorders>
              <w:top w:val="nil"/>
              <w:bottom w:val="single" w:sz="4" w:space="0" w:color="auto"/>
            </w:tcBorders>
          </w:tcPr>
          <w:p w14:paraId="3C6554B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166F09C2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__"/>
                <w:color w:val="000000"/>
                <w:sz w:val="20"/>
                <w:szCs w:val="20"/>
              </w:rPr>
              <w:t>6.146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vAlign w:val="center"/>
          </w:tcPr>
          <w:p w14:paraId="3CD609D4" w14:textId="77777777" w:rsidR="003B48FA" w:rsidRPr="00377F3B" w:rsidRDefault="003B48FA" w:rsidP="002E7E02">
            <w:pPr>
              <w:autoSpaceDE w:val="0"/>
              <w:autoSpaceDN w:val="0"/>
              <w:adjustRightInd w:val="0"/>
              <w:jc w:val="center"/>
              <w:rPr>
                <w:rFonts w:eastAsia="__"/>
                <w:color w:val="000000"/>
                <w:sz w:val="20"/>
                <w:szCs w:val="20"/>
              </w:rPr>
            </w:pPr>
            <w:r w:rsidRPr="00377F3B">
              <w:rPr>
                <w:rFonts w:eastAsia="等线"/>
                <w:color w:val="000000"/>
                <w:sz w:val="20"/>
                <w:szCs w:val="20"/>
              </w:rPr>
              <w:t xml:space="preserve">0.431 </w:t>
            </w:r>
          </w:p>
        </w:tc>
      </w:tr>
    </w:tbl>
    <w:p w14:paraId="69112FFE" w14:textId="747839DF" w:rsidR="003B48FA" w:rsidRPr="00262B66" w:rsidRDefault="003B48FA" w:rsidP="003B48FA">
      <w:pPr>
        <w:rPr>
          <w:sz w:val="22"/>
          <w:szCs w:val="21"/>
        </w:rPr>
      </w:pPr>
      <w:r w:rsidRPr="00262B66">
        <w:rPr>
          <w:i/>
          <w:sz w:val="22"/>
          <w:szCs w:val="21"/>
        </w:rPr>
        <w:t>Note</w:t>
      </w:r>
      <w:r w:rsidRPr="00262B66">
        <w:rPr>
          <w:sz w:val="22"/>
          <w:szCs w:val="21"/>
        </w:rPr>
        <w:t>: The table shows group means and p-values for F tests of all eight groups.</w:t>
      </w:r>
    </w:p>
    <w:p w14:paraId="536B18D6" w14:textId="77777777" w:rsidR="003B48FA" w:rsidRPr="00377F3B" w:rsidRDefault="003B48FA" w:rsidP="003B48FA"/>
    <w:p w14:paraId="4EA4A35B" w14:textId="77777777" w:rsidR="003B48FA" w:rsidRPr="00377F3B" w:rsidRDefault="003B48FA" w:rsidP="003B48FA">
      <w:pPr>
        <w:rPr>
          <w:b/>
        </w:rPr>
      </w:pPr>
      <w:r w:rsidRPr="00377F3B">
        <w:rPr>
          <w:b/>
        </w:rPr>
        <w:br w:type="page"/>
      </w:r>
    </w:p>
    <w:p w14:paraId="11EABC20" w14:textId="7AEED253" w:rsidR="00D95300" w:rsidRPr="00377F3B" w:rsidRDefault="003B48FA" w:rsidP="003B48FA">
      <w:pPr>
        <w:pStyle w:val="Default"/>
        <w:spacing w:line="480" w:lineRule="auto"/>
        <w:jc w:val="both"/>
        <w:rPr>
          <w:b/>
          <w:color w:val="auto"/>
        </w:rPr>
      </w:pPr>
      <w:r w:rsidRPr="00377F3B">
        <w:rPr>
          <w:b/>
          <w:color w:val="auto"/>
        </w:rPr>
        <w:lastRenderedPageBreak/>
        <w:t xml:space="preserve">Appendix </w:t>
      </w:r>
      <w:r w:rsidR="00BE0A98" w:rsidRPr="00377F3B">
        <w:rPr>
          <w:b/>
          <w:color w:val="auto"/>
        </w:rPr>
        <w:t>6</w:t>
      </w:r>
      <w:r w:rsidRPr="00377F3B">
        <w:rPr>
          <w:b/>
          <w:color w:val="auto"/>
        </w:rPr>
        <w:t xml:space="preserve">: </w:t>
      </w:r>
      <w:r w:rsidR="00D95300" w:rsidRPr="00377F3B">
        <w:rPr>
          <w:b/>
          <w:color w:val="auto"/>
        </w:rPr>
        <w:t xml:space="preserve">Survey </w:t>
      </w:r>
      <w:r w:rsidR="003C6368" w:rsidRPr="00377F3B">
        <w:rPr>
          <w:b/>
          <w:color w:val="auto"/>
        </w:rPr>
        <w:t xml:space="preserve">Experiment </w:t>
      </w:r>
      <w:r w:rsidR="001A2168" w:rsidRPr="00377F3B">
        <w:rPr>
          <w:b/>
          <w:color w:val="auto"/>
        </w:rPr>
        <w:t>Design</w:t>
      </w:r>
      <w:r w:rsidRPr="00377F3B">
        <w:rPr>
          <w:b/>
          <w:color w:val="auto"/>
        </w:rPr>
        <w:t>—</w:t>
      </w:r>
      <w:r w:rsidRPr="00377F3B">
        <w:rPr>
          <w:b/>
        </w:rPr>
        <w:t>Scenarios and Questions</w:t>
      </w:r>
    </w:p>
    <w:p w14:paraId="28A3C661" w14:textId="16563F05" w:rsidR="003C6368" w:rsidRPr="00377F3B" w:rsidRDefault="00D95300" w:rsidP="000A23D2">
      <w:pPr>
        <w:pStyle w:val="Default"/>
        <w:spacing w:line="480" w:lineRule="auto"/>
        <w:jc w:val="center"/>
        <w:rPr>
          <w:b/>
          <w:i/>
          <w:color w:val="auto"/>
        </w:rPr>
      </w:pPr>
      <w:r w:rsidRPr="00377F3B">
        <w:rPr>
          <w:b/>
          <w:i/>
          <w:color w:val="auto"/>
        </w:rPr>
        <w:t xml:space="preserve">Experiment </w:t>
      </w:r>
      <w:r w:rsidR="003C6368" w:rsidRPr="00377F3B">
        <w:rPr>
          <w:b/>
          <w:i/>
          <w:color w:val="auto"/>
        </w:rPr>
        <w:t xml:space="preserve">Scenarios </w:t>
      </w:r>
      <w:r w:rsidR="0017197E" w:rsidRPr="00377F3B">
        <w:rPr>
          <w:b/>
          <w:i/>
          <w:color w:val="auto"/>
        </w:rPr>
        <w:t>(English and Chinese)</w:t>
      </w:r>
    </w:p>
    <w:p w14:paraId="10DEAB5B" w14:textId="647C1CF3" w:rsidR="00163F7F" w:rsidRDefault="00163F7F" w:rsidP="00163F7F">
      <w:pPr>
        <w:rPr>
          <w:sz w:val="22"/>
        </w:rPr>
      </w:pPr>
      <w:r>
        <w:rPr>
          <w:sz w:val="22"/>
        </w:rPr>
        <w:t>[</w:t>
      </w:r>
      <w:r w:rsidRPr="00163F7F">
        <w:rPr>
          <w:b/>
          <w:sz w:val="22"/>
        </w:rPr>
        <w:t>All groups</w:t>
      </w:r>
      <w:r>
        <w:rPr>
          <w:sz w:val="22"/>
        </w:rPr>
        <w:t xml:space="preserve">]: </w:t>
      </w:r>
      <w:r w:rsidR="00D95300" w:rsidRPr="00377F3B">
        <w:rPr>
          <w:sz w:val="22"/>
        </w:rPr>
        <w:t xml:space="preserve">Suppose one of your relatives’ </w:t>
      </w:r>
      <w:proofErr w:type="gramStart"/>
      <w:r w:rsidR="00D95300" w:rsidRPr="00377F3B">
        <w:rPr>
          <w:sz w:val="22"/>
        </w:rPr>
        <w:t>neighborhood</w:t>
      </w:r>
      <w:proofErr w:type="gramEnd"/>
      <w:r w:rsidR="00D95300" w:rsidRPr="00377F3B">
        <w:rPr>
          <w:sz w:val="22"/>
        </w:rPr>
        <w:t xml:space="preserve"> is to be evicted. The compensation scheme has been publicized, and is generally in accordance with laws and state regulations. Now local authorities have decreed a ban on construction or renovation of houses and a freeze of household registration, and plan to start appraisal within two months to decide the amount of compensation. [</w:t>
      </w:r>
      <w:r w:rsidR="00D95300" w:rsidRPr="00163F7F">
        <w:rPr>
          <w:b/>
          <w:sz w:val="22"/>
        </w:rPr>
        <w:t>T</w:t>
      </w:r>
      <w:r w:rsidRPr="00163F7F">
        <w:rPr>
          <w:b/>
          <w:sz w:val="22"/>
        </w:rPr>
        <w:t xml:space="preserve">reatment </w:t>
      </w:r>
      <w:r w:rsidR="00D95300" w:rsidRPr="00163F7F">
        <w:rPr>
          <w:b/>
          <w:sz w:val="22"/>
        </w:rPr>
        <w:t>1</w:t>
      </w:r>
      <w:r w:rsidR="00D95300" w:rsidRPr="00377F3B">
        <w:rPr>
          <w:sz w:val="22"/>
        </w:rPr>
        <w:t>: Your relative finds that neighbors have started to take actions such as expanding and upgrading houses or adding additional family members, preparing to ask for extra compensation.] [</w:t>
      </w:r>
      <w:r w:rsidR="00D95300" w:rsidRPr="00163F7F">
        <w:rPr>
          <w:b/>
          <w:sz w:val="22"/>
        </w:rPr>
        <w:t>T</w:t>
      </w:r>
      <w:r w:rsidRPr="00163F7F">
        <w:rPr>
          <w:b/>
          <w:sz w:val="22"/>
        </w:rPr>
        <w:t xml:space="preserve">reatment </w:t>
      </w:r>
      <w:r w:rsidR="00D95300" w:rsidRPr="00163F7F">
        <w:rPr>
          <w:b/>
          <w:sz w:val="22"/>
        </w:rPr>
        <w:t>2</w:t>
      </w:r>
      <w:r w:rsidR="00D95300" w:rsidRPr="00377F3B">
        <w:rPr>
          <w:sz w:val="22"/>
        </w:rPr>
        <w:t xml:space="preserve">: </w:t>
      </w:r>
      <w:r w:rsidRPr="00377F3B">
        <w:rPr>
          <w:sz w:val="22"/>
        </w:rPr>
        <w:t>Your relative finds that neighbors have started to take actions such as expanding and upgrading houses or adding additional family members, preparing to ask for extra compensation.</w:t>
      </w:r>
      <w:r>
        <w:rPr>
          <w:sz w:val="22"/>
        </w:rPr>
        <w:t xml:space="preserve"> </w:t>
      </w:r>
      <w:r w:rsidR="00D95300" w:rsidRPr="00377F3B">
        <w:rPr>
          <w:sz w:val="22"/>
        </w:rPr>
        <w:t>It is said that some evictees in nearby communities have used similar tactics to bargain for extra compensation, but failed and their houses were demolished by force.] [</w:t>
      </w:r>
      <w:r w:rsidR="00D95300" w:rsidRPr="00163F7F">
        <w:rPr>
          <w:b/>
          <w:sz w:val="22"/>
        </w:rPr>
        <w:t>T</w:t>
      </w:r>
      <w:r w:rsidRPr="00163F7F">
        <w:rPr>
          <w:b/>
          <w:sz w:val="22"/>
        </w:rPr>
        <w:t xml:space="preserve">reatment </w:t>
      </w:r>
      <w:r w:rsidR="00D95300" w:rsidRPr="00163F7F">
        <w:rPr>
          <w:b/>
          <w:sz w:val="22"/>
        </w:rPr>
        <w:t>3</w:t>
      </w:r>
      <w:r w:rsidR="00D95300" w:rsidRPr="00163F7F">
        <w:rPr>
          <w:sz w:val="22"/>
        </w:rPr>
        <w:t>:</w:t>
      </w:r>
      <w:r w:rsidR="00D95300" w:rsidRPr="00163F7F">
        <w:rPr>
          <w:b/>
          <w:sz w:val="22"/>
        </w:rPr>
        <w:t xml:space="preserve"> </w:t>
      </w:r>
      <w:r w:rsidRPr="00377F3B">
        <w:rPr>
          <w:sz w:val="22"/>
        </w:rPr>
        <w:t>Your relative finds that neighbors have started to take actions such as expanding and upgrading houses or adding additional family members, preparing to ask for extra compensation.</w:t>
      </w:r>
      <w:r>
        <w:rPr>
          <w:sz w:val="22"/>
        </w:rPr>
        <w:t xml:space="preserve"> </w:t>
      </w:r>
      <w:r w:rsidR="00D95300" w:rsidRPr="00377F3B">
        <w:rPr>
          <w:sz w:val="22"/>
        </w:rPr>
        <w:t>It is said that some evictees in nearby communities got an extra apartment using similar tactics.] [</w:t>
      </w:r>
      <w:r w:rsidR="00D95300" w:rsidRPr="00163F7F">
        <w:rPr>
          <w:b/>
          <w:sz w:val="22"/>
        </w:rPr>
        <w:t>T</w:t>
      </w:r>
      <w:r w:rsidRPr="00163F7F">
        <w:rPr>
          <w:b/>
          <w:sz w:val="22"/>
        </w:rPr>
        <w:t xml:space="preserve">reatment </w:t>
      </w:r>
      <w:r w:rsidR="00D95300" w:rsidRPr="00163F7F">
        <w:rPr>
          <w:b/>
          <w:sz w:val="22"/>
        </w:rPr>
        <w:t>4</w:t>
      </w:r>
      <w:r w:rsidR="00D95300" w:rsidRPr="00377F3B">
        <w:rPr>
          <w:sz w:val="22"/>
        </w:rPr>
        <w:t xml:space="preserve">: </w:t>
      </w:r>
      <w:r w:rsidRPr="00377F3B">
        <w:rPr>
          <w:sz w:val="22"/>
        </w:rPr>
        <w:t>Your relative finds that neighbors have started to take actions such as expanding and upgrading houses or adding additional family members, preparing to ask for extra compensation.</w:t>
      </w:r>
      <w:r>
        <w:rPr>
          <w:sz w:val="22"/>
        </w:rPr>
        <w:t xml:space="preserve"> </w:t>
      </w:r>
      <w:r w:rsidR="00D95300" w:rsidRPr="00377F3B">
        <w:rPr>
          <w:sz w:val="22"/>
        </w:rPr>
        <w:t>Your relative also learned that local authorities would like to maintain a stable and harmonies social order and avoid any disruption.] [</w:t>
      </w:r>
      <w:r w:rsidR="00D95300" w:rsidRPr="00163F7F">
        <w:rPr>
          <w:b/>
          <w:sz w:val="22"/>
        </w:rPr>
        <w:t>T</w:t>
      </w:r>
      <w:r w:rsidRPr="00163F7F">
        <w:rPr>
          <w:b/>
          <w:sz w:val="22"/>
        </w:rPr>
        <w:t xml:space="preserve">reatment </w:t>
      </w:r>
      <w:r w:rsidR="00D95300" w:rsidRPr="00163F7F">
        <w:rPr>
          <w:b/>
          <w:sz w:val="22"/>
        </w:rPr>
        <w:t>5</w:t>
      </w:r>
      <w:r w:rsidR="00D95300" w:rsidRPr="00377F3B">
        <w:rPr>
          <w:sz w:val="22"/>
        </w:rPr>
        <w:t xml:space="preserve">: </w:t>
      </w:r>
      <w:r w:rsidRPr="00377F3B">
        <w:rPr>
          <w:sz w:val="22"/>
        </w:rPr>
        <w:t>Your relative finds that neighbors have started to take actions such as expanding and upgrading houses or adding additional family members, preparing to ask for extra compensation.</w:t>
      </w:r>
      <w:r>
        <w:rPr>
          <w:sz w:val="22"/>
        </w:rPr>
        <w:t xml:space="preserve"> </w:t>
      </w:r>
      <w:r w:rsidR="00D95300" w:rsidRPr="00377F3B">
        <w:rPr>
          <w:sz w:val="22"/>
        </w:rPr>
        <w:t>The eviction project involves huge investment, and if completely timely, will bring enormous economic benefits for local authorities; the later it is completed, the more losses local authorities will face.]</w:t>
      </w:r>
      <w:r>
        <w:rPr>
          <w:sz w:val="22"/>
        </w:rPr>
        <w:t xml:space="preserve"> [</w:t>
      </w:r>
      <w:r w:rsidRPr="00163F7F">
        <w:rPr>
          <w:b/>
          <w:sz w:val="22"/>
        </w:rPr>
        <w:t>Treatment 6</w:t>
      </w:r>
      <w:r w:rsidRPr="00377F3B">
        <w:rPr>
          <w:sz w:val="22"/>
        </w:rPr>
        <w:t>: Your relative finds that neighbors have started to take actions such as expanding and upgrading houses or adding additional family members, preparing to ask for extra compensation.</w:t>
      </w:r>
      <w:r>
        <w:rPr>
          <w:sz w:val="22"/>
        </w:rPr>
        <w:t xml:space="preserve"> </w:t>
      </w:r>
      <w:r w:rsidRPr="00377F3B">
        <w:rPr>
          <w:sz w:val="22"/>
        </w:rPr>
        <w:t>Your relative also learned that local authorities would like to maintain a stable and harmonies social order and avoid any disruption.</w:t>
      </w:r>
      <w:r w:rsidRPr="00163F7F">
        <w:rPr>
          <w:sz w:val="22"/>
        </w:rPr>
        <w:t xml:space="preserve"> </w:t>
      </w:r>
      <w:r w:rsidRPr="00377F3B">
        <w:rPr>
          <w:sz w:val="22"/>
        </w:rPr>
        <w:t>The eviction project involves huge investment, and if completely timely, will bring enormous economic benefits for local authorities; the later it is completed, the more losses local authorities will face.]</w:t>
      </w:r>
      <w:bookmarkStart w:id="0" w:name="_GoBack"/>
      <w:bookmarkEnd w:id="0"/>
      <w:r w:rsidRPr="00377F3B">
        <w:rPr>
          <w:sz w:val="22"/>
        </w:rPr>
        <w:t xml:space="preserve"> </w:t>
      </w:r>
      <w:r>
        <w:rPr>
          <w:sz w:val="22"/>
        </w:rPr>
        <w:t>[</w:t>
      </w:r>
      <w:r w:rsidRPr="00163F7F">
        <w:rPr>
          <w:b/>
          <w:sz w:val="22"/>
        </w:rPr>
        <w:t>T</w:t>
      </w:r>
      <w:r w:rsidRPr="00163F7F">
        <w:rPr>
          <w:b/>
          <w:sz w:val="22"/>
        </w:rPr>
        <w:t>reatment 7</w:t>
      </w:r>
      <w:r w:rsidRPr="00377F3B">
        <w:rPr>
          <w:sz w:val="22"/>
        </w:rPr>
        <w:t>: Your relative finds that neighbors have started to take actions such as expanding and upgrading houses or adding additional family members, preparing to ask for extra compensation.</w:t>
      </w:r>
      <w:r>
        <w:rPr>
          <w:sz w:val="22"/>
        </w:rPr>
        <w:t xml:space="preserve"> </w:t>
      </w:r>
      <w:r w:rsidRPr="00377F3B">
        <w:rPr>
          <w:sz w:val="22"/>
        </w:rPr>
        <w:t>It is said that some evictees in nearby communities got an extra apartment using similar tactics.</w:t>
      </w:r>
      <w:r>
        <w:rPr>
          <w:sz w:val="22"/>
        </w:rPr>
        <w:t xml:space="preserve"> </w:t>
      </w:r>
      <w:r w:rsidRPr="00377F3B">
        <w:rPr>
          <w:sz w:val="22"/>
        </w:rPr>
        <w:t>Your relative also learned that local authorities would like to maintain a stable and harmonies social order and avoid any disruption.</w:t>
      </w:r>
      <w:r w:rsidRPr="00163F7F">
        <w:rPr>
          <w:sz w:val="22"/>
        </w:rPr>
        <w:t xml:space="preserve"> </w:t>
      </w:r>
      <w:r w:rsidRPr="00377F3B">
        <w:rPr>
          <w:sz w:val="22"/>
        </w:rPr>
        <w:t xml:space="preserve">The eviction project involves huge investment, and if completely timely, will bring enormous economic benefits for local authorities; the later it is completed, the more losses local authorities will face.] </w:t>
      </w:r>
    </w:p>
    <w:p w14:paraId="45051822" w14:textId="77777777" w:rsidR="00163F7F" w:rsidRPr="00163F7F" w:rsidRDefault="00163F7F" w:rsidP="00163F7F">
      <w:pPr>
        <w:keepNext/>
        <w:rPr>
          <w:rFonts w:eastAsia="宋体"/>
          <w:sz w:val="28"/>
        </w:rPr>
      </w:pPr>
    </w:p>
    <w:p w14:paraId="1B139129" w14:textId="5D94AD26" w:rsidR="00D862DF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Control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</w:t>
      </w:r>
    </w:p>
    <w:p w14:paraId="187469A2" w14:textId="77777777" w:rsidR="00163F7F" w:rsidRPr="00163F7F" w:rsidRDefault="00163F7F" w:rsidP="00163F7F">
      <w:pPr>
        <w:keepNext/>
        <w:rPr>
          <w:rFonts w:eastAsia="宋体"/>
        </w:rPr>
      </w:pPr>
    </w:p>
    <w:p w14:paraId="16112860" w14:textId="62CD7C2C" w:rsidR="003C6368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Treatment 1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很多邻居通过悄悄增建房屋、突击装修、迁入户口等手段，准备向政府要求额外补偿。</w:t>
      </w:r>
    </w:p>
    <w:p w14:paraId="2B469D01" w14:textId="77777777" w:rsidR="003C6368" w:rsidRPr="00163F7F" w:rsidRDefault="003C6368" w:rsidP="003C6368">
      <w:pPr>
        <w:rPr>
          <w:rFonts w:eastAsia="宋体"/>
        </w:rPr>
      </w:pPr>
    </w:p>
    <w:p w14:paraId="4F01F6B2" w14:textId="3EBB4291" w:rsidR="003C6368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lastRenderedPageBreak/>
        <w:t>Treatment 2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很多邻居通过悄悄增建房屋、突击装修、迁入户口等手段，准备向政府要求额外补偿。但据了解，周边地区曾有拆迁户试图通过类似手段要求额外补偿并未成功，反而遭到了强拆。</w:t>
      </w:r>
    </w:p>
    <w:p w14:paraId="1961E182" w14:textId="77777777" w:rsidR="003C6368" w:rsidRPr="00163F7F" w:rsidRDefault="003C6368" w:rsidP="003C6368">
      <w:pPr>
        <w:rPr>
          <w:rFonts w:eastAsia="宋体"/>
        </w:rPr>
      </w:pPr>
    </w:p>
    <w:p w14:paraId="21333458" w14:textId="3A48588C" w:rsidR="00D862DF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Treatment 3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很多邻居通过悄悄增建房屋、突击装修、迁入户口等手段，准备向政府要求额外补偿。据了解，附近有不少人通过类似手段获得了额外的一套安置房。</w:t>
      </w:r>
    </w:p>
    <w:p w14:paraId="4FA2A788" w14:textId="77777777" w:rsidR="003C6368" w:rsidRPr="00163F7F" w:rsidRDefault="003C6368" w:rsidP="003C6368">
      <w:pPr>
        <w:rPr>
          <w:rFonts w:eastAsia="宋体"/>
        </w:rPr>
      </w:pPr>
    </w:p>
    <w:p w14:paraId="2E01F203" w14:textId="7E428985" w:rsidR="003C6368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Treatment 4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很多邻居通过悄悄增建房屋、突击装修、迁入户口等手段，准备向政府要求额外补偿。您亲戚还了解到，当地政府比较希望维护安定团结的社会局面，不愿意节外生枝。</w:t>
      </w:r>
    </w:p>
    <w:p w14:paraId="1BAE1C42" w14:textId="77777777" w:rsidR="003C6368" w:rsidRPr="00163F7F" w:rsidRDefault="003C6368" w:rsidP="003C6368">
      <w:pPr>
        <w:rPr>
          <w:rFonts w:eastAsia="宋体"/>
        </w:rPr>
      </w:pPr>
    </w:p>
    <w:p w14:paraId="017EC82D" w14:textId="2727CDAC" w:rsidR="003C6368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Treatment 5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很多邻居通过悄悄增建房屋、突击装修、迁入户口等手段，准备向政府要求额外补偿。该项目投资巨大，早日完成拆迁将为地方政府产生巨大的经济效益，拖延越久，则损失越大。</w:t>
      </w:r>
    </w:p>
    <w:p w14:paraId="77D222A9" w14:textId="77777777" w:rsidR="003C6368" w:rsidRPr="00163F7F" w:rsidRDefault="003C6368" w:rsidP="003C6368">
      <w:pPr>
        <w:rPr>
          <w:rFonts w:eastAsia="宋体"/>
        </w:rPr>
      </w:pPr>
    </w:p>
    <w:p w14:paraId="75DC2A0B" w14:textId="31A10783" w:rsidR="00D862DF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Treatment 6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不少邻居通过悄悄增建房屋、突击装修、迁入户口等手段，准备向政府要求额外补偿。您亲戚还了解到，当地政府比较希望维护安定团结的社会局面，不愿意节外生枝。该项目投资巨大，早日完成拆迁将为地方政府产生巨大的经济效益，拖延越久，则损失越大。</w:t>
      </w:r>
    </w:p>
    <w:p w14:paraId="3EBD752E" w14:textId="77777777" w:rsidR="003C6368" w:rsidRPr="00163F7F" w:rsidRDefault="003C6368" w:rsidP="003C6368">
      <w:pPr>
        <w:rPr>
          <w:rFonts w:eastAsia="宋体"/>
        </w:rPr>
      </w:pPr>
    </w:p>
    <w:p w14:paraId="6EE6C839" w14:textId="6FBF4985" w:rsidR="00D862DF" w:rsidRPr="00163F7F" w:rsidRDefault="00F85405" w:rsidP="00163F7F">
      <w:pPr>
        <w:keepNext/>
        <w:rPr>
          <w:rFonts w:eastAsia="宋体"/>
        </w:rPr>
      </w:pPr>
      <w:r w:rsidRPr="00163F7F">
        <w:rPr>
          <w:rFonts w:eastAsia="宋体"/>
        </w:rPr>
        <w:t>Treatment 7</w:t>
      </w:r>
      <w:r w:rsidR="00163F7F" w:rsidRPr="00163F7F">
        <w:rPr>
          <w:rFonts w:eastAsia="宋体"/>
        </w:rPr>
        <w:t xml:space="preserve">: </w:t>
      </w:r>
      <w:r w:rsidR="00D862DF" w:rsidRPr="00163F7F">
        <w:rPr>
          <w:rFonts w:eastAsia="宋体"/>
        </w:rPr>
        <w:t>假如您的一个亲戚家所在的地方正面临征地拆迁，该项目补偿标准已经公布，该标准基本符合国家法律法规。政府要求冻结房屋增建装修和各户户口，并计划两个月之内入户评估具体补偿数额。您的亲戚发现很多邻居通过悄悄增建房屋、突击装修、迁入户口等手段，准备向政府要求额外补偿。据了解，附近不少人通过类似手段获得了额外的一套安置房。您亲戚还了解到，当地政府比较希望维护安定团结的社会局面，不愿意节外生枝。该项目投资巨大，早日完成拆迁将为地方政府产生巨大的经济效益，拖延越久，则损失越大。</w:t>
      </w:r>
    </w:p>
    <w:p w14:paraId="054538BC" w14:textId="4423B2BB" w:rsidR="003C6368" w:rsidRPr="00163F7F" w:rsidRDefault="003C6368" w:rsidP="00953B52">
      <w:pPr>
        <w:rPr>
          <w:sz w:val="22"/>
        </w:rPr>
      </w:pPr>
    </w:p>
    <w:p w14:paraId="5A5EEC1B" w14:textId="1593D7CA" w:rsidR="008A2C30" w:rsidRDefault="008A2C30">
      <w:r>
        <w:br w:type="page"/>
      </w:r>
    </w:p>
    <w:p w14:paraId="63CA1D13" w14:textId="77777777" w:rsidR="00E869CB" w:rsidRPr="00377F3B" w:rsidRDefault="00E869CB" w:rsidP="00953B52"/>
    <w:p w14:paraId="0AAB7085" w14:textId="6C110A38" w:rsidR="00D95300" w:rsidRPr="00377F3B" w:rsidRDefault="00304475" w:rsidP="000A23D2">
      <w:pPr>
        <w:jc w:val="center"/>
        <w:rPr>
          <w:b/>
          <w:i/>
        </w:rPr>
      </w:pPr>
      <w:r w:rsidRPr="00377F3B">
        <w:rPr>
          <w:b/>
          <w:i/>
        </w:rPr>
        <w:t>Experiment Questions</w:t>
      </w:r>
    </w:p>
    <w:p w14:paraId="4B9E41AA" w14:textId="57EA656A" w:rsidR="003C6368" w:rsidRPr="00377F3B" w:rsidRDefault="003C6368" w:rsidP="003C6368"/>
    <w:p w14:paraId="7647F2CB" w14:textId="0D687333" w:rsidR="004E744F" w:rsidRPr="00B40DA0" w:rsidRDefault="004E744F" w:rsidP="00D95300">
      <w:pPr>
        <w:keepNext/>
        <w:rPr>
          <w:rFonts w:eastAsia="宋体"/>
          <w:szCs w:val="21"/>
        </w:rPr>
      </w:pPr>
      <w:r w:rsidRPr="00B40DA0">
        <w:rPr>
          <w:rFonts w:eastAsia="宋体"/>
          <w:szCs w:val="21"/>
        </w:rPr>
        <w:t xml:space="preserve">1. </w:t>
      </w:r>
      <w:r w:rsidRPr="00B40DA0">
        <w:rPr>
          <w:rFonts w:eastAsia="宋体"/>
          <w:szCs w:val="21"/>
        </w:rPr>
        <w:t>在这种情况下，您是否会建议您的亲戚采用包括增建房屋、突击装修、迁入户口在内的各种手段向政府要求额外补偿？</w:t>
      </w:r>
    </w:p>
    <w:p w14:paraId="7B182A50" w14:textId="0EEB9A9B" w:rsidR="00D95300" w:rsidRPr="00B40DA0" w:rsidRDefault="00D95300" w:rsidP="00D95300">
      <w:pPr>
        <w:keepNext/>
        <w:rPr>
          <w:rFonts w:eastAsia="宋体"/>
          <w:sz w:val="22"/>
        </w:rPr>
      </w:pPr>
      <w:proofErr w:type="gramStart"/>
      <w:r w:rsidRPr="00B40DA0">
        <w:rPr>
          <w:rFonts w:eastAsia="宋体"/>
          <w:sz w:val="22"/>
        </w:rPr>
        <w:t>1. Under this circumstances</w:t>
      </w:r>
      <w:proofErr w:type="gramEnd"/>
      <w:r w:rsidRPr="00B40DA0">
        <w:rPr>
          <w:rFonts w:eastAsia="宋体"/>
          <w:sz w:val="22"/>
        </w:rPr>
        <w:t>, would you recommend your relative to ask the government for extra compensation using tactics such as expanding the house, furnishing up, or adding a member to the household registration?</w:t>
      </w:r>
    </w:p>
    <w:p w14:paraId="33482CE7" w14:textId="77777777" w:rsidR="00D95300" w:rsidRPr="00B40DA0" w:rsidRDefault="00D95300" w:rsidP="00D95300">
      <w:pPr>
        <w:pStyle w:val="ListParagraph"/>
        <w:keepNext/>
        <w:widowControl/>
        <w:spacing w:before="120"/>
        <w:ind w:left="360"/>
        <w:jc w:val="left"/>
        <w:rPr>
          <w:szCs w:val="21"/>
        </w:rPr>
      </w:pPr>
      <w:r w:rsidRPr="00B40DA0">
        <w:rPr>
          <w:szCs w:val="21"/>
        </w:rPr>
        <w:t xml:space="preserve">A. </w:t>
      </w:r>
      <w:r w:rsidR="004E744F" w:rsidRPr="00B40DA0">
        <w:rPr>
          <w:szCs w:val="21"/>
        </w:rPr>
        <w:t>一定会</w:t>
      </w:r>
      <w:r w:rsidRPr="00B40DA0">
        <w:rPr>
          <w:szCs w:val="21"/>
        </w:rPr>
        <w:t xml:space="preserve"> (Yes)</w:t>
      </w:r>
      <w:r w:rsidRPr="00B40DA0">
        <w:rPr>
          <w:szCs w:val="21"/>
        </w:rPr>
        <w:tab/>
      </w:r>
      <w:r w:rsidRPr="00B40DA0">
        <w:rPr>
          <w:szCs w:val="21"/>
        </w:rPr>
        <w:tab/>
      </w:r>
    </w:p>
    <w:p w14:paraId="1BB7165D" w14:textId="77026E23" w:rsidR="00D95300" w:rsidRPr="00B40DA0" w:rsidRDefault="00D95300" w:rsidP="00D95300">
      <w:pPr>
        <w:pStyle w:val="ListParagraph"/>
        <w:keepNext/>
        <w:widowControl/>
        <w:spacing w:before="120"/>
        <w:ind w:left="360"/>
        <w:jc w:val="left"/>
        <w:rPr>
          <w:szCs w:val="21"/>
        </w:rPr>
      </w:pPr>
      <w:r w:rsidRPr="00B40DA0">
        <w:rPr>
          <w:szCs w:val="21"/>
        </w:rPr>
        <w:t xml:space="preserve">B. </w:t>
      </w:r>
      <w:r w:rsidR="004E744F" w:rsidRPr="00B40DA0">
        <w:rPr>
          <w:szCs w:val="21"/>
        </w:rPr>
        <w:t>可能会</w:t>
      </w:r>
      <w:r w:rsidRPr="00B40DA0">
        <w:rPr>
          <w:szCs w:val="21"/>
        </w:rPr>
        <w:t xml:space="preserve"> (Maybe Yes) </w:t>
      </w:r>
      <w:r w:rsidR="004E744F" w:rsidRPr="00B40DA0">
        <w:rPr>
          <w:szCs w:val="21"/>
        </w:rPr>
        <w:t xml:space="preserve"> </w:t>
      </w:r>
      <w:r w:rsidRPr="00B40DA0">
        <w:rPr>
          <w:szCs w:val="21"/>
        </w:rPr>
        <w:t xml:space="preserve"> </w:t>
      </w:r>
    </w:p>
    <w:p w14:paraId="698ECEB3" w14:textId="77777777" w:rsidR="00D95300" w:rsidRPr="00B40DA0" w:rsidRDefault="00D95300" w:rsidP="00D95300">
      <w:pPr>
        <w:pStyle w:val="ListParagraph"/>
        <w:keepNext/>
        <w:widowControl/>
        <w:spacing w:before="120"/>
        <w:ind w:left="360"/>
        <w:jc w:val="left"/>
        <w:rPr>
          <w:szCs w:val="21"/>
        </w:rPr>
      </w:pPr>
      <w:r w:rsidRPr="00B40DA0">
        <w:rPr>
          <w:szCs w:val="21"/>
        </w:rPr>
        <w:t>C.</w:t>
      </w:r>
      <w:r w:rsidR="004E744F" w:rsidRPr="00B40DA0">
        <w:rPr>
          <w:szCs w:val="21"/>
        </w:rPr>
        <w:t>可能不会</w:t>
      </w:r>
      <w:r w:rsidRPr="00B40DA0">
        <w:rPr>
          <w:szCs w:val="21"/>
        </w:rPr>
        <w:t xml:space="preserve"> (Maybe No)</w:t>
      </w:r>
      <w:r w:rsidR="004E744F" w:rsidRPr="00B40DA0">
        <w:rPr>
          <w:szCs w:val="21"/>
        </w:rPr>
        <w:t xml:space="preserve"> </w:t>
      </w:r>
      <w:r w:rsidRPr="00B40DA0">
        <w:rPr>
          <w:szCs w:val="21"/>
        </w:rPr>
        <w:t xml:space="preserve"> </w:t>
      </w:r>
    </w:p>
    <w:p w14:paraId="7E4446B3" w14:textId="69C299AF" w:rsidR="004E744F" w:rsidRPr="00B40DA0" w:rsidRDefault="00D95300" w:rsidP="00D95300">
      <w:pPr>
        <w:pStyle w:val="ListParagraph"/>
        <w:keepNext/>
        <w:widowControl/>
        <w:spacing w:before="120"/>
        <w:ind w:left="360"/>
        <w:jc w:val="left"/>
        <w:rPr>
          <w:szCs w:val="21"/>
        </w:rPr>
      </w:pPr>
      <w:r w:rsidRPr="00B40DA0">
        <w:rPr>
          <w:szCs w:val="21"/>
        </w:rPr>
        <w:t xml:space="preserve">D. </w:t>
      </w:r>
      <w:r w:rsidR="004E744F" w:rsidRPr="00B40DA0">
        <w:rPr>
          <w:szCs w:val="21"/>
        </w:rPr>
        <w:t>一定不会</w:t>
      </w:r>
      <w:r w:rsidR="004E744F" w:rsidRPr="00B40DA0">
        <w:rPr>
          <w:szCs w:val="21"/>
        </w:rPr>
        <w:t xml:space="preserve"> </w:t>
      </w:r>
      <w:r w:rsidRPr="00B40DA0">
        <w:rPr>
          <w:szCs w:val="21"/>
        </w:rPr>
        <w:t>(No)</w:t>
      </w:r>
    </w:p>
    <w:p w14:paraId="1C593492" w14:textId="77777777" w:rsidR="004E744F" w:rsidRPr="00B40DA0" w:rsidRDefault="004E744F" w:rsidP="00D95300">
      <w:pPr>
        <w:rPr>
          <w:rFonts w:eastAsia="宋体"/>
        </w:rPr>
      </w:pPr>
    </w:p>
    <w:p w14:paraId="3ABE472E" w14:textId="6BFF4E59" w:rsidR="004E744F" w:rsidRPr="00B40DA0" w:rsidRDefault="004E744F" w:rsidP="00D95300">
      <w:pPr>
        <w:keepNext/>
        <w:rPr>
          <w:rFonts w:eastAsia="宋体"/>
          <w:szCs w:val="21"/>
        </w:rPr>
      </w:pPr>
      <w:r w:rsidRPr="00B40DA0">
        <w:rPr>
          <w:rFonts w:eastAsia="宋体"/>
          <w:szCs w:val="21"/>
        </w:rPr>
        <w:t xml:space="preserve">2. </w:t>
      </w:r>
      <w:r w:rsidR="00D95300" w:rsidRPr="00B40DA0">
        <w:rPr>
          <w:rFonts w:eastAsia="宋体"/>
          <w:szCs w:val="21"/>
        </w:rPr>
        <w:t>假设您的亲戚</w:t>
      </w:r>
      <w:r w:rsidRPr="00B40DA0">
        <w:rPr>
          <w:rFonts w:eastAsia="宋体"/>
          <w:szCs w:val="21"/>
        </w:rPr>
        <w:t>拿到了额外补偿，但是有当地有官员被人举报通过抢建厂房获得了大量的补偿，有媒体因此采访当地居民。那么下列选项哪一个是您最有可能给您亲戚的建议</w:t>
      </w:r>
      <w:r w:rsidR="00D95300" w:rsidRPr="00B40DA0">
        <w:rPr>
          <w:rFonts w:eastAsia="宋体"/>
          <w:szCs w:val="21"/>
        </w:rPr>
        <w:t>?</w:t>
      </w:r>
    </w:p>
    <w:p w14:paraId="5E92981B" w14:textId="0CD18D32" w:rsidR="00D95300" w:rsidRPr="00B40DA0" w:rsidRDefault="00D95300" w:rsidP="00D95300">
      <w:pPr>
        <w:keepNext/>
        <w:rPr>
          <w:rFonts w:eastAsia="宋体"/>
          <w:szCs w:val="21"/>
        </w:rPr>
      </w:pPr>
      <w:r w:rsidRPr="00B40DA0">
        <w:rPr>
          <w:rFonts w:eastAsia="宋体"/>
          <w:szCs w:val="21"/>
        </w:rPr>
        <w:t>2. Suppose your relative managed to get the extra compe</w:t>
      </w:r>
      <w:r w:rsidR="00E202A6" w:rsidRPr="00B40DA0">
        <w:rPr>
          <w:rFonts w:eastAsia="宋体"/>
          <w:szCs w:val="21"/>
        </w:rPr>
        <w:t>nsation, but someone has reported</w:t>
      </w:r>
      <w:r w:rsidRPr="00B40DA0">
        <w:rPr>
          <w:rFonts w:eastAsia="宋体"/>
          <w:szCs w:val="21"/>
        </w:rPr>
        <w:t xml:space="preserve"> local officials </w:t>
      </w:r>
      <w:r w:rsidR="00E202A6" w:rsidRPr="00B40DA0">
        <w:rPr>
          <w:rFonts w:eastAsia="宋体"/>
          <w:szCs w:val="21"/>
        </w:rPr>
        <w:t>for getting huge amount of compensation for rush-building factory buildings and the media is trying to interview local residents.</w:t>
      </w:r>
      <w:r w:rsidRPr="00B40DA0">
        <w:rPr>
          <w:rFonts w:eastAsia="宋体"/>
          <w:szCs w:val="21"/>
        </w:rPr>
        <w:t xml:space="preserve"> </w:t>
      </w:r>
      <w:r w:rsidR="00E202A6" w:rsidRPr="00B40DA0">
        <w:rPr>
          <w:rFonts w:eastAsia="宋体"/>
          <w:szCs w:val="21"/>
        </w:rPr>
        <w:t>Which of the following suggestions is the most-likely one that you’d offer to your</w:t>
      </w:r>
      <w:r w:rsidRPr="00B40DA0">
        <w:rPr>
          <w:rFonts w:eastAsia="宋体"/>
          <w:szCs w:val="21"/>
        </w:rPr>
        <w:t xml:space="preserve"> </w:t>
      </w:r>
      <w:r w:rsidR="00E202A6" w:rsidRPr="00B40DA0">
        <w:rPr>
          <w:rFonts w:eastAsia="宋体"/>
          <w:szCs w:val="21"/>
        </w:rPr>
        <w:t>relative?</w:t>
      </w:r>
    </w:p>
    <w:p w14:paraId="1B698DF4" w14:textId="5A4C66AD" w:rsidR="00D95300" w:rsidRPr="00B40DA0" w:rsidRDefault="00D95300" w:rsidP="00D95300">
      <w:pPr>
        <w:pStyle w:val="ListParagraph"/>
        <w:keepNext/>
        <w:widowControl/>
        <w:ind w:left="360"/>
        <w:contextualSpacing w:val="0"/>
        <w:jc w:val="left"/>
        <w:rPr>
          <w:szCs w:val="21"/>
        </w:rPr>
      </w:pPr>
      <w:r w:rsidRPr="00B40DA0">
        <w:rPr>
          <w:szCs w:val="21"/>
        </w:rPr>
        <w:t xml:space="preserve">A. </w:t>
      </w:r>
      <w:r w:rsidR="004E744F" w:rsidRPr="00B40DA0">
        <w:rPr>
          <w:szCs w:val="21"/>
        </w:rPr>
        <w:t>不接受采访，否则事情闹大了，大家争取到的额外补偿可能有变数。</w:t>
      </w:r>
      <w:r w:rsidR="004E744F" w:rsidRPr="00B40DA0">
        <w:rPr>
          <w:szCs w:val="21"/>
        </w:rPr>
        <w:t xml:space="preserve"> </w:t>
      </w:r>
    </w:p>
    <w:p w14:paraId="400BD297" w14:textId="1E400DB1" w:rsidR="00E202A6" w:rsidRPr="00B40DA0" w:rsidRDefault="00E202A6" w:rsidP="00D95300">
      <w:pPr>
        <w:pStyle w:val="ListParagraph"/>
        <w:keepNext/>
        <w:widowControl/>
        <w:ind w:left="360"/>
        <w:contextualSpacing w:val="0"/>
        <w:jc w:val="left"/>
        <w:rPr>
          <w:szCs w:val="21"/>
        </w:rPr>
      </w:pPr>
      <w:r w:rsidRPr="00B40DA0">
        <w:rPr>
          <w:szCs w:val="21"/>
        </w:rPr>
        <w:t>A. Do not accept the interview request because if the case got exposed, extra compensation that everyone managed to get may be jeopardized.</w:t>
      </w:r>
    </w:p>
    <w:p w14:paraId="6F289658" w14:textId="77777777" w:rsidR="00E202A6" w:rsidRPr="00B40DA0" w:rsidRDefault="00D95300" w:rsidP="00D95300">
      <w:pPr>
        <w:pStyle w:val="ListParagraph"/>
        <w:keepNext/>
        <w:widowControl/>
        <w:ind w:left="360"/>
        <w:contextualSpacing w:val="0"/>
        <w:jc w:val="left"/>
        <w:rPr>
          <w:szCs w:val="21"/>
        </w:rPr>
      </w:pPr>
      <w:r w:rsidRPr="00B40DA0">
        <w:rPr>
          <w:szCs w:val="21"/>
        </w:rPr>
        <w:t xml:space="preserve">B. </w:t>
      </w:r>
      <w:r w:rsidR="004E744F" w:rsidRPr="00B40DA0">
        <w:rPr>
          <w:szCs w:val="21"/>
        </w:rPr>
        <w:t>接受采访，协助反腐是每个公民的义务，那怕自身利益可能受到损害。</w:t>
      </w:r>
    </w:p>
    <w:p w14:paraId="702510FB" w14:textId="216E5AAC" w:rsidR="004E744F" w:rsidRPr="00B40DA0" w:rsidRDefault="00E202A6" w:rsidP="00D95300">
      <w:pPr>
        <w:pStyle w:val="ListParagraph"/>
        <w:keepNext/>
        <w:widowControl/>
        <w:ind w:left="360"/>
        <w:contextualSpacing w:val="0"/>
        <w:jc w:val="left"/>
        <w:rPr>
          <w:szCs w:val="21"/>
        </w:rPr>
      </w:pPr>
      <w:r w:rsidRPr="00B40DA0">
        <w:rPr>
          <w:szCs w:val="21"/>
        </w:rPr>
        <w:t xml:space="preserve">B. Accept the interview request because it is every citizen’s duty to help the government to fight corruption, even when it may harm one’s own interests.  </w:t>
      </w:r>
      <w:r w:rsidR="004E744F" w:rsidRPr="00B40DA0">
        <w:rPr>
          <w:szCs w:val="21"/>
        </w:rPr>
        <w:t xml:space="preserve">  </w:t>
      </w:r>
    </w:p>
    <w:p w14:paraId="56418938" w14:textId="2B10D63D" w:rsidR="005D3E40" w:rsidRPr="00377F3B" w:rsidRDefault="005D3E40" w:rsidP="003C6368"/>
    <w:p w14:paraId="3FF7B734" w14:textId="354C8290" w:rsidR="005D3E40" w:rsidRPr="00377F3B" w:rsidRDefault="005D3E40">
      <w:r w:rsidRPr="00377F3B">
        <w:br w:type="page"/>
      </w:r>
    </w:p>
    <w:p w14:paraId="60E32D2A" w14:textId="71B4EF7F" w:rsidR="001A0431" w:rsidRPr="00377F3B" w:rsidRDefault="001A0431" w:rsidP="001A0431">
      <w:pPr>
        <w:spacing w:line="480" w:lineRule="auto"/>
        <w:rPr>
          <w:b/>
        </w:rPr>
      </w:pPr>
      <w:r w:rsidRPr="00377F3B">
        <w:rPr>
          <w:b/>
        </w:rPr>
        <w:lastRenderedPageBreak/>
        <w:t xml:space="preserve">Appendix </w:t>
      </w:r>
      <w:r w:rsidR="00BE0A98" w:rsidRPr="00377F3B">
        <w:rPr>
          <w:b/>
        </w:rPr>
        <w:t>7</w:t>
      </w:r>
      <w:r w:rsidR="00F43912" w:rsidRPr="00377F3B">
        <w:rPr>
          <w:b/>
        </w:rPr>
        <w:t>: Descriptive Statistics of Variables</w:t>
      </w:r>
    </w:p>
    <w:p w14:paraId="53398F33" w14:textId="24AD6DDC" w:rsidR="005D3E40" w:rsidRPr="00377F3B" w:rsidRDefault="00B67D35" w:rsidP="00B1701F">
      <w:pPr>
        <w:spacing w:line="480" w:lineRule="auto"/>
        <w:jc w:val="center"/>
        <w:rPr>
          <w:b/>
        </w:rPr>
      </w:pPr>
      <w:r w:rsidRPr="00377F3B">
        <w:rPr>
          <w:b/>
        </w:rPr>
        <w:t xml:space="preserve">Table </w:t>
      </w:r>
      <w:r w:rsidR="00BE0A98" w:rsidRPr="00377F3B">
        <w:rPr>
          <w:b/>
        </w:rPr>
        <w:t>A7</w:t>
      </w:r>
      <w:r w:rsidR="00F43912" w:rsidRPr="00377F3B">
        <w:rPr>
          <w:b/>
        </w:rPr>
        <w:t>:</w:t>
      </w:r>
      <w:r w:rsidR="005D3E40" w:rsidRPr="00377F3B">
        <w:rPr>
          <w:b/>
        </w:rPr>
        <w:t xml:space="preserve"> Descriptive Statistics of Variables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9"/>
        <w:gridCol w:w="1045"/>
        <w:gridCol w:w="987"/>
        <w:gridCol w:w="1139"/>
        <w:gridCol w:w="776"/>
        <w:gridCol w:w="795"/>
      </w:tblGrid>
      <w:tr w:rsidR="009D3598" w:rsidRPr="00E93D7F" w14:paraId="2A18DB70" w14:textId="77777777" w:rsidTr="00E93D7F">
        <w:trPr>
          <w:trHeight w:val="304"/>
          <w:jc w:val="center"/>
        </w:trPr>
        <w:tc>
          <w:tcPr>
            <w:tcW w:w="319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940B7BC" w14:textId="1C0E3895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2D59CE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 </w:t>
            </w:r>
            <w:proofErr w:type="spellStart"/>
            <w:r w:rsidRPr="00E93D7F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7F25D8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 Mean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7FBFD88" w14:textId="10339925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proofErr w:type="spellStart"/>
            <w:r w:rsidRPr="00E93D7F">
              <w:rPr>
                <w:sz w:val="20"/>
                <w:szCs w:val="20"/>
              </w:rPr>
              <w:t>Std.Dev</w:t>
            </w:r>
            <w:proofErr w:type="spellEnd"/>
            <w:r w:rsidRPr="00E93D7F">
              <w:rPr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293A284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7288F9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 Max</w:t>
            </w:r>
          </w:p>
        </w:tc>
      </w:tr>
      <w:tr w:rsidR="009D3598" w:rsidRPr="00E93D7F" w14:paraId="2A5F50DA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6A713C8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Age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2AEAD0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231E44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1.642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F0F4ABC" w14:textId="2447D188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0.863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8B3116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8B0314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</w:t>
            </w:r>
          </w:p>
        </w:tc>
      </w:tr>
      <w:tr w:rsidR="009D3598" w:rsidRPr="00E93D7F" w14:paraId="54DE5B50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5AD8FCB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Gender (Male)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E7214F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1645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99C4198" w14:textId="756A7801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0.494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A8D3E96" w14:textId="0A417D8E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7A6B63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1A93EE4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39291675" w14:textId="77777777" w:rsidTr="00E93D7F">
        <w:trPr>
          <w:trHeight w:val="213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7161E586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Ethnicity (Han)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3AF4CB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1645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71E5529" w14:textId="64EA93B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1B5A91D" w14:textId="057B508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0.196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1257F4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68F793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04A3E4D7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784F4F2E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College Education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9D9F4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AF37114" w14:textId="170C9175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0.622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845FEC2" w14:textId="1B27A13C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0.485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04B20E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D3B3D1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28BFB002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E8ED025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News Time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7D3CC3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34E63B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2.929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1539E5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1.287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FED96E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8C2804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6</w:t>
            </w:r>
          </w:p>
        </w:tc>
      </w:tr>
      <w:tr w:rsidR="009D3598" w:rsidRPr="00E93D7F" w14:paraId="5ECB9740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5CD00781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Social Media Time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3BCC45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BC52DB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2.353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676FBA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1.176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DA1F8F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9D9ACE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6</w:t>
            </w:r>
          </w:p>
        </w:tc>
      </w:tr>
      <w:tr w:rsidR="009D3598" w:rsidRPr="00E93D7F" w14:paraId="7C6AF087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437650F6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Income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D0CB79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1644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BED28D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3.706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4440D3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2.207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1BC5D7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25A473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11</w:t>
            </w:r>
          </w:p>
        </w:tc>
      </w:tr>
      <w:tr w:rsidR="009D3598" w:rsidRPr="00E93D7F" w14:paraId="7494E05B" w14:textId="77777777" w:rsidTr="00E93D7F">
        <w:trPr>
          <w:trHeight w:val="213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D9A6C4C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CCP Membership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8395FD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1645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C1DEEAD" w14:textId="73344C60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0.148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35A588F" w14:textId="0D5676F8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0.355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C044D9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C20E24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2DD30231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E6FEFDC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Urban Residence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751748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1645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AEF71CD" w14:textId="3C28D4E8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0.552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EED7F8B" w14:textId="75597265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0.497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842C89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515510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74C7280B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307DA8F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Control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5861BD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CAA559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1.991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DA18792" w14:textId="03868BEC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8DADB7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F21F52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101F9476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7581B65" w14:textId="450B7725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T1, Neighbor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A1FACA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C2FA75D" w14:textId="6F4A10AC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2.070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B3457B3" w14:textId="729E6FB3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21561B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95294B5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236ECC18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68F28E4" w14:textId="63E69C9B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T2, Neighbor + Fail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D208B3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48AB04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1.782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7986237" w14:textId="01137A41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BFC9F1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56FF74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1799E09B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C987202" w14:textId="2112E22B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T3, Neighbor + Win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F5AA6E5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3C175E2" w14:textId="77001552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2.150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FD43F02" w14:textId="3253A5F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C821CB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695B05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426F77FB" w14:textId="77777777" w:rsidTr="00E93D7F">
        <w:trPr>
          <w:trHeight w:val="213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54A513C" w14:textId="6C7B48C3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T4, Neighbor + Stability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F1B23B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F370BAA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2.038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C731DB" w14:textId="4E12CA5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DD061C4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E4399C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460236B9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495AA85B" w14:textId="50A34312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T5, Neighbor + Project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5F9928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27765B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984FB8F" w14:textId="41EA8FF4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DB388F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B9B75C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49F69582" w14:textId="77777777" w:rsidTr="00E93D7F">
        <w:trPr>
          <w:trHeight w:val="82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5DFA328B" w14:textId="2250E87A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T6, Neighbor + Stability + </w:t>
            </w:r>
            <w:r w:rsidRPr="00E93D7F">
              <w:rPr>
                <w:rFonts w:eastAsia="等线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71E87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6EF311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2.134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13BD4E3" w14:textId="5EA15DA1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F6300E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425673F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0E3370A0" w14:textId="77777777" w:rsidTr="00E93D7F">
        <w:trPr>
          <w:trHeight w:val="82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3D269DB" w14:textId="14F3491E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T7, Neighbor + Win + Stability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33B0E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C17610A" w14:textId="43601E6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2.210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7F2C0E2" w14:textId="6F91C918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6DE688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D5C04DD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2A32736B" w14:textId="77777777" w:rsidTr="00E93D7F">
        <w:trPr>
          <w:trHeight w:val="213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6745189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Accept interview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768E37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DEA2464" w14:textId="1742EF9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0.785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A82EEF7" w14:textId="46DC953B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0.411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C163D04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C2FA0A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A27F0D" w:rsidRPr="00E93D7F" w14:paraId="113C169C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C82A06B" w14:textId="078BAECF" w:rsidR="00A27F0D" w:rsidRPr="00E93D7F" w:rsidRDefault="00A27F0D" w:rsidP="00A27F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Rightful Resistance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A510CD3" w14:textId="6857EC66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265E07B" w14:textId="4FBD7948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0.912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961A2C0" w14:textId="64CB0753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0.169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1AD9850" w14:textId="1C53F7C5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BB8F281" w14:textId="4681495C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A27F0D" w:rsidRPr="00E93D7F" w14:paraId="47CC9611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493C06AF" w14:textId="720D9050" w:rsidR="00A27F0D" w:rsidRPr="00E93D7F" w:rsidRDefault="00A27F0D" w:rsidP="00A27F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Constructive Noncompliance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ED94144" w14:textId="2E8576B1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FA99171" w14:textId="32E2AD3A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0.313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73D5751" w14:textId="40A0D2DA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0.300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74BB245" w14:textId="2936BAFC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7E02ADA5" w14:textId="04F20A5D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A27F0D" w:rsidRPr="00E93D7F" w14:paraId="442D82C0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EA5DF39" w14:textId="4BAFC12D" w:rsidR="00A27F0D" w:rsidRPr="00E93D7F" w:rsidRDefault="00A27F0D" w:rsidP="00A27F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Opportunistic Bargaining 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C714768" w14:textId="6F3CE5B6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0CD0F02" w14:textId="3D1C5D64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0.127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5C5C2B5" w14:textId="74C5CCA2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ECB3A5A" w14:textId="033C1334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58A42B3" w14:textId="0B6D301B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A27F0D" w:rsidRPr="00E93D7F" w14:paraId="31A9CAC2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0FDE2A8" w14:textId="077D0145" w:rsidR="00A27F0D" w:rsidRPr="00E93D7F" w:rsidRDefault="00A27F0D" w:rsidP="00A27F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Opportunistic Bargaining 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6ED17E1" w14:textId="5141BA3C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1812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0B9EC35" w14:textId="04379E92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0.238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7A75C15" w14:textId="63486214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0.258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A847F9F" w14:textId="6C05804C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820E97A" w14:textId="6FAE49C6" w:rsidR="00A27F0D" w:rsidRPr="00E93D7F" w:rsidRDefault="00A27F0D" w:rsidP="00A27F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09C39715" w14:textId="77777777" w:rsidTr="00E93D7F">
        <w:trPr>
          <w:trHeight w:val="213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59D43B5C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Eviction Experience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DF60BD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3303123" w14:textId="38C8454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0.594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AD9C7E3" w14:textId="7645FEB5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0.491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FD5FD7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F69D2AA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4FCA8DCC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F87B382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House Buying Experience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3FE4285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C4A95F3" w14:textId="37C72000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0.732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4675681" w14:textId="7649654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0.443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B6E7AC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08696EC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</w:tr>
      <w:tr w:rsidR="009D3598" w:rsidRPr="00E93D7F" w14:paraId="65D9CBCA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8AEA0FB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Family Resourceful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E6276C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2748A7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2.797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BF0B19A" w14:textId="78BF5AFD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0.754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BDA278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B2B43E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4690C961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F6BE56A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Family Income Reasonable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94CF5F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884D24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2.973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A83EDEB" w14:textId="60128209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0.678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24B417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C1A433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25AB98B0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3B8A5D97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Default Hotel Reservation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6352B0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0C11FE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2.187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BF1079B" w14:textId="4113834A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0.825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8BD8B5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A98741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61230081" w14:textId="77777777" w:rsidTr="00E93D7F">
        <w:trPr>
          <w:trHeight w:val="82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430D6018" w14:textId="7F510C9F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Protest against Local Authoritie</w:t>
            </w:r>
            <w:r w:rsidR="00770751" w:rsidRPr="00E93D7F">
              <w:rPr>
                <w:sz w:val="20"/>
                <w:szCs w:val="20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32C4F7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5F22EED" w14:textId="5189CC9A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2.110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6FEFCB6" w14:textId="24A07691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0.829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F3197F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C9F2A34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44912D4B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6D7391F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Suing Local Government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B70F1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ECA9B0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2.701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A9514D" w14:textId="3AF1537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3A0CBF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ABCB5A4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39C0DF7D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083727C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Petition Signing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DCBC98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DFF08A6" w14:textId="0132B2E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2.870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BFBA285" w14:textId="571CF92A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F96967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7F173E6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51A7FE27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374A8691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Paying Bribes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193F7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0A3B8E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2.375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3FA4500" w14:textId="0D8FABC9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0.868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335CFDD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27445D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33731004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34CE0F16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Bus or Park Fare Evasion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258E9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BDB26C5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1.366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16B2217" w14:textId="5BBDE43B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607B3F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090860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1F9B9ADE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03A2FE2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Political Efficacy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34BE76A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1F9A015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2.665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07EFF8C" w14:textId="1EE99DB4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0.874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31E875D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453BBBA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28BE01CB" w14:textId="77777777" w:rsidTr="00E93D7F">
        <w:trPr>
          <w:trHeight w:val="213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2F90F7EA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Current Regime Preference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783878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BF21BE2" w14:textId="2DF783CF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3.500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2247389" w14:textId="0353B5F2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0.648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B711EB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DB44B6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79024143" w14:textId="77777777" w:rsidTr="00E93D7F">
        <w:trPr>
          <w:trHeight w:val="82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1C578BE2" w14:textId="6852C241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Public Interest over Personal In</w:t>
            </w:r>
            <w:r w:rsidR="00F06B6F" w:rsidRPr="00E93D7F">
              <w:rPr>
                <w:sz w:val="20"/>
                <w:szCs w:val="20"/>
              </w:rPr>
              <w:t>terest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9E2D5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03E9DC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3.293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D37AB17" w14:textId="3D77B731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BAB7C5A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CCE7F9B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7CCDE10C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68E8D04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Confidence in Regime Stability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C4BF07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7E12A9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3.572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42B9B6D" w14:textId="34BBA813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0.569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7F683C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729772E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65A0C93F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13F7230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Confidence in Economy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A0C5368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5E8B0E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3.558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AD82195" w14:textId="3721987E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0.602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08D0E6C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E6F0F0A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51183EA3" w14:textId="77777777" w:rsidTr="00E93D7F">
        <w:trPr>
          <w:trHeight w:val="82"/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64557530" w14:textId="5B27AF0B" w:rsidR="009D3598" w:rsidRPr="00E93D7F" w:rsidRDefault="009D3598" w:rsidP="009D3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Govt. Policies Represent My Interest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D7DA394" w14:textId="77777777" w:rsidR="009D3598" w:rsidRPr="00E93D7F" w:rsidRDefault="009D3598" w:rsidP="009D35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7F9493F" w14:textId="77777777" w:rsidR="009D3598" w:rsidRPr="00E93D7F" w:rsidRDefault="009D3598" w:rsidP="009D35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3.259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17BBF9E" w14:textId="1BAC4629" w:rsidR="009D3598" w:rsidRPr="00E93D7F" w:rsidRDefault="009D3598" w:rsidP="009D35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0.661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372E00D" w14:textId="77777777" w:rsidR="009D3598" w:rsidRPr="00E93D7F" w:rsidRDefault="009D3598" w:rsidP="009D35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390A096C" w14:textId="77777777" w:rsidR="009D3598" w:rsidRPr="00E93D7F" w:rsidRDefault="009D3598" w:rsidP="009D359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4</w:t>
            </w:r>
          </w:p>
        </w:tc>
      </w:tr>
      <w:tr w:rsidR="009D3598" w:rsidRPr="00E93D7F" w14:paraId="1D2FB5B3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2A27DB38" w14:textId="77777777" w:rsidR="009D3598" w:rsidRPr="00E93D7F" w:rsidRDefault="009D3598" w:rsidP="007A4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Trust in Central Govt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5611AB50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7EE6103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8.982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14:paraId="5B08633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1.524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14:paraId="6BD259F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</w:tcPr>
          <w:p w14:paraId="7FD15826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10</w:t>
            </w:r>
          </w:p>
        </w:tc>
      </w:tr>
      <w:tr w:rsidR="009D3598" w:rsidRPr="00E93D7F" w14:paraId="7FF1DDBA" w14:textId="77777777" w:rsidTr="00E93D7F">
        <w:trPr>
          <w:trHeight w:val="226"/>
          <w:jc w:val="center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A4C4C" w14:textId="474055DD" w:rsidR="009D3598" w:rsidRPr="00E93D7F" w:rsidRDefault="009D3598" w:rsidP="00522D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 xml:space="preserve">Trust in </w:t>
            </w:r>
            <w:r w:rsidR="00FC5188" w:rsidRPr="00E93D7F">
              <w:rPr>
                <w:sz w:val="20"/>
                <w:szCs w:val="20"/>
              </w:rPr>
              <w:t xml:space="preserve">County </w:t>
            </w:r>
            <w:r w:rsidRPr="00E93D7F">
              <w:rPr>
                <w:sz w:val="20"/>
                <w:szCs w:val="20"/>
              </w:rPr>
              <w:t>Govt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DE943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A672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6.276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47619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2.648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36DA2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19D71" w14:textId="77777777" w:rsidR="009D3598" w:rsidRPr="00E93D7F" w:rsidRDefault="009D3598" w:rsidP="007A41C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93D7F">
              <w:rPr>
                <w:sz w:val="20"/>
                <w:szCs w:val="20"/>
              </w:rPr>
              <w:t>10</w:t>
            </w:r>
          </w:p>
        </w:tc>
      </w:tr>
    </w:tbl>
    <w:p w14:paraId="7FFFBA66" w14:textId="2CBB642E" w:rsidR="00E93D7F" w:rsidRDefault="00E93D7F"/>
    <w:p w14:paraId="2BFF06DD" w14:textId="77777777" w:rsidR="00E93D7F" w:rsidRDefault="00E93D7F">
      <w:r>
        <w:br w:type="page"/>
      </w:r>
    </w:p>
    <w:p w14:paraId="703B4462" w14:textId="77777777" w:rsidR="007151D5" w:rsidRPr="00377F3B" w:rsidRDefault="007151D5"/>
    <w:p w14:paraId="44F8EE47" w14:textId="7D85888E" w:rsidR="00841149" w:rsidRPr="00377F3B" w:rsidRDefault="00F43912" w:rsidP="00BD4E6F">
      <w:pPr>
        <w:pStyle w:val="Caption"/>
        <w:keepNext/>
        <w:jc w:val="left"/>
        <w:rPr>
          <w:color w:val="auto"/>
          <w:sz w:val="24"/>
        </w:rPr>
      </w:pPr>
      <w:r w:rsidRPr="00377F3B">
        <w:rPr>
          <w:color w:val="auto"/>
          <w:sz w:val="24"/>
        </w:rPr>
        <w:t xml:space="preserve">Appendix </w:t>
      </w:r>
      <w:r w:rsidR="00BE0A98" w:rsidRPr="00377F3B">
        <w:rPr>
          <w:color w:val="auto"/>
          <w:sz w:val="24"/>
        </w:rPr>
        <w:t>8</w:t>
      </w:r>
      <w:r w:rsidRPr="00377F3B">
        <w:rPr>
          <w:color w:val="auto"/>
          <w:sz w:val="24"/>
        </w:rPr>
        <w:t>:</w:t>
      </w:r>
      <w:r w:rsidR="007151D5" w:rsidRPr="00377F3B">
        <w:rPr>
          <w:color w:val="auto"/>
          <w:sz w:val="24"/>
        </w:rPr>
        <w:t xml:space="preserve"> Full Regression Results</w:t>
      </w:r>
      <w:r w:rsidRPr="00377F3B">
        <w:rPr>
          <w:color w:val="auto"/>
          <w:sz w:val="24"/>
        </w:rPr>
        <w:t xml:space="preserve"> (Experiment)</w:t>
      </w:r>
    </w:p>
    <w:p w14:paraId="06D4AE71" w14:textId="45B72A00" w:rsidR="00851F14" w:rsidRPr="00377F3B" w:rsidRDefault="00851F14" w:rsidP="00B1701F">
      <w:pPr>
        <w:spacing w:line="480" w:lineRule="auto"/>
        <w:jc w:val="center"/>
      </w:pPr>
      <w:r w:rsidRPr="00377F3B">
        <w:rPr>
          <w:b/>
        </w:rPr>
        <w:t xml:space="preserve">Table 8A: </w:t>
      </w:r>
      <w:r w:rsidR="00FC6767">
        <w:rPr>
          <w:b/>
        </w:rPr>
        <w:t>Opportunistic</w:t>
      </w:r>
      <w:r w:rsidRPr="00377F3B">
        <w:rPr>
          <w:b/>
        </w:rPr>
        <w:t xml:space="preserve"> Bargaining Experiment Regression Results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3677"/>
        <w:gridCol w:w="1472"/>
        <w:gridCol w:w="1391"/>
        <w:gridCol w:w="1393"/>
      </w:tblGrid>
      <w:tr w:rsidR="00532731" w:rsidRPr="00377F3B" w14:paraId="6486006D" w14:textId="77777777" w:rsidTr="00560F44">
        <w:trPr>
          <w:trHeight w:val="55"/>
          <w:jc w:val="center"/>
        </w:trPr>
        <w:tc>
          <w:tcPr>
            <w:tcW w:w="3677" w:type="dxa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8D438" w14:textId="14165E6E" w:rsidR="00532731" w:rsidRPr="00377F3B" w:rsidRDefault="00532731" w:rsidP="00532731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VARIABLES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860B" w14:textId="21A6B263" w:rsidR="00532731" w:rsidRPr="00377F3B" w:rsidRDefault="00FC6767" w:rsidP="0053273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Opportunistic</w:t>
            </w:r>
            <w:r w:rsidR="00532731" w:rsidRPr="00377F3B">
              <w:rPr>
                <w:sz w:val="22"/>
                <w:szCs w:val="22"/>
              </w:rPr>
              <w:t xml:space="preserve"> Bargaining Inclination</w:t>
            </w:r>
          </w:p>
        </w:tc>
      </w:tr>
      <w:tr w:rsidR="00532731" w:rsidRPr="00377F3B" w14:paraId="71C1B3BB" w14:textId="77777777" w:rsidTr="00560F44">
        <w:trPr>
          <w:trHeight w:val="229"/>
          <w:jc w:val="center"/>
        </w:trPr>
        <w:tc>
          <w:tcPr>
            <w:tcW w:w="3677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B4ACA" w14:textId="418D78D6" w:rsidR="00532731" w:rsidRPr="00377F3B" w:rsidRDefault="00532731" w:rsidP="0053273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DE28" w14:textId="3B19DEB4" w:rsidR="00532731" w:rsidRPr="00377F3B" w:rsidRDefault="00532731" w:rsidP="00532731">
            <w:pPr>
              <w:jc w:val="center"/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7DD1" w14:textId="71FA8FD9" w:rsidR="00532731" w:rsidRPr="00377F3B" w:rsidRDefault="00532731" w:rsidP="00532731">
            <w:pPr>
              <w:jc w:val="center"/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72AA" w14:textId="22EB4D40" w:rsidR="00532731" w:rsidRPr="00377F3B" w:rsidRDefault="00532731" w:rsidP="00532731">
            <w:pPr>
              <w:jc w:val="center"/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3</w:t>
            </w:r>
          </w:p>
        </w:tc>
      </w:tr>
      <w:tr w:rsidR="00B1701F" w:rsidRPr="00377F3B" w14:paraId="14565053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0E887DED" w14:textId="5448D199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T1, Neighbor</w:t>
            </w:r>
          </w:p>
        </w:tc>
        <w:tc>
          <w:tcPr>
            <w:tcW w:w="147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2553944A" w14:textId="5A9D010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1391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76CEEF26" w14:textId="5F9C457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  <w:tc>
          <w:tcPr>
            <w:tcW w:w="139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7BB971F9" w14:textId="79B0C70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</w:tr>
      <w:tr w:rsidR="00B1701F" w:rsidRPr="00377F3B" w14:paraId="73E2067D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544529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EE1AE7" w14:textId="0149504F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B3D01D" w14:textId="69D764F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438F6D" w14:textId="4A9EBDC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371AD950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1FD01A" w14:textId="089DC249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T2, Neighbor + Fail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7F39DA" w14:textId="0334AF5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-0.070**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746588" w14:textId="6993A8C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-0.079***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6801D3" w14:textId="2C8ADA8B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-0.098***</w:t>
            </w:r>
          </w:p>
        </w:tc>
      </w:tr>
      <w:tr w:rsidR="00B1701F" w:rsidRPr="00377F3B" w14:paraId="35081E6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0FADDA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D4B3B" w14:textId="1829B48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FB6FA7" w14:textId="6BE1BDE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7085A" w14:textId="51E7957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37A94352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82B6ED" w14:textId="27332CFC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T3, Neighbor + Win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B05859" w14:textId="4BFC02D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0.053*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966D7D" w14:textId="5430760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0.052*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33E49" w14:textId="7EAFAC5B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</w:tr>
      <w:tr w:rsidR="00B1701F" w:rsidRPr="00377F3B" w14:paraId="75422F10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888198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E09822" w14:textId="631FDED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8A431A" w14:textId="319B420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3D0DAB" w14:textId="39BFC0B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20544EE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145FC5" w14:textId="71517771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T4, Neighbor + Stability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AABDC" w14:textId="51E17B8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8861AE" w14:textId="4D91C05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18251C" w14:textId="6A05959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</w:tc>
      </w:tr>
      <w:tr w:rsidR="00B1701F" w:rsidRPr="00377F3B" w14:paraId="37CC5E81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64DD4C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8A887A" w14:textId="46472DC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4B246F" w14:textId="20B3874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C1AB11" w14:textId="76F7365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0A625E27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523E99" w14:textId="5D601738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T5, Neighbor + Project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385538" w14:textId="5F0EB25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D6DB16" w14:textId="02175BD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9FA3F9" w14:textId="477AC65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-0.001</w:t>
            </w:r>
          </w:p>
        </w:tc>
      </w:tr>
      <w:tr w:rsidR="00B1701F" w:rsidRPr="00377F3B" w14:paraId="71B1D5CE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2B7B6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0EAE24" w14:textId="38AB0DC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362AF9" w14:textId="67297FA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1B69AC" w14:textId="7D1545E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78C9B28C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643672" w14:textId="4A67B235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T6, Neighbor + Stability + Project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89A1EE" w14:textId="3AD8B88B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02C753" w14:textId="6F6A229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A5B2D1" w14:textId="7BD8499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</w:tr>
      <w:tr w:rsidR="00B1701F" w:rsidRPr="00377F3B" w14:paraId="26041F5D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D38EA8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14AF28" w14:textId="2ED172B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8F6E17" w14:textId="4598121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7F4843" w14:textId="26B7FAEF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33C830F6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3F147" w14:textId="072C868E" w:rsidR="00B1701F" w:rsidRPr="00377F3B" w:rsidRDefault="00B1701F" w:rsidP="00B1701F">
            <w:pPr>
              <w:rPr>
                <w:sz w:val="20"/>
                <w:szCs w:val="20"/>
              </w:rPr>
            </w:pPr>
            <w:r w:rsidRPr="00377F3B">
              <w:rPr>
                <w:sz w:val="20"/>
                <w:szCs w:val="20"/>
              </w:rPr>
              <w:t>T7, Neighbor + Win + Stability + Project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BBF700" w14:textId="0B5FE66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0.073**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9A10D7" w14:textId="6414879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84F56E" w14:textId="45341A6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0.057**</w:t>
            </w:r>
          </w:p>
        </w:tc>
      </w:tr>
      <w:tr w:rsidR="00B1701F" w:rsidRPr="00377F3B" w14:paraId="7E8C5908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B2975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422A0C" w14:textId="4C1C5F1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(0.029)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F740F1" w14:textId="1C034FE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(0.030)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832E18" w14:textId="5FAF05D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(0.027)</w:t>
            </w:r>
          </w:p>
        </w:tc>
      </w:tr>
      <w:tr w:rsidR="00B1701F" w:rsidRPr="00377F3B" w14:paraId="580079A0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409418" w14:textId="4B74CB57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7E5739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1FD06C" w14:textId="3C059BD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B9C86" w14:textId="1436B23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</w:tr>
      <w:tr w:rsidR="00B1701F" w:rsidRPr="00377F3B" w14:paraId="7874843B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46CAC4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DD7A4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43CE91" w14:textId="2E3A559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(0.011)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5852FE" w14:textId="0F9E389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(0.010)</w:t>
            </w:r>
          </w:p>
        </w:tc>
      </w:tr>
      <w:tr w:rsidR="00B1701F" w:rsidRPr="00377F3B" w14:paraId="6284E54E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1C0D9" w14:textId="35125F42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(Male)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01096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179F57" w14:textId="6F6E1F3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48AF96" w14:textId="69886EA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</w:tr>
      <w:tr w:rsidR="00B1701F" w:rsidRPr="00377F3B" w14:paraId="02319AF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DDD0B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5C490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C7341" w14:textId="3CB69F1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(0.015)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E38B0" w14:textId="62991C8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(0.014)</w:t>
            </w:r>
          </w:p>
        </w:tc>
      </w:tr>
      <w:tr w:rsidR="00B1701F" w:rsidRPr="00377F3B" w14:paraId="6838574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13E10F" w14:textId="1A0A3DF4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 (Han)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DCDAC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71C2A1" w14:textId="5363841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446DE1" w14:textId="256EA7F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-0.049</w:t>
            </w:r>
          </w:p>
        </w:tc>
      </w:tr>
      <w:tr w:rsidR="00B1701F" w:rsidRPr="00377F3B" w14:paraId="09F40F3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7A543B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E2FC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9FC81" w14:textId="33C9CCA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(0.038)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E89DA2" w14:textId="66AA469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(0.034)</w:t>
            </w:r>
          </w:p>
        </w:tc>
      </w:tr>
      <w:tr w:rsidR="00B1701F" w:rsidRPr="00377F3B" w14:paraId="3A7012C9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F98A9F" w14:textId="24800E32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Education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7F271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2D3F4A" w14:textId="185F90B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E1D332" w14:textId="7570334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</w:tr>
      <w:tr w:rsidR="00B1701F" w:rsidRPr="00377F3B" w14:paraId="5334730D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8D78E4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63B4C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10DD4" w14:textId="08537D1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(0.019)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3C4BCA" w14:textId="3B7CC4D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(0.017)</w:t>
            </w:r>
          </w:p>
        </w:tc>
      </w:tr>
      <w:tr w:rsidR="00B1701F" w:rsidRPr="00377F3B" w14:paraId="27A7F0B8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2E9E81" w14:textId="52BBBB53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Time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837A19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486361" w14:textId="4A0E9E8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193F8E" w14:textId="3287338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</w:tc>
      </w:tr>
      <w:tr w:rsidR="00B1701F" w:rsidRPr="00377F3B" w14:paraId="7DB43F41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A9D48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0B637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92A52D" w14:textId="06B4A85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(0.007)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D77BC5" w14:textId="27AC6FF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(0.007)</w:t>
            </w:r>
          </w:p>
        </w:tc>
      </w:tr>
      <w:tr w:rsidR="00B1701F" w:rsidRPr="00377F3B" w14:paraId="0A5960BA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EBA936" w14:textId="03564D7E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Time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C73531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487625" w14:textId="6B4C615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94DC5" w14:textId="3349ACF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B1701F" w:rsidRPr="00377F3B" w14:paraId="1364F84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E0711A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5FA86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CF603C" w14:textId="03B96AE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(0.008)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ABDDB4" w14:textId="6D7812A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(0.007)</w:t>
            </w:r>
          </w:p>
        </w:tc>
      </w:tr>
      <w:tr w:rsidR="00B1701F" w:rsidRPr="00377F3B" w14:paraId="06A2F7F6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95132F" w14:textId="497D569A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DBAAE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302B2D" w14:textId="339720D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54D4A" w14:textId="008625D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-0.000</w:t>
            </w:r>
          </w:p>
        </w:tc>
      </w:tr>
      <w:tr w:rsidR="00B1701F" w:rsidRPr="00377F3B" w14:paraId="0C57B729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F574F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53B5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1EB3A6" w14:textId="3EEA285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(0.004)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DE9DC8" w14:textId="57E9464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(0.003)</w:t>
            </w:r>
          </w:p>
        </w:tc>
      </w:tr>
      <w:tr w:rsidR="00B1701F" w:rsidRPr="00377F3B" w14:paraId="1849BAD5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1A4789" w14:textId="549ED784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CCP Membership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37099E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A2871D" w14:textId="6C9CC69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263EF3" w14:textId="6145681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-0.000</w:t>
            </w:r>
          </w:p>
        </w:tc>
      </w:tr>
      <w:tr w:rsidR="00B1701F" w:rsidRPr="00377F3B" w14:paraId="6C9C1CC6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914CF3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4202B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6384BF" w14:textId="209FFAC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(0.021)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E86CA1" w14:textId="045202B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(0.019)</w:t>
            </w:r>
          </w:p>
        </w:tc>
      </w:tr>
      <w:tr w:rsidR="00B1701F" w:rsidRPr="00377F3B" w14:paraId="3FC00C5A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08D24A" w14:textId="7F4A5E68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Residence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782C30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45443" w14:textId="2DCFE07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B16016" w14:textId="18CADD6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B1701F" w:rsidRPr="00377F3B" w14:paraId="02C6C57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A6A2CD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C05E9A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75684C" w14:textId="4678A19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(0.015)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EDC50" w14:textId="3B6CF3D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(0.014)</w:t>
            </w:r>
          </w:p>
        </w:tc>
      </w:tr>
      <w:tr w:rsidR="00B1701F" w:rsidRPr="00377F3B" w14:paraId="55F09475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1A532" w14:textId="1B95E883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Eviction Experience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7B2F87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53F0D" w14:textId="31FF68F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0B22F" w14:textId="58DDF3C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</w:tr>
      <w:tr w:rsidR="00B1701F" w:rsidRPr="00377F3B" w14:paraId="45CB947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C2F1D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282082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52ADED" w14:textId="35BB392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(0.015)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74193" w14:textId="0783580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(0.014)</w:t>
            </w:r>
          </w:p>
        </w:tc>
      </w:tr>
      <w:tr w:rsidR="00B1701F" w:rsidRPr="00377F3B" w14:paraId="413C8AA7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0C9BC9" w14:textId="13EE9FCD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Buying Experience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C14B1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26D5ED" w14:textId="5DE1DA18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E9E67F" w14:textId="7FA6419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B1701F" w:rsidRPr="00377F3B" w14:paraId="375CE2BB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9FED87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682B1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D5D97" w14:textId="175268D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(0.017)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C2965" w14:textId="0CAE7630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(0.016)</w:t>
            </w:r>
          </w:p>
        </w:tc>
      </w:tr>
      <w:tr w:rsidR="00B1701F" w:rsidRPr="00377F3B" w14:paraId="5F7A6902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72EE03" w14:textId="31D03761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Resourceful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21A6E8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85CE2" w14:textId="6066B27B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0.028**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00FCA" w14:textId="6F38F6C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B1701F" w:rsidRPr="00377F3B" w14:paraId="3553CA30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1B6D81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44F0C4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80531" w14:textId="5E01129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(0.011)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4BE9C5" w14:textId="4EA1E41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(0.010)</w:t>
            </w:r>
          </w:p>
        </w:tc>
      </w:tr>
      <w:tr w:rsidR="00B1701F" w:rsidRPr="00377F3B" w14:paraId="58874D43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05FF0" w14:textId="2776021F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Income Reasonable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ED7C7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E6FD75" w14:textId="206D82E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-0.028**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9656A9" w14:textId="30F3452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-0.015</w:t>
            </w:r>
          </w:p>
        </w:tc>
      </w:tr>
      <w:tr w:rsidR="00B1701F" w:rsidRPr="00377F3B" w14:paraId="3ED3F81E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ABE233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1196B8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0DD2CF" w14:textId="4A028AF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(0.013)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5D27FE" w14:textId="3A8585E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(0.011)</w:t>
            </w:r>
          </w:p>
        </w:tc>
      </w:tr>
      <w:tr w:rsidR="00B1701F" w:rsidRPr="00377F3B" w14:paraId="699889C2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25D41" w14:textId="2F0E6C8C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Efficacy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2075F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EBFDA" w14:textId="2552133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42ED5A" w14:textId="2D6B773F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B1701F" w:rsidRPr="00377F3B" w14:paraId="1848FFDE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E9BF41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5AEA0A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ADD9AC" w14:textId="066E30C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(0.009)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8451F5" w14:textId="25985F3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(0.009)</w:t>
            </w:r>
          </w:p>
        </w:tc>
      </w:tr>
      <w:tr w:rsidR="00B1701F" w:rsidRPr="00377F3B" w14:paraId="07967991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8CB5A6" w14:textId="17AC43E2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Regime Preference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217E8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83D212" w14:textId="28C65F5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-0.041***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1EFB2A" w14:textId="2DCE855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-0.029**</w:t>
            </w:r>
          </w:p>
        </w:tc>
      </w:tr>
      <w:tr w:rsidR="00B1701F" w:rsidRPr="00377F3B" w14:paraId="2B5318AD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C25418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20DAD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929A96" w14:textId="0210FB0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(0.016)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15B2A" w14:textId="5D8853B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(0.015)</w:t>
            </w:r>
          </w:p>
        </w:tc>
      </w:tr>
      <w:tr w:rsidR="00B1701F" w:rsidRPr="00377F3B" w14:paraId="3CD93DB1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E66417" w14:textId="6F83D89D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Interest over Personal Interest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9A8584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0ECCB1" w14:textId="6E14537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CFA427" w14:textId="09CE7A2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-0.006</w:t>
            </w:r>
          </w:p>
        </w:tc>
      </w:tr>
      <w:tr w:rsidR="00B1701F" w:rsidRPr="00377F3B" w14:paraId="07CF6DF2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207AC0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121494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9ECE1A" w14:textId="653EFB2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(0.012)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569FA" w14:textId="1D33A63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(0.011)</w:t>
            </w:r>
          </w:p>
        </w:tc>
      </w:tr>
      <w:tr w:rsidR="00B1701F" w:rsidRPr="00377F3B" w14:paraId="573737F8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B99363" w14:textId="049BBBE9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Confidence in Regime Stability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5818D3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DADB3B" w14:textId="29578DB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192898" w14:textId="5CA288A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0.031*</w:t>
            </w:r>
          </w:p>
        </w:tc>
      </w:tr>
      <w:tr w:rsidR="00B1701F" w:rsidRPr="00377F3B" w14:paraId="79E535DB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6AFC62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612CE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321B7A" w14:textId="4991D01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(0.018)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54F919" w14:textId="17E6CDA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(0.016)</w:t>
            </w:r>
          </w:p>
        </w:tc>
      </w:tr>
      <w:tr w:rsidR="00B1701F" w:rsidRPr="00377F3B" w14:paraId="0002F50B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500379" w14:textId="23D218C4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Confidence in Economy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A22EF8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EA73A" w14:textId="60DB8C6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323AB4" w14:textId="62ECBCA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-0.024</w:t>
            </w:r>
          </w:p>
        </w:tc>
      </w:tr>
      <w:tr w:rsidR="00B1701F" w:rsidRPr="00377F3B" w14:paraId="5BCB366C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7F5EF9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6B1DE0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19EAB1" w14:textId="48DD81C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(0.017)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4D83EE" w14:textId="7035D0EB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(0.015)</w:t>
            </w:r>
          </w:p>
        </w:tc>
      </w:tr>
      <w:tr w:rsidR="00B1701F" w:rsidRPr="00377F3B" w14:paraId="4BB8C02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F3BBE8" w14:textId="28C3A299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Govt. Policies Represent My Interest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7C71A0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B1B5BE" w14:textId="142B25C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960E8B" w14:textId="3469863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-0.000</w:t>
            </w:r>
          </w:p>
        </w:tc>
      </w:tr>
      <w:tr w:rsidR="00B1701F" w:rsidRPr="00377F3B" w14:paraId="12D06C0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AFF029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D0885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6880B" w14:textId="170014E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(0.014)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9DFBC4" w14:textId="0BCCCDD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(0.013)</w:t>
            </w:r>
          </w:p>
        </w:tc>
      </w:tr>
      <w:tr w:rsidR="00B1701F" w:rsidRPr="00377F3B" w14:paraId="79862CF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13829D" w14:textId="36563A56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in Central Govt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869EE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8B8E10" w14:textId="5A03981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-0.020***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D5DCD7" w14:textId="0BE9C73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</w:tc>
      </w:tr>
      <w:tr w:rsidR="00B1701F" w:rsidRPr="00377F3B" w14:paraId="1914F72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216173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A45217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EE29FB" w14:textId="1674929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(0.006)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CD2BC5" w14:textId="3763865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(0.005)</w:t>
            </w:r>
          </w:p>
        </w:tc>
      </w:tr>
      <w:tr w:rsidR="00B1701F" w:rsidRPr="00377F3B" w14:paraId="42E9A1CA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776208" w14:textId="4B1629A2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 in County Govt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F887E1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817457" w14:textId="64651C7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-0.013***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5910E3" w14:textId="57BB353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-0.009***</w:t>
            </w:r>
          </w:p>
        </w:tc>
      </w:tr>
      <w:tr w:rsidR="00B1701F" w:rsidRPr="00377F3B" w14:paraId="323F82B4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4EAFE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BFAAE1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0B51C8" w14:textId="5B3D194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(0.003)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4D298B" w14:textId="3366E19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(0.003)</w:t>
            </w:r>
          </w:p>
        </w:tc>
      </w:tr>
      <w:tr w:rsidR="00B1701F" w:rsidRPr="00377F3B" w14:paraId="3118D47B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AC0DBD" w14:textId="6547B02B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Default Hotel Reservation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97BB8B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7275B7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AED91" w14:textId="138F8C1B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0.072***</w:t>
            </w:r>
          </w:p>
        </w:tc>
      </w:tr>
      <w:tr w:rsidR="00B1701F" w:rsidRPr="00377F3B" w14:paraId="382613B1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9C2F74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D53488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44653C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EC8138" w14:textId="39C86C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(0.009)</w:t>
            </w:r>
          </w:p>
        </w:tc>
      </w:tr>
      <w:tr w:rsidR="00B1701F" w:rsidRPr="00377F3B" w14:paraId="701061C9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CE38AE" w14:textId="6A4B459C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against Local Authorities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613AB6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8D0CFA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799B5" w14:textId="5D2B8D0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0.017*</w:t>
            </w:r>
          </w:p>
        </w:tc>
      </w:tr>
      <w:tr w:rsidR="00B1701F" w:rsidRPr="00377F3B" w14:paraId="0B97DF08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43C3B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76DF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591934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28C199" w14:textId="6FA2478E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(0.010)</w:t>
            </w:r>
          </w:p>
        </w:tc>
      </w:tr>
      <w:tr w:rsidR="00B1701F" w:rsidRPr="00377F3B" w14:paraId="3784137D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53DE37" w14:textId="765D5669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Suing Local Government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80D98C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1E513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BDC6E5" w14:textId="36EEC00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-0.028***</w:t>
            </w:r>
          </w:p>
        </w:tc>
      </w:tr>
      <w:tr w:rsidR="00B1701F" w:rsidRPr="00377F3B" w14:paraId="5161881A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EC6326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4803E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4A3266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7C6CAA" w14:textId="40428F9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(0.010)</w:t>
            </w:r>
          </w:p>
        </w:tc>
      </w:tr>
      <w:tr w:rsidR="00B1701F" w:rsidRPr="00377F3B" w14:paraId="6F189BBC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AF3F30" w14:textId="75468F23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Petition Signing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17E3F0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7B6AD7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BEA6FA" w14:textId="009C718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</w:tc>
      </w:tr>
      <w:tr w:rsidR="00B1701F" w:rsidRPr="00377F3B" w14:paraId="789A05E7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1B701D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A8C2E8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F82F2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F62B2" w14:textId="3398CC1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(0.010)</w:t>
            </w:r>
          </w:p>
        </w:tc>
      </w:tr>
      <w:tr w:rsidR="00B1701F" w:rsidRPr="00377F3B" w14:paraId="187051D8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E15472" w14:textId="68ED6AEA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Paying Bribes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71780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3AEBD2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758B5D" w14:textId="59BD6E3A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0.095***</w:t>
            </w:r>
          </w:p>
        </w:tc>
      </w:tr>
      <w:tr w:rsidR="00B1701F" w:rsidRPr="00377F3B" w14:paraId="2C6D84C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083E4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D0930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CDB804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193E07" w14:textId="06EEB6A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(0.009)</w:t>
            </w:r>
          </w:p>
        </w:tc>
      </w:tr>
      <w:tr w:rsidR="00B1701F" w:rsidRPr="00377F3B" w14:paraId="3D865A62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8CD31E" w14:textId="68309112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or Park Fare Evasion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BD82D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A3B012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A65E8F" w14:textId="1A21E899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0.066***</w:t>
            </w:r>
          </w:p>
        </w:tc>
      </w:tr>
      <w:tr w:rsidR="00B1701F" w:rsidRPr="00377F3B" w14:paraId="557C0A5F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46318C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E7C0CC" w14:textId="77777777" w:rsidR="00B1701F" w:rsidRPr="00377F3B" w:rsidRDefault="00B1701F" w:rsidP="00B1701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C0012D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FA041A" w14:textId="67B66022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(0.012)</w:t>
            </w:r>
          </w:p>
        </w:tc>
      </w:tr>
      <w:tr w:rsidR="00B1701F" w:rsidRPr="00377F3B" w14:paraId="5CC7B5E2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AF68E5" w14:textId="51C3C35D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580501" w14:textId="248929FD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0.330***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EFCC73" w14:textId="0C8BC191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0.860***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835103" w14:textId="1B1FD1D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0.166*</w:t>
            </w:r>
          </w:p>
        </w:tc>
      </w:tr>
      <w:tr w:rsidR="00B1701F" w:rsidRPr="00377F3B" w14:paraId="5CA2BB6A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9781D" w14:textId="7777777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A1E8A5" w14:textId="45DC2F7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(0.021)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7B0C5E" w14:textId="6D32F17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(0.081)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965E0C" w14:textId="1EE3DCFF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(0.087)</w:t>
            </w:r>
          </w:p>
        </w:tc>
      </w:tr>
      <w:tr w:rsidR="00B1701F" w:rsidRPr="00377F3B" w14:paraId="7DDB0C87" w14:textId="77777777" w:rsidTr="00560F44">
        <w:trPr>
          <w:trHeight w:val="70"/>
          <w:jc w:val="center"/>
        </w:trPr>
        <w:tc>
          <w:tcPr>
            <w:tcW w:w="36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0A7543" w14:textId="29E2053C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41888B" w14:textId="285F46D5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6D7FE3" w14:textId="60527CB3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CFE6ED" w14:textId="68323A04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1,642</w:t>
            </w:r>
          </w:p>
        </w:tc>
      </w:tr>
      <w:tr w:rsidR="00B1701F" w:rsidRPr="00377F3B" w14:paraId="7F2564D0" w14:textId="77777777" w:rsidTr="00560F44">
        <w:trPr>
          <w:trHeight w:val="229"/>
          <w:jc w:val="center"/>
        </w:trPr>
        <w:tc>
          <w:tcPr>
            <w:tcW w:w="3677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8FC0" w14:textId="190377C6" w:rsidR="00B1701F" w:rsidRPr="00377F3B" w:rsidRDefault="00B1701F" w:rsidP="00B1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R-squared</w:t>
            </w:r>
          </w:p>
        </w:tc>
        <w:tc>
          <w:tcPr>
            <w:tcW w:w="147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AA90" w14:textId="40732AD7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1391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2270" w14:textId="20A6E68C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</w:t>
            </w:r>
          </w:p>
        </w:tc>
        <w:tc>
          <w:tcPr>
            <w:tcW w:w="139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E2F9" w14:textId="6C80CFB6" w:rsidR="00B1701F" w:rsidRPr="00377F3B" w:rsidRDefault="00B1701F" w:rsidP="00B1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</w:t>
            </w:r>
          </w:p>
        </w:tc>
      </w:tr>
      <w:tr w:rsidR="00806C21" w:rsidRPr="00377F3B" w14:paraId="0422F209" w14:textId="77777777" w:rsidTr="00560F44">
        <w:trPr>
          <w:trHeight w:val="63"/>
          <w:jc w:val="center"/>
        </w:trPr>
        <w:tc>
          <w:tcPr>
            <w:tcW w:w="793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ED56AD" w14:textId="1DFEA5C9" w:rsidR="00806C21" w:rsidRPr="00377F3B" w:rsidRDefault="00806C21" w:rsidP="00806C21">
            <w:pPr>
              <w:rPr>
                <w:sz w:val="20"/>
                <w:szCs w:val="20"/>
              </w:rPr>
            </w:pPr>
            <w:r w:rsidRPr="00C144F3">
              <w:rPr>
                <w:i/>
                <w:sz w:val="20"/>
                <w:szCs w:val="20"/>
              </w:rPr>
              <w:t>Notes</w:t>
            </w:r>
            <w:r w:rsidRPr="00377F3B">
              <w:rPr>
                <w:sz w:val="20"/>
                <w:szCs w:val="20"/>
              </w:rPr>
              <w:t>: Standard errors in parentheses; *** p&lt;0.01, ** p&lt;0.05, * p&lt;0.1</w:t>
            </w:r>
          </w:p>
        </w:tc>
      </w:tr>
    </w:tbl>
    <w:p w14:paraId="3D823CD9" w14:textId="5C405DA1" w:rsidR="0013762F" w:rsidRDefault="0013762F" w:rsidP="009D27A0"/>
    <w:p w14:paraId="2C54CF8B" w14:textId="4F4D359F" w:rsidR="00505501" w:rsidRDefault="00505501">
      <w:r>
        <w:br w:type="page"/>
      </w:r>
    </w:p>
    <w:p w14:paraId="1D265C84" w14:textId="63ADEE48" w:rsidR="00505501" w:rsidRPr="00745856" w:rsidRDefault="00505501" w:rsidP="00505501">
      <w:pPr>
        <w:rPr>
          <w:b/>
          <w:sz w:val="22"/>
        </w:rPr>
      </w:pPr>
      <w:r w:rsidRPr="00745856">
        <w:rPr>
          <w:b/>
        </w:rPr>
        <w:lastRenderedPageBreak/>
        <w:t xml:space="preserve">Appendix 9: </w:t>
      </w:r>
      <w:r w:rsidRPr="00745856">
        <w:rPr>
          <w:b/>
          <w:sz w:val="22"/>
        </w:rPr>
        <w:t>Multiple Hypothesis Testing</w:t>
      </w:r>
    </w:p>
    <w:p w14:paraId="23A26EBA" w14:textId="77777777" w:rsidR="00505501" w:rsidRPr="00505501" w:rsidRDefault="00505501" w:rsidP="00505501">
      <w:pPr>
        <w:rPr>
          <w:b/>
          <w:sz w:val="22"/>
        </w:rPr>
      </w:pPr>
    </w:p>
    <w:p w14:paraId="701E0336" w14:textId="77777777" w:rsidR="00756A24" w:rsidRPr="00B1701F" w:rsidRDefault="00756A24" w:rsidP="009D27A0"/>
    <w:p w14:paraId="68C58E91" w14:textId="77777777" w:rsidR="00756A24" w:rsidRPr="001A3499" w:rsidRDefault="00756A24" w:rsidP="00756A24">
      <w:pPr>
        <w:spacing w:line="360" w:lineRule="auto"/>
        <w:jc w:val="center"/>
        <w:rPr>
          <w:b/>
          <w:sz w:val="22"/>
        </w:rPr>
      </w:pPr>
      <w:r w:rsidRPr="001A6164">
        <w:rPr>
          <w:b/>
          <w:sz w:val="22"/>
        </w:rPr>
        <w:t xml:space="preserve">Table 9A </w:t>
      </w:r>
      <w:r w:rsidRPr="001A6164">
        <w:rPr>
          <w:rFonts w:hint="eastAsia"/>
          <w:b/>
          <w:sz w:val="22"/>
        </w:rPr>
        <w:t>Rom</w:t>
      </w:r>
      <w:r w:rsidRPr="001A6164">
        <w:rPr>
          <w:b/>
          <w:sz w:val="22"/>
        </w:rPr>
        <w:t>ano-Wolf Multiple Hypothesis Testing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4359"/>
        <w:gridCol w:w="1478"/>
        <w:gridCol w:w="1410"/>
        <w:gridCol w:w="1603"/>
      </w:tblGrid>
      <w:tr w:rsidR="00756A24" w:rsidRPr="007336AB" w14:paraId="4F88D7AC" w14:textId="77777777" w:rsidTr="00435B15">
        <w:trPr>
          <w:trHeight w:val="304"/>
          <w:jc w:val="center"/>
        </w:trPr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3141" w14:textId="77777777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T</w:t>
            </w:r>
            <w:r>
              <w:rPr>
                <w:rFonts w:eastAsia="等线"/>
                <w:color w:val="000000"/>
              </w:rPr>
              <w:t>reatments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D8FFD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Model p-value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99CAD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Resample p-value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C626D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Romano-Wolf</w:t>
            </w:r>
          </w:p>
        </w:tc>
      </w:tr>
      <w:tr w:rsidR="00756A24" w:rsidRPr="007336AB" w14:paraId="08F259FF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C6C9" w14:textId="2E091175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P</w:t>
            </w:r>
            <w:r>
              <w:rPr>
                <w:rFonts w:eastAsia="等线"/>
                <w:color w:val="000000"/>
              </w:rPr>
              <w:t>anel A</w:t>
            </w:r>
            <w:r>
              <w:rPr>
                <w:rFonts w:eastAsia="等线" w:hint="eastAsia"/>
                <w:color w:val="000000"/>
              </w:rPr>
              <w:t>:</w:t>
            </w:r>
            <w:r>
              <w:t xml:space="preserve"> </w:t>
            </w:r>
            <w:r w:rsidRPr="00B00909">
              <w:rPr>
                <w:rFonts w:eastAsia="等线"/>
                <w:color w:val="000000"/>
              </w:rPr>
              <w:t>With</w:t>
            </w:r>
            <w:r>
              <w:rPr>
                <w:rFonts w:eastAsia="等线"/>
                <w:color w:val="000000"/>
              </w:rPr>
              <w:t>out</w:t>
            </w:r>
            <w:r w:rsidRPr="00B00909">
              <w:rPr>
                <w:rFonts w:eastAsia="等线"/>
                <w:color w:val="000000"/>
              </w:rPr>
              <w:t xml:space="preserve"> </w:t>
            </w:r>
            <w:r w:rsidR="00B51A94">
              <w:rPr>
                <w:rFonts w:eastAsia="等线"/>
                <w:color w:val="000000"/>
              </w:rPr>
              <w:t>covariates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4FD0A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314F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AB3E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</w:p>
        </w:tc>
      </w:tr>
      <w:tr w:rsidR="00756A24" w:rsidRPr="007336AB" w14:paraId="5DF58BD9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3166" w14:textId="311B4255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T1, Neighbor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04DF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0.3796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D1A8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0.3546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5CA10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0.3546</w:t>
            </w:r>
          </w:p>
        </w:tc>
      </w:tr>
      <w:tr w:rsidR="00756A24" w:rsidRPr="007336AB" w14:paraId="36C012B5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DAFA" w14:textId="7DCC894C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T2, Neighbor + Fail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765CF" w14:textId="77777777" w:rsidR="00756A24" w:rsidRPr="007336AB" w:rsidRDefault="00756A24" w:rsidP="00435B15">
            <w:pPr>
              <w:jc w:val="center"/>
              <w:rPr>
                <w:rFonts w:eastAsia="等线"/>
                <w:b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9B0DB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0.0319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2A8BC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0.0319</w:t>
            </w:r>
          </w:p>
        </w:tc>
      </w:tr>
      <w:tr w:rsidR="00756A24" w:rsidRPr="007336AB" w14:paraId="586BECD9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E80" w14:textId="2ABC2152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T3, Neighbor + Win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B8B0" w14:textId="77777777" w:rsidR="00756A24" w:rsidRPr="007336AB" w:rsidRDefault="00756A24" w:rsidP="00435B15">
            <w:pPr>
              <w:jc w:val="center"/>
              <w:rPr>
                <w:rFonts w:eastAsia="等线"/>
                <w:b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0.0759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0F6A8" w14:textId="77777777" w:rsidR="00756A24" w:rsidRPr="007336AB" w:rsidRDefault="00756A24" w:rsidP="00435B15">
            <w:pPr>
              <w:jc w:val="center"/>
              <w:rPr>
                <w:rFonts w:eastAsia="等线"/>
                <w:b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0.0558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34B48" w14:textId="77777777" w:rsidR="00756A24" w:rsidRPr="007336AB" w:rsidRDefault="00756A24" w:rsidP="00435B15">
            <w:pPr>
              <w:jc w:val="center"/>
              <w:rPr>
                <w:rFonts w:eastAsia="等线"/>
                <w:b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0.0558</w:t>
            </w:r>
          </w:p>
        </w:tc>
      </w:tr>
      <w:tr w:rsidR="00756A24" w:rsidRPr="007336AB" w14:paraId="301A28F6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2157" w14:textId="0E57123F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T4, Neighbor + Stability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DEA5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0.6072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4A31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0.6056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0302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0.6056</w:t>
            </w:r>
          </w:p>
        </w:tc>
      </w:tr>
      <w:tr w:rsidR="00756A24" w:rsidRPr="007336AB" w14:paraId="6B1E64C0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38E9" w14:textId="3D63AAFE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T5, Neighbor + Project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30CA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0.9184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8FD2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0.9442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44E58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0.9442</w:t>
            </w:r>
          </w:p>
        </w:tc>
      </w:tr>
      <w:tr w:rsidR="00756A24" w:rsidRPr="007336AB" w14:paraId="2EE5EB78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157" w14:textId="33A39D47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T6, Neighbor + Stability + Project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01E62F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0.1104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E88007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0.1355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84560C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701763">
              <w:rPr>
                <w:rFonts w:eastAsia="等线"/>
                <w:color w:val="000000"/>
                <w:sz w:val="22"/>
              </w:rPr>
              <w:t>0.1355</w:t>
            </w:r>
          </w:p>
        </w:tc>
      </w:tr>
      <w:tr w:rsidR="00756A24" w:rsidRPr="00701763" w14:paraId="1831E605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1DA8" w14:textId="26D57FD1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T7, Neighbor + Win + Stability + Project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97F4F" w14:textId="77777777" w:rsidR="00756A24" w:rsidRPr="007336AB" w:rsidRDefault="00756A24" w:rsidP="00435B15">
            <w:pPr>
              <w:jc w:val="center"/>
              <w:rPr>
                <w:rFonts w:eastAsia="等线"/>
                <w:b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0.0143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5EC44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0.0199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5BC33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  <w:sz w:val="22"/>
              </w:rPr>
            </w:pPr>
            <w:r w:rsidRPr="00701763">
              <w:rPr>
                <w:rFonts w:eastAsia="等线"/>
                <w:b/>
                <w:color w:val="000000"/>
                <w:sz w:val="22"/>
              </w:rPr>
              <w:t>0.0199</w:t>
            </w:r>
          </w:p>
        </w:tc>
      </w:tr>
      <w:tr w:rsidR="00756A24" w:rsidRPr="007336AB" w14:paraId="195BC682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51FA19" w14:textId="196B14E0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P</w:t>
            </w:r>
            <w:r>
              <w:rPr>
                <w:rFonts w:eastAsia="等线"/>
                <w:color w:val="000000"/>
              </w:rPr>
              <w:t>anel B</w:t>
            </w:r>
            <w:r>
              <w:rPr>
                <w:rFonts w:eastAsia="等线" w:hint="eastAsia"/>
                <w:color w:val="000000"/>
              </w:rPr>
              <w:t>:</w:t>
            </w:r>
            <w:r>
              <w:t xml:space="preserve"> </w:t>
            </w:r>
            <w:r>
              <w:rPr>
                <w:rFonts w:eastAsia="等线"/>
                <w:bCs/>
                <w:color w:val="000000"/>
              </w:rPr>
              <w:t xml:space="preserve">With </w:t>
            </w:r>
            <w:r w:rsidR="00B51A94">
              <w:rPr>
                <w:rFonts w:eastAsia="等线"/>
                <w:color w:val="000000"/>
              </w:rPr>
              <w:t>covariates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F47855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B93A42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FCC69A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</w:p>
        </w:tc>
      </w:tr>
      <w:tr w:rsidR="00756A24" w:rsidRPr="007336AB" w14:paraId="55403A8D" w14:textId="77777777" w:rsidTr="00435B15">
        <w:trPr>
          <w:trHeight w:val="143"/>
          <w:jc w:val="center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B246B" w14:textId="6795324A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T1, Neighbor</w:t>
            </w: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1109BE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0.9135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AF9505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0.9004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F48FE0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0.9004</w:t>
            </w:r>
          </w:p>
        </w:tc>
      </w:tr>
      <w:tr w:rsidR="00756A24" w:rsidRPr="007336AB" w14:paraId="644370BD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30A38" w14:textId="61B73804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T2, Neighbor + Fail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BB567" w14:textId="77777777" w:rsidR="00756A24" w:rsidRPr="00701763" w:rsidRDefault="00756A24" w:rsidP="00435B15">
            <w:pPr>
              <w:jc w:val="center"/>
              <w:rPr>
                <w:rFonts w:eastAsia="等线"/>
                <w:b/>
                <w:color w:val="000000"/>
              </w:rPr>
            </w:pPr>
            <w:r w:rsidRPr="007336AB">
              <w:rPr>
                <w:rFonts w:eastAsia="等线"/>
                <w:b/>
                <w:color w:val="000000"/>
              </w:rPr>
              <w:t>0.0089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AE698" w14:textId="77777777" w:rsidR="00756A24" w:rsidRPr="00701763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b/>
                <w:bCs/>
                <w:color w:val="000000"/>
              </w:rPr>
              <w:t>0.0159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9D1535" w14:textId="77777777" w:rsidR="00756A24" w:rsidRPr="00701763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b/>
                <w:bCs/>
                <w:color w:val="000000"/>
              </w:rPr>
              <w:t>0.0159</w:t>
            </w:r>
          </w:p>
        </w:tc>
      </w:tr>
      <w:tr w:rsidR="00756A24" w:rsidRPr="007336AB" w14:paraId="4C3CDB7F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48DE60" w14:textId="4CECEA50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T3, Neighbor + Win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87C8F1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0.176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3484A3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0.1713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15F2C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0.1713</w:t>
            </w:r>
          </w:p>
        </w:tc>
      </w:tr>
      <w:tr w:rsidR="00756A24" w:rsidRPr="007336AB" w14:paraId="18FB39F8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BD8009" w14:textId="37E5D861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T4, Neighbor + Stability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5BE7F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0.9389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C9F730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0.9402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1CB93D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0.9402</w:t>
            </w:r>
          </w:p>
        </w:tc>
      </w:tr>
      <w:tr w:rsidR="00756A24" w:rsidRPr="007336AB" w14:paraId="4B114E16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EBACA4" w14:textId="07AAC880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T5, Neighbor + Project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4B0FB6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0.7868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A65D9B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0.7968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61EEC1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0.7968</w:t>
            </w:r>
          </w:p>
        </w:tc>
      </w:tr>
      <w:tr w:rsidR="00756A24" w:rsidRPr="007336AB" w14:paraId="17214F26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ED7203" w14:textId="3DDA8003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T6, Neighbor + Stability + Project</w:t>
            </w: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3BDCFE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0.3885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99D883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0.4502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3E411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0.4502</w:t>
            </w:r>
          </w:p>
        </w:tc>
      </w:tr>
      <w:tr w:rsidR="00756A24" w:rsidRPr="007336AB" w14:paraId="67B825B1" w14:textId="77777777" w:rsidTr="00435B15">
        <w:trPr>
          <w:trHeight w:val="143"/>
          <w:jc w:val="center"/>
        </w:trPr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618BA" w14:textId="026DBEB2" w:rsidR="00756A24" w:rsidRPr="007336AB" w:rsidRDefault="00756A24" w:rsidP="00435B15">
            <w:pPr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T7, Neighbor + Win + Stability + Project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930D" w14:textId="77777777" w:rsidR="00756A24" w:rsidRPr="007336AB" w:rsidRDefault="00756A24" w:rsidP="00435B15">
            <w:pPr>
              <w:jc w:val="center"/>
              <w:rPr>
                <w:rFonts w:eastAsia="等线"/>
                <w:color w:val="000000"/>
              </w:rPr>
            </w:pPr>
            <w:r w:rsidRPr="007336AB">
              <w:rPr>
                <w:rFonts w:eastAsia="等线"/>
                <w:color w:val="000000"/>
              </w:rPr>
              <w:t>0.0554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940C0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b/>
                <w:bCs/>
                <w:color w:val="000000"/>
              </w:rPr>
              <w:t>0.0717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5D639" w14:textId="77777777" w:rsidR="00756A24" w:rsidRPr="007336AB" w:rsidRDefault="00756A24" w:rsidP="00435B15">
            <w:pPr>
              <w:jc w:val="center"/>
              <w:rPr>
                <w:rFonts w:eastAsia="等线"/>
                <w:b/>
                <w:bCs/>
                <w:color w:val="000000"/>
              </w:rPr>
            </w:pPr>
            <w:r w:rsidRPr="007336AB">
              <w:rPr>
                <w:rFonts w:eastAsia="等线"/>
                <w:b/>
                <w:bCs/>
                <w:color w:val="000000"/>
              </w:rPr>
              <w:t>0.0717</w:t>
            </w:r>
          </w:p>
        </w:tc>
      </w:tr>
      <w:tr w:rsidR="00756A24" w:rsidRPr="007336AB" w14:paraId="50EA6834" w14:textId="77777777" w:rsidTr="001204E3">
        <w:trPr>
          <w:trHeight w:val="86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8AE11A" w14:textId="77777777" w:rsidR="00756A24" w:rsidRPr="00707F08" w:rsidRDefault="00756A24" w:rsidP="00435B15">
            <w:pPr>
              <w:jc w:val="center"/>
              <w:rPr>
                <w:rFonts w:eastAsia="等线"/>
                <w:bCs/>
                <w:color w:val="000000"/>
              </w:rPr>
            </w:pPr>
            <w:r w:rsidRPr="00707F08">
              <w:rPr>
                <w:rFonts w:eastAsia="等线"/>
                <w:bCs/>
                <w:color w:val="000000"/>
              </w:rPr>
              <w:t xml:space="preserve">Notes: Romano-Wolf stepdown procedure (Romano and Wolf 2016) was used to estimate the p values with 250 bootstrap replications. </w:t>
            </w:r>
          </w:p>
        </w:tc>
      </w:tr>
    </w:tbl>
    <w:p w14:paraId="290E761D" w14:textId="2B818403" w:rsidR="00756A24" w:rsidRDefault="00756A24"/>
    <w:p w14:paraId="74CC51F4" w14:textId="77777777" w:rsidR="00B51A94" w:rsidRDefault="00B51A94" w:rsidP="00756A24"/>
    <w:p w14:paraId="241C4CE9" w14:textId="4BBBC614" w:rsidR="00756A24" w:rsidRPr="00F35FC2" w:rsidRDefault="00756A24" w:rsidP="00E87722">
      <w:r>
        <w:rPr>
          <w:rFonts w:hint="eastAsia"/>
        </w:rPr>
        <w:t>R</w:t>
      </w:r>
      <w:r>
        <w:t>eference:</w:t>
      </w:r>
      <w:r w:rsidRPr="008653A3">
        <w:fldChar w:fldCharType="begin" w:fldLock="1"/>
      </w:r>
      <w:r w:rsidRPr="008653A3">
        <w:instrText xml:space="preserve">ADDIN Mendeley Bibliography CSL_BIBLIOGRAPHY </w:instrText>
      </w:r>
      <w:r w:rsidRPr="008653A3">
        <w:fldChar w:fldCharType="separate"/>
      </w:r>
    </w:p>
    <w:p w14:paraId="6CBF4069" w14:textId="77777777" w:rsidR="00756A24" w:rsidRPr="00F35FC2" w:rsidRDefault="00756A24" w:rsidP="00756A24">
      <w:pPr>
        <w:autoSpaceDE w:val="0"/>
        <w:autoSpaceDN w:val="0"/>
        <w:adjustRightInd w:val="0"/>
        <w:ind w:left="480" w:hanging="480"/>
        <w:rPr>
          <w:noProof/>
        </w:rPr>
      </w:pPr>
      <w:r w:rsidRPr="00F35FC2">
        <w:rPr>
          <w:noProof/>
        </w:rPr>
        <w:t xml:space="preserve">Romano, Joseph P., and Michael Wolf. 2016. “Efficient Computation of Adjusted P-Values for Resampling-Based Stepdown Multiple Testing.” </w:t>
      </w:r>
      <w:r w:rsidRPr="00F35FC2">
        <w:rPr>
          <w:i/>
          <w:iCs/>
          <w:noProof/>
        </w:rPr>
        <w:t>Statistics and Probability Letters</w:t>
      </w:r>
      <w:r w:rsidRPr="00F35FC2">
        <w:rPr>
          <w:noProof/>
        </w:rPr>
        <w:t xml:space="preserve"> 113: 38–40. https://doi.org/10.1016/j.spl.2016.02.012.</w:t>
      </w:r>
    </w:p>
    <w:p w14:paraId="22B2352B" w14:textId="4BEEA6FB" w:rsidR="00756A24" w:rsidRDefault="00756A24" w:rsidP="00756A24">
      <w:r w:rsidRPr="008653A3">
        <w:fldChar w:fldCharType="end"/>
      </w:r>
    </w:p>
    <w:p w14:paraId="1D88C771" w14:textId="53BC675A" w:rsidR="00756A24" w:rsidRDefault="00756A24">
      <w:r>
        <w:br w:type="page"/>
      </w:r>
    </w:p>
    <w:p w14:paraId="7DD5C31B" w14:textId="77777777" w:rsidR="00756A24" w:rsidRDefault="00756A24" w:rsidP="00756A24"/>
    <w:p w14:paraId="33A49F32" w14:textId="77777777" w:rsidR="003159B8" w:rsidRPr="00B34E5C" w:rsidRDefault="003159B8"/>
    <w:p w14:paraId="2E18D3B4" w14:textId="6148E3A9" w:rsidR="00F43912" w:rsidRPr="00A444E6" w:rsidRDefault="00F43912" w:rsidP="00FA793F">
      <w:pPr>
        <w:spacing w:line="480" w:lineRule="auto"/>
        <w:rPr>
          <w:b/>
        </w:rPr>
      </w:pPr>
      <w:r w:rsidRPr="00A444E6">
        <w:rPr>
          <w:b/>
        </w:rPr>
        <w:t xml:space="preserve">Appendix </w:t>
      </w:r>
      <w:r w:rsidR="0016543C" w:rsidRPr="00A444E6">
        <w:rPr>
          <w:b/>
        </w:rPr>
        <w:t>10</w:t>
      </w:r>
      <w:r w:rsidRPr="00A444E6">
        <w:rPr>
          <w:b/>
        </w:rPr>
        <w:t>:</w:t>
      </w:r>
      <w:r w:rsidR="003159B8" w:rsidRPr="00A444E6">
        <w:rPr>
          <w:b/>
        </w:rPr>
        <w:t xml:space="preserve"> Full </w:t>
      </w:r>
      <w:r w:rsidR="000B63D1" w:rsidRPr="00A444E6">
        <w:rPr>
          <w:b/>
        </w:rPr>
        <w:t>Regression Results (</w:t>
      </w:r>
      <w:r w:rsidR="00FC6767" w:rsidRPr="00A444E6">
        <w:rPr>
          <w:b/>
        </w:rPr>
        <w:t>Opportunistic</w:t>
      </w:r>
      <w:r w:rsidR="000B63D1" w:rsidRPr="00A444E6">
        <w:rPr>
          <w:b/>
        </w:rPr>
        <w:t xml:space="preserve"> Bargaining </w:t>
      </w:r>
      <w:r w:rsidR="0056580B" w:rsidRPr="00A444E6">
        <w:rPr>
          <w:b/>
        </w:rPr>
        <w:t>i</w:t>
      </w:r>
      <w:r w:rsidR="000B63D1" w:rsidRPr="00A444E6">
        <w:rPr>
          <w:b/>
        </w:rPr>
        <w:t>n Comparison)</w:t>
      </w:r>
    </w:p>
    <w:p w14:paraId="2E78E86F" w14:textId="31D51F13" w:rsidR="00EA70AA" w:rsidRPr="00A444E6" w:rsidRDefault="00EA70AA" w:rsidP="00117228">
      <w:pPr>
        <w:jc w:val="center"/>
        <w:rPr>
          <w:b/>
        </w:rPr>
      </w:pPr>
      <w:r w:rsidRPr="00A444E6">
        <w:rPr>
          <w:b/>
        </w:rPr>
        <w:t xml:space="preserve">Table </w:t>
      </w:r>
      <w:r w:rsidR="0016543C" w:rsidRPr="00A444E6">
        <w:rPr>
          <w:b/>
        </w:rPr>
        <w:t>10</w:t>
      </w:r>
      <w:r w:rsidRPr="00A444E6">
        <w:rPr>
          <w:b/>
        </w:rPr>
        <w:t>A: Opportunistic Bargaining in Comparison (Control group, Trust in Central Govt)</w:t>
      </w:r>
    </w:p>
    <w:tbl>
      <w:tblPr>
        <w:tblW w:w="8730" w:type="dxa"/>
        <w:jc w:val="center"/>
        <w:tblLook w:val="04A0" w:firstRow="1" w:lastRow="0" w:firstColumn="1" w:lastColumn="0" w:noHBand="0" w:noVBand="1"/>
      </w:tblPr>
      <w:tblGrid>
        <w:gridCol w:w="2665"/>
        <w:gridCol w:w="1213"/>
        <w:gridCol w:w="1213"/>
        <w:gridCol w:w="1213"/>
        <w:gridCol w:w="1213"/>
        <w:gridCol w:w="1213"/>
      </w:tblGrid>
      <w:tr w:rsidR="00A444E6" w:rsidRPr="00A444E6" w14:paraId="7D2E829E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E50" w14:textId="77777777" w:rsidR="00A444E6" w:rsidRPr="00A444E6" w:rsidRDefault="00A444E6" w:rsidP="00435B15"/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347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7D1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92A3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ED7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00A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7862C46B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D012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47B1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6FC3B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66B7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27AA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A6C8A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333BCAC1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85B" w14:textId="77777777" w:rsidR="00A444E6" w:rsidRPr="00A444E6" w:rsidRDefault="00A444E6" w:rsidP="00435B15">
            <w:r w:rsidRPr="00A444E6">
              <w:t>Trust in Central Govt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BBB8" w14:textId="77777777" w:rsidR="00A444E6" w:rsidRPr="00A444E6" w:rsidRDefault="00A444E6" w:rsidP="00435B15">
            <w:pPr>
              <w:jc w:val="center"/>
            </w:pPr>
            <w:r w:rsidRPr="00A444E6">
              <w:t>-0.032**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8AF" w14:textId="77777777" w:rsidR="00A444E6" w:rsidRPr="00A444E6" w:rsidRDefault="00A444E6" w:rsidP="00435B15">
            <w:pPr>
              <w:jc w:val="center"/>
            </w:pPr>
            <w:r w:rsidRPr="00A444E6">
              <w:t>-0.042***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5FC" w14:textId="77777777" w:rsidR="00A444E6" w:rsidRPr="00A444E6" w:rsidRDefault="00A444E6" w:rsidP="00435B15">
            <w:pPr>
              <w:jc w:val="center"/>
            </w:pPr>
            <w:r w:rsidRPr="00A444E6">
              <w:t>-0.032***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82A" w14:textId="77777777" w:rsidR="00A444E6" w:rsidRPr="00A444E6" w:rsidRDefault="00A444E6" w:rsidP="00435B15">
            <w:pPr>
              <w:jc w:val="center"/>
            </w:pPr>
            <w:r w:rsidRPr="00A444E6">
              <w:t>-0.033**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860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</w:tr>
      <w:tr w:rsidR="00A444E6" w:rsidRPr="00A444E6" w14:paraId="0695747C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A9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8C9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89A0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A77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AD1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7A0" w14:textId="77777777" w:rsidR="00A444E6" w:rsidRPr="00A444E6" w:rsidRDefault="00A444E6" w:rsidP="00435B15">
            <w:pPr>
              <w:jc w:val="center"/>
            </w:pPr>
            <w:r w:rsidRPr="00A444E6">
              <w:t>(0.007)</w:t>
            </w:r>
          </w:p>
        </w:tc>
      </w:tr>
      <w:tr w:rsidR="00A444E6" w:rsidRPr="00A444E6" w14:paraId="5B0C7144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64BB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FCE" w14:textId="77777777" w:rsidR="00A444E6" w:rsidRPr="00A444E6" w:rsidRDefault="00A444E6" w:rsidP="00435B15">
            <w:pPr>
              <w:jc w:val="center"/>
            </w:pPr>
            <w:r w:rsidRPr="00A444E6">
              <w:t>0.001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B75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7522" w14:textId="77777777" w:rsidR="00A444E6" w:rsidRPr="00A444E6" w:rsidRDefault="00A444E6" w:rsidP="00435B15">
            <w:pPr>
              <w:jc w:val="center"/>
            </w:pPr>
            <w:r w:rsidRPr="00A444E6">
              <w:t>-0.038*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53B9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A6CA" w14:textId="77777777" w:rsidR="00A444E6" w:rsidRPr="00A444E6" w:rsidRDefault="00A444E6" w:rsidP="00435B15">
            <w:pPr>
              <w:jc w:val="center"/>
            </w:pPr>
            <w:r w:rsidRPr="00A444E6">
              <w:t>0.034***</w:t>
            </w:r>
          </w:p>
        </w:tc>
      </w:tr>
      <w:tr w:rsidR="00A444E6" w:rsidRPr="00A444E6" w14:paraId="3A7833EE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2E6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B9B9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D0AA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D728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BB9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8B27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7F4F2891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65B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32E" w14:textId="77777777" w:rsidR="00A444E6" w:rsidRPr="00A444E6" w:rsidRDefault="00A444E6" w:rsidP="00435B15">
            <w:pPr>
              <w:jc w:val="center"/>
            </w:pPr>
            <w:r w:rsidRPr="00A444E6">
              <w:t>-0.050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88C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EEBA" w14:textId="77777777" w:rsidR="00A444E6" w:rsidRPr="00A444E6" w:rsidRDefault="00A444E6" w:rsidP="00435B15">
            <w:pPr>
              <w:jc w:val="center"/>
            </w:pPr>
            <w:r w:rsidRPr="00A444E6">
              <w:t>0.018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D36" w14:textId="77777777" w:rsidR="00A444E6" w:rsidRPr="00A444E6" w:rsidRDefault="00A444E6" w:rsidP="00435B15">
            <w:pPr>
              <w:jc w:val="center"/>
            </w:pPr>
            <w:r w:rsidRPr="00A444E6">
              <w:t>0.004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777" w14:textId="77777777" w:rsidR="00A444E6" w:rsidRPr="00A444E6" w:rsidRDefault="00A444E6" w:rsidP="00435B15">
            <w:pPr>
              <w:jc w:val="center"/>
            </w:pPr>
            <w:r w:rsidRPr="00A444E6">
              <w:t>-0.010</w:t>
            </w:r>
          </w:p>
        </w:tc>
      </w:tr>
      <w:tr w:rsidR="00A444E6" w:rsidRPr="00A444E6" w14:paraId="46439C20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48CD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9957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99A3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E5CC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605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F87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5DB23FBE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64D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C72D" w14:textId="77777777" w:rsidR="00A444E6" w:rsidRPr="00A444E6" w:rsidRDefault="00A444E6" w:rsidP="00435B15">
            <w:pPr>
              <w:jc w:val="center"/>
            </w:pPr>
            <w:r w:rsidRPr="00A444E6">
              <w:t>0.063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C98" w14:textId="77777777" w:rsidR="00A444E6" w:rsidRPr="00A444E6" w:rsidRDefault="00A444E6" w:rsidP="00435B15">
            <w:pPr>
              <w:jc w:val="center"/>
            </w:pPr>
            <w:r w:rsidRPr="00A444E6">
              <w:t>0.045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CB6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7F2" w14:textId="77777777" w:rsidR="00A444E6" w:rsidRPr="00A444E6" w:rsidRDefault="00A444E6" w:rsidP="00435B15">
            <w:pPr>
              <w:jc w:val="center"/>
            </w:pPr>
            <w:r w:rsidRPr="00A444E6">
              <w:t>0.055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2FC" w14:textId="77777777" w:rsidR="00A444E6" w:rsidRPr="00A444E6" w:rsidRDefault="00A444E6" w:rsidP="00435B15">
            <w:pPr>
              <w:jc w:val="center"/>
            </w:pPr>
            <w:r w:rsidRPr="00A444E6">
              <w:t>-0.030</w:t>
            </w:r>
          </w:p>
        </w:tc>
      </w:tr>
      <w:tr w:rsidR="00A444E6" w:rsidRPr="00A444E6" w14:paraId="31D8AF5F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3FD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FC2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03DB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BE3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1733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129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6B8C2383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A24E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F87" w14:textId="77777777" w:rsidR="00A444E6" w:rsidRPr="00A444E6" w:rsidRDefault="00A444E6" w:rsidP="00435B15">
            <w:pPr>
              <w:jc w:val="center"/>
            </w:pPr>
            <w:r w:rsidRPr="00A444E6">
              <w:t>0.033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14D2" w14:textId="77777777" w:rsidR="00A444E6" w:rsidRPr="00A444E6" w:rsidRDefault="00A444E6" w:rsidP="00435B15">
            <w:pPr>
              <w:jc w:val="center"/>
            </w:pPr>
            <w:r w:rsidRPr="00A444E6">
              <w:t>-0.062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74D" w14:textId="77777777" w:rsidR="00A444E6" w:rsidRPr="00A444E6" w:rsidRDefault="00A444E6" w:rsidP="00435B15">
            <w:pPr>
              <w:jc w:val="center"/>
            </w:pPr>
            <w:r w:rsidRPr="00A444E6">
              <w:t>-0.022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27D" w14:textId="77777777" w:rsidR="00A444E6" w:rsidRPr="00A444E6" w:rsidRDefault="00A444E6" w:rsidP="00435B15">
            <w:pPr>
              <w:jc w:val="center"/>
            </w:pPr>
            <w:r w:rsidRPr="00A444E6">
              <w:t>0.085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41F" w14:textId="77777777" w:rsidR="00A444E6" w:rsidRPr="00A444E6" w:rsidRDefault="00A444E6" w:rsidP="00435B15">
            <w:pPr>
              <w:jc w:val="center"/>
            </w:pPr>
            <w:r w:rsidRPr="00A444E6">
              <w:t>0.110**</w:t>
            </w:r>
          </w:p>
        </w:tc>
      </w:tr>
      <w:tr w:rsidR="00A444E6" w:rsidRPr="00A444E6" w14:paraId="41E641B7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90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52E" w14:textId="77777777" w:rsidR="00A444E6" w:rsidRPr="00A444E6" w:rsidRDefault="00A444E6" w:rsidP="00435B15">
            <w:pPr>
              <w:jc w:val="center"/>
            </w:pPr>
            <w:r w:rsidRPr="00A444E6">
              <w:t>(0.113)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0C0" w14:textId="77777777" w:rsidR="00A444E6" w:rsidRPr="00A444E6" w:rsidRDefault="00A444E6" w:rsidP="00435B15">
            <w:pPr>
              <w:jc w:val="center"/>
            </w:pPr>
            <w:r w:rsidRPr="00A444E6">
              <w:t>(0.071)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33D4" w14:textId="77777777" w:rsidR="00A444E6" w:rsidRPr="00A444E6" w:rsidRDefault="00A444E6" w:rsidP="00435B15">
            <w:pPr>
              <w:jc w:val="center"/>
            </w:pPr>
            <w:r w:rsidRPr="00A444E6">
              <w:t>(0.084)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9D5" w14:textId="77777777" w:rsidR="00A444E6" w:rsidRPr="00A444E6" w:rsidRDefault="00A444E6" w:rsidP="00435B15">
            <w:pPr>
              <w:jc w:val="center"/>
            </w:pPr>
            <w:r w:rsidRPr="00A444E6">
              <w:t>(0.096)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499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7153DE8B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E50B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F7D" w14:textId="77777777" w:rsidR="00A444E6" w:rsidRPr="00A444E6" w:rsidRDefault="00A444E6" w:rsidP="00435B15">
            <w:pPr>
              <w:jc w:val="center"/>
            </w:pPr>
            <w:r w:rsidRPr="00A444E6">
              <w:t>-0.063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15BF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0DD" w14:textId="77777777" w:rsidR="00A444E6" w:rsidRPr="00A444E6" w:rsidRDefault="00A444E6" w:rsidP="00435B15">
            <w:pPr>
              <w:jc w:val="center"/>
            </w:pPr>
            <w:r w:rsidRPr="00A444E6">
              <w:t>0.042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C22" w14:textId="77777777" w:rsidR="00A444E6" w:rsidRPr="00A444E6" w:rsidRDefault="00A444E6" w:rsidP="00435B15">
            <w:pPr>
              <w:jc w:val="center"/>
            </w:pPr>
            <w:r w:rsidRPr="00A444E6">
              <w:t>-0.018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2EA" w14:textId="77777777" w:rsidR="00A444E6" w:rsidRPr="00A444E6" w:rsidRDefault="00A444E6" w:rsidP="00435B15">
            <w:pPr>
              <w:jc w:val="center"/>
            </w:pPr>
            <w:r w:rsidRPr="00A444E6">
              <w:t>0.027</w:t>
            </w:r>
          </w:p>
        </w:tc>
      </w:tr>
      <w:tr w:rsidR="00A444E6" w:rsidRPr="00A444E6" w14:paraId="7D9EBE0B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E4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F092" w14:textId="77777777" w:rsidR="00A444E6" w:rsidRPr="00A444E6" w:rsidRDefault="00A444E6" w:rsidP="00435B15">
            <w:pPr>
              <w:jc w:val="center"/>
            </w:pPr>
            <w:r w:rsidRPr="00A444E6">
              <w:t>(0.060)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50A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ECB9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1C0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398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6DFA82DD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7B4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A09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65A" w14:textId="77777777" w:rsidR="00A444E6" w:rsidRPr="00A444E6" w:rsidRDefault="00A444E6" w:rsidP="00435B15">
            <w:pPr>
              <w:jc w:val="center"/>
            </w:pPr>
            <w:r w:rsidRPr="00A444E6">
              <w:t>0.029*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0E53" w14:textId="77777777" w:rsidR="00A444E6" w:rsidRPr="00A444E6" w:rsidRDefault="00A444E6" w:rsidP="00435B15">
            <w:pPr>
              <w:jc w:val="center"/>
            </w:pPr>
            <w:r w:rsidRPr="00A444E6">
              <w:t>0.021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3F66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D34" w14:textId="77777777" w:rsidR="00A444E6" w:rsidRPr="00A444E6" w:rsidRDefault="00A444E6" w:rsidP="00435B15">
            <w:pPr>
              <w:jc w:val="center"/>
            </w:pPr>
            <w:r w:rsidRPr="00A444E6">
              <w:t>0.020**</w:t>
            </w:r>
          </w:p>
        </w:tc>
      </w:tr>
      <w:tr w:rsidR="00A444E6" w:rsidRPr="00A444E6" w14:paraId="348654C6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35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9A1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8AB8" w14:textId="77777777" w:rsidR="00A444E6" w:rsidRPr="00A444E6" w:rsidRDefault="00A444E6" w:rsidP="00435B15">
            <w:pPr>
              <w:jc w:val="center"/>
            </w:pPr>
            <w:r w:rsidRPr="00A444E6">
              <w:t>(0.015)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AEC2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9F7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B05A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7EEF552F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EEF2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8A89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94B1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BDB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D6F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BE0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</w:tr>
      <w:tr w:rsidR="00A444E6" w:rsidRPr="00A444E6" w14:paraId="1FDE9F20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31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5D9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DF69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738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4A5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4DF6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6D24BA06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06A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B86B" w14:textId="77777777" w:rsidR="00A444E6" w:rsidRPr="00A444E6" w:rsidRDefault="00A444E6" w:rsidP="00435B15">
            <w:pPr>
              <w:jc w:val="center"/>
            </w:pPr>
            <w:r w:rsidRPr="00A444E6">
              <w:t>-0.005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668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ACD5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6B68" w14:textId="77777777" w:rsidR="00A444E6" w:rsidRPr="00A444E6" w:rsidRDefault="00A444E6" w:rsidP="00435B15">
            <w:pPr>
              <w:jc w:val="center"/>
            </w:pPr>
            <w:r w:rsidRPr="00A444E6">
              <w:t>-0.010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A5A" w14:textId="77777777" w:rsidR="00A444E6" w:rsidRPr="00A444E6" w:rsidRDefault="00A444E6" w:rsidP="00435B15">
            <w:pPr>
              <w:jc w:val="center"/>
            </w:pPr>
            <w:r w:rsidRPr="00A444E6">
              <w:t>0.014**</w:t>
            </w:r>
          </w:p>
        </w:tc>
      </w:tr>
      <w:tr w:rsidR="00A444E6" w:rsidRPr="00A444E6" w14:paraId="158E9512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77A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AA5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28C8" w14:textId="77777777" w:rsidR="00A444E6" w:rsidRPr="00A444E6" w:rsidRDefault="00A444E6" w:rsidP="00435B15">
            <w:pPr>
              <w:jc w:val="center"/>
            </w:pPr>
            <w:r w:rsidRPr="00A444E6">
              <w:t>(0.008)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6D61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EB4B" w14:textId="77777777" w:rsidR="00A444E6" w:rsidRPr="00A444E6" w:rsidRDefault="00A444E6" w:rsidP="00435B15">
            <w:pPr>
              <w:jc w:val="center"/>
            </w:pPr>
            <w:r w:rsidRPr="00A444E6">
              <w:t>(0.011)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9E7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3F35201B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AA6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43F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E25F" w14:textId="77777777" w:rsidR="00A444E6" w:rsidRPr="00A444E6" w:rsidRDefault="00A444E6" w:rsidP="00435B15">
            <w:pPr>
              <w:jc w:val="center"/>
            </w:pPr>
            <w:r w:rsidRPr="00A444E6">
              <w:t>0.066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3CE" w14:textId="77777777" w:rsidR="00A444E6" w:rsidRPr="00A444E6" w:rsidRDefault="00A444E6" w:rsidP="00435B15">
            <w:pPr>
              <w:jc w:val="center"/>
            </w:pPr>
            <w:r w:rsidRPr="00A444E6">
              <w:t>0.120**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FA4" w14:textId="77777777" w:rsidR="00A444E6" w:rsidRPr="00A444E6" w:rsidRDefault="00A444E6" w:rsidP="00435B15">
            <w:pPr>
              <w:jc w:val="center"/>
            </w:pPr>
            <w:r w:rsidRPr="00A444E6">
              <w:t>0.030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D33" w14:textId="77777777" w:rsidR="00A444E6" w:rsidRPr="00A444E6" w:rsidRDefault="00A444E6" w:rsidP="00435B15">
            <w:pPr>
              <w:jc w:val="center"/>
            </w:pPr>
            <w:r w:rsidRPr="00A444E6">
              <w:t>-0.072**</w:t>
            </w:r>
          </w:p>
        </w:tc>
      </w:tr>
      <w:tr w:rsidR="00A444E6" w:rsidRPr="00A444E6" w14:paraId="19DFEDC8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69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3CF9" w14:textId="77777777" w:rsidR="00A444E6" w:rsidRPr="00A444E6" w:rsidRDefault="00A444E6" w:rsidP="00435B15">
            <w:pPr>
              <w:jc w:val="center"/>
            </w:pPr>
            <w:r w:rsidRPr="00A444E6">
              <w:t>(0.075)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E643" w14:textId="77777777" w:rsidR="00A444E6" w:rsidRPr="00A444E6" w:rsidRDefault="00A444E6" w:rsidP="00435B15">
            <w:pPr>
              <w:jc w:val="center"/>
            </w:pPr>
            <w:r w:rsidRPr="00A444E6">
              <w:t>(0.047)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EF6" w14:textId="77777777" w:rsidR="00A444E6" w:rsidRPr="00A444E6" w:rsidRDefault="00A444E6" w:rsidP="00435B15">
            <w:pPr>
              <w:jc w:val="center"/>
            </w:pPr>
            <w:r w:rsidRPr="00A444E6">
              <w:t>(0.056)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5F2" w14:textId="77777777" w:rsidR="00A444E6" w:rsidRPr="00A444E6" w:rsidRDefault="00A444E6" w:rsidP="00435B15">
            <w:pPr>
              <w:jc w:val="center"/>
            </w:pPr>
            <w:r w:rsidRPr="00A444E6">
              <w:t>(0.064)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FB2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775E4054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DB63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49D" w14:textId="77777777" w:rsidR="00A444E6" w:rsidRPr="00A444E6" w:rsidRDefault="00A444E6" w:rsidP="00435B15">
            <w:pPr>
              <w:jc w:val="center"/>
            </w:pPr>
            <w:r w:rsidRPr="00A444E6">
              <w:t>0.022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818" w14:textId="77777777" w:rsidR="00A444E6" w:rsidRPr="00A444E6" w:rsidRDefault="00A444E6" w:rsidP="00435B15">
            <w:pPr>
              <w:jc w:val="center"/>
            </w:pPr>
            <w:r w:rsidRPr="00A444E6">
              <w:t>0.014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17C" w14:textId="77777777" w:rsidR="00A444E6" w:rsidRPr="00A444E6" w:rsidRDefault="00A444E6" w:rsidP="00435B15">
            <w:pPr>
              <w:jc w:val="center"/>
            </w:pPr>
            <w:r w:rsidRPr="00A444E6">
              <w:t>-0.025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A1F" w14:textId="77777777" w:rsidR="00A444E6" w:rsidRPr="00A444E6" w:rsidRDefault="00A444E6" w:rsidP="00435B15">
            <w:pPr>
              <w:jc w:val="center"/>
            </w:pPr>
            <w:r w:rsidRPr="00A444E6">
              <w:t>-0.042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EC91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</w:tr>
      <w:tr w:rsidR="00A444E6" w:rsidRPr="00A444E6" w14:paraId="67BBD9E5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58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048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233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2269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05B7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2CA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356EAA65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037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8A6" w14:textId="77777777" w:rsidR="00A444E6" w:rsidRPr="00A444E6" w:rsidRDefault="00A444E6" w:rsidP="00435B15">
            <w:pPr>
              <w:jc w:val="center"/>
            </w:pPr>
            <w:r w:rsidRPr="00A444E6">
              <w:t>0.622***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D389" w14:textId="77777777" w:rsidR="00A444E6" w:rsidRPr="00A444E6" w:rsidRDefault="00A444E6" w:rsidP="00435B15">
            <w:pPr>
              <w:jc w:val="center"/>
            </w:pPr>
            <w:r w:rsidRPr="00A444E6">
              <w:t>0.541***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78E" w14:textId="77777777" w:rsidR="00A444E6" w:rsidRPr="00A444E6" w:rsidRDefault="00A444E6" w:rsidP="00435B15">
            <w:pPr>
              <w:jc w:val="center"/>
            </w:pPr>
            <w:r w:rsidRPr="00A444E6">
              <w:t>0.493***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44F0" w14:textId="77777777" w:rsidR="00A444E6" w:rsidRPr="00A444E6" w:rsidRDefault="00A444E6" w:rsidP="00435B15">
            <w:pPr>
              <w:jc w:val="center"/>
            </w:pPr>
            <w:r w:rsidRPr="00A444E6">
              <w:t>0.505***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5035" w14:textId="77777777" w:rsidR="00A444E6" w:rsidRPr="00A444E6" w:rsidRDefault="00A444E6" w:rsidP="00435B15">
            <w:pPr>
              <w:jc w:val="center"/>
            </w:pPr>
            <w:r w:rsidRPr="00A444E6">
              <w:t>0.553***</w:t>
            </w:r>
          </w:p>
        </w:tc>
      </w:tr>
      <w:tr w:rsidR="00A444E6" w:rsidRPr="00A444E6" w14:paraId="1FE523B4" w14:textId="77777777" w:rsidTr="00050D5C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47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8A13" w14:textId="77777777" w:rsidR="00A444E6" w:rsidRPr="00A444E6" w:rsidRDefault="00A444E6" w:rsidP="00435B15">
            <w:pPr>
              <w:jc w:val="center"/>
            </w:pPr>
            <w:r w:rsidRPr="00A444E6">
              <w:t>(0.206)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BAAC" w14:textId="77777777" w:rsidR="00A444E6" w:rsidRPr="00A444E6" w:rsidRDefault="00A444E6" w:rsidP="00435B15">
            <w:pPr>
              <w:jc w:val="center"/>
            </w:pPr>
            <w:r w:rsidRPr="00A444E6">
              <w:t>(0.130)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FBB4" w14:textId="77777777" w:rsidR="00A444E6" w:rsidRPr="00A444E6" w:rsidRDefault="00A444E6" w:rsidP="00435B15">
            <w:pPr>
              <w:jc w:val="center"/>
            </w:pPr>
            <w:r w:rsidRPr="00A444E6">
              <w:t>(0.154)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EA1A" w14:textId="77777777" w:rsidR="00A444E6" w:rsidRPr="00A444E6" w:rsidRDefault="00A444E6" w:rsidP="00435B15">
            <w:pPr>
              <w:jc w:val="center"/>
            </w:pPr>
            <w:r w:rsidRPr="00A444E6">
              <w:t>(0.176)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E3C0" w14:textId="77777777" w:rsidR="00A444E6" w:rsidRPr="00A444E6" w:rsidRDefault="00A444E6" w:rsidP="00435B15">
            <w:pPr>
              <w:jc w:val="center"/>
            </w:pPr>
            <w:r w:rsidRPr="00A444E6">
              <w:t>(0.087)</w:t>
            </w:r>
          </w:p>
        </w:tc>
      </w:tr>
      <w:tr w:rsidR="00A444E6" w:rsidRPr="00A444E6" w14:paraId="6A1456A4" w14:textId="77777777" w:rsidTr="003465EE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7A0C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E70A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BD1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AF5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E29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CDD6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3536A13D" w14:textId="77777777" w:rsidTr="003465EE">
        <w:trPr>
          <w:trHeight w:val="278"/>
          <w:jc w:val="center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DB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B9734" w14:textId="77777777" w:rsidR="00A444E6" w:rsidRPr="00A444E6" w:rsidRDefault="00A444E6" w:rsidP="00435B15">
            <w:pPr>
              <w:jc w:val="center"/>
            </w:pPr>
            <w:r w:rsidRPr="00A444E6">
              <w:t>0.051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4CB" w14:textId="77777777" w:rsidR="00A444E6" w:rsidRPr="00A444E6" w:rsidRDefault="00A444E6" w:rsidP="00435B15">
            <w:pPr>
              <w:jc w:val="center"/>
            </w:pPr>
            <w:r w:rsidRPr="00A444E6">
              <w:t>0.135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E4B5" w14:textId="77777777" w:rsidR="00A444E6" w:rsidRPr="00A444E6" w:rsidRDefault="00A444E6" w:rsidP="00435B15">
            <w:pPr>
              <w:jc w:val="center"/>
            </w:pPr>
            <w:r w:rsidRPr="00A444E6">
              <w:t>0.118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3F95A" w14:textId="77777777" w:rsidR="00A444E6" w:rsidRPr="00A444E6" w:rsidRDefault="00A444E6" w:rsidP="00435B15">
            <w:pPr>
              <w:jc w:val="center"/>
            </w:pPr>
            <w:r w:rsidRPr="00A444E6">
              <w:t>0.073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C671" w14:textId="77777777" w:rsidR="00A444E6" w:rsidRPr="00A444E6" w:rsidRDefault="00A444E6" w:rsidP="00435B15">
            <w:pPr>
              <w:jc w:val="center"/>
            </w:pPr>
            <w:r w:rsidRPr="00A444E6">
              <w:t>0.186</w:t>
            </w:r>
          </w:p>
        </w:tc>
      </w:tr>
    </w:tbl>
    <w:p w14:paraId="33242DB7" w14:textId="77777777" w:rsidR="00A444E6" w:rsidRPr="00A444E6" w:rsidRDefault="00A444E6" w:rsidP="00A444E6">
      <w:pPr>
        <w:jc w:val="center"/>
      </w:pPr>
      <w:r w:rsidRPr="00A444E6">
        <w:rPr>
          <w:rFonts w:eastAsia="等线"/>
          <w:bCs/>
          <w:color w:val="000000"/>
        </w:rPr>
        <w:t xml:space="preserve">Notes: </w:t>
      </w:r>
      <w:r w:rsidRPr="00A444E6">
        <w:t>Standard errors in parentheses; *** p&lt;0.01, ** p&lt;0.05, * p&lt;0.1</w:t>
      </w:r>
    </w:p>
    <w:p w14:paraId="220F4E42" w14:textId="7DDCAC5F" w:rsidR="00EA70AA" w:rsidRDefault="00EA70AA" w:rsidP="00EA70AA"/>
    <w:p w14:paraId="15CDAB28" w14:textId="0E2BCDB7" w:rsidR="00A444E6" w:rsidRDefault="00A444E6" w:rsidP="00EA70AA"/>
    <w:p w14:paraId="417F9117" w14:textId="55EDEE41" w:rsidR="00A444E6" w:rsidRDefault="00A444E6" w:rsidP="00EA70AA"/>
    <w:p w14:paraId="23DA17B8" w14:textId="1F781045" w:rsidR="00A444E6" w:rsidRDefault="00A444E6" w:rsidP="00EA70AA"/>
    <w:p w14:paraId="5C14D91E" w14:textId="26DA3AA1" w:rsidR="00A444E6" w:rsidRDefault="00A444E6" w:rsidP="00EA70AA"/>
    <w:p w14:paraId="1D07E717" w14:textId="53392476" w:rsidR="00A444E6" w:rsidRDefault="00A444E6" w:rsidP="00EA70AA"/>
    <w:p w14:paraId="5238AB2B" w14:textId="77777777" w:rsidR="00A444E6" w:rsidRDefault="00A444E6" w:rsidP="00EA70AA"/>
    <w:p w14:paraId="5222E355" w14:textId="6CD44763" w:rsidR="00A444E6" w:rsidRDefault="00A444E6" w:rsidP="00EA70AA"/>
    <w:p w14:paraId="26C39867" w14:textId="77777777" w:rsidR="003465EE" w:rsidRPr="003465EE" w:rsidRDefault="003465EE" w:rsidP="00EA70AA"/>
    <w:p w14:paraId="6FFB6FAE" w14:textId="77777777" w:rsidR="00A444E6" w:rsidRPr="00A444E6" w:rsidRDefault="00A444E6" w:rsidP="00EA70AA"/>
    <w:p w14:paraId="4039EB94" w14:textId="471A0CE3" w:rsidR="00EA70AA" w:rsidRPr="00A444E6" w:rsidRDefault="00EA70AA" w:rsidP="00EA70AA">
      <w:pPr>
        <w:jc w:val="center"/>
        <w:rPr>
          <w:b/>
        </w:rPr>
      </w:pPr>
      <w:r w:rsidRPr="00A444E6">
        <w:rPr>
          <w:b/>
        </w:rPr>
        <w:lastRenderedPageBreak/>
        <w:t xml:space="preserve">Table </w:t>
      </w:r>
      <w:r w:rsidR="0016543C" w:rsidRPr="00A444E6">
        <w:rPr>
          <w:b/>
        </w:rPr>
        <w:t>10B</w:t>
      </w:r>
      <w:r w:rsidRPr="00A444E6">
        <w:rPr>
          <w:b/>
        </w:rPr>
        <w:t xml:space="preserve">: Opportunistic Bargaining in Comparison (Control group, </w:t>
      </w:r>
      <w:r w:rsidR="00A444E6" w:rsidRPr="00A444E6">
        <w:rPr>
          <w:b/>
        </w:rPr>
        <w:t>Trust in County Govt</w:t>
      </w:r>
      <w:r w:rsidRPr="00A444E6">
        <w:rPr>
          <w:b/>
        </w:rPr>
        <w:t>)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2400"/>
        <w:gridCol w:w="1160"/>
        <w:gridCol w:w="1196"/>
        <w:gridCol w:w="1160"/>
        <w:gridCol w:w="1160"/>
        <w:gridCol w:w="1160"/>
      </w:tblGrid>
      <w:tr w:rsidR="00A444E6" w:rsidRPr="00A444E6" w14:paraId="43E48EE2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2AC" w14:textId="77777777" w:rsidR="00A444E6" w:rsidRPr="00A444E6" w:rsidRDefault="00A444E6" w:rsidP="00435B15"/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7DB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EF51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956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9F3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B3B8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2F445F28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4374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A7A54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C367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C2CEC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1FCB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48238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1251C551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5FF0" w14:textId="77777777" w:rsidR="00A444E6" w:rsidRPr="00A444E6" w:rsidRDefault="00A444E6" w:rsidP="00435B15">
            <w:r w:rsidRPr="00A444E6">
              <w:t>Trust in County Govt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54C" w14:textId="77777777" w:rsidR="00A444E6" w:rsidRPr="00A444E6" w:rsidRDefault="00A444E6" w:rsidP="00435B15">
            <w:pPr>
              <w:jc w:val="center"/>
            </w:pPr>
            <w:r w:rsidRPr="00A444E6">
              <w:t>-0.019**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A8DF" w14:textId="77777777" w:rsidR="00A444E6" w:rsidRPr="00A444E6" w:rsidRDefault="00A444E6" w:rsidP="00435B15">
            <w:pPr>
              <w:jc w:val="center"/>
            </w:pPr>
            <w:r w:rsidRPr="00A444E6">
              <w:t>-0.017***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38B2" w14:textId="77777777" w:rsidR="00A444E6" w:rsidRPr="00A444E6" w:rsidRDefault="00A444E6" w:rsidP="00435B15">
            <w:pPr>
              <w:jc w:val="center"/>
            </w:pPr>
            <w:r w:rsidRPr="00A444E6">
              <w:t>-0.018**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BA7" w14:textId="77777777" w:rsidR="00A444E6" w:rsidRPr="00A444E6" w:rsidRDefault="00A444E6" w:rsidP="00435B15">
            <w:pPr>
              <w:jc w:val="center"/>
            </w:pPr>
            <w:r w:rsidRPr="00A444E6">
              <w:t>-0.019**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9173" w14:textId="77777777" w:rsidR="00A444E6" w:rsidRPr="00A444E6" w:rsidRDefault="00A444E6" w:rsidP="00435B15">
            <w:pPr>
              <w:jc w:val="center"/>
            </w:pPr>
            <w:r w:rsidRPr="00A444E6">
              <w:t>-0.000</w:t>
            </w:r>
          </w:p>
        </w:tc>
      </w:tr>
      <w:tr w:rsidR="00A444E6" w:rsidRPr="00A444E6" w14:paraId="40E837AC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746A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4FE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BFFC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CF9" w14:textId="77777777" w:rsidR="00A444E6" w:rsidRPr="00A444E6" w:rsidRDefault="00A444E6" w:rsidP="00435B15">
            <w:pPr>
              <w:jc w:val="center"/>
            </w:pPr>
            <w:r w:rsidRPr="00A444E6">
              <w:t>(0.007)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1E8" w14:textId="77777777" w:rsidR="00A444E6" w:rsidRPr="00A444E6" w:rsidRDefault="00A444E6" w:rsidP="00435B15">
            <w:pPr>
              <w:jc w:val="center"/>
            </w:pPr>
            <w:r w:rsidRPr="00A444E6">
              <w:t>(0.008)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6F3D" w14:textId="77777777" w:rsidR="00A444E6" w:rsidRPr="00A444E6" w:rsidRDefault="00A444E6" w:rsidP="00435B15">
            <w:pPr>
              <w:jc w:val="center"/>
            </w:pPr>
            <w:r w:rsidRPr="00A444E6">
              <w:t>(0.004)</w:t>
            </w:r>
          </w:p>
        </w:tc>
      </w:tr>
      <w:tr w:rsidR="00A444E6" w:rsidRPr="00A444E6" w14:paraId="46C0DA90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AA63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6D5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C12" w14:textId="77777777" w:rsidR="00A444E6" w:rsidRPr="00A444E6" w:rsidRDefault="00A444E6" w:rsidP="00435B15">
            <w:pPr>
              <w:jc w:val="center"/>
            </w:pPr>
            <w:r w:rsidRPr="00A444E6">
              <w:t>-0.003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4F9" w14:textId="77777777" w:rsidR="00A444E6" w:rsidRPr="00A444E6" w:rsidRDefault="00A444E6" w:rsidP="00435B15">
            <w:pPr>
              <w:jc w:val="center"/>
            </w:pPr>
            <w:r w:rsidRPr="00A444E6">
              <w:t>-0.038*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BA2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41E" w14:textId="77777777" w:rsidR="00A444E6" w:rsidRPr="00A444E6" w:rsidRDefault="00A444E6" w:rsidP="00435B15">
            <w:pPr>
              <w:jc w:val="center"/>
            </w:pPr>
            <w:r w:rsidRPr="00A444E6">
              <w:t>0.039***</w:t>
            </w:r>
          </w:p>
        </w:tc>
      </w:tr>
      <w:tr w:rsidR="00A444E6" w:rsidRPr="00A444E6" w14:paraId="4E9A0524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41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771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1D69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2A4C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7B1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23A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5182B41F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0728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2B2C" w14:textId="77777777" w:rsidR="00A444E6" w:rsidRPr="00A444E6" w:rsidRDefault="00A444E6" w:rsidP="00435B15">
            <w:pPr>
              <w:jc w:val="center"/>
            </w:pPr>
            <w:r w:rsidRPr="00A444E6">
              <w:t>-0.054*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262E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7B77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6C62" w14:textId="77777777" w:rsidR="00A444E6" w:rsidRPr="00A444E6" w:rsidRDefault="00A444E6" w:rsidP="00435B15">
            <w:pPr>
              <w:jc w:val="center"/>
            </w:pPr>
            <w:r w:rsidRPr="00A444E6">
              <w:t>-0.001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B183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</w:tr>
      <w:tr w:rsidR="00A444E6" w:rsidRPr="00A444E6" w14:paraId="44EC8245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8A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8DF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ECC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3581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7731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9121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4A569F2F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5E65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D8E" w14:textId="77777777" w:rsidR="00A444E6" w:rsidRPr="00A444E6" w:rsidRDefault="00A444E6" w:rsidP="00435B15">
            <w:pPr>
              <w:jc w:val="center"/>
            </w:pPr>
            <w:r w:rsidRPr="00A444E6">
              <w:t>0.064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B14B" w14:textId="77777777" w:rsidR="00A444E6" w:rsidRPr="00A444E6" w:rsidRDefault="00A444E6" w:rsidP="00435B15">
            <w:pPr>
              <w:jc w:val="center"/>
            </w:pPr>
            <w:r w:rsidRPr="00A444E6">
              <w:t>0.048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045" w14:textId="77777777" w:rsidR="00A444E6" w:rsidRPr="00A444E6" w:rsidRDefault="00A444E6" w:rsidP="00435B15">
            <w:pPr>
              <w:jc w:val="center"/>
            </w:pPr>
            <w:r w:rsidRPr="00A444E6">
              <w:t>0.007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F7B" w14:textId="77777777" w:rsidR="00A444E6" w:rsidRPr="00A444E6" w:rsidRDefault="00A444E6" w:rsidP="00435B15">
            <w:pPr>
              <w:jc w:val="center"/>
            </w:pPr>
            <w:r w:rsidRPr="00A444E6">
              <w:t>0.056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A869" w14:textId="77777777" w:rsidR="00A444E6" w:rsidRPr="00A444E6" w:rsidRDefault="00A444E6" w:rsidP="00435B15">
            <w:pPr>
              <w:jc w:val="center"/>
            </w:pPr>
            <w:r w:rsidRPr="00A444E6">
              <w:t>-0.032</w:t>
            </w:r>
          </w:p>
        </w:tc>
      </w:tr>
      <w:tr w:rsidR="00A444E6" w:rsidRPr="00A444E6" w14:paraId="3F6A6D16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9C2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1FC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4D8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0334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FB3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89A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23AD50FB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978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0B1" w14:textId="77777777" w:rsidR="00A444E6" w:rsidRPr="00A444E6" w:rsidRDefault="00A444E6" w:rsidP="00435B15">
            <w:pPr>
              <w:jc w:val="center"/>
            </w:pPr>
            <w:r w:rsidRPr="00A444E6">
              <w:t>0.046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5F96" w14:textId="77777777" w:rsidR="00A444E6" w:rsidRPr="00A444E6" w:rsidRDefault="00A444E6" w:rsidP="00435B15">
            <w:pPr>
              <w:jc w:val="center"/>
            </w:pPr>
            <w:r w:rsidRPr="00A444E6">
              <w:t>-0.050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A8E" w14:textId="77777777" w:rsidR="00A444E6" w:rsidRPr="00A444E6" w:rsidRDefault="00A444E6" w:rsidP="00435B15">
            <w:pPr>
              <w:jc w:val="center"/>
            </w:pPr>
            <w:r w:rsidRPr="00A444E6">
              <w:t>-0.010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3FD" w14:textId="77777777" w:rsidR="00A444E6" w:rsidRPr="00A444E6" w:rsidRDefault="00A444E6" w:rsidP="00435B15">
            <w:pPr>
              <w:jc w:val="center"/>
            </w:pPr>
            <w:r w:rsidRPr="00A444E6">
              <w:t>0.098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28EA" w14:textId="77777777" w:rsidR="00A444E6" w:rsidRPr="00A444E6" w:rsidRDefault="00A444E6" w:rsidP="00435B15">
            <w:pPr>
              <w:jc w:val="center"/>
            </w:pPr>
            <w:r w:rsidRPr="00A444E6">
              <w:t>0.110**</w:t>
            </w:r>
          </w:p>
        </w:tc>
      </w:tr>
      <w:tr w:rsidR="00A444E6" w:rsidRPr="00A444E6" w14:paraId="7373FEB4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7AF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7AD" w14:textId="77777777" w:rsidR="00A444E6" w:rsidRPr="00A444E6" w:rsidRDefault="00A444E6" w:rsidP="00435B15">
            <w:pPr>
              <w:jc w:val="center"/>
            </w:pPr>
            <w:r w:rsidRPr="00A444E6">
              <w:t>(0.113)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6631" w14:textId="77777777" w:rsidR="00A444E6" w:rsidRPr="00A444E6" w:rsidRDefault="00A444E6" w:rsidP="00435B15">
            <w:pPr>
              <w:jc w:val="center"/>
            </w:pPr>
            <w:r w:rsidRPr="00A444E6">
              <w:t>(0.073)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1E12" w14:textId="77777777" w:rsidR="00A444E6" w:rsidRPr="00A444E6" w:rsidRDefault="00A444E6" w:rsidP="00435B15">
            <w:pPr>
              <w:jc w:val="center"/>
            </w:pPr>
            <w:r w:rsidRPr="00A444E6">
              <w:t>(0.084)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8231" w14:textId="77777777" w:rsidR="00A444E6" w:rsidRPr="00A444E6" w:rsidRDefault="00A444E6" w:rsidP="00435B15">
            <w:pPr>
              <w:jc w:val="center"/>
            </w:pPr>
            <w:r w:rsidRPr="00A444E6">
              <w:t>(0.096)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49C5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24D25CDB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E0F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A3B" w14:textId="77777777" w:rsidR="00A444E6" w:rsidRPr="00A444E6" w:rsidRDefault="00A444E6" w:rsidP="00435B15">
            <w:pPr>
              <w:jc w:val="center"/>
            </w:pPr>
            <w:r w:rsidRPr="00A444E6">
              <w:t>-0.081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C8AC" w14:textId="77777777" w:rsidR="00A444E6" w:rsidRPr="00A444E6" w:rsidRDefault="00A444E6" w:rsidP="00435B15">
            <w:pPr>
              <w:jc w:val="center"/>
            </w:pPr>
            <w:r w:rsidRPr="00A444E6">
              <w:t>-0.035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404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D5A6" w14:textId="77777777" w:rsidR="00A444E6" w:rsidRPr="00A444E6" w:rsidRDefault="00A444E6" w:rsidP="00435B15">
            <w:pPr>
              <w:jc w:val="center"/>
            </w:pPr>
            <w:r w:rsidRPr="00A444E6">
              <w:t>-0.037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23FC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</w:tr>
      <w:tr w:rsidR="00A444E6" w:rsidRPr="00A444E6" w14:paraId="75A6FAD6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D0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A340" w14:textId="77777777" w:rsidR="00A444E6" w:rsidRPr="00A444E6" w:rsidRDefault="00A444E6" w:rsidP="00435B15">
            <w:pPr>
              <w:jc w:val="center"/>
            </w:pPr>
            <w:r w:rsidRPr="00A444E6">
              <w:t>(0.060)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073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938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115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75E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75777D50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CDD8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2BC" w14:textId="77777777" w:rsidR="00A444E6" w:rsidRPr="00A444E6" w:rsidRDefault="00A444E6" w:rsidP="00435B15">
            <w:pPr>
              <w:jc w:val="center"/>
            </w:pPr>
            <w:r w:rsidRPr="00A444E6">
              <w:t>0.015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2A23" w14:textId="77777777" w:rsidR="00A444E6" w:rsidRPr="00A444E6" w:rsidRDefault="00A444E6" w:rsidP="00435B15">
            <w:pPr>
              <w:jc w:val="center"/>
            </w:pPr>
            <w:r w:rsidRPr="00A444E6">
              <w:t>0.025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5382" w14:textId="77777777" w:rsidR="00A444E6" w:rsidRPr="00A444E6" w:rsidRDefault="00A444E6" w:rsidP="00435B15">
            <w:pPr>
              <w:jc w:val="center"/>
            </w:pPr>
            <w:r w:rsidRPr="00A444E6">
              <w:t>0.019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76A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9AA4" w14:textId="77777777" w:rsidR="00A444E6" w:rsidRPr="00A444E6" w:rsidRDefault="00A444E6" w:rsidP="00435B15">
            <w:pPr>
              <w:jc w:val="center"/>
            </w:pPr>
            <w:r w:rsidRPr="00A444E6">
              <w:t>0.022**</w:t>
            </w:r>
          </w:p>
        </w:tc>
      </w:tr>
      <w:tr w:rsidR="00A444E6" w:rsidRPr="00A444E6" w14:paraId="71878D26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49F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8155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177" w14:textId="77777777" w:rsidR="00A444E6" w:rsidRPr="00A444E6" w:rsidRDefault="00A444E6" w:rsidP="00435B15">
            <w:pPr>
              <w:jc w:val="center"/>
            </w:pPr>
            <w:r w:rsidRPr="00A444E6">
              <w:t>(0.015)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82B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6F0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ED7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7C6BF5C5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BFC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304" w14:textId="77777777" w:rsidR="00A444E6" w:rsidRPr="00A444E6" w:rsidRDefault="00A444E6" w:rsidP="00435B15">
            <w:pPr>
              <w:jc w:val="center"/>
            </w:pPr>
            <w:r w:rsidRPr="00A444E6">
              <w:t>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CA8" w14:textId="77777777" w:rsidR="00A444E6" w:rsidRPr="00A444E6" w:rsidRDefault="00A444E6" w:rsidP="00435B15">
            <w:pPr>
              <w:jc w:val="center"/>
            </w:pPr>
            <w:r w:rsidRPr="00A444E6">
              <w:t>-0.028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875" w14:textId="77777777" w:rsidR="00A444E6" w:rsidRPr="00A444E6" w:rsidRDefault="00A444E6" w:rsidP="00435B15">
            <w:pPr>
              <w:jc w:val="center"/>
            </w:pPr>
            <w:r w:rsidRPr="00A444E6">
              <w:t>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8A8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22A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</w:tr>
      <w:tr w:rsidR="00A444E6" w:rsidRPr="00A444E6" w14:paraId="4F22DBE5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F77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D75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A8D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568A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B496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122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257AE2E3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B22B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C428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6A3" w14:textId="77777777" w:rsidR="00A444E6" w:rsidRPr="00A444E6" w:rsidRDefault="00A444E6" w:rsidP="00435B15">
            <w:pPr>
              <w:jc w:val="center"/>
            </w:pPr>
            <w:r w:rsidRPr="00A444E6">
              <w:t>-0.013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878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17B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D3D" w14:textId="77777777" w:rsidR="00A444E6" w:rsidRPr="00A444E6" w:rsidRDefault="00A444E6" w:rsidP="00435B15">
            <w:pPr>
              <w:jc w:val="center"/>
            </w:pPr>
            <w:r w:rsidRPr="00A444E6">
              <w:t>0.014**</w:t>
            </w:r>
          </w:p>
        </w:tc>
      </w:tr>
      <w:tr w:rsidR="00A444E6" w:rsidRPr="00A444E6" w14:paraId="174E02D8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B0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C93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CF1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65B7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0FE" w14:textId="77777777" w:rsidR="00A444E6" w:rsidRPr="00A444E6" w:rsidRDefault="00A444E6" w:rsidP="00435B15">
            <w:pPr>
              <w:jc w:val="center"/>
            </w:pPr>
            <w:r w:rsidRPr="00A444E6">
              <w:t>(0.011)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D00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30BC81C9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3C7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2B0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41CD" w14:textId="77777777" w:rsidR="00A444E6" w:rsidRPr="00A444E6" w:rsidRDefault="00A444E6" w:rsidP="00435B15">
            <w:pPr>
              <w:jc w:val="center"/>
            </w:pPr>
            <w:r w:rsidRPr="00A444E6">
              <w:t>0.042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2139" w14:textId="77777777" w:rsidR="00A444E6" w:rsidRPr="00A444E6" w:rsidRDefault="00A444E6" w:rsidP="00435B15">
            <w:pPr>
              <w:jc w:val="center"/>
            </w:pPr>
            <w:r w:rsidRPr="00A444E6">
              <w:t>0.099*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A0C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FF65" w14:textId="77777777" w:rsidR="00A444E6" w:rsidRPr="00A444E6" w:rsidRDefault="00A444E6" w:rsidP="00435B15">
            <w:pPr>
              <w:jc w:val="center"/>
            </w:pPr>
            <w:r w:rsidRPr="00A444E6">
              <w:t>-0.070**</w:t>
            </w:r>
          </w:p>
        </w:tc>
      </w:tr>
      <w:tr w:rsidR="00A444E6" w:rsidRPr="00A444E6" w14:paraId="3357F0F6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C96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011" w14:textId="77777777" w:rsidR="00A444E6" w:rsidRPr="00A444E6" w:rsidRDefault="00A444E6" w:rsidP="00435B15">
            <w:pPr>
              <w:jc w:val="center"/>
            </w:pPr>
            <w:r w:rsidRPr="00A444E6">
              <w:t>(0.075)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38C2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473C" w14:textId="77777777" w:rsidR="00A444E6" w:rsidRPr="00A444E6" w:rsidRDefault="00A444E6" w:rsidP="00435B15">
            <w:pPr>
              <w:jc w:val="center"/>
            </w:pPr>
            <w:r w:rsidRPr="00A444E6">
              <w:t>(0.057)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C40E" w14:textId="77777777" w:rsidR="00A444E6" w:rsidRPr="00A444E6" w:rsidRDefault="00A444E6" w:rsidP="00435B15">
            <w:pPr>
              <w:jc w:val="center"/>
            </w:pPr>
            <w:r w:rsidRPr="00A444E6">
              <w:t>(0.064)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1F49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0613A81A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E51C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18C" w14:textId="77777777" w:rsidR="00A444E6" w:rsidRPr="00A444E6" w:rsidRDefault="00A444E6" w:rsidP="00435B15">
            <w:pPr>
              <w:jc w:val="center"/>
            </w:pPr>
            <w:r w:rsidRPr="00A444E6">
              <w:t>0.030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18D" w14:textId="77777777" w:rsidR="00A444E6" w:rsidRPr="00A444E6" w:rsidRDefault="00A444E6" w:rsidP="00435B15">
            <w:pPr>
              <w:jc w:val="center"/>
            </w:pPr>
            <w:r w:rsidRPr="00A444E6">
              <w:t>0.022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61F6" w14:textId="77777777" w:rsidR="00A444E6" w:rsidRPr="00A444E6" w:rsidRDefault="00A444E6" w:rsidP="00435B15">
            <w:pPr>
              <w:jc w:val="center"/>
            </w:pPr>
            <w:r w:rsidRPr="00A444E6">
              <w:t>-0.017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5A3" w14:textId="77777777" w:rsidR="00A444E6" w:rsidRPr="00A444E6" w:rsidRDefault="00A444E6" w:rsidP="00435B15">
            <w:pPr>
              <w:jc w:val="center"/>
            </w:pPr>
            <w:r w:rsidRPr="00A444E6">
              <w:t>-0.034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BB1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</w:tr>
      <w:tr w:rsidR="00A444E6" w:rsidRPr="00A444E6" w14:paraId="32D82897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5E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26C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43F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B267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F822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43E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2ECF36CE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912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492" w14:textId="77777777" w:rsidR="00A444E6" w:rsidRPr="00A444E6" w:rsidRDefault="00A444E6" w:rsidP="00435B15">
            <w:pPr>
              <w:jc w:val="center"/>
            </w:pPr>
            <w:r w:rsidRPr="00A444E6">
              <w:t>0.469***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E06" w14:textId="77777777" w:rsidR="00A444E6" w:rsidRPr="00A444E6" w:rsidRDefault="00A444E6" w:rsidP="00435B15">
            <w:pPr>
              <w:jc w:val="center"/>
            </w:pPr>
            <w:r w:rsidRPr="00A444E6">
              <w:t>0.312***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3BC" w14:textId="77777777" w:rsidR="00A444E6" w:rsidRPr="00A444E6" w:rsidRDefault="00A444E6" w:rsidP="00435B15">
            <w:pPr>
              <w:jc w:val="center"/>
            </w:pPr>
            <w:r w:rsidRPr="00A444E6">
              <w:t>0.338**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7D3" w14:textId="77777777" w:rsidR="00A444E6" w:rsidRPr="00A444E6" w:rsidRDefault="00A444E6" w:rsidP="00435B15">
            <w:pPr>
              <w:jc w:val="center"/>
            </w:pPr>
            <w:r w:rsidRPr="00A444E6">
              <w:t>0.345**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9CA" w14:textId="77777777" w:rsidR="00A444E6" w:rsidRPr="00A444E6" w:rsidRDefault="00A444E6" w:rsidP="00435B15">
            <w:pPr>
              <w:jc w:val="center"/>
            </w:pPr>
            <w:r w:rsidRPr="00A444E6">
              <w:t>0.624***</w:t>
            </w:r>
          </w:p>
        </w:tc>
      </w:tr>
      <w:tr w:rsidR="00A444E6" w:rsidRPr="00A444E6" w14:paraId="11CB4204" w14:textId="77777777" w:rsidTr="00A444E6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04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782" w14:textId="77777777" w:rsidR="00A444E6" w:rsidRPr="00A444E6" w:rsidRDefault="00A444E6" w:rsidP="00435B15">
            <w:pPr>
              <w:jc w:val="center"/>
            </w:pPr>
            <w:r w:rsidRPr="00A444E6">
              <w:t>(0.176)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2B00" w14:textId="77777777" w:rsidR="00A444E6" w:rsidRPr="00A444E6" w:rsidRDefault="00A444E6" w:rsidP="00435B15">
            <w:pPr>
              <w:jc w:val="center"/>
            </w:pPr>
            <w:r w:rsidRPr="00A444E6">
              <w:t>(0.113)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3BF" w14:textId="77777777" w:rsidR="00A444E6" w:rsidRPr="00A444E6" w:rsidRDefault="00A444E6" w:rsidP="00435B15">
            <w:pPr>
              <w:jc w:val="center"/>
            </w:pPr>
            <w:r w:rsidRPr="00A444E6">
              <w:t>(0.132)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2A93" w14:textId="77777777" w:rsidR="00A444E6" w:rsidRPr="00A444E6" w:rsidRDefault="00A444E6" w:rsidP="00435B15">
            <w:pPr>
              <w:jc w:val="center"/>
            </w:pPr>
            <w:r w:rsidRPr="00A444E6">
              <w:t>(0.150)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081F" w14:textId="77777777" w:rsidR="00A444E6" w:rsidRPr="00A444E6" w:rsidRDefault="00A444E6" w:rsidP="00435B15">
            <w:pPr>
              <w:jc w:val="center"/>
            </w:pPr>
            <w:r w:rsidRPr="00A444E6">
              <w:t>(0.075)</w:t>
            </w:r>
          </w:p>
        </w:tc>
      </w:tr>
      <w:tr w:rsidR="00A444E6" w:rsidRPr="00A444E6" w14:paraId="28214B9B" w14:textId="77777777" w:rsidTr="003465EE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4222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269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7ABD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8146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163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AD53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71BC2AA9" w14:textId="77777777" w:rsidTr="003465EE">
        <w:trPr>
          <w:trHeight w:val="280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35EE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79CEA" w14:textId="77777777" w:rsidR="00A444E6" w:rsidRPr="00A444E6" w:rsidRDefault="00A444E6" w:rsidP="00435B15">
            <w:pPr>
              <w:jc w:val="center"/>
            </w:pPr>
            <w:r w:rsidRPr="00A444E6">
              <w:t>0.051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925A" w14:textId="77777777" w:rsidR="00A444E6" w:rsidRPr="00A444E6" w:rsidRDefault="00A444E6" w:rsidP="00435B15">
            <w:pPr>
              <w:jc w:val="center"/>
            </w:pPr>
            <w:r w:rsidRPr="00A444E6">
              <w:t>0.094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5C43" w14:textId="77777777" w:rsidR="00A444E6" w:rsidRPr="00A444E6" w:rsidRDefault="00A444E6" w:rsidP="00435B15">
            <w:pPr>
              <w:jc w:val="center"/>
            </w:pPr>
            <w:r w:rsidRPr="00A444E6">
              <w:t>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60CF" w14:textId="77777777" w:rsidR="00A444E6" w:rsidRPr="00A444E6" w:rsidRDefault="00A444E6" w:rsidP="00435B15">
            <w:pPr>
              <w:jc w:val="center"/>
            </w:pPr>
            <w:r w:rsidRPr="00A444E6">
              <w:t>0.072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E9BF" w14:textId="77777777" w:rsidR="00A444E6" w:rsidRPr="00A444E6" w:rsidRDefault="00A444E6" w:rsidP="00435B15">
            <w:pPr>
              <w:jc w:val="center"/>
            </w:pPr>
            <w:r w:rsidRPr="00A444E6">
              <w:t>0.177</w:t>
            </w:r>
          </w:p>
        </w:tc>
      </w:tr>
      <w:tr w:rsidR="00A444E6" w:rsidRPr="00A444E6" w14:paraId="56FF5FCE" w14:textId="77777777" w:rsidTr="003465EE">
        <w:trPr>
          <w:trHeight w:val="560"/>
          <w:jc w:val="center"/>
        </w:trPr>
        <w:tc>
          <w:tcPr>
            <w:tcW w:w="820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25EB" w14:textId="77777777" w:rsidR="00A444E6" w:rsidRPr="00A444E6" w:rsidRDefault="00A444E6" w:rsidP="00A444E6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  <w:p w14:paraId="15436ED3" w14:textId="4E9FD5D5" w:rsidR="00A444E6" w:rsidRPr="00A444E6" w:rsidRDefault="00A444E6" w:rsidP="00435B15"/>
        </w:tc>
      </w:tr>
    </w:tbl>
    <w:p w14:paraId="34EE3060" w14:textId="779662DD" w:rsidR="00566480" w:rsidRDefault="00566480" w:rsidP="00EA70AA">
      <w:pPr>
        <w:jc w:val="center"/>
      </w:pPr>
    </w:p>
    <w:p w14:paraId="30C2A4D9" w14:textId="58A5547D" w:rsidR="00EA70AA" w:rsidRPr="00A444E6" w:rsidRDefault="00566480" w:rsidP="00566480">
      <w:r>
        <w:br w:type="page"/>
      </w:r>
    </w:p>
    <w:p w14:paraId="363AE7BC" w14:textId="1BF86584" w:rsidR="00EA70AA" w:rsidRPr="00A444E6" w:rsidRDefault="00EA70AA" w:rsidP="00EA70AA">
      <w:pPr>
        <w:jc w:val="center"/>
        <w:rPr>
          <w:b/>
        </w:rPr>
      </w:pPr>
      <w:r w:rsidRPr="00A444E6">
        <w:rPr>
          <w:b/>
        </w:rPr>
        <w:lastRenderedPageBreak/>
        <w:t xml:space="preserve">Table </w:t>
      </w:r>
      <w:r w:rsidR="0016543C" w:rsidRPr="00A444E6">
        <w:rPr>
          <w:b/>
        </w:rPr>
        <w:t>10C</w:t>
      </w:r>
      <w:r w:rsidRPr="00A444E6">
        <w:rPr>
          <w:b/>
        </w:rPr>
        <w:t xml:space="preserve">: Opportunistic Bargaining in Comparison (Control group, </w:t>
      </w:r>
      <w:r w:rsidR="00A444E6" w:rsidRPr="00A444E6">
        <w:rPr>
          <w:b/>
        </w:rPr>
        <w:t>Current Regime Preference</w:t>
      </w:r>
      <w:r w:rsidRPr="00A444E6">
        <w:rPr>
          <w:b/>
        </w:rPr>
        <w:t>)</w:t>
      </w: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122"/>
        <w:gridCol w:w="1207"/>
        <w:gridCol w:w="1207"/>
        <w:gridCol w:w="1207"/>
        <w:gridCol w:w="1207"/>
        <w:gridCol w:w="1210"/>
      </w:tblGrid>
      <w:tr w:rsidR="00A444E6" w:rsidRPr="00A444E6" w14:paraId="276D94F3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EBC7" w14:textId="77777777" w:rsidR="00A444E6" w:rsidRPr="00A444E6" w:rsidRDefault="00A444E6" w:rsidP="00435B15"/>
        </w:tc>
        <w:tc>
          <w:tcPr>
            <w:tcW w:w="120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F961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7AD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5C7C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C336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800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7643ECBD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E5F3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D738C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7449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F7B9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60ED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5370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6D72DB66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1502" w14:textId="77777777" w:rsidR="00A444E6" w:rsidRPr="00A444E6" w:rsidRDefault="00A444E6" w:rsidP="00435B15">
            <w:r w:rsidRPr="00A444E6">
              <w:t>Current Regime Preference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BB6E" w14:textId="77777777" w:rsidR="00A444E6" w:rsidRPr="00A444E6" w:rsidRDefault="00A444E6" w:rsidP="00435B15">
            <w:pPr>
              <w:jc w:val="center"/>
            </w:pPr>
            <w:r w:rsidRPr="00A444E6">
              <w:t>-0.115***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2C4D" w14:textId="77777777" w:rsidR="00A444E6" w:rsidRPr="00A444E6" w:rsidRDefault="00A444E6" w:rsidP="00435B15">
            <w:pPr>
              <w:jc w:val="center"/>
            </w:pPr>
            <w:r w:rsidRPr="00A444E6">
              <w:t>-0.089***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86F" w14:textId="77777777" w:rsidR="00A444E6" w:rsidRPr="00A444E6" w:rsidRDefault="00A444E6" w:rsidP="00435B15">
            <w:pPr>
              <w:jc w:val="center"/>
            </w:pPr>
            <w:r w:rsidRPr="00A444E6">
              <w:t>-0.108***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A895" w14:textId="77777777" w:rsidR="00A444E6" w:rsidRPr="00A444E6" w:rsidRDefault="00A444E6" w:rsidP="00435B15">
            <w:pPr>
              <w:jc w:val="center"/>
            </w:pPr>
            <w:r w:rsidRPr="00A444E6">
              <w:t>-0.069**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494C" w14:textId="77777777" w:rsidR="00A444E6" w:rsidRPr="00A444E6" w:rsidRDefault="00A444E6" w:rsidP="00435B15">
            <w:pPr>
              <w:jc w:val="center"/>
            </w:pPr>
            <w:r w:rsidRPr="00A444E6">
              <w:t>0.025</w:t>
            </w:r>
          </w:p>
        </w:tc>
      </w:tr>
      <w:tr w:rsidR="00A444E6" w:rsidRPr="00A444E6" w14:paraId="4EA5D024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C6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DD5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133E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E35B" w14:textId="77777777" w:rsidR="00A444E6" w:rsidRPr="00A444E6" w:rsidRDefault="00A444E6" w:rsidP="00435B15">
            <w:pPr>
              <w:jc w:val="center"/>
            </w:pPr>
            <w:r w:rsidRPr="00A444E6">
              <w:t>(0.027)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585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4047" w14:textId="77777777" w:rsidR="00A444E6" w:rsidRPr="00A444E6" w:rsidRDefault="00A444E6" w:rsidP="00435B15">
            <w:pPr>
              <w:jc w:val="center"/>
            </w:pPr>
            <w:r w:rsidRPr="00A444E6">
              <w:t>(0.015)</w:t>
            </w:r>
          </w:p>
        </w:tc>
      </w:tr>
      <w:tr w:rsidR="00A444E6" w:rsidRPr="00A444E6" w14:paraId="13C04BCC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194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360F" w14:textId="77777777" w:rsidR="00A444E6" w:rsidRPr="00A444E6" w:rsidRDefault="00A444E6" w:rsidP="00435B15">
            <w:pPr>
              <w:jc w:val="center"/>
            </w:pPr>
            <w:r w:rsidRPr="00A444E6">
              <w:t>0.011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1D8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A2D" w14:textId="77777777" w:rsidR="00A444E6" w:rsidRPr="00A444E6" w:rsidRDefault="00A444E6" w:rsidP="00435B15">
            <w:pPr>
              <w:jc w:val="center"/>
            </w:pPr>
            <w:r w:rsidRPr="00A444E6">
              <w:t>-0.030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9D1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DCFA" w14:textId="77777777" w:rsidR="00A444E6" w:rsidRPr="00A444E6" w:rsidRDefault="00A444E6" w:rsidP="00435B15">
            <w:pPr>
              <w:jc w:val="center"/>
            </w:pPr>
            <w:r w:rsidRPr="00A444E6">
              <w:t>0.033***</w:t>
            </w:r>
          </w:p>
        </w:tc>
      </w:tr>
      <w:tr w:rsidR="00A444E6" w:rsidRPr="00A444E6" w14:paraId="59922AA0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6F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807A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BDB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436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4A4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C3D3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729EA876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613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A9A" w14:textId="77777777" w:rsidR="00A444E6" w:rsidRPr="00A444E6" w:rsidRDefault="00A444E6" w:rsidP="00435B15">
            <w:pPr>
              <w:jc w:val="center"/>
            </w:pPr>
            <w:r w:rsidRPr="00A444E6">
              <w:t>-0.054*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54C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D04" w14:textId="77777777" w:rsidR="00A444E6" w:rsidRPr="00A444E6" w:rsidRDefault="00A444E6" w:rsidP="00435B15">
            <w:pPr>
              <w:jc w:val="center"/>
            </w:pPr>
            <w:r w:rsidRPr="00A444E6">
              <w:t>0.014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7EC3" w14:textId="77777777" w:rsidR="00A444E6" w:rsidRPr="00A444E6" w:rsidRDefault="00A444E6" w:rsidP="00435B15">
            <w:pPr>
              <w:jc w:val="center"/>
            </w:pPr>
            <w:r w:rsidRPr="00A444E6">
              <w:t>-0.001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F6D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</w:tr>
      <w:tr w:rsidR="00A444E6" w:rsidRPr="00A444E6" w14:paraId="4F9E5B0C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E69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29C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FD2A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CB7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4C3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1CDF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4E3D74DE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B281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BBDA" w14:textId="77777777" w:rsidR="00A444E6" w:rsidRPr="00A444E6" w:rsidRDefault="00A444E6" w:rsidP="00435B15">
            <w:pPr>
              <w:jc w:val="center"/>
            </w:pPr>
            <w:r w:rsidRPr="00A444E6">
              <w:t>0.073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94DB" w14:textId="77777777" w:rsidR="00A444E6" w:rsidRPr="00A444E6" w:rsidRDefault="00A444E6" w:rsidP="00435B15">
            <w:pPr>
              <w:jc w:val="center"/>
            </w:pPr>
            <w:r w:rsidRPr="00A444E6">
              <w:t>0.055*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65F" w14:textId="77777777" w:rsidR="00A444E6" w:rsidRPr="00A444E6" w:rsidRDefault="00A444E6" w:rsidP="00435B15">
            <w:pPr>
              <w:jc w:val="center"/>
            </w:pPr>
            <w:r w:rsidRPr="00A444E6">
              <w:t>0.015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58EC" w14:textId="77777777" w:rsidR="00A444E6" w:rsidRPr="00A444E6" w:rsidRDefault="00A444E6" w:rsidP="00435B15">
            <w:pPr>
              <w:jc w:val="center"/>
            </w:pPr>
            <w:r w:rsidRPr="00A444E6">
              <w:t>0.063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A7B" w14:textId="77777777" w:rsidR="00A444E6" w:rsidRPr="00A444E6" w:rsidRDefault="00A444E6" w:rsidP="00435B15">
            <w:pPr>
              <w:jc w:val="center"/>
            </w:pPr>
            <w:r w:rsidRPr="00A444E6">
              <w:t>-0.033</w:t>
            </w:r>
          </w:p>
        </w:tc>
      </w:tr>
      <w:tr w:rsidR="00A444E6" w:rsidRPr="00A444E6" w14:paraId="3F0C8D91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4DB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B3AF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159F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E74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318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82C5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71A32129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0E3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6CCF" w14:textId="77777777" w:rsidR="00A444E6" w:rsidRPr="00A444E6" w:rsidRDefault="00A444E6" w:rsidP="00435B15">
            <w:pPr>
              <w:jc w:val="center"/>
            </w:pPr>
            <w:r w:rsidRPr="00A444E6">
              <w:t>0.034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FA98" w14:textId="77777777" w:rsidR="00A444E6" w:rsidRPr="00A444E6" w:rsidRDefault="00A444E6" w:rsidP="00435B15">
            <w:pPr>
              <w:jc w:val="center"/>
            </w:pPr>
            <w:r w:rsidRPr="00A444E6">
              <w:t>-0.061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784E" w14:textId="77777777" w:rsidR="00A444E6" w:rsidRPr="00A444E6" w:rsidRDefault="00A444E6" w:rsidP="00435B15">
            <w:pPr>
              <w:jc w:val="center"/>
            </w:pPr>
            <w:r w:rsidRPr="00A444E6">
              <w:t>-0.021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F11" w14:textId="77777777" w:rsidR="00A444E6" w:rsidRPr="00A444E6" w:rsidRDefault="00A444E6" w:rsidP="00435B15">
            <w:pPr>
              <w:jc w:val="center"/>
            </w:pPr>
            <w:r w:rsidRPr="00A444E6">
              <w:t>0.086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EB00" w14:textId="77777777" w:rsidR="00A444E6" w:rsidRPr="00A444E6" w:rsidRDefault="00A444E6" w:rsidP="00435B15">
            <w:pPr>
              <w:jc w:val="center"/>
            </w:pPr>
            <w:r w:rsidRPr="00A444E6">
              <w:t>0.110**</w:t>
            </w:r>
          </w:p>
        </w:tc>
      </w:tr>
      <w:tr w:rsidR="00A444E6" w:rsidRPr="00A444E6" w14:paraId="3D1A8BEB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AA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3363" w14:textId="77777777" w:rsidR="00A444E6" w:rsidRPr="00A444E6" w:rsidRDefault="00A444E6" w:rsidP="00435B15">
            <w:pPr>
              <w:jc w:val="center"/>
            </w:pPr>
            <w:r w:rsidRPr="00A444E6">
              <w:t>(0.111)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F77" w14:textId="77777777" w:rsidR="00A444E6" w:rsidRPr="00A444E6" w:rsidRDefault="00A444E6" w:rsidP="00435B15">
            <w:pPr>
              <w:jc w:val="center"/>
            </w:pPr>
            <w:r w:rsidRPr="00A444E6">
              <w:t>(0.071)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267" w14:textId="77777777" w:rsidR="00A444E6" w:rsidRPr="00A444E6" w:rsidRDefault="00A444E6" w:rsidP="00435B15">
            <w:pPr>
              <w:jc w:val="center"/>
            </w:pPr>
            <w:r w:rsidRPr="00A444E6">
              <w:t>(0.082)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8218" w14:textId="77777777" w:rsidR="00A444E6" w:rsidRPr="00A444E6" w:rsidRDefault="00A444E6" w:rsidP="00435B15">
            <w:pPr>
              <w:jc w:val="center"/>
            </w:pPr>
            <w:r w:rsidRPr="00A444E6">
              <w:t>(0.096)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31E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3EDCB7B4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7DEE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8D8" w14:textId="77777777" w:rsidR="00A444E6" w:rsidRPr="00A444E6" w:rsidRDefault="00A444E6" w:rsidP="00435B15">
            <w:pPr>
              <w:jc w:val="center"/>
            </w:pPr>
            <w:r w:rsidRPr="00A444E6">
              <w:t>-0.060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7F3" w14:textId="77777777" w:rsidR="00A444E6" w:rsidRPr="00A444E6" w:rsidRDefault="00A444E6" w:rsidP="00435B15">
            <w:pPr>
              <w:jc w:val="center"/>
            </w:pPr>
            <w:r w:rsidRPr="00A444E6">
              <w:t>-0.017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B2D" w14:textId="77777777" w:rsidR="00A444E6" w:rsidRPr="00A444E6" w:rsidRDefault="00A444E6" w:rsidP="00435B15">
            <w:pPr>
              <w:jc w:val="center"/>
            </w:pPr>
            <w:r w:rsidRPr="00A444E6">
              <w:t>0.044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C0" w14:textId="77777777" w:rsidR="00A444E6" w:rsidRPr="00A444E6" w:rsidRDefault="00A444E6" w:rsidP="00435B15">
            <w:pPr>
              <w:jc w:val="center"/>
            </w:pPr>
            <w:r w:rsidRPr="00A444E6">
              <w:t>-0.020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59E6" w14:textId="77777777" w:rsidR="00A444E6" w:rsidRPr="00A444E6" w:rsidRDefault="00A444E6" w:rsidP="00435B15">
            <w:pPr>
              <w:jc w:val="center"/>
            </w:pPr>
            <w:r w:rsidRPr="00A444E6">
              <w:t>0.027</w:t>
            </w:r>
          </w:p>
        </w:tc>
      </w:tr>
      <w:tr w:rsidR="00A444E6" w:rsidRPr="00A444E6" w14:paraId="2A31883D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4A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0FA9" w14:textId="77777777" w:rsidR="00A444E6" w:rsidRPr="00A444E6" w:rsidRDefault="00A444E6" w:rsidP="00435B15">
            <w:pPr>
              <w:jc w:val="center"/>
            </w:pPr>
            <w:r w:rsidRPr="00A444E6">
              <w:t>(0.059)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9632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C0CD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AA3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19A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373F9F82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717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D968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2A2" w14:textId="77777777" w:rsidR="00A444E6" w:rsidRPr="00A444E6" w:rsidRDefault="00A444E6" w:rsidP="00435B15">
            <w:pPr>
              <w:jc w:val="center"/>
            </w:pPr>
            <w:r w:rsidRPr="00A444E6">
              <w:t>0.036**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140" w14:textId="77777777" w:rsidR="00A444E6" w:rsidRPr="00A444E6" w:rsidRDefault="00A444E6" w:rsidP="00435B15">
            <w:pPr>
              <w:jc w:val="center"/>
            </w:pPr>
            <w:r w:rsidRPr="00A444E6">
              <w:t>0.032*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2A45" w14:textId="77777777" w:rsidR="00A444E6" w:rsidRPr="00A444E6" w:rsidRDefault="00A444E6" w:rsidP="00435B15">
            <w:pPr>
              <w:jc w:val="center"/>
            </w:pPr>
            <w:r w:rsidRPr="00A444E6">
              <w:t>0.011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609F" w14:textId="77777777" w:rsidR="00A444E6" w:rsidRPr="00A444E6" w:rsidRDefault="00A444E6" w:rsidP="00435B15">
            <w:pPr>
              <w:jc w:val="center"/>
            </w:pPr>
            <w:r w:rsidRPr="00A444E6">
              <w:t>0.018*</w:t>
            </w:r>
          </w:p>
        </w:tc>
      </w:tr>
      <w:tr w:rsidR="00A444E6" w:rsidRPr="00A444E6" w14:paraId="7FA821D6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1FD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866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3D9" w14:textId="77777777" w:rsidR="00A444E6" w:rsidRPr="00A444E6" w:rsidRDefault="00A444E6" w:rsidP="00435B15">
            <w:pPr>
              <w:jc w:val="center"/>
            </w:pPr>
            <w:r w:rsidRPr="00A444E6">
              <w:t>(0.015)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9104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9F4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E716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0B823A03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0FD7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AA1C" w14:textId="77777777" w:rsidR="00A444E6" w:rsidRPr="00A444E6" w:rsidRDefault="00A444E6" w:rsidP="00435B15">
            <w:pPr>
              <w:jc w:val="center"/>
            </w:pPr>
            <w:r w:rsidRPr="00A444E6">
              <w:t>-0.000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984" w14:textId="77777777" w:rsidR="00A444E6" w:rsidRPr="00A444E6" w:rsidRDefault="00A444E6" w:rsidP="00435B15">
            <w:pPr>
              <w:jc w:val="center"/>
            </w:pPr>
            <w:r w:rsidRPr="00A444E6">
              <w:t>-0.031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285" w14:textId="77777777" w:rsidR="00A444E6" w:rsidRPr="00A444E6" w:rsidRDefault="00A444E6" w:rsidP="00435B15">
            <w:pPr>
              <w:jc w:val="center"/>
            </w:pPr>
            <w:r w:rsidRPr="00A444E6">
              <w:t>0.000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B2CA" w14:textId="77777777" w:rsidR="00A444E6" w:rsidRPr="00A444E6" w:rsidRDefault="00A444E6" w:rsidP="00435B15">
            <w:pPr>
              <w:jc w:val="center"/>
            </w:pPr>
            <w:r w:rsidRPr="00A444E6">
              <w:t>0.025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D7E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</w:tr>
      <w:tr w:rsidR="00A444E6" w:rsidRPr="00A444E6" w14:paraId="7809FDA3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36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8D45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7943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0071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C7B1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692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381A4E29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44CF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6EF" w14:textId="77777777" w:rsidR="00A444E6" w:rsidRPr="00A444E6" w:rsidRDefault="00A444E6" w:rsidP="00435B15">
            <w:pPr>
              <w:jc w:val="center"/>
            </w:pPr>
            <w:r w:rsidRPr="00A444E6">
              <w:t>-0.003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194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E40A" w14:textId="77777777" w:rsidR="00A444E6" w:rsidRPr="00A444E6" w:rsidRDefault="00A444E6" w:rsidP="00435B15">
            <w:pPr>
              <w:jc w:val="center"/>
            </w:pPr>
            <w:r w:rsidRPr="00A444E6">
              <w:t>0.007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356B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EFF" w14:textId="77777777" w:rsidR="00A444E6" w:rsidRPr="00A444E6" w:rsidRDefault="00A444E6" w:rsidP="00435B15">
            <w:pPr>
              <w:jc w:val="center"/>
            </w:pPr>
            <w:r w:rsidRPr="00A444E6">
              <w:t>0.013**</w:t>
            </w:r>
          </w:p>
        </w:tc>
      </w:tr>
      <w:tr w:rsidR="00A444E6" w:rsidRPr="00A444E6" w14:paraId="53494127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465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ACC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757B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C6B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936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B2E8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27E54685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1F7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0AE" w14:textId="77777777" w:rsidR="00A444E6" w:rsidRPr="00A444E6" w:rsidRDefault="00A444E6" w:rsidP="00435B15">
            <w:pPr>
              <w:jc w:val="center"/>
            </w:pPr>
            <w:r w:rsidRPr="00A444E6">
              <w:t>-0.020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B5C9" w14:textId="77777777" w:rsidR="00A444E6" w:rsidRPr="00A444E6" w:rsidRDefault="00A444E6" w:rsidP="00435B15">
            <w:pPr>
              <w:jc w:val="center"/>
            </w:pPr>
            <w:r w:rsidRPr="00A444E6">
              <w:t>0.035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9F1" w14:textId="77777777" w:rsidR="00A444E6" w:rsidRPr="00A444E6" w:rsidRDefault="00A444E6" w:rsidP="00435B15">
            <w:pPr>
              <w:jc w:val="center"/>
            </w:pPr>
            <w:r w:rsidRPr="00A444E6">
              <w:t>0.088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5B0" w14:textId="77777777" w:rsidR="00A444E6" w:rsidRPr="00A444E6" w:rsidRDefault="00A444E6" w:rsidP="00435B15">
            <w:pPr>
              <w:jc w:val="center"/>
            </w:pPr>
            <w:r w:rsidRPr="00A444E6">
              <w:t>0.007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130" w14:textId="77777777" w:rsidR="00A444E6" w:rsidRPr="00A444E6" w:rsidRDefault="00A444E6" w:rsidP="00435B15">
            <w:pPr>
              <w:jc w:val="center"/>
            </w:pPr>
            <w:r w:rsidRPr="00A444E6">
              <w:t>-0.064**</w:t>
            </w:r>
          </w:p>
        </w:tc>
      </w:tr>
      <w:tr w:rsidR="00A444E6" w:rsidRPr="00A444E6" w14:paraId="6AFB3D74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C1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3F89" w14:textId="77777777" w:rsidR="00A444E6" w:rsidRPr="00A444E6" w:rsidRDefault="00A444E6" w:rsidP="00435B15">
            <w:pPr>
              <w:jc w:val="center"/>
            </w:pPr>
            <w:r w:rsidRPr="00A444E6">
              <w:t>(0.074)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CEE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8F36" w14:textId="77777777" w:rsidR="00A444E6" w:rsidRPr="00A444E6" w:rsidRDefault="00A444E6" w:rsidP="00435B15">
            <w:pPr>
              <w:jc w:val="center"/>
            </w:pPr>
            <w:r w:rsidRPr="00A444E6">
              <w:t>(0.055)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E1E9" w14:textId="77777777" w:rsidR="00A444E6" w:rsidRPr="00A444E6" w:rsidRDefault="00A444E6" w:rsidP="00435B15">
            <w:pPr>
              <w:jc w:val="center"/>
            </w:pPr>
            <w:r w:rsidRPr="00A444E6">
              <w:t>(0.065)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7292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5DE66EDC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2FE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AD2" w14:textId="77777777" w:rsidR="00A444E6" w:rsidRPr="00A444E6" w:rsidRDefault="00A444E6" w:rsidP="00435B15">
            <w:pPr>
              <w:jc w:val="center"/>
            </w:pPr>
            <w:r w:rsidRPr="00A444E6">
              <w:t>0.014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E3E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65B" w14:textId="77777777" w:rsidR="00A444E6" w:rsidRPr="00A444E6" w:rsidRDefault="00A444E6" w:rsidP="00435B15">
            <w:pPr>
              <w:jc w:val="center"/>
            </w:pPr>
            <w:r w:rsidRPr="00A444E6">
              <w:t>-0.032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6EC4" w14:textId="77777777" w:rsidR="00A444E6" w:rsidRPr="00A444E6" w:rsidRDefault="00A444E6" w:rsidP="00435B15">
            <w:pPr>
              <w:jc w:val="center"/>
            </w:pPr>
            <w:r w:rsidRPr="00A444E6">
              <w:t>-0.046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2767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</w:tr>
      <w:tr w:rsidR="00A444E6" w:rsidRPr="00A444E6" w14:paraId="48F32999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2F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C691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25E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13E1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6BB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7D8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6CD87FE6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D70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96C6" w14:textId="77777777" w:rsidR="00A444E6" w:rsidRPr="00A444E6" w:rsidRDefault="00A444E6" w:rsidP="00435B15">
            <w:pPr>
              <w:jc w:val="center"/>
            </w:pPr>
            <w:r w:rsidRPr="00A444E6">
              <w:t>0.694***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F89" w14:textId="77777777" w:rsidR="00A444E6" w:rsidRPr="00A444E6" w:rsidRDefault="00A444E6" w:rsidP="00435B15">
            <w:pPr>
              <w:jc w:val="center"/>
            </w:pPr>
            <w:r w:rsidRPr="00A444E6">
              <w:t>0.477***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5128" w14:textId="77777777" w:rsidR="00A444E6" w:rsidRPr="00A444E6" w:rsidRDefault="00A444E6" w:rsidP="00435B15">
            <w:pPr>
              <w:jc w:val="center"/>
            </w:pPr>
            <w:r w:rsidRPr="00A444E6">
              <w:t>0.550***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4512" w14:textId="77777777" w:rsidR="00A444E6" w:rsidRPr="00A444E6" w:rsidRDefault="00A444E6" w:rsidP="00435B15">
            <w:pPr>
              <w:jc w:val="center"/>
            </w:pPr>
            <w:r w:rsidRPr="00A444E6">
              <w:t>0.453***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FB4" w14:textId="77777777" w:rsidR="00A444E6" w:rsidRPr="00A444E6" w:rsidRDefault="00A444E6" w:rsidP="00435B15">
            <w:pPr>
              <w:jc w:val="center"/>
            </w:pPr>
            <w:r w:rsidRPr="00A444E6">
              <w:t>0.558***</w:t>
            </w:r>
          </w:p>
        </w:tc>
      </w:tr>
      <w:tr w:rsidR="00A444E6" w:rsidRPr="00A444E6" w14:paraId="3C97D40E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DA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CC9" w14:textId="77777777" w:rsidR="00A444E6" w:rsidRPr="00A444E6" w:rsidRDefault="00A444E6" w:rsidP="00435B15">
            <w:pPr>
              <w:jc w:val="center"/>
            </w:pPr>
            <w:r w:rsidRPr="00A444E6">
              <w:t>(0.194)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653" w14:textId="77777777" w:rsidR="00A444E6" w:rsidRPr="00A444E6" w:rsidRDefault="00A444E6" w:rsidP="00435B15">
            <w:pPr>
              <w:jc w:val="center"/>
            </w:pPr>
            <w:r w:rsidRPr="00A444E6">
              <w:t>(0.125)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DE7" w14:textId="77777777" w:rsidR="00A444E6" w:rsidRPr="00A444E6" w:rsidRDefault="00A444E6" w:rsidP="00435B15">
            <w:pPr>
              <w:jc w:val="center"/>
            </w:pPr>
            <w:r w:rsidRPr="00A444E6">
              <w:t>(0.144)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7B96" w14:textId="77777777" w:rsidR="00A444E6" w:rsidRPr="00A444E6" w:rsidRDefault="00A444E6" w:rsidP="00435B15">
            <w:pPr>
              <w:jc w:val="center"/>
            </w:pPr>
            <w:r w:rsidRPr="00A444E6">
              <w:t>(0.168)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D5DA" w14:textId="77777777" w:rsidR="00A444E6" w:rsidRPr="00A444E6" w:rsidRDefault="00A444E6" w:rsidP="00435B15">
            <w:pPr>
              <w:jc w:val="center"/>
            </w:pPr>
            <w:r w:rsidRPr="00A444E6">
              <w:t>(0.083)</w:t>
            </w:r>
          </w:p>
        </w:tc>
      </w:tr>
      <w:tr w:rsidR="00A444E6" w:rsidRPr="00A444E6" w14:paraId="4F618425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E659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866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99D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FEB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12B8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718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1E8C59C9" w14:textId="77777777" w:rsidTr="003465EE">
        <w:trPr>
          <w:trHeight w:val="278"/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662A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5A95" w14:textId="77777777" w:rsidR="00A444E6" w:rsidRPr="00A444E6" w:rsidRDefault="00A444E6" w:rsidP="00435B15">
            <w:pPr>
              <w:jc w:val="center"/>
            </w:pPr>
            <w:r w:rsidRPr="00A444E6">
              <w:t>0.081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AF3C0" w14:textId="77777777" w:rsidR="00A444E6" w:rsidRPr="00A444E6" w:rsidRDefault="00A444E6" w:rsidP="00435B15">
            <w:pPr>
              <w:jc w:val="center"/>
            </w:pPr>
            <w:r w:rsidRPr="00A444E6">
              <w:t>0.125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DCB3" w14:textId="77777777" w:rsidR="00A444E6" w:rsidRPr="00A444E6" w:rsidRDefault="00A444E6" w:rsidP="00435B15">
            <w:pPr>
              <w:jc w:val="center"/>
            </w:pPr>
            <w:r w:rsidRPr="00A444E6">
              <w:t>0.161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9199" w14:textId="77777777" w:rsidR="00A444E6" w:rsidRPr="00A444E6" w:rsidRDefault="00A444E6" w:rsidP="00435B15">
            <w:pPr>
              <w:jc w:val="center"/>
            </w:pPr>
            <w:r w:rsidRPr="00A444E6">
              <w:t>0.069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7ADE" w14:textId="77777777" w:rsidR="00A444E6" w:rsidRPr="00A444E6" w:rsidRDefault="00A444E6" w:rsidP="00435B15">
            <w:pPr>
              <w:jc w:val="center"/>
            </w:pPr>
            <w:r w:rsidRPr="00A444E6">
              <w:t>0.189</w:t>
            </w:r>
          </w:p>
        </w:tc>
      </w:tr>
      <w:tr w:rsidR="00A444E6" w:rsidRPr="00A444E6" w14:paraId="7275BC3E" w14:textId="77777777" w:rsidTr="003465EE">
        <w:trPr>
          <w:trHeight w:val="179"/>
          <w:jc w:val="center"/>
        </w:trPr>
        <w:tc>
          <w:tcPr>
            <w:tcW w:w="916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75AA" w14:textId="3CC66B39" w:rsidR="00A444E6" w:rsidRPr="00A444E6" w:rsidRDefault="00A444E6" w:rsidP="00435B15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02AF1FE4" w14:textId="70E89EE5" w:rsidR="00566480" w:rsidRDefault="00566480">
      <w:pPr>
        <w:rPr>
          <w:i/>
        </w:rPr>
      </w:pPr>
    </w:p>
    <w:p w14:paraId="105FA3CF" w14:textId="475FE6A5" w:rsidR="00A444E6" w:rsidRPr="00A444E6" w:rsidRDefault="00566480">
      <w:pPr>
        <w:rPr>
          <w:i/>
        </w:rPr>
      </w:pPr>
      <w:r>
        <w:rPr>
          <w:i/>
        </w:rPr>
        <w:br w:type="page"/>
      </w:r>
    </w:p>
    <w:p w14:paraId="0DB5D543" w14:textId="5BDEA4CD" w:rsidR="00F304FE" w:rsidRPr="00A444E6" w:rsidRDefault="00FA793F" w:rsidP="00FA793F">
      <w:pPr>
        <w:jc w:val="center"/>
        <w:rPr>
          <w:b/>
        </w:rPr>
      </w:pPr>
      <w:r w:rsidRPr="00A444E6">
        <w:rPr>
          <w:b/>
        </w:rPr>
        <w:lastRenderedPageBreak/>
        <w:t xml:space="preserve">Table 10D: Opportunistic Bargaining in Comparison (Control group, </w:t>
      </w:r>
      <w:r w:rsidR="00A444E6" w:rsidRPr="00A444E6">
        <w:rPr>
          <w:b/>
        </w:rPr>
        <w:t>Public Interest over Personal Interest</w:t>
      </w:r>
      <w:r w:rsidRPr="00A444E6">
        <w:rPr>
          <w:b/>
        </w:rPr>
        <w:t>)</w:t>
      </w:r>
    </w:p>
    <w:tbl>
      <w:tblPr>
        <w:tblW w:w="9008" w:type="dxa"/>
        <w:jc w:val="center"/>
        <w:tblLook w:val="04A0" w:firstRow="1" w:lastRow="0" w:firstColumn="1" w:lastColumn="0" w:noHBand="0" w:noVBand="1"/>
      </w:tblPr>
      <w:tblGrid>
        <w:gridCol w:w="3296"/>
        <w:gridCol w:w="1144"/>
        <w:gridCol w:w="1142"/>
        <w:gridCol w:w="1142"/>
        <w:gridCol w:w="1142"/>
        <w:gridCol w:w="1142"/>
      </w:tblGrid>
      <w:tr w:rsidR="00A444E6" w:rsidRPr="00A444E6" w14:paraId="42E1C5B3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D39" w14:textId="77777777" w:rsidR="00A444E6" w:rsidRPr="00A444E6" w:rsidRDefault="00A444E6" w:rsidP="00435B15"/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0F1D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B97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AD1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A2D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74E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5B3BF78F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401D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7B72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E6EE6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4705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E6004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1AB9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15CC8D04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11C7" w14:textId="77777777" w:rsidR="00A444E6" w:rsidRPr="00A444E6" w:rsidRDefault="00A444E6" w:rsidP="00435B15">
            <w:r w:rsidRPr="00A444E6">
              <w:t>Public Interest over Personal Interest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B731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99B" w14:textId="77777777" w:rsidR="00A444E6" w:rsidRPr="00A444E6" w:rsidRDefault="00A444E6" w:rsidP="00435B15">
            <w:pPr>
              <w:jc w:val="center"/>
            </w:pPr>
            <w:r w:rsidRPr="00A444E6">
              <w:t>-0.017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C219" w14:textId="77777777" w:rsidR="00A444E6" w:rsidRPr="00A444E6" w:rsidRDefault="00A444E6" w:rsidP="00435B15">
            <w:pPr>
              <w:jc w:val="center"/>
            </w:pPr>
            <w:r w:rsidRPr="00A444E6">
              <w:t>-0.053**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D69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274D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</w:tr>
      <w:tr w:rsidR="00A444E6" w:rsidRPr="00A444E6" w14:paraId="7251DE50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65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50D0" w14:textId="77777777" w:rsidR="00A444E6" w:rsidRPr="00A444E6" w:rsidRDefault="00A444E6" w:rsidP="00435B15">
            <w:pPr>
              <w:jc w:val="center"/>
            </w:pPr>
            <w:r w:rsidRPr="00A444E6">
              <w:t>(0.035)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0CC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65A7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A5D0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6D9" w14:textId="77777777" w:rsidR="00A444E6" w:rsidRPr="00A444E6" w:rsidRDefault="00A444E6" w:rsidP="00435B15">
            <w:pPr>
              <w:jc w:val="center"/>
            </w:pPr>
            <w:r w:rsidRPr="00A444E6">
              <w:t>(0.015)</w:t>
            </w:r>
          </w:p>
        </w:tc>
      </w:tr>
      <w:tr w:rsidR="00A444E6" w:rsidRPr="00A444E6" w14:paraId="4B60A90B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8A17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64E6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5DF" w14:textId="77777777" w:rsidR="00A444E6" w:rsidRPr="00A444E6" w:rsidRDefault="00A444E6" w:rsidP="00435B15">
            <w:pPr>
              <w:jc w:val="center"/>
            </w:pPr>
            <w:r w:rsidRPr="00A444E6">
              <w:t>-0.015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1D6" w14:textId="77777777" w:rsidR="00A444E6" w:rsidRPr="00A444E6" w:rsidRDefault="00A444E6" w:rsidP="00435B15">
            <w:pPr>
              <w:jc w:val="center"/>
            </w:pPr>
            <w:r w:rsidRPr="00A444E6">
              <w:t>-0.048**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92D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5B2" w14:textId="77777777" w:rsidR="00A444E6" w:rsidRPr="00A444E6" w:rsidRDefault="00A444E6" w:rsidP="00435B15">
            <w:pPr>
              <w:jc w:val="center"/>
            </w:pPr>
            <w:r w:rsidRPr="00A444E6">
              <w:t>0.037***</w:t>
            </w:r>
          </w:p>
        </w:tc>
      </w:tr>
      <w:tr w:rsidR="00A444E6" w:rsidRPr="00A444E6" w14:paraId="342EABD4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DA7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943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1FD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7CC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227E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E608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5C50416F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C5A5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EC8" w14:textId="77777777" w:rsidR="00A444E6" w:rsidRPr="00A444E6" w:rsidRDefault="00A444E6" w:rsidP="00435B15">
            <w:pPr>
              <w:jc w:val="center"/>
            </w:pPr>
            <w:r w:rsidRPr="00A444E6">
              <w:t>-0.056*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519B" w14:textId="77777777" w:rsidR="00A444E6" w:rsidRPr="00A444E6" w:rsidRDefault="00A444E6" w:rsidP="00435B15">
            <w:pPr>
              <w:jc w:val="center"/>
            </w:pPr>
            <w:r w:rsidRPr="00A444E6">
              <w:t>-0.006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DB6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DA5" w14:textId="77777777" w:rsidR="00A444E6" w:rsidRPr="00A444E6" w:rsidRDefault="00A444E6" w:rsidP="00435B15">
            <w:pPr>
              <w:jc w:val="center"/>
            </w:pPr>
            <w:r w:rsidRPr="00A444E6">
              <w:t>-0.002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5B6E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</w:tr>
      <w:tr w:rsidR="00A444E6" w:rsidRPr="00A444E6" w14:paraId="123CE198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1B3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CE71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BE7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FEE5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76F2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275C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1EE00C11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50A5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E45" w14:textId="77777777" w:rsidR="00A444E6" w:rsidRPr="00A444E6" w:rsidRDefault="00A444E6" w:rsidP="00435B15">
            <w:pPr>
              <w:jc w:val="center"/>
            </w:pPr>
            <w:r w:rsidRPr="00A444E6">
              <w:t>0.069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6F39" w14:textId="77777777" w:rsidR="00A444E6" w:rsidRPr="00A444E6" w:rsidRDefault="00A444E6" w:rsidP="00435B15">
            <w:pPr>
              <w:jc w:val="center"/>
            </w:pPr>
            <w:r w:rsidRPr="00A444E6">
              <w:t>0.053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B599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AE6" w14:textId="77777777" w:rsidR="00A444E6" w:rsidRPr="00A444E6" w:rsidRDefault="00A444E6" w:rsidP="00435B15">
            <w:pPr>
              <w:jc w:val="center"/>
            </w:pPr>
            <w:r w:rsidRPr="00A444E6">
              <w:t>0.061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4A3" w14:textId="77777777" w:rsidR="00A444E6" w:rsidRPr="00A444E6" w:rsidRDefault="00A444E6" w:rsidP="00435B15">
            <w:pPr>
              <w:jc w:val="center"/>
            </w:pPr>
            <w:r w:rsidRPr="00A444E6">
              <w:t>-0.032</w:t>
            </w:r>
          </w:p>
        </w:tc>
      </w:tr>
      <w:tr w:rsidR="00A444E6" w:rsidRPr="00A444E6" w14:paraId="4AD8ED68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9C8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5CA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4AF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804C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B77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D57C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36E17C16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9641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35E5" w14:textId="77777777" w:rsidR="00A444E6" w:rsidRPr="00A444E6" w:rsidRDefault="00A444E6" w:rsidP="00435B15">
            <w:pPr>
              <w:jc w:val="center"/>
            </w:pPr>
            <w:r w:rsidRPr="00A444E6">
              <w:t>0.033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CD1" w14:textId="77777777" w:rsidR="00A444E6" w:rsidRPr="00A444E6" w:rsidRDefault="00A444E6" w:rsidP="00435B15">
            <w:pPr>
              <w:jc w:val="center"/>
            </w:pPr>
            <w:r w:rsidRPr="00A444E6">
              <w:t>-0.061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3AF" w14:textId="77777777" w:rsidR="00A444E6" w:rsidRPr="00A444E6" w:rsidRDefault="00A444E6" w:rsidP="00435B15">
            <w:pPr>
              <w:jc w:val="center"/>
            </w:pPr>
            <w:r w:rsidRPr="00A444E6">
              <w:t>-0.022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E89" w14:textId="77777777" w:rsidR="00A444E6" w:rsidRPr="00A444E6" w:rsidRDefault="00A444E6" w:rsidP="00435B15">
            <w:pPr>
              <w:jc w:val="center"/>
            </w:pPr>
            <w:r w:rsidRPr="00A444E6">
              <w:t>0.085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F11" w14:textId="77777777" w:rsidR="00A444E6" w:rsidRPr="00A444E6" w:rsidRDefault="00A444E6" w:rsidP="00435B15">
            <w:pPr>
              <w:jc w:val="center"/>
            </w:pPr>
            <w:r w:rsidRPr="00A444E6">
              <w:t>0.110**</w:t>
            </w:r>
          </w:p>
        </w:tc>
      </w:tr>
      <w:tr w:rsidR="00A444E6" w:rsidRPr="00A444E6" w14:paraId="1A4A0895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AD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7A88" w14:textId="77777777" w:rsidR="00A444E6" w:rsidRPr="00A444E6" w:rsidRDefault="00A444E6" w:rsidP="00435B15">
            <w:pPr>
              <w:jc w:val="center"/>
            </w:pPr>
            <w:r w:rsidRPr="00A444E6">
              <w:t>(0.114)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0FF" w14:textId="77777777" w:rsidR="00A444E6" w:rsidRPr="00A444E6" w:rsidRDefault="00A444E6" w:rsidP="00435B15">
            <w:pPr>
              <w:jc w:val="center"/>
            </w:pPr>
            <w:r w:rsidRPr="00A444E6">
              <w:t>(0.074)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518" w14:textId="77777777" w:rsidR="00A444E6" w:rsidRPr="00A444E6" w:rsidRDefault="00A444E6" w:rsidP="00435B15">
            <w:pPr>
              <w:jc w:val="center"/>
            </w:pPr>
            <w:r w:rsidRPr="00A444E6">
              <w:t>(0.085)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4E0" w14:textId="77777777" w:rsidR="00A444E6" w:rsidRPr="00A444E6" w:rsidRDefault="00A444E6" w:rsidP="00435B15">
            <w:pPr>
              <w:jc w:val="center"/>
            </w:pPr>
            <w:r w:rsidRPr="00A444E6">
              <w:t>(0.097)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FF7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0A606CAE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0DBA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6AFD" w14:textId="77777777" w:rsidR="00A444E6" w:rsidRPr="00A444E6" w:rsidRDefault="00A444E6" w:rsidP="00435B15">
            <w:pPr>
              <w:jc w:val="center"/>
            </w:pPr>
            <w:r w:rsidRPr="00A444E6">
              <w:t>-0.071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49E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337" w14:textId="77777777" w:rsidR="00A444E6" w:rsidRPr="00A444E6" w:rsidRDefault="00A444E6" w:rsidP="00435B15">
            <w:pPr>
              <w:jc w:val="center"/>
            </w:pPr>
            <w:r w:rsidRPr="00A444E6">
              <w:t>0.034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5B73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5C8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</w:tr>
      <w:tr w:rsidR="00A444E6" w:rsidRPr="00A444E6" w14:paraId="5F6B5FD2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C9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A8A" w14:textId="77777777" w:rsidR="00A444E6" w:rsidRPr="00A444E6" w:rsidRDefault="00A444E6" w:rsidP="00435B15">
            <w:pPr>
              <w:jc w:val="center"/>
            </w:pPr>
            <w:r w:rsidRPr="00A444E6">
              <w:t>(0.060)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2A1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23CE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D18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199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6036BAAC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FB2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896E" w14:textId="77777777" w:rsidR="00A444E6" w:rsidRPr="00A444E6" w:rsidRDefault="00A444E6" w:rsidP="00435B15">
            <w:pPr>
              <w:jc w:val="center"/>
            </w:pPr>
            <w:r w:rsidRPr="00A444E6">
              <w:t>0.014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0BAB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5645" w14:textId="77777777" w:rsidR="00A444E6" w:rsidRPr="00A444E6" w:rsidRDefault="00A444E6" w:rsidP="00435B15">
            <w:pPr>
              <w:jc w:val="center"/>
            </w:pPr>
            <w:r w:rsidRPr="00A444E6">
              <w:t>0.020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2EA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0A6" w14:textId="77777777" w:rsidR="00A444E6" w:rsidRPr="00A444E6" w:rsidRDefault="00A444E6" w:rsidP="00435B15">
            <w:pPr>
              <w:jc w:val="center"/>
            </w:pPr>
            <w:r w:rsidRPr="00A444E6">
              <w:t>0.021**</w:t>
            </w:r>
          </w:p>
        </w:tc>
      </w:tr>
      <w:tr w:rsidR="00A444E6" w:rsidRPr="00A444E6" w14:paraId="5B7E15F5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456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81D9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975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EF6F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EAD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54F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71A01E21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452E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BC6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F42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934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D51D" w14:textId="77777777" w:rsidR="00A444E6" w:rsidRPr="00A444E6" w:rsidRDefault="00A444E6" w:rsidP="00435B15">
            <w:pPr>
              <w:jc w:val="center"/>
            </w:pPr>
            <w:r w:rsidRPr="00A444E6">
              <w:t>0.031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1E0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</w:tr>
      <w:tr w:rsidR="00A444E6" w:rsidRPr="00A444E6" w14:paraId="7047C2BF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D70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87E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C91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14A5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9BB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3930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2C14699A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133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9617" w14:textId="77777777" w:rsidR="00A444E6" w:rsidRPr="00A444E6" w:rsidRDefault="00A444E6" w:rsidP="00435B15">
            <w:pPr>
              <w:jc w:val="center"/>
            </w:pPr>
            <w:r w:rsidRPr="00A444E6">
              <w:t>-0.006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B8C" w14:textId="77777777" w:rsidR="00A444E6" w:rsidRPr="00A444E6" w:rsidRDefault="00A444E6" w:rsidP="00435B15">
            <w:pPr>
              <w:jc w:val="center"/>
            </w:pPr>
            <w:r w:rsidRPr="00A444E6">
              <w:t>-0.015*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6BB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0ADB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BA5" w14:textId="77777777" w:rsidR="00A444E6" w:rsidRPr="00A444E6" w:rsidRDefault="00A444E6" w:rsidP="00435B15">
            <w:pPr>
              <w:jc w:val="center"/>
            </w:pPr>
            <w:r w:rsidRPr="00A444E6">
              <w:t>0.014**</w:t>
            </w:r>
          </w:p>
        </w:tc>
      </w:tr>
      <w:tr w:rsidR="00A444E6" w:rsidRPr="00A444E6" w14:paraId="5CAA77D0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F890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67F4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BF6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FA8F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0A6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BD4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2FCE35F7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3E3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DF76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451" w14:textId="77777777" w:rsidR="00A444E6" w:rsidRPr="00A444E6" w:rsidRDefault="00A444E6" w:rsidP="00435B15">
            <w:pPr>
              <w:jc w:val="center"/>
            </w:pPr>
            <w:r w:rsidRPr="00A444E6">
              <w:t>0.052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A56" w14:textId="77777777" w:rsidR="00A444E6" w:rsidRPr="00A444E6" w:rsidRDefault="00A444E6" w:rsidP="00435B15">
            <w:pPr>
              <w:jc w:val="center"/>
            </w:pPr>
            <w:r w:rsidRPr="00A444E6">
              <w:t>0.104*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0FBB" w14:textId="77777777" w:rsidR="00A444E6" w:rsidRPr="00A444E6" w:rsidRDefault="00A444E6" w:rsidP="00435B15">
            <w:pPr>
              <w:jc w:val="center"/>
            </w:pPr>
            <w:r w:rsidRPr="00A444E6">
              <w:t>0.020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2C0A" w14:textId="77777777" w:rsidR="00A444E6" w:rsidRPr="00A444E6" w:rsidRDefault="00A444E6" w:rsidP="00435B15">
            <w:pPr>
              <w:jc w:val="center"/>
            </w:pPr>
            <w:r w:rsidRPr="00A444E6">
              <w:t>-0.068**</w:t>
            </w:r>
          </w:p>
        </w:tc>
      </w:tr>
      <w:tr w:rsidR="00A444E6" w:rsidRPr="00A444E6" w14:paraId="29E79C01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1B03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EDB" w14:textId="77777777" w:rsidR="00A444E6" w:rsidRPr="00A444E6" w:rsidRDefault="00A444E6" w:rsidP="00435B15">
            <w:pPr>
              <w:jc w:val="center"/>
            </w:pPr>
            <w:r w:rsidRPr="00A444E6">
              <w:t>(0.076)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1B3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02D3" w14:textId="77777777" w:rsidR="00A444E6" w:rsidRPr="00A444E6" w:rsidRDefault="00A444E6" w:rsidP="00435B15">
            <w:pPr>
              <w:jc w:val="center"/>
            </w:pPr>
            <w:r w:rsidRPr="00A444E6">
              <w:t>(0.057)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0BFB" w14:textId="77777777" w:rsidR="00A444E6" w:rsidRPr="00A444E6" w:rsidRDefault="00A444E6" w:rsidP="00435B15">
            <w:pPr>
              <w:jc w:val="center"/>
            </w:pPr>
            <w:r w:rsidRPr="00A444E6">
              <w:t>(0.065)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FEC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000A3FD8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9FD7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DE7" w14:textId="77777777" w:rsidR="00A444E6" w:rsidRPr="00A444E6" w:rsidRDefault="00A444E6" w:rsidP="00435B15">
            <w:pPr>
              <w:jc w:val="center"/>
            </w:pPr>
            <w:r w:rsidRPr="00A444E6">
              <w:t>0.020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5BF" w14:textId="77777777" w:rsidR="00A444E6" w:rsidRPr="00A444E6" w:rsidRDefault="00A444E6" w:rsidP="00435B15">
            <w:pPr>
              <w:jc w:val="center"/>
            </w:pPr>
            <w:r w:rsidRPr="00A444E6">
              <w:t>0.012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728" w14:textId="77777777" w:rsidR="00A444E6" w:rsidRPr="00A444E6" w:rsidRDefault="00A444E6" w:rsidP="00435B15">
            <w:pPr>
              <w:jc w:val="center"/>
            </w:pPr>
            <w:r w:rsidRPr="00A444E6">
              <w:t>-0.038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0145" w14:textId="77777777" w:rsidR="00A444E6" w:rsidRPr="00A444E6" w:rsidRDefault="00A444E6" w:rsidP="00435B15">
            <w:pPr>
              <w:jc w:val="center"/>
            </w:pPr>
            <w:r w:rsidRPr="00A444E6">
              <w:t>-0.042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7194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</w:tr>
      <w:tr w:rsidR="00A444E6" w:rsidRPr="00A444E6" w14:paraId="7C4D90E8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55D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D47D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8D42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129E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19E" w14:textId="77777777" w:rsidR="00A444E6" w:rsidRPr="00A444E6" w:rsidRDefault="00A444E6" w:rsidP="00435B15">
            <w:pPr>
              <w:jc w:val="center"/>
            </w:pPr>
            <w:r w:rsidRPr="00A444E6">
              <w:t>(0.044)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968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</w:tr>
      <w:tr w:rsidR="00A444E6" w:rsidRPr="00A444E6" w14:paraId="65906CA6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0439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E6EE" w14:textId="77777777" w:rsidR="00A444E6" w:rsidRPr="00A444E6" w:rsidRDefault="00A444E6" w:rsidP="00435B15">
            <w:pPr>
              <w:jc w:val="center"/>
            </w:pPr>
            <w:r w:rsidRPr="00A444E6">
              <w:t>0.441**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2BB4" w14:textId="77777777" w:rsidR="00A444E6" w:rsidRPr="00A444E6" w:rsidRDefault="00A444E6" w:rsidP="00435B15">
            <w:pPr>
              <w:jc w:val="center"/>
            </w:pPr>
            <w:r w:rsidRPr="00A444E6">
              <w:t>0.299**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9CE" w14:textId="77777777" w:rsidR="00A444E6" w:rsidRPr="00A444E6" w:rsidRDefault="00A444E6" w:rsidP="00435B15">
            <w:pPr>
              <w:jc w:val="center"/>
            </w:pPr>
            <w:r w:rsidRPr="00A444E6">
              <w:t>0.428***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FD44" w14:textId="77777777" w:rsidR="00A444E6" w:rsidRPr="00A444E6" w:rsidRDefault="00A444E6" w:rsidP="00435B15">
            <w:pPr>
              <w:jc w:val="center"/>
            </w:pPr>
            <w:r w:rsidRPr="00A444E6">
              <w:t>0.301*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F3D7" w14:textId="77777777" w:rsidR="00A444E6" w:rsidRPr="00A444E6" w:rsidRDefault="00A444E6" w:rsidP="00435B15">
            <w:pPr>
              <w:jc w:val="center"/>
            </w:pPr>
            <w:r w:rsidRPr="00A444E6">
              <w:t>0.592***</w:t>
            </w:r>
          </w:p>
        </w:tc>
      </w:tr>
      <w:tr w:rsidR="00A444E6" w:rsidRPr="00A444E6" w14:paraId="1254CE09" w14:textId="77777777" w:rsidTr="003465EE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B9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D621" w14:textId="77777777" w:rsidR="00A444E6" w:rsidRPr="00A444E6" w:rsidRDefault="00A444E6" w:rsidP="00435B15">
            <w:pPr>
              <w:jc w:val="center"/>
            </w:pPr>
            <w:r w:rsidRPr="00A444E6">
              <w:t>(0.203)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6DA8" w14:textId="77777777" w:rsidR="00A444E6" w:rsidRPr="00A444E6" w:rsidRDefault="00A444E6" w:rsidP="00435B15">
            <w:pPr>
              <w:jc w:val="center"/>
            </w:pPr>
            <w:r w:rsidRPr="00A444E6">
              <w:t>(0.132)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8C51" w14:textId="77777777" w:rsidR="00A444E6" w:rsidRPr="00A444E6" w:rsidRDefault="00A444E6" w:rsidP="00435B15">
            <w:pPr>
              <w:jc w:val="center"/>
            </w:pPr>
            <w:r w:rsidRPr="00A444E6">
              <w:t>(0.151)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170" w14:textId="77777777" w:rsidR="00A444E6" w:rsidRPr="00A444E6" w:rsidRDefault="00A444E6" w:rsidP="00435B15">
            <w:pPr>
              <w:jc w:val="center"/>
            </w:pPr>
            <w:r w:rsidRPr="00A444E6">
              <w:t>(0.173)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080" w14:textId="77777777" w:rsidR="00A444E6" w:rsidRPr="00A444E6" w:rsidRDefault="00A444E6" w:rsidP="00435B15">
            <w:pPr>
              <w:jc w:val="center"/>
            </w:pPr>
            <w:r w:rsidRPr="00A444E6">
              <w:t>(0.085)</w:t>
            </w:r>
          </w:p>
        </w:tc>
      </w:tr>
      <w:tr w:rsidR="00A444E6" w:rsidRPr="00A444E6" w14:paraId="67DECBB2" w14:textId="77777777" w:rsidTr="00A444E6">
        <w:trPr>
          <w:trHeight w:val="242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F972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3E0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CB6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CEC6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E70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47B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1FA7E03F" w14:textId="77777777" w:rsidTr="003465EE">
        <w:trPr>
          <w:trHeight w:val="94"/>
          <w:jc w:val="center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63C6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8349" w14:textId="77777777" w:rsidR="00A444E6" w:rsidRPr="00A444E6" w:rsidRDefault="00A444E6" w:rsidP="00435B15">
            <w:pPr>
              <w:jc w:val="center"/>
            </w:pPr>
            <w:r w:rsidRPr="00A444E6">
              <w:t>0.031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77FD" w14:textId="77777777" w:rsidR="00A444E6" w:rsidRPr="00A444E6" w:rsidRDefault="00A444E6" w:rsidP="00435B15">
            <w:pPr>
              <w:jc w:val="center"/>
            </w:pPr>
            <w:r w:rsidRPr="00A444E6">
              <w:t>0.057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F10A" w14:textId="77777777" w:rsidR="00A444E6" w:rsidRPr="00A444E6" w:rsidRDefault="00A444E6" w:rsidP="00435B15">
            <w:pPr>
              <w:jc w:val="center"/>
            </w:pPr>
            <w:r w:rsidRPr="00A444E6">
              <w:t>0.105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D517" w14:textId="77777777" w:rsidR="00A444E6" w:rsidRPr="00A444E6" w:rsidRDefault="00A444E6" w:rsidP="00435B15">
            <w:pPr>
              <w:jc w:val="center"/>
            </w:pPr>
            <w:r w:rsidRPr="00A444E6">
              <w:t>0.044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9FA3" w14:textId="77777777" w:rsidR="00A444E6" w:rsidRPr="00A444E6" w:rsidRDefault="00A444E6" w:rsidP="00435B15">
            <w:pPr>
              <w:jc w:val="center"/>
            </w:pPr>
            <w:r w:rsidRPr="00A444E6">
              <w:t>0.179</w:t>
            </w:r>
          </w:p>
        </w:tc>
      </w:tr>
    </w:tbl>
    <w:p w14:paraId="5414C576" w14:textId="77777777" w:rsidR="00A444E6" w:rsidRPr="00A444E6" w:rsidRDefault="00A444E6" w:rsidP="00A444E6">
      <w:r w:rsidRPr="00A444E6">
        <w:rPr>
          <w:rFonts w:eastAsia="等线"/>
          <w:bCs/>
          <w:color w:val="000000"/>
        </w:rPr>
        <w:t xml:space="preserve">Notes: </w:t>
      </w:r>
      <w:r w:rsidRPr="00A444E6">
        <w:t>Standard errors in parentheses; *** p&lt;0.01, ** p&lt;0.05, * p&lt;0.1</w:t>
      </w:r>
    </w:p>
    <w:p w14:paraId="4BC4E914" w14:textId="383D3073" w:rsidR="00050D5C" w:rsidRPr="00A444E6" w:rsidRDefault="00566480" w:rsidP="00A444E6">
      <w:r>
        <w:br w:type="page"/>
      </w:r>
    </w:p>
    <w:p w14:paraId="10CD4E86" w14:textId="77777777" w:rsidR="00566480" w:rsidRDefault="00566480" w:rsidP="00566480">
      <w:pPr>
        <w:rPr>
          <w:b/>
        </w:rPr>
      </w:pPr>
    </w:p>
    <w:p w14:paraId="7B2EAF1D" w14:textId="112F0F75" w:rsidR="00A444E6" w:rsidRPr="00A444E6" w:rsidRDefault="00A444E6" w:rsidP="00A444E6">
      <w:pPr>
        <w:jc w:val="center"/>
        <w:rPr>
          <w:b/>
        </w:rPr>
      </w:pPr>
      <w:r w:rsidRPr="00A444E6">
        <w:rPr>
          <w:b/>
        </w:rPr>
        <w:t xml:space="preserve">Table </w:t>
      </w:r>
      <w:r w:rsidR="00436410" w:rsidRPr="00A444E6">
        <w:rPr>
          <w:b/>
        </w:rPr>
        <w:t>10</w:t>
      </w:r>
      <w:r w:rsidR="00436410">
        <w:rPr>
          <w:b/>
        </w:rPr>
        <w:t>E</w:t>
      </w:r>
      <w:r w:rsidRPr="00A444E6">
        <w:rPr>
          <w:b/>
        </w:rPr>
        <w:t>: Opportunistic Bargaining in Comparison (Control group, Confidence in Regime Stability)</w:t>
      </w:r>
    </w:p>
    <w:tbl>
      <w:tblPr>
        <w:tblW w:w="9285" w:type="dxa"/>
        <w:tblInd w:w="-142" w:type="dxa"/>
        <w:tblLook w:val="04A0" w:firstRow="1" w:lastRow="0" w:firstColumn="1" w:lastColumn="0" w:noHBand="0" w:noVBand="1"/>
      </w:tblPr>
      <w:tblGrid>
        <w:gridCol w:w="3271"/>
        <w:gridCol w:w="1202"/>
        <w:gridCol w:w="1202"/>
        <w:gridCol w:w="1202"/>
        <w:gridCol w:w="1202"/>
        <w:gridCol w:w="1206"/>
      </w:tblGrid>
      <w:tr w:rsidR="00A444E6" w:rsidRPr="00566480" w14:paraId="11335AB4" w14:textId="77777777" w:rsidTr="00566480">
        <w:trPr>
          <w:trHeight w:val="87"/>
        </w:trPr>
        <w:tc>
          <w:tcPr>
            <w:tcW w:w="3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D730" w14:textId="5AD55233" w:rsidR="00A444E6" w:rsidRPr="00566480" w:rsidRDefault="00A444E6" w:rsidP="00435B15"/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7E4" w14:textId="77777777" w:rsidR="00A444E6" w:rsidRPr="00566480" w:rsidRDefault="00A444E6" w:rsidP="00435B15">
            <w:pPr>
              <w:jc w:val="center"/>
            </w:pPr>
            <w:r w:rsidRPr="00566480">
              <w:t>(1)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C4C" w14:textId="77777777" w:rsidR="00A444E6" w:rsidRPr="00566480" w:rsidRDefault="00A444E6" w:rsidP="00435B15">
            <w:pPr>
              <w:jc w:val="center"/>
            </w:pPr>
            <w:r w:rsidRPr="00566480">
              <w:t>(2)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A9D" w14:textId="77777777" w:rsidR="00A444E6" w:rsidRPr="00566480" w:rsidRDefault="00A444E6" w:rsidP="00435B15">
            <w:pPr>
              <w:jc w:val="center"/>
            </w:pPr>
            <w:r w:rsidRPr="00566480">
              <w:t>(3)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4C0E" w14:textId="77777777" w:rsidR="00A444E6" w:rsidRPr="00566480" w:rsidRDefault="00A444E6" w:rsidP="00435B15">
            <w:pPr>
              <w:jc w:val="center"/>
            </w:pPr>
            <w:r w:rsidRPr="00566480">
              <w:t>(4)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8D0" w14:textId="77777777" w:rsidR="00A444E6" w:rsidRPr="00566480" w:rsidRDefault="00A444E6" w:rsidP="00435B15">
            <w:pPr>
              <w:jc w:val="center"/>
            </w:pPr>
            <w:r w:rsidRPr="00566480">
              <w:t>(5)</w:t>
            </w:r>
          </w:p>
        </w:tc>
      </w:tr>
      <w:tr w:rsidR="00A444E6" w:rsidRPr="00566480" w14:paraId="6DDA2CBB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5785" w14:textId="77777777" w:rsidR="00A444E6" w:rsidRPr="00566480" w:rsidRDefault="00A444E6" w:rsidP="00435B15">
            <w:r w:rsidRPr="00566480">
              <w:t>VARIABLES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88FE" w14:textId="77777777" w:rsidR="00A444E6" w:rsidRPr="00566480" w:rsidRDefault="00A444E6" w:rsidP="00435B15">
            <w:pPr>
              <w:jc w:val="center"/>
            </w:pPr>
            <w:r w:rsidRPr="00566480">
              <w:t>OBE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65E5" w14:textId="77777777" w:rsidR="00A444E6" w:rsidRPr="00566480" w:rsidRDefault="00A444E6" w:rsidP="00435B15">
            <w:pPr>
              <w:jc w:val="center"/>
            </w:pPr>
            <w:r w:rsidRPr="00566480">
              <w:t>OB1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6D223" w14:textId="77777777" w:rsidR="00A444E6" w:rsidRPr="00566480" w:rsidRDefault="00A444E6" w:rsidP="00435B15">
            <w:pPr>
              <w:jc w:val="center"/>
            </w:pPr>
            <w:r w:rsidRPr="00566480">
              <w:t>OB2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81A6" w14:textId="77777777" w:rsidR="00A444E6" w:rsidRPr="00566480" w:rsidRDefault="00A444E6" w:rsidP="00435B15">
            <w:pPr>
              <w:jc w:val="center"/>
            </w:pPr>
            <w:r w:rsidRPr="00566480">
              <w:t>CNC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9DBC" w14:textId="77777777" w:rsidR="00A444E6" w:rsidRPr="00566480" w:rsidRDefault="00A444E6" w:rsidP="00435B15">
            <w:pPr>
              <w:jc w:val="center"/>
            </w:pPr>
            <w:r w:rsidRPr="00566480">
              <w:t>RR</w:t>
            </w:r>
          </w:p>
        </w:tc>
      </w:tr>
      <w:tr w:rsidR="00A444E6" w:rsidRPr="00566480" w14:paraId="6D9B0B8C" w14:textId="77777777" w:rsidTr="00566480">
        <w:trPr>
          <w:trHeight w:val="264"/>
        </w:trPr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F04D" w14:textId="77777777" w:rsidR="00A444E6" w:rsidRPr="00566480" w:rsidRDefault="00A444E6" w:rsidP="00435B15">
            <w:r w:rsidRPr="00566480">
              <w:t>Confidence in Regime Stability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93E" w14:textId="77777777" w:rsidR="00A444E6" w:rsidRPr="00566480" w:rsidRDefault="00A444E6" w:rsidP="00435B15">
            <w:pPr>
              <w:jc w:val="center"/>
            </w:pPr>
            <w:r w:rsidRPr="00566480">
              <w:t>-0.144***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F40" w14:textId="77777777" w:rsidR="00A444E6" w:rsidRPr="00566480" w:rsidRDefault="00A444E6" w:rsidP="00435B15">
            <w:pPr>
              <w:jc w:val="center"/>
            </w:pPr>
            <w:r w:rsidRPr="00566480">
              <w:t>-0.136***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77EA" w14:textId="77777777" w:rsidR="00A444E6" w:rsidRPr="00566480" w:rsidRDefault="00A444E6" w:rsidP="00435B15">
            <w:pPr>
              <w:jc w:val="center"/>
            </w:pPr>
            <w:r w:rsidRPr="00566480">
              <w:t>-0.134***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38A8" w14:textId="77777777" w:rsidR="00A444E6" w:rsidRPr="00566480" w:rsidRDefault="00A444E6" w:rsidP="00435B15">
            <w:pPr>
              <w:jc w:val="center"/>
            </w:pPr>
            <w:r w:rsidRPr="00566480">
              <w:t>-0.127***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4731" w14:textId="77777777" w:rsidR="00A444E6" w:rsidRPr="00566480" w:rsidRDefault="00A444E6" w:rsidP="00435B15">
            <w:pPr>
              <w:jc w:val="center"/>
            </w:pPr>
            <w:r w:rsidRPr="00566480">
              <w:t>0.058***</w:t>
            </w:r>
          </w:p>
        </w:tc>
      </w:tr>
      <w:tr w:rsidR="00A444E6" w:rsidRPr="00566480" w14:paraId="69D408D4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783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DF5" w14:textId="77777777" w:rsidR="00A444E6" w:rsidRPr="00566480" w:rsidRDefault="00A444E6" w:rsidP="00435B15">
            <w:pPr>
              <w:jc w:val="center"/>
            </w:pPr>
            <w:r w:rsidRPr="00566480">
              <w:t>(0.045)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31A" w14:textId="77777777" w:rsidR="00A444E6" w:rsidRPr="00566480" w:rsidRDefault="00A444E6" w:rsidP="00435B15">
            <w:pPr>
              <w:jc w:val="center"/>
            </w:pPr>
            <w:r w:rsidRPr="00566480">
              <w:t>(0.029)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0C7" w14:textId="77777777" w:rsidR="00A444E6" w:rsidRPr="00566480" w:rsidRDefault="00A444E6" w:rsidP="00435B15">
            <w:pPr>
              <w:jc w:val="center"/>
            </w:pPr>
            <w:r w:rsidRPr="00566480">
              <w:t>(0.034)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54F" w14:textId="77777777" w:rsidR="00A444E6" w:rsidRPr="00566480" w:rsidRDefault="00A444E6" w:rsidP="00435B15">
            <w:pPr>
              <w:jc w:val="center"/>
            </w:pPr>
            <w:r w:rsidRPr="00566480">
              <w:t>(0.039)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A91" w14:textId="77777777" w:rsidR="00A444E6" w:rsidRPr="00566480" w:rsidRDefault="00A444E6" w:rsidP="00435B15">
            <w:pPr>
              <w:jc w:val="center"/>
            </w:pPr>
            <w:r w:rsidRPr="00566480">
              <w:t>(0.019)</w:t>
            </w:r>
          </w:p>
        </w:tc>
      </w:tr>
      <w:tr w:rsidR="00A444E6" w:rsidRPr="00566480" w14:paraId="7421C4F3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AC79" w14:textId="77777777" w:rsidR="00A444E6" w:rsidRPr="00566480" w:rsidRDefault="00A444E6" w:rsidP="00435B15">
            <w:r w:rsidRPr="00566480">
              <w:t>Political Efficacy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04F" w14:textId="77777777" w:rsidR="00A444E6" w:rsidRPr="00566480" w:rsidRDefault="00A444E6" w:rsidP="00435B15">
            <w:pPr>
              <w:jc w:val="center"/>
            </w:pPr>
            <w:r w:rsidRPr="00566480">
              <w:t>0.017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C2EF" w14:textId="77777777" w:rsidR="00A444E6" w:rsidRPr="00566480" w:rsidRDefault="00A444E6" w:rsidP="00435B15">
            <w:pPr>
              <w:jc w:val="center"/>
            </w:pPr>
            <w:r w:rsidRPr="00566480">
              <w:t>0.012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3BAB" w14:textId="77777777" w:rsidR="00A444E6" w:rsidRPr="00566480" w:rsidRDefault="00A444E6" w:rsidP="00435B15">
            <w:pPr>
              <w:jc w:val="center"/>
            </w:pPr>
            <w:r w:rsidRPr="00566480">
              <w:t>-0.025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D7E1" w14:textId="77777777" w:rsidR="00A444E6" w:rsidRPr="00566480" w:rsidRDefault="00A444E6" w:rsidP="00435B15">
            <w:pPr>
              <w:jc w:val="center"/>
            </w:pPr>
            <w:r w:rsidRPr="00566480">
              <w:t>0.000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487" w14:textId="77777777" w:rsidR="00A444E6" w:rsidRPr="00566480" w:rsidRDefault="00A444E6" w:rsidP="00435B15">
            <w:pPr>
              <w:jc w:val="center"/>
            </w:pPr>
            <w:r w:rsidRPr="00566480">
              <w:t>0.026**</w:t>
            </w:r>
          </w:p>
        </w:tc>
      </w:tr>
      <w:tr w:rsidR="00A444E6" w:rsidRPr="00566480" w14:paraId="65A1724A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8A2C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968" w14:textId="77777777" w:rsidR="00A444E6" w:rsidRPr="00566480" w:rsidRDefault="00A444E6" w:rsidP="00435B15">
            <w:pPr>
              <w:jc w:val="center"/>
            </w:pPr>
            <w:r w:rsidRPr="00566480">
              <w:t>(0.030)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213" w14:textId="77777777" w:rsidR="00A444E6" w:rsidRPr="00566480" w:rsidRDefault="00A444E6" w:rsidP="00435B15">
            <w:pPr>
              <w:jc w:val="center"/>
            </w:pPr>
            <w:r w:rsidRPr="00566480">
              <w:t>(0.019)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50D" w14:textId="77777777" w:rsidR="00A444E6" w:rsidRPr="00566480" w:rsidRDefault="00A444E6" w:rsidP="00435B15">
            <w:pPr>
              <w:jc w:val="center"/>
            </w:pPr>
            <w:r w:rsidRPr="00566480">
              <w:t>(0.022)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131" w14:textId="77777777" w:rsidR="00A444E6" w:rsidRPr="00566480" w:rsidRDefault="00A444E6" w:rsidP="00435B15">
            <w:pPr>
              <w:jc w:val="center"/>
            </w:pPr>
            <w:r w:rsidRPr="00566480">
              <w:t>(0.025)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0D19" w14:textId="77777777" w:rsidR="00A444E6" w:rsidRPr="00566480" w:rsidRDefault="00A444E6" w:rsidP="00435B15">
            <w:pPr>
              <w:jc w:val="center"/>
            </w:pPr>
            <w:r w:rsidRPr="00566480">
              <w:t>(0.013)</w:t>
            </w:r>
          </w:p>
        </w:tc>
      </w:tr>
      <w:tr w:rsidR="00A444E6" w:rsidRPr="00566480" w14:paraId="6D416E0E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489" w14:textId="77777777" w:rsidR="00A444E6" w:rsidRPr="00566480" w:rsidRDefault="00A444E6" w:rsidP="00435B15">
            <w:r w:rsidRPr="00566480">
              <w:t>Age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CBF1" w14:textId="77777777" w:rsidR="00A444E6" w:rsidRPr="00566480" w:rsidRDefault="00A444E6" w:rsidP="00435B15">
            <w:pPr>
              <w:jc w:val="center"/>
            </w:pPr>
            <w:r w:rsidRPr="00566480">
              <w:t>-0.052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CE2" w14:textId="77777777" w:rsidR="00A444E6" w:rsidRPr="00566480" w:rsidRDefault="00A444E6" w:rsidP="00435B15">
            <w:pPr>
              <w:jc w:val="center"/>
            </w:pPr>
            <w:r w:rsidRPr="00566480">
              <w:t>-0.003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3A7" w14:textId="77777777" w:rsidR="00A444E6" w:rsidRPr="00566480" w:rsidRDefault="00A444E6" w:rsidP="00435B15">
            <w:pPr>
              <w:jc w:val="center"/>
            </w:pPr>
            <w:r w:rsidRPr="00566480">
              <w:t>0.015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6DF7" w14:textId="77777777" w:rsidR="00A444E6" w:rsidRPr="00566480" w:rsidRDefault="00A444E6" w:rsidP="00435B15">
            <w:pPr>
              <w:jc w:val="center"/>
            </w:pPr>
            <w:r w:rsidRPr="00566480">
              <w:t>0.001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66B9" w14:textId="77777777" w:rsidR="00A444E6" w:rsidRPr="00566480" w:rsidRDefault="00A444E6" w:rsidP="00435B15">
            <w:pPr>
              <w:jc w:val="center"/>
            </w:pPr>
            <w:r w:rsidRPr="00566480">
              <w:t>-0.010</w:t>
            </w:r>
          </w:p>
        </w:tc>
      </w:tr>
      <w:tr w:rsidR="00A444E6" w:rsidRPr="00566480" w14:paraId="62185C62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030B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6C46" w14:textId="77777777" w:rsidR="00A444E6" w:rsidRPr="00566480" w:rsidRDefault="00A444E6" w:rsidP="00435B15">
            <w:pPr>
              <w:jc w:val="center"/>
            </w:pPr>
            <w:r w:rsidRPr="00566480">
              <w:t>(0.032)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AE1" w14:textId="77777777" w:rsidR="00A444E6" w:rsidRPr="00566480" w:rsidRDefault="00A444E6" w:rsidP="00435B15">
            <w:pPr>
              <w:jc w:val="center"/>
            </w:pPr>
            <w:r w:rsidRPr="00566480">
              <w:t>(0.020)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1E00" w14:textId="77777777" w:rsidR="00A444E6" w:rsidRPr="00566480" w:rsidRDefault="00A444E6" w:rsidP="00435B15">
            <w:pPr>
              <w:jc w:val="center"/>
            </w:pPr>
            <w:r w:rsidRPr="00566480">
              <w:t>(0.024)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2E9" w14:textId="77777777" w:rsidR="00A444E6" w:rsidRPr="00566480" w:rsidRDefault="00A444E6" w:rsidP="00435B15">
            <w:pPr>
              <w:jc w:val="center"/>
            </w:pPr>
            <w:r w:rsidRPr="00566480">
              <w:t>(0.027)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053" w14:textId="77777777" w:rsidR="00A444E6" w:rsidRPr="00566480" w:rsidRDefault="00A444E6" w:rsidP="00435B15">
            <w:pPr>
              <w:jc w:val="center"/>
            </w:pPr>
            <w:r w:rsidRPr="00566480">
              <w:t>(0.013)</w:t>
            </w:r>
          </w:p>
        </w:tc>
      </w:tr>
      <w:tr w:rsidR="00A444E6" w:rsidRPr="00566480" w14:paraId="1819BD21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C" w14:textId="77777777" w:rsidR="00A444E6" w:rsidRPr="00566480" w:rsidRDefault="00A444E6" w:rsidP="00435B15">
            <w:r w:rsidRPr="00566480">
              <w:t>Gender (Male)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36DC" w14:textId="77777777" w:rsidR="00A444E6" w:rsidRPr="00566480" w:rsidRDefault="00A444E6" w:rsidP="00435B15">
            <w:pPr>
              <w:jc w:val="center"/>
            </w:pPr>
            <w:r w:rsidRPr="00566480">
              <w:t>0.080*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6E6A" w14:textId="77777777" w:rsidR="00A444E6" w:rsidRPr="00566480" w:rsidRDefault="00A444E6" w:rsidP="00435B15">
            <w:pPr>
              <w:jc w:val="center"/>
            </w:pPr>
            <w:r w:rsidRPr="00566480">
              <w:t>0.062**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FD6" w14:textId="77777777" w:rsidR="00A444E6" w:rsidRPr="00566480" w:rsidRDefault="00A444E6" w:rsidP="00435B15">
            <w:pPr>
              <w:jc w:val="center"/>
            </w:pPr>
            <w:r w:rsidRPr="00566480">
              <w:t>0.021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1F3" w14:textId="77777777" w:rsidR="00A444E6" w:rsidRPr="00566480" w:rsidRDefault="00A444E6" w:rsidP="00435B15">
            <w:pPr>
              <w:jc w:val="center"/>
            </w:pPr>
            <w:r w:rsidRPr="00566480">
              <w:t>0.070*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ED6" w14:textId="77777777" w:rsidR="00A444E6" w:rsidRPr="00566480" w:rsidRDefault="00A444E6" w:rsidP="00435B15">
            <w:pPr>
              <w:jc w:val="center"/>
            </w:pPr>
            <w:r w:rsidRPr="00566480">
              <w:t>-0.036*</w:t>
            </w:r>
          </w:p>
        </w:tc>
      </w:tr>
      <w:tr w:rsidR="00A444E6" w:rsidRPr="00566480" w14:paraId="6AD041D2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61C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FB5" w14:textId="77777777" w:rsidR="00A444E6" w:rsidRPr="00566480" w:rsidRDefault="00A444E6" w:rsidP="00435B15">
            <w:pPr>
              <w:jc w:val="center"/>
            </w:pPr>
            <w:r w:rsidRPr="00566480">
              <w:t>(0.048)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3428" w14:textId="77777777" w:rsidR="00A444E6" w:rsidRPr="00566480" w:rsidRDefault="00A444E6" w:rsidP="00435B15">
            <w:pPr>
              <w:jc w:val="center"/>
            </w:pPr>
            <w:r w:rsidRPr="00566480">
              <w:t>(0.030)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0AF" w14:textId="77777777" w:rsidR="00A444E6" w:rsidRPr="00566480" w:rsidRDefault="00A444E6" w:rsidP="00435B15">
            <w:pPr>
              <w:jc w:val="center"/>
            </w:pPr>
            <w:r w:rsidRPr="00566480">
              <w:t>(0.036)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E5C" w14:textId="77777777" w:rsidR="00A444E6" w:rsidRPr="00566480" w:rsidRDefault="00A444E6" w:rsidP="00435B15">
            <w:pPr>
              <w:jc w:val="center"/>
            </w:pPr>
            <w:r w:rsidRPr="00566480">
              <w:t>(0.041)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F85" w14:textId="77777777" w:rsidR="00A444E6" w:rsidRPr="00566480" w:rsidRDefault="00A444E6" w:rsidP="00435B15">
            <w:pPr>
              <w:jc w:val="center"/>
            </w:pPr>
            <w:r w:rsidRPr="00566480">
              <w:t>(0.020)</w:t>
            </w:r>
          </w:p>
        </w:tc>
      </w:tr>
      <w:tr w:rsidR="00A444E6" w:rsidRPr="00566480" w14:paraId="3C1FC0C0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3B1" w14:textId="77777777" w:rsidR="00A444E6" w:rsidRPr="00566480" w:rsidRDefault="00A444E6" w:rsidP="00435B15">
            <w:r w:rsidRPr="00566480">
              <w:t>Ethnicity (Han)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7A0" w14:textId="77777777" w:rsidR="00A444E6" w:rsidRPr="00566480" w:rsidRDefault="00A444E6" w:rsidP="00435B15">
            <w:pPr>
              <w:jc w:val="center"/>
            </w:pPr>
            <w:r w:rsidRPr="00566480">
              <w:t>0.069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54C" w14:textId="77777777" w:rsidR="00A444E6" w:rsidRPr="00566480" w:rsidRDefault="00A444E6" w:rsidP="00435B15">
            <w:pPr>
              <w:jc w:val="center"/>
            </w:pPr>
            <w:r w:rsidRPr="00566480">
              <w:t>-0.028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C17" w14:textId="77777777" w:rsidR="00A444E6" w:rsidRPr="00566480" w:rsidRDefault="00A444E6" w:rsidP="00435B15">
            <w:pPr>
              <w:jc w:val="center"/>
            </w:pPr>
            <w:r w:rsidRPr="00566480">
              <w:t>0.011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BEA" w14:textId="77777777" w:rsidR="00A444E6" w:rsidRPr="00566480" w:rsidRDefault="00A444E6" w:rsidP="00435B15">
            <w:pPr>
              <w:jc w:val="center"/>
            </w:pPr>
            <w:r w:rsidRPr="00566480">
              <w:t>0.116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F445" w14:textId="77777777" w:rsidR="00A444E6" w:rsidRPr="00566480" w:rsidRDefault="00A444E6" w:rsidP="00435B15">
            <w:pPr>
              <w:jc w:val="center"/>
            </w:pPr>
            <w:r w:rsidRPr="00566480">
              <w:t>0.096**</w:t>
            </w:r>
          </w:p>
        </w:tc>
      </w:tr>
      <w:tr w:rsidR="00A444E6" w:rsidRPr="00566480" w14:paraId="57C7881F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CBE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A72" w14:textId="77777777" w:rsidR="00A444E6" w:rsidRPr="00566480" w:rsidRDefault="00A444E6" w:rsidP="00435B15">
            <w:pPr>
              <w:jc w:val="center"/>
            </w:pPr>
            <w:r w:rsidRPr="00566480">
              <w:t>(0.111)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5D96" w14:textId="77777777" w:rsidR="00A444E6" w:rsidRPr="00566480" w:rsidRDefault="00A444E6" w:rsidP="00435B15">
            <w:pPr>
              <w:jc w:val="center"/>
            </w:pPr>
            <w:r w:rsidRPr="00566480">
              <w:t>(0.070)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29D8" w14:textId="77777777" w:rsidR="00A444E6" w:rsidRPr="00566480" w:rsidRDefault="00A444E6" w:rsidP="00435B15">
            <w:pPr>
              <w:jc w:val="center"/>
            </w:pPr>
            <w:r w:rsidRPr="00566480">
              <w:t>(0.083)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1F3" w14:textId="77777777" w:rsidR="00A444E6" w:rsidRPr="00566480" w:rsidRDefault="00A444E6" w:rsidP="00435B15">
            <w:pPr>
              <w:jc w:val="center"/>
            </w:pPr>
            <w:r w:rsidRPr="00566480">
              <w:t>(0.095)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695B" w14:textId="77777777" w:rsidR="00A444E6" w:rsidRPr="00566480" w:rsidRDefault="00A444E6" w:rsidP="00435B15">
            <w:pPr>
              <w:jc w:val="center"/>
            </w:pPr>
            <w:r w:rsidRPr="00566480">
              <w:t>(0.047)</w:t>
            </w:r>
          </w:p>
        </w:tc>
      </w:tr>
      <w:tr w:rsidR="00A444E6" w:rsidRPr="00566480" w14:paraId="143BD178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2B8" w14:textId="77777777" w:rsidR="00A444E6" w:rsidRPr="00566480" w:rsidRDefault="00A444E6" w:rsidP="00435B15">
            <w:r w:rsidRPr="00566480">
              <w:t>College Education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E12" w14:textId="77777777" w:rsidR="00A444E6" w:rsidRPr="00566480" w:rsidRDefault="00A444E6" w:rsidP="00435B15">
            <w:pPr>
              <w:jc w:val="center"/>
            </w:pPr>
            <w:r w:rsidRPr="00566480">
              <w:t>-0.054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4F57" w14:textId="77777777" w:rsidR="00A444E6" w:rsidRPr="00566480" w:rsidRDefault="00A444E6" w:rsidP="00435B15">
            <w:pPr>
              <w:jc w:val="center"/>
            </w:pPr>
            <w:r w:rsidRPr="00566480">
              <w:t>-0.009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9E89" w14:textId="77777777" w:rsidR="00A444E6" w:rsidRPr="00566480" w:rsidRDefault="00A444E6" w:rsidP="00435B15">
            <w:pPr>
              <w:jc w:val="center"/>
            </w:pPr>
            <w:r w:rsidRPr="00566480">
              <w:t>0.050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D71E" w14:textId="77777777" w:rsidR="00A444E6" w:rsidRPr="00566480" w:rsidRDefault="00A444E6" w:rsidP="00435B15">
            <w:pPr>
              <w:jc w:val="center"/>
            </w:pPr>
            <w:r w:rsidRPr="00566480">
              <w:t>-0.012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2B8" w14:textId="77777777" w:rsidR="00A444E6" w:rsidRPr="00566480" w:rsidRDefault="00A444E6" w:rsidP="00435B15">
            <w:pPr>
              <w:jc w:val="center"/>
            </w:pPr>
            <w:r w:rsidRPr="00566480">
              <w:t>0.022</w:t>
            </w:r>
          </w:p>
        </w:tc>
      </w:tr>
      <w:tr w:rsidR="00A444E6" w:rsidRPr="00566480" w14:paraId="4B1D8C61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F8D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8E97" w14:textId="77777777" w:rsidR="00A444E6" w:rsidRPr="00566480" w:rsidRDefault="00A444E6" w:rsidP="00435B15">
            <w:pPr>
              <w:jc w:val="center"/>
            </w:pPr>
            <w:r w:rsidRPr="00566480">
              <w:t>(0.059)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EC95" w14:textId="77777777" w:rsidR="00A444E6" w:rsidRPr="00566480" w:rsidRDefault="00A444E6" w:rsidP="00435B15">
            <w:pPr>
              <w:jc w:val="center"/>
            </w:pPr>
            <w:r w:rsidRPr="00566480">
              <w:t>(0.037)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CCAD" w14:textId="77777777" w:rsidR="00A444E6" w:rsidRPr="00566480" w:rsidRDefault="00A444E6" w:rsidP="00435B15">
            <w:pPr>
              <w:jc w:val="center"/>
            </w:pPr>
            <w:r w:rsidRPr="00566480">
              <w:t>(0.044)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ED6" w14:textId="77777777" w:rsidR="00A444E6" w:rsidRPr="00566480" w:rsidRDefault="00A444E6" w:rsidP="00435B15">
            <w:pPr>
              <w:jc w:val="center"/>
            </w:pPr>
            <w:r w:rsidRPr="00566480">
              <w:t>(0.050)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97E" w14:textId="77777777" w:rsidR="00A444E6" w:rsidRPr="00566480" w:rsidRDefault="00A444E6" w:rsidP="00435B15">
            <w:pPr>
              <w:jc w:val="center"/>
            </w:pPr>
            <w:r w:rsidRPr="00566480">
              <w:t>(0.025)</w:t>
            </w:r>
          </w:p>
        </w:tc>
      </w:tr>
      <w:tr w:rsidR="00A444E6" w:rsidRPr="00566480" w14:paraId="03123336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400D" w14:textId="77777777" w:rsidR="00A444E6" w:rsidRPr="00566480" w:rsidRDefault="00A444E6" w:rsidP="00435B15">
            <w:r w:rsidRPr="00566480">
              <w:t>News Time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1242" w14:textId="77777777" w:rsidR="00A444E6" w:rsidRPr="00566480" w:rsidRDefault="00A444E6" w:rsidP="00435B15">
            <w:pPr>
              <w:jc w:val="center"/>
            </w:pPr>
            <w:r w:rsidRPr="00566480">
              <w:t>0.023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3828" w14:textId="77777777" w:rsidR="00A444E6" w:rsidRPr="00566480" w:rsidRDefault="00A444E6" w:rsidP="00435B15">
            <w:pPr>
              <w:jc w:val="center"/>
            </w:pPr>
            <w:r w:rsidRPr="00566480">
              <w:t>0.032**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9A1" w14:textId="77777777" w:rsidR="00A444E6" w:rsidRPr="00566480" w:rsidRDefault="00A444E6" w:rsidP="00435B15">
            <w:pPr>
              <w:jc w:val="center"/>
            </w:pPr>
            <w:r w:rsidRPr="00566480">
              <w:t>0.026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C9D3" w14:textId="77777777" w:rsidR="00A444E6" w:rsidRPr="00566480" w:rsidRDefault="00A444E6" w:rsidP="00435B15">
            <w:pPr>
              <w:jc w:val="center"/>
            </w:pPr>
            <w:r w:rsidRPr="00566480">
              <w:t>0.010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704E" w14:textId="77777777" w:rsidR="00A444E6" w:rsidRPr="00566480" w:rsidRDefault="00A444E6" w:rsidP="00435B15">
            <w:pPr>
              <w:jc w:val="center"/>
            </w:pPr>
            <w:r w:rsidRPr="00566480">
              <w:t>0.018*</w:t>
            </w:r>
          </w:p>
        </w:tc>
      </w:tr>
      <w:tr w:rsidR="00A444E6" w:rsidRPr="00566480" w14:paraId="2C46DC25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E0B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FB60" w14:textId="77777777" w:rsidR="00A444E6" w:rsidRPr="00566480" w:rsidRDefault="00A444E6" w:rsidP="00435B15">
            <w:pPr>
              <w:jc w:val="center"/>
            </w:pPr>
            <w:r w:rsidRPr="00566480">
              <w:t>(0.024)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AB2" w14:textId="77777777" w:rsidR="00A444E6" w:rsidRPr="00566480" w:rsidRDefault="00A444E6" w:rsidP="00435B15">
            <w:pPr>
              <w:jc w:val="center"/>
            </w:pPr>
            <w:r w:rsidRPr="00566480">
              <w:t>(0.015)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35D" w14:textId="77777777" w:rsidR="00A444E6" w:rsidRPr="00566480" w:rsidRDefault="00A444E6" w:rsidP="00435B15">
            <w:pPr>
              <w:jc w:val="center"/>
            </w:pPr>
            <w:r w:rsidRPr="00566480">
              <w:t>(0.018)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D4A2" w14:textId="77777777" w:rsidR="00A444E6" w:rsidRPr="00566480" w:rsidRDefault="00A444E6" w:rsidP="00435B15">
            <w:pPr>
              <w:jc w:val="center"/>
            </w:pPr>
            <w:r w:rsidRPr="00566480">
              <w:t>(0.020)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407E" w14:textId="77777777" w:rsidR="00A444E6" w:rsidRPr="00566480" w:rsidRDefault="00A444E6" w:rsidP="00435B15">
            <w:pPr>
              <w:jc w:val="center"/>
            </w:pPr>
            <w:r w:rsidRPr="00566480">
              <w:t>(0.010)</w:t>
            </w:r>
          </w:p>
        </w:tc>
      </w:tr>
      <w:tr w:rsidR="00A444E6" w:rsidRPr="00566480" w14:paraId="1F79DA58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E06" w14:textId="77777777" w:rsidR="00A444E6" w:rsidRPr="00566480" w:rsidRDefault="00A444E6" w:rsidP="00435B15">
            <w:r w:rsidRPr="00566480">
              <w:t>Social Media Time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A10" w14:textId="77777777" w:rsidR="00A444E6" w:rsidRPr="00566480" w:rsidRDefault="00A444E6" w:rsidP="00435B15">
            <w:pPr>
              <w:jc w:val="center"/>
            </w:pPr>
            <w:r w:rsidRPr="00566480">
              <w:t>0.013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880" w14:textId="77777777" w:rsidR="00A444E6" w:rsidRPr="00566480" w:rsidRDefault="00A444E6" w:rsidP="00435B15">
            <w:pPr>
              <w:jc w:val="center"/>
            </w:pPr>
            <w:r w:rsidRPr="00566480">
              <w:t>-0.020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DE5" w14:textId="77777777" w:rsidR="00A444E6" w:rsidRPr="00566480" w:rsidRDefault="00A444E6" w:rsidP="00435B15">
            <w:pPr>
              <w:jc w:val="center"/>
            </w:pPr>
            <w:r w:rsidRPr="00566480">
              <w:t>0.012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CBA" w14:textId="77777777" w:rsidR="00A444E6" w:rsidRPr="00566480" w:rsidRDefault="00A444E6" w:rsidP="00435B15">
            <w:pPr>
              <w:jc w:val="center"/>
            </w:pPr>
            <w:r w:rsidRPr="00566480">
              <w:t>0.034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9A8" w14:textId="77777777" w:rsidR="00A444E6" w:rsidRPr="00566480" w:rsidRDefault="00A444E6" w:rsidP="00435B15">
            <w:pPr>
              <w:jc w:val="center"/>
            </w:pPr>
            <w:r w:rsidRPr="00566480">
              <w:t>0.004</w:t>
            </w:r>
          </w:p>
        </w:tc>
      </w:tr>
      <w:tr w:rsidR="00A444E6" w:rsidRPr="00566480" w14:paraId="6FA37986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12C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183D" w14:textId="77777777" w:rsidR="00A444E6" w:rsidRPr="00566480" w:rsidRDefault="00A444E6" w:rsidP="00435B15">
            <w:pPr>
              <w:jc w:val="center"/>
            </w:pPr>
            <w:r w:rsidRPr="00566480">
              <w:t>(0.029)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98EE" w14:textId="77777777" w:rsidR="00A444E6" w:rsidRPr="00566480" w:rsidRDefault="00A444E6" w:rsidP="00435B15">
            <w:pPr>
              <w:jc w:val="center"/>
            </w:pPr>
            <w:r w:rsidRPr="00566480">
              <w:t>(0.018)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1DA" w14:textId="77777777" w:rsidR="00A444E6" w:rsidRPr="00566480" w:rsidRDefault="00A444E6" w:rsidP="00435B15">
            <w:pPr>
              <w:jc w:val="center"/>
            </w:pPr>
            <w:r w:rsidRPr="00566480">
              <w:t>(0.022)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F54B" w14:textId="77777777" w:rsidR="00A444E6" w:rsidRPr="00566480" w:rsidRDefault="00A444E6" w:rsidP="00435B15">
            <w:pPr>
              <w:jc w:val="center"/>
            </w:pPr>
            <w:r w:rsidRPr="00566480">
              <w:t>(0.025)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3AEC" w14:textId="77777777" w:rsidR="00A444E6" w:rsidRPr="00566480" w:rsidRDefault="00A444E6" w:rsidP="00435B15">
            <w:pPr>
              <w:jc w:val="center"/>
            </w:pPr>
            <w:r w:rsidRPr="00566480">
              <w:t>(0.012)</w:t>
            </w:r>
          </w:p>
        </w:tc>
      </w:tr>
      <w:tr w:rsidR="00A444E6" w:rsidRPr="00566480" w14:paraId="2F220CF6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0B61" w14:textId="77777777" w:rsidR="00A444E6" w:rsidRPr="00566480" w:rsidRDefault="00A444E6" w:rsidP="00435B15">
            <w:r w:rsidRPr="00566480">
              <w:t>Income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7242" w14:textId="77777777" w:rsidR="00A444E6" w:rsidRPr="00566480" w:rsidRDefault="00A444E6" w:rsidP="00435B15">
            <w:pPr>
              <w:jc w:val="center"/>
            </w:pPr>
            <w:r w:rsidRPr="00566480">
              <w:t>-0.001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F14" w14:textId="77777777" w:rsidR="00A444E6" w:rsidRPr="00566480" w:rsidRDefault="00A444E6" w:rsidP="00435B15">
            <w:pPr>
              <w:jc w:val="center"/>
            </w:pPr>
            <w:r w:rsidRPr="00566480">
              <w:t>-0.010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8AE8" w14:textId="77777777" w:rsidR="00A444E6" w:rsidRPr="00566480" w:rsidRDefault="00A444E6" w:rsidP="00435B15">
            <w:pPr>
              <w:jc w:val="center"/>
            </w:pPr>
            <w:r w:rsidRPr="00566480">
              <w:t>0.009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B8C" w14:textId="77777777" w:rsidR="00A444E6" w:rsidRPr="00566480" w:rsidRDefault="00A444E6" w:rsidP="00435B15">
            <w:pPr>
              <w:jc w:val="center"/>
            </w:pPr>
            <w:r w:rsidRPr="00566480">
              <w:t>-0.007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ED3" w14:textId="77777777" w:rsidR="00A444E6" w:rsidRPr="00566480" w:rsidRDefault="00A444E6" w:rsidP="00435B15">
            <w:pPr>
              <w:jc w:val="center"/>
            </w:pPr>
            <w:r w:rsidRPr="00566480">
              <w:t>0.012**</w:t>
            </w:r>
          </w:p>
        </w:tc>
      </w:tr>
      <w:tr w:rsidR="00A444E6" w:rsidRPr="00566480" w14:paraId="04B08A09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F7B5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B963" w14:textId="77777777" w:rsidR="00A444E6" w:rsidRPr="00566480" w:rsidRDefault="00A444E6" w:rsidP="00435B15">
            <w:pPr>
              <w:jc w:val="center"/>
            </w:pPr>
            <w:r w:rsidRPr="00566480">
              <w:t>(0.013)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49C" w14:textId="77777777" w:rsidR="00A444E6" w:rsidRPr="00566480" w:rsidRDefault="00A444E6" w:rsidP="00435B15">
            <w:pPr>
              <w:jc w:val="center"/>
            </w:pPr>
            <w:r w:rsidRPr="00566480">
              <w:t>(0.008)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095F" w14:textId="77777777" w:rsidR="00A444E6" w:rsidRPr="00566480" w:rsidRDefault="00A444E6" w:rsidP="00435B15">
            <w:pPr>
              <w:jc w:val="center"/>
            </w:pPr>
            <w:r w:rsidRPr="00566480">
              <w:t>(0.010)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F5D" w14:textId="77777777" w:rsidR="00A444E6" w:rsidRPr="00566480" w:rsidRDefault="00A444E6" w:rsidP="00435B15">
            <w:pPr>
              <w:jc w:val="center"/>
            </w:pPr>
            <w:r w:rsidRPr="00566480">
              <w:t>(0.011)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210" w14:textId="77777777" w:rsidR="00A444E6" w:rsidRPr="00566480" w:rsidRDefault="00A444E6" w:rsidP="00435B15">
            <w:pPr>
              <w:jc w:val="center"/>
            </w:pPr>
            <w:r w:rsidRPr="00566480">
              <w:t>(0.006)</w:t>
            </w:r>
          </w:p>
        </w:tc>
      </w:tr>
      <w:tr w:rsidR="00A444E6" w:rsidRPr="00566480" w14:paraId="4C40FE90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33EB" w14:textId="77777777" w:rsidR="00A444E6" w:rsidRPr="00566480" w:rsidRDefault="00A444E6" w:rsidP="00435B15">
            <w:r w:rsidRPr="00566480">
              <w:t>CCP Membership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E24" w14:textId="77777777" w:rsidR="00A444E6" w:rsidRPr="00566480" w:rsidRDefault="00A444E6" w:rsidP="00435B15">
            <w:pPr>
              <w:jc w:val="center"/>
            </w:pPr>
            <w:r w:rsidRPr="00566480">
              <w:t>-0.021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E4C" w14:textId="77777777" w:rsidR="00A444E6" w:rsidRPr="00566480" w:rsidRDefault="00A444E6" w:rsidP="00435B15">
            <w:pPr>
              <w:jc w:val="center"/>
            </w:pPr>
            <w:r w:rsidRPr="00566480">
              <w:t>0.030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B53" w14:textId="77777777" w:rsidR="00A444E6" w:rsidRPr="00566480" w:rsidRDefault="00A444E6" w:rsidP="00435B15">
            <w:pPr>
              <w:jc w:val="center"/>
            </w:pPr>
            <w:r w:rsidRPr="00566480">
              <w:t>0.088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C7A" w14:textId="77777777" w:rsidR="00A444E6" w:rsidRPr="00566480" w:rsidRDefault="00A444E6" w:rsidP="00435B15">
            <w:pPr>
              <w:jc w:val="center"/>
            </w:pPr>
            <w:r w:rsidRPr="00566480">
              <w:t>-0.001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6F8C" w14:textId="77777777" w:rsidR="00A444E6" w:rsidRPr="00566480" w:rsidRDefault="00A444E6" w:rsidP="00435B15">
            <w:pPr>
              <w:jc w:val="center"/>
            </w:pPr>
            <w:r w:rsidRPr="00566480">
              <w:t>-0.060*</w:t>
            </w:r>
          </w:p>
        </w:tc>
      </w:tr>
      <w:tr w:rsidR="00A444E6" w:rsidRPr="00566480" w14:paraId="1175F991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6B3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4E7" w14:textId="77777777" w:rsidR="00A444E6" w:rsidRPr="00566480" w:rsidRDefault="00A444E6" w:rsidP="00435B15">
            <w:pPr>
              <w:jc w:val="center"/>
            </w:pPr>
            <w:r w:rsidRPr="00566480">
              <w:t>(0.074)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711" w14:textId="77777777" w:rsidR="00A444E6" w:rsidRPr="00566480" w:rsidRDefault="00A444E6" w:rsidP="00435B15">
            <w:pPr>
              <w:jc w:val="center"/>
            </w:pPr>
            <w:r w:rsidRPr="00566480">
              <w:t>(0.047)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0879" w14:textId="77777777" w:rsidR="00A444E6" w:rsidRPr="00566480" w:rsidRDefault="00A444E6" w:rsidP="00435B15">
            <w:pPr>
              <w:jc w:val="center"/>
            </w:pPr>
            <w:r w:rsidRPr="00566480">
              <w:t>(0.055)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E6DE" w14:textId="77777777" w:rsidR="00A444E6" w:rsidRPr="00566480" w:rsidRDefault="00A444E6" w:rsidP="00435B15">
            <w:pPr>
              <w:jc w:val="center"/>
            </w:pPr>
            <w:r w:rsidRPr="00566480">
              <w:t>(0.064)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B57B" w14:textId="77777777" w:rsidR="00A444E6" w:rsidRPr="00566480" w:rsidRDefault="00A444E6" w:rsidP="00435B15">
            <w:pPr>
              <w:jc w:val="center"/>
            </w:pPr>
            <w:r w:rsidRPr="00566480">
              <w:t>(0.031)</w:t>
            </w:r>
          </w:p>
        </w:tc>
      </w:tr>
      <w:tr w:rsidR="00A444E6" w:rsidRPr="00566480" w14:paraId="7A846EC6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6E5" w14:textId="77777777" w:rsidR="00A444E6" w:rsidRPr="00566480" w:rsidRDefault="00A444E6" w:rsidP="00435B15">
            <w:r w:rsidRPr="00566480">
              <w:t>Urban Residence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A60" w14:textId="77777777" w:rsidR="00A444E6" w:rsidRPr="00566480" w:rsidRDefault="00A444E6" w:rsidP="00435B15">
            <w:pPr>
              <w:jc w:val="center"/>
            </w:pPr>
            <w:r w:rsidRPr="00566480">
              <w:t>0.024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6007" w14:textId="77777777" w:rsidR="00A444E6" w:rsidRPr="00566480" w:rsidRDefault="00A444E6" w:rsidP="00435B15">
            <w:pPr>
              <w:jc w:val="center"/>
            </w:pPr>
            <w:r w:rsidRPr="00566480">
              <w:t>0.017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D80" w14:textId="77777777" w:rsidR="00A444E6" w:rsidRPr="00566480" w:rsidRDefault="00A444E6" w:rsidP="00435B15">
            <w:pPr>
              <w:jc w:val="center"/>
            </w:pPr>
            <w:r w:rsidRPr="00566480">
              <w:t>-0.023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82FC" w14:textId="77777777" w:rsidR="00A444E6" w:rsidRPr="00566480" w:rsidRDefault="00A444E6" w:rsidP="00435B15">
            <w:pPr>
              <w:jc w:val="center"/>
            </w:pPr>
            <w:r w:rsidRPr="00566480">
              <w:t>-0.040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56F" w14:textId="77777777" w:rsidR="00A444E6" w:rsidRPr="00566480" w:rsidRDefault="00A444E6" w:rsidP="00435B15">
            <w:pPr>
              <w:jc w:val="center"/>
            </w:pPr>
            <w:r w:rsidRPr="00566480">
              <w:t>-0.011</w:t>
            </w:r>
          </w:p>
        </w:tc>
      </w:tr>
      <w:tr w:rsidR="00A444E6" w:rsidRPr="00566480" w14:paraId="5D79536C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EC3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69FE" w14:textId="77777777" w:rsidR="00A444E6" w:rsidRPr="00566480" w:rsidRDefault="00A444E6" w:rsidP="00435B15">
            <w:pPr>
              <w:jc w:val="center"/>
            </w:pPr>
            <w:r w:rsidRPr="00566480">
              <w:t>(0.049)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63B" w14:textId="77777777" w:rsidR="00A444E6" w:rsidRPr="00566480" w:rsidRDefault="00A444E6" w:rsidP="00435B15">
            <w:pPr>
              <w:jc w:val="center"/>
            </w:pPr>
            <w:r w:rsidRPr="00566480">
              <w:t>(0.031)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B0ED" w14:textId="77777777" w:rsidR="00A444E6" w:rsidRPr="00566480" w:rsidRDefault="00A444E6" w:rsidP="00435B15">
            <w:pPr>
              <w:jc w:val="center"/>
            </w:pPr>
            <w:r w:rsidRPr="00566480">
              <w:t>(0.036)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F43" w14:textId="77777777" w:rsidR="00A444E6" w:rsidRPr="00566480" w:rsidRDefault="00A444E6" w:rsidP="00435B15">
            <w:pPr>
              <w:jc w:val="center"/>
            </w:pPr>
            <w:r w:rsidRPr="00566480">
              <w:t>(0.042)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F270" w14:textId="77777777" w:rsidR="00A444E6" w:rsidRPr="00566480" w:rsidRDefault="00A444E6" w:rsidP="00435B15">
            <w:pPr>
              <w:jc w:val="center"/>
            </w:pPr>
            <w:r w:rsidRPr="00566480">
              <w:t>(0.021)</w:t>
            </w:r>
          </w:p>
        </w:tc>
      </w:tr>
      <w:tr w:rsidR="00A444E6" w:rsidRPr="00566480" w14:paraId="2CC878D3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2F48" w14:textId="77777777" w:rsidR="00A444E6" w:rsidRPr="00566480" w:rsidRDefault="00A444E6" w:rsidP="00435B15">
            <w:r w:rsidRPr="00566480">
              <w:t>Constant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FF6" w14:textId="77777777" w:rsidR="00A444E6" w:rsidRPr="00566480" w:rsidRDefault="00A444E6" w:rsidP="00435B15">
            <w:pPr>
              <w:jc w:val="center"/>
            </w:pPr>
            <w:r w:rsidRPr="00566480">
              <w:t>0.735***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9B0" w14:textId="77777777" w:rsidR="00A444E6" w:rsidRPr="00566480" w:rsidRDefault="00A444E6" w:rsidP="00435B15">
            <w:pPr>
              <w:jc w:val="center"/>
            </w:pPr>
            <w:r w:rsidRPr="00566480">
              <w:t>0.567***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FD0E" w14:textId="77777777" w:rsidR="00A444E6" w:rsidRPr="00566480" w:rsidRDefault="00A444E6" w:rsidP="00435B15">
            <w:pPr>
              <w:jc w:val="center"/>
            </w:pPr>
            <w:r w:rsidRPr="00566480">
              <w:t>0.584***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CF1" w14:textId="77777777" w:rsidR="00A444E6" w:rsidRPr="00566480" w:rsidRDefault="00A444E6" w:rsidP="00435B15">
            <w:pPr>
              <w:jc w:val="center"/>
            </w:pPr>
            <w:r w:rsidRPr="00566480">
              <w:t>0.571***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EA2" w14:textId="77777777" w:rsidR="00A444E6" w:rsidRPr="00566480" w:rsidRDefault="00A444E6" w:rsidP="00435B15">
            <w:pPr>
              <w:jc w:val="center"/>
            </w:pPr>
            <w:r w:rsidRPr="00566480">
              <w:t>0.487***</w:t>
            </w:r>
          </w:p>
        </w:tc>
      </w:tr>
      <w:tr w:rsidR="00A444E6" w:rsidRPr="00566480" w14:paraId="0462B052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6AE" w14:textId="77777777" w:rsidR="00A444E6" w:rsidRPr="00566480" w:rsidRDefault="00A444E6" w:rsidP="00435B15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463" w14:textId="77777777" w:rsidR="00A444E6" w:rsidRPr="00566480" w:rsidRDefault="00A444E6" w:rsidP="00435B15">
            <w:pPr>
              <w:jc w:val="center"/>
            </w:pPr>
            <w:r w:rsidRPr="00566480">
              <w:t>(0.200)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620" w14:textId="77777777" w:rsidR="00A444E6" w:rsidRPr="00566480" w:rsidRDefault="00A444E6" w:rsidP="00435B15">
            <w:pPr>
              <w:jc w:val="center"/>
            </w:pPr>
            <w:r w:rsidRPr="00566480">
              <w:t>(0.126)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37F" w14:textId="77777777" w:rsidR="00A444E6" w:rsidRPr="00566480" w:rsidRDefault="00A444E6" w:rsidP="00435B15">
            <w:pPr>
              <w:jc w:val="center"/>
            </w:pPr>
            <w:r w:rsidRPr="00566480">
              <w:t>(0.149)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23A" w14:textId="77777777" w:rsidR="00A444E6" w:rsidRPr="00566480" w:rsidRDefault="00A444E6" w:rsidP="00435B15">
            <w:pPr>
              <w:jc w:val="center"/>
            </w:pPr>
            <w:r w:rsidRPr="00566480">
              <w:t>(0.171)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4E9" w14:textId="77777777" w:rsidR="00A444E6" w:rsidRPr="00566480" w:rsidRDefault="00A444E6" w:rsidP="00435B15">
            <w:pPr>
              <w:jc w:val="center"/>
            </w:pPr>
            <w:r w:rsidRPr="00566480">
              <w:t>(0.084)</w:t>
            </w:r>
          </w:p>
        </w:tc>
      </w:tr>
      <w:tr w:rsidR="00A444E6" w:rsidRPr="00566480" w14:paraId="54BD0F52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ECD0" w14:textId="77777777" w:rsidR="00A444E6" w:rsidRPr="00566480" w:rsidRDefault="00A444E6" w:rsidP="00435B15">
            <w:r w:rsidRPr="00566480">
              <w:t>Observations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DC27" w14:textId="77777777" w:rsidR="00A444E6" w:rsidRPr="00566480" w:rsidRDefault="00A444E6" w:rsidP="00435B15">
            <w:pPr>
              <w:jc w:val="center"/>
            </w:pPr>
            <w:r w:rsidRPr="00566480">
              <w:t>194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8FED" w14:textId="77777777" w:rsidR="00A444E6" w:rsidRPr="00566480" w:rsidRDefault="00A444E6" w:rsidP="00435B15">
            <w:pPr>
              <w:jc w:val="center"/>
            </w:pPr>
            <w:r w:rsidRPr="00566480">
              <w:t>194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CB7" w14:textId="77777777" w:rsidR="00A444E6" w:rsidRPr="00566480" w:rsidRDefault="00A444E6" w:rsidP="00435B15">
            <w:pPr>
              <w:jc w:val="center"/>
            </w:pPr>
            <w:r w:rsidRPr="00566480">
              <w:t>194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300" w14:textId="77777777" w:rsidR="00A444E6" w:rsidRPr="00566480" w:rsidRDefault="00A444E6" w:rsidP="00435B15">
            <w:pPr>
              <w:jc w:val="center"/>
            </w:pPr>
            <w:r w:rsidRPr="00566480">
              <w:t>194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284" w14:textId="77777777" w:rsidR="00A444E6" w:rsidRPr="00566480" w:rsidRDefault="00A444E6" w:rsidP="00435B15">
            <w:pPr>
              <w:jc w:val="center"/>
            </w:pPr>
            <w:r w:rsidRPr="00566480">
              <w:t>194</w:t>
            </w:r>
          </w:p>
        </w:tc>
      </w:tr>
      <w:tr w:rsidR="00A444E6" w:rsidRPr="00566480" w14:paraId="236A2C9E" w14:textId="77777777" w:rsidTr="00566480">
        <w:trPr>
          <w:trHeight w:val="264"/>
        </w:trPr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8D8F" w14:textId="77777777" w:rsidR="00A444E6" w:rsidRPr="00566480" w:rsidRDefault="00A444E6" w:rsidP="00435B15">
            <w:r w:rsidRPr="00566480">
              <w:t>R-squared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09FCE" w14:textId="77777777" w:rsidR="00A444E6" w:rsidRPr="00566480" w:rsidRDefault="00A444E6" w:rsidP="00435B15">
            <w:pPr>
              <w:jc w:val="center"/>
            </w:pPr>
            <w:r w:rsidRPr="00566480">
              <w:t>0.081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FA196" w14:textId="77777777" w:rsidR="00A444E6" w:rsidRPr="00566480" w:rsidRDefault="00A444E6" w:rsidP="00435B15">
            <w:pPr>
              <w:jc w:val="center"/>
            </w:pPr>
            <w:r w:rsidRPr="00566480">
              <w:t>0.159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6EC27" w14:textId="77777777" w:rsidR="00A444E6" w:rsidRPr="00566480" w:rsidRDefault="00A444E6" w:rsidP="00435B15">
            <w:pPr>
              <w:jc w:val="center"/>
            </w:pPr>
            <w:r w:rsidRPr="00566480">
              <w:t>0.158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E8D55" w14:textId="77777777" w:rsidR="00A444E6" w:rsidRPr="00566480" w:rsidRDefault="00A444E6" w:rsidP="00435B15">
            <w:pPr>
              <w:jc w:val="center"/>
            </w:pPr>
            <w:r w:rsidRPr="00566480">
              <w:t>0.097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09E6A" w14:textId="77777777" w:rsidR="00A444E6" w:rsidRPr="00566480" w:rsidRDefault="00A444E6" w:rsidP="00435B15">
            <w:pPr>
              <w:jc w:val="center"/>
            </w:pPr>
            <w:r w:rsidRPr="00566480">
              <w:t>0.217</w:t>
            </w:r>
          </w:p>
        </w:tc>
      </w:tr>
      <w:tr w:rsidR="00A444E6" w:rsidRPr="00566480" w14:paraId="011F3075" w14:textId="77777777" w:rsidTr="00566480">
        <w:trPr>
          <w:trHeight w:val="375"/>
        </w:trPr>
        <w:tc>
          <w:tcPr>
            <w:tcW w:w="928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162" w14:textId="5EDCC599" w:rsidR="00A444E6" w:rsidRPr="00566480" w:rsidRDefault="00A444E6" w:rsidP="00A444E6">
            <w:r w:rsidRPr="00566480">
              <w:rPr>
                <w:rFonts w:eastAsia="等线"/>
                <w:bCs/>
                <w:color w:val="000000"/>
              </w:rPr>
              <w:t xml:space="preserve">Notes: </w:t>
            </w:r>
            <w:r w:rsidRPr="00566480">
              <w:t>Standard errors in parentheses; *** p&lt;0.01, ** p&lt;0.05, * p&lt;0.1</w:t>
            </w:r>
          </w:p>
        </w:tc>
      </w:tr>
    </w:tbl>
    <w:p w14:paraId="3ED32DB2" w14:textId="53FF4B91" w:rsidR="00A444E6" w:rsidRDefault="00A444E6" w:rsidP="00A444E6"/>
    <w:p w14:paraId="0402E1C1" w14:textId="7D9B680D" w:rsidR="00566480" w:rsidRDefault="00566480" w:rsidP="00A444E6"/>
    <w:p w14:paraId="4DF3AABD" w14:textId="17EA03C8" w:rsidR="00566480" w:rsidRDefault="00566480" w:rsidP="00A444E6"/>
    <w:p w14:paraId="079FD172" w14:textId="1932C853" w:rsidR="00566480" w:rsidRDefault="00566480" w:rsidP="00A444E6"/>
    <w:p w14:paraId="4C3BDDAF" w14:textId="2FB471FE" w:rsidR="00566480" w:rsidRDefault="00566480" w:rsidP="00A444E6"/>
    <w:p w14:paraId="3885FAEF" w14:textId="06F87E9D" w:rsidR="00566480" w:rsidRDefault="00566480" w:rsidP="00A444E6"/>
    <w:p w14:paraId="061E1412" w14:textId="4AF4B182" w:rsidR="00566480" w:rsidRDefault="00566480" w:rsidP="00A444E6"/>
    <w:p w14:paraId="284AA032" w14:textId="51F05B14" w:rsidR="00566480" w:rsidRDefault="00566480" w:rsidP="00A444E6"/>
    <w:p w14:paraId="0CE301F5" w14:textId="7BCED8DC" w:rsidR="00566480" w:rsidRDefault="00566480" w:rsidP="00A444E6"/>
    <w:p w14:paraId="49626D5A" w14:textId="6009F23B" w:rsidR="00566480" w:rsidRDefault="00566480" w:rsidP="00A444E6"/>
    <w:p w14:paraId="789EA7C8" w14:textId="7997A880" w:rsidR="00566480" w:rsidRDefault="00566480" w:rsidP="00A444E6"/>
    <w:p w14:paraId="4A2838A6" w14:textId="77777777" w:rsidR="00566480" w:rsidRDefault="00566480" w:rsidP="00A444E6"/>
    <w:p w14:paraId="56BBA3C3" w14:textId="77864315" w:rsidR="00050D5C" w:rsidRDefault="00050D5C" w:rsidP="00A444E6"/>
    <w:p w14:paraId="74C87543" w14:textId="61E9A2D7" w:rsidR="00050D5C" w:rsidRPr="00050D5C" w:rsidRDefault="00050D5C" w:rsidP="00050D5C">
      <w:pPr>
        <w:jc w:val="center"/>
        <w:rPr>
          <w:b/>
        </w:rPr>
      </w:pPr>
      <w:r w:rsidRPr="00A444E6">
        <w:rPr>
          <w:b/>
        </w:rPr>
        <w:lastRenderedPageBreak/>
        <w:t xml:space="preserve">Table </w:t>
      </w:r>
      <w:r w:rsidR="00436410" w:rsidRPr="00A444E6">
        <w:rPr>
          <w:b/>
        </w:rPr>
        <w:t>10</w:t>
      </w:r>
      <w:r w:rsidR="00436410">
        <w:rPr>
          <w:b/>
        </w:rPr>
        <w:t>F</w:t>
      </w:r>
      <w:r w:rsidRPr="00A444E6">
        <w:rPr>
          <w:b/>
        </w:rPr>
        <w:t xml:space="preserve">: Opportunistic Bargaining in Comparison (Control group, </w:t>
      </w:r>
      <w:r w:rsidRPr="00050D5C">
        <w:rPr>
          <w:b/>
        </w:rPr>
        <w:t>Confidence in Economy</w:t>
      </w:r>
      <w:r w:rsidRPr="00A444E6">
        <w:rPr>
          <w:b/>
        </w:rPr>
        <w:t>)</w:t>
      </w:r>
    </w:p>
    <w:tbl>
      <w:tblPr>
        <w:tblW w:w="8973" w:type="dxa"/>
        <w:jc w:val="center"/>
        <w:tblLook w:val="04A0" w:firstRow="1" w:lastRow="0" w:firstColumn="1" w:lastColumn="0" w:noHBand="0" w:noVBand="1"/>
      </w:tblPr>
      <w:tblGrid>
        <w:gridCol w:w="2738"/>
        <w:gridCol w:w="1246"/>
        <w:gridCol w:w="1246"/>
        <w:gridCol w:w="1246"/>
        <w:gridCol w:w="1246"/>
        <w:gridCol w:w="1251"/>
      </w:tblGrid>
      <w:tr w:rsidR="00050D5C" w:rsidRPr="00050D5C" w14:paraId="67DF8EB0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7521" w14:textId="249F8B97" w:rsidR="00050D5C" w:rsidRPr="00050D5C" w:rsidRDefault="00050D5C"/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3946" w14:textId="77777777" w:rsidR="00050D5C" w:rsidRPr="00050D5C" w:rsidRDefault="00050D5C">
            <w:pPr>
              <w:jc w:val="center"/>
            </w:pPr>
            <w:r w:rsidRPr="00050D5C">
              <w:t>(1)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471" w14:textId="77777777" w:rsidR="00050D5C" w:rsidRPr="00050D5C" w:rsidRDefault="00050D5C">
            <w:pPr>
              <w:jc w:val="center"/>
            </w:pPr>
            <w:r w:rsidRPr="00050D5C">
              <w:t>(2)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6DDD" w14:textId="77777777" w:rsidR="00050D5C" w:rsidRPr="00050D5C" w:rsidRDefault="00050D5C">
            <w:pPr>
              <w:jc w:val="center"/>
            </w:pPr>
            <w:r w:rsidRPr="00050D5C">
              <w:t>(3)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6D2" w14:textId="77777777" w:rsidR="00050D5C" w:rsidRPr="00050D5C" w:rsidRDefault="00050D5C">
            <w:pPr>
              <w:jc w:val="center"/>
            </w:pPr>
            <w:r w:rsidRPr="00050D5C">
              <w:t>(4)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C079" w14:textId="77777777" w:rsidR="00050D5C" w:rsidRPr="00050D5C" w:rsidRDefault="00050D5C">
            <w:pPr>
              <w:jc w:val="center"/>
            </w:pPr>
            <w:r w:rsidRPr="00050D5C">
              <w:t>(5)</w:t>
            </w:r>
          </w:p>
        </w:tc>
      </w:tr>
      <w:tr w:rsidR="00050D5C" w:rsidRPr="00050D5C" w14:paraId="7961E56E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1E0A4" w14:textId="77777777" w:rsidR="00050D5C" w:rsidRPr="00050D5C" w:rsidRDefault="00050D5C">
            <w:r w:rsidRPr="00050D5C">
              <w:t>VARIABLES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399DE" w14:textId="77777777" w:rsidR="00050D5C" w:rsidRPr="00050D5C" w:rsidRDefault="00050D5C">
            <w:pPr>
              <w:jc w:val="center"/>
            </w:pPr>
            <w:r w:rsidRPr="00050D5C">
              <w:t>OBE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AC85" w14:textId="77777777" w:rsidR="00050D5C" w:rsidRPr="00050D5C" w:rsidRDefault="00050D5C">
            <w:pPr>
              <w:jc w:val="center"/>
            </w:pPr>
            <w:r w:rsidRPr="00050D5C">
              <w:t>OB1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401C" w14:textId="77777777" w:rsidR="00050D5C" w:rsidRPr="00050D5C" w:rsidRDefault="00050D5C">
            <w:pPr>
              <w:jc w:val="center"/>
            </w:pPr>
            <w:r w:rsidRPr="00050D5C">
              <w:t>OB2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4B31" w14:textId="77777777" w:rsidR="00050D5C" w:rsidRPr="00050D5C" w:rsidRDefault="00050D5C">
            <w:pPr>
              <w:jc w:val="center"/>
            </w:pPr>
            <w:r w:rsidRPr="00050D5C">
              <w:t>CNC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422F" w14:textId="77777777" w:rsidR="00050D5C" w:rsidRPr="00050D5C" w:rsidRDefault="00050D5C">
            <w:pPr>
              <w:jc w:val="center"/>
            </w:pPr>
            <w:r w:rsidRPr="00050D5C">
              <w:t>RR</w:t>
            </w:r>
          </w:p>
        </w:tc>
      </w:tr>
      <w:tr w:rsidR="00050D5C" w:rsidRPr="00050D5C" w14:paraId="2AC21DB6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9D6E" w14:textId="77777777" w:rsidR="00050D5C" w:rsidRPr="00050D5C" w:rsidRDefault="00050D5C">
            <w:r w:rsidRPr="00050D5C">
              <w:t>Confidence in Economy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12A" w14:textId="77777777" w:rsidR="00050D5C" w:rsidRPr="00050D5C" w:rsidRDefault="00050D5C">
            <w:pPr>
              <w:jc w:val="center"/>
            </w:pPr>
            <w:r w:rsidRPr="00050D5C">
              <w:t>-0.077*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7AE" w14:textId="77777777" w:rsidR="00050D5C" w:rsidRPr="00050D5C" w:rsidRDefault="00050D5C">
            <w:pPr>
              <w:jc w:val="center"/>
            </w:pPr>
            <w:r w:rsidRPr="00050D5C">
              <w:t>-0.109***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0CBC" w14:textId="77777777" w:rsidR="00050D5C" w:rsidRPr="00050D5C" w:rsidRDefault="00050D5C">
            <w:pPr>
              <w:jc w:val="center"/>
            </w:pPr>
            <w:r w:rsidRPr="00050D5C">
              <w:t>-0.137***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38C7" w14:textId="77777777" w:rsidR="00050D5C" w:rsidRPr="00050D5C" w:rsidRDefault="00050D5C">
            <w:pPr>
              <w:jc w:val="center"/>
            </w:pPr>
            <w:r w:rsidRPr="00050D5C">
              <w:t>-0.092***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F1C7" w14:textId="77777777" w:rsidR="00050D5C" w:rsidRPr="00050D5C" w:rsidRDefault="00050D5C">
            <w:pPr>
              <w:jc w:val="center"/>
            </w:pPr>
            <w:r w:rsidRPr="00050D5C">
              <w:t>0.048***</w:t>
            </w:r>
          </w:p>
        </w:tc>
      </w:tr>
      <w:tr w:rsidR="00050D5C" w:rsidRPr="00050D5C" w14:paraId="080448FD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E5B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E95" w14:textId="77777777" w:rsidR="00050D5C" w:rsidRPr="00050D5C" w:rsidRDefault="00050D5C">
            <w:pPr>
              <w:jc w:val="center"/>
            </w:pPr>
            <w:r w:rsidRPr="00050D5C">
              <w:t>(0.040)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3F20" w14:textId="77777777" w:rsidR="00050D5C" w:rsidRPr="00050D5C" w:rsidRDefault="00050D5C">
            <w:pPr>
              <w:jc w:val="center"/>
            </w:pPr>
            <w:r w:rsidRPr="00050D5C">
              <w:t>(0.025)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985A" w14:textId="77777777" w:rsidR="00050D5C" w:rsidRPr="00050D5C" w:rsidRDefault="00050D5C">
            <w:pPr>
              <w:jc w:val="center"/>
            </w:pPr>
            <w:r w:rsidRPr="00050D5C">
              <w:t>(0.029)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37B" w14:textId="77777777" w:rsidR="00050D5C" w:rsidRPr="00050D5C" w:rsidRDefault="00050D5C">
            <w:pPr>
              <w:jc w:val="center"/>
            </w:pPr>
            <w:r w:rsidRPr="00050D5C">
              <w:t>(0.034)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E20" w14:textId="77777777" w:rsidR="00050D5C" w:rsidRPr="00050D5C" w:rsidRDefault="00050D5C">
            <w:pPr>
              <w:jc w:val="center"/>
            </w:pPr>
            <w:r w:rsidRPr="00050D5C">
              <w:t>(0.017)</w:t>
            </w:r>
          </w:p>
        </w:tc>
      </w:tr>
      <w:tr w:rsidR="00050D5C" w:rsidRPr="00050D5C" w14:paraId="1C519ADF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D2F3" w14:textId="77777777" w:rsidR="00050D5C" w:rsidRPr="00050D5C" w:rsidRDefault="00050D5C">
            <w:r w:rsidRPr="00050D5C">
              <w:t>Age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13B" w14:textId="77777777" w:rsidR="00050D5C" w:rsidRPr="00050D5C" w:rsidRDefault="00050D5C">
            <w:pPr>
              <w:jc w:val="center"/>
            </w:pPr>
            <w:r w:rsidRPr="00050D5C">
              <w:t>-0.056*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CD1" w14:textId="77777777" w:rsidR="00050D5C" w:rsidRPr="00050D5C" w:rsidRDefault="00050D5C">
            <w:pPr>
              <w:jc w:val="center"/>
            </w:pPr>
            <w:r w:rsidRPr="00050D5C">
              <w:t>-0.006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33C" w14:textId="77777777" w:rsidR="00050D5C" w:rsidRPr="00050D5C" w:rsidRDefault="00050D5C">
            <w:pPr>
              <w:jc w:val="center"/>
            </w:pPr>
            <w:r w:rsidRPr="00050D5C">
              <w:t>0.017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8F50" w14:textId="77777777" w:rsidR="00050D5C" w:rsidRPr="00050D5C" w:rsidRDefault="00050D5C">
            <w:pPr>
              <w:jc w:val="center"/>
            </w:pPr>
            <w:r w:rsidRPr="00050D5C">
              <w:t>-0.000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B3B9" w14:textId="77777777" w:rsidR="00050D5C" w:rsidRPr="00050D5C" w:rsidRDefault="00050D5C">
            <w:pPr>
              <w:jc w:val="center"/>
            </w:pPr>
            <w:r w:rsidRPr="00050D5C">
              <w:t>-0.014</w:t>
            </w:r>
          </w:p>
        </w:tc>
      </w:tr>
      <w:tr w:rsidR="00050D5C" w:rsidRPr="00050D5C" w14:paraId="7B5C20CA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2E9D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E918" w14:textId="77777777" w:rsidR="00050D5C" w:rsidRPr="00050D5C" w:rsidRDefault="00050D5C">
            <w:pPr>
              <w:jc w:val="center"/>
            </w:pPr>
            <w:r w:rsidRPr="00050D5C">
              <w:t>(0.032)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011" w14:textId="77777777" w:rsidR="00050D5C" w:rsidRPr="00050D5C" w:rsidRDefault="00050D5C">
            <w:pPr>
              <w:jc w:val="center"/>
            </w:pPr>
            <w:r w:rsidRPr="00050D5C">
              <w:t>(0.020)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E8F" w14:textId="77777777" w:rsidR="00050D5C" w:rsidRPr="00050D5C" w:rsidRDefault="00050D5C">
            <w:pPr>
              <w:jc w:val="center"/>
            </w:pPr>
            <w:r w:rsidRPr="00050D5C">
              <w:t>(0.023)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BA61" w14:textId="77777777" w:rsidR="00050D5C" w:rsidRPr="00050D5C" w:rsidRDefault="00050D5C">
            <w:pPr>
              <w:jc w:val="center"/>
            </w:pPr>
            <w:r w:rsidRPr="00050D5C">
              <w:t>(0.027)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118C" w14:textId="77777777" w:rsidR="00050D5C" w:rsidRPr="00050D5C" w:rsidRDefault="00050D5C">
            <w:pPr>
              <w:jc w:val="center"/>
            </w:pPr>
            <w:r w:rsidRPr="00050D5C">
              <w:t>(0.014)</w:t>
            </w:r>
          </w:p>
        </w:tc>
      </w:tr>
      <w:tr w:rsidR="00050D5C" w:rsidRPr="00050D5C" w14:paraId="58522415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C08" w14:textId="77777777" w:rsidR="00050D5C" w:rsidRPr="00050D5C" w:rsidRDefault="00050D5C">
            <w:r w:rsidRPr="00050D5C">
              <w:t>Gender (Male)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B21E" w14:textId="77777777" w:rsidR="00050D5C" w:rsidRPr="00050D5C" w:rsidRDefault="00050D5C">
            <w:pPr>
              <w:jc w:val="center"/>
            </w:pPr>
            <w:r w:rsidRPr="00050D5C">
              <w:t>0.075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01D" w14:textId="77777777" w:rsidR="00050D5C" w:rsidRPr="00050D5C" w:rsidRDefault="00050D5C">
            <w:pPr>
              <w:jc w:val="center"/>
            </w:pPr>
            <w:r w:rsidRPr="00050D5C">
              <w:t>0.061**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2DB" w14:textId="77777777" w:rsidR="00050D5C" w:rsidRPr="00050D5C" w:rsidRDefault="00050D5C">
            <w:pPr>
              <w:jc w:val="center"/>
            </w:pPr>
            <w:r w:rsidRPr="00050D5C">
              <w:t>0.019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C219" w14:textId="77777777" w:rsidR="00050D5C" w:rsidRPr="00050D5C" w:rsidRDefault="00050D5C">
            <w:pPr>
              <w:jc w:val="center"/>
            </w:pPr>
            <w:r w:rsidRPr="00050D5C">
              <w:t>0.067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FA33" w14:textId="77777777" w:rsidR="00050D5C" w:rsidRPr="00050D5C" w:rsidRDefault="00050D5C">
            <w:pPr>
              <w:jc w:val="center"/>
            </w:pPr>
            <w:r w:rsidRPr="00050D5C">
              <w:t>-0.032</w:t>
            </w:r>
          </w:p>
        </w:tc>
      </w:tr>
      <w:tr w:rsidR="00050D5C" w:rsidRPr="00050D5C" w14:paraId="734D91B6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440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974C" w14:textId="77777777" w:rsidR="00050D5C" w:rsidRPr="00050D5C" w:rsidRDefault="00050D5C">
            <w:pPr>
              <w:jc w:val="center"/>
            </w:pPr>
            <w:r w:rsidRPr="00050D5C">
              <w:t>(0.049)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599" w14:textId="77777777" w:rsidR="00050D5C" w:rsidRPr="00050D5C" w:rsidRDefault="00050D5C">
            <w:pPr>
              <w:jc w:val="center"/>
            </w:pPr>
            <w:r w:rsidRPr="00050D5C">
              <w:t>(0.030)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A5E" w14:textId="77777777" w:rsidR="00050D5C" w:rsidRPr="00050D5C" w:rsidRDefault="00050D5C">
            <w:pPr>
              <w:jc w:val="center"/>
            </w:pPr>
            <w:r w:rsidRPr="00050D5C">
              <w:t>(0.036)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E52" w14:textId="77777777" w:rsidR="00050D5C" w:rsidRPr="00050D5C" w:rsidRDefault="00050D5C">
            <w:pPr>
              <w:jc w:val="center"/>
            </w:pPr>
            <w:r w:rsidRPr="00050D5C">
              <w:t>(0.041)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624" w14:textId="77777777" w:rsidR="00050D5C" w:rsidRPr="00050D5C" w:rsidRDefault="00050D5C">
            <w:pPr>
              <w:jc w:val="center"/>
            </w:pPr>
            <w:r w:rsidRPr="00050D5C">
              <w:t>(0.021)</w:t>
            </w:r>
          </w:p>
        </w:tc>
      </w:tr>
      <w:tr w:rsidR="00050D5C" w:rsidRPr="00050D5C" w14:paraId="1F8530D4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DCC5" w14:textId="77777777" w:rsidR="00050D5C" w:rsidRPr="00050D5C" w:rsidRDefault="00050D5C">
            <w:r w:rsidRPr="00050D5C">
              <w:t>Ethnicity (Han)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989" w14:textId="77777777" w:rsidR="00050D5C" w:rsidRPr="00050D5C" w:rsidRDefault="00050D5C">
            <w:pPr>
              <w:jc w:val="center"/>
            </w:pPr>
            <w:r w:rsidRPr="00050D5C">
              <w:t>0.041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60EA" w14:textId="77777777" w:rsidR="00050D5C" w:rsidRPr="00050D5C" w:rsidRDefault="00050D5C">
            <w:pPr>
              <w:jc w:val="center"/>
            </w:pPr>
            <w:r w:rsidRPr="00050D5C">
              <w:t>-0.050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A9F5" w14:textId="77777777" w:rsidR="00050D5C" w:rsidRPr="00050D5C" w:rsidRDefault="00050D5C">
            <w:pPr>
              <w:jc w:val="center"/>
            </w:pPr>
            <w:r w:rsidRPr="00050D5C">
              <w:t>-0.012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D148" w14:textId="77777777" w:rsidR="00050D5C" w:rsidRPr="00050D5C" w:rsidRDefault="00050D5C">
            <w:pPr>
              <w:jc w:val="center"/>
            </w:pPr>
            <w:r w:rsidRPr="00050D5C">
              <w:t>0.093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040" w14:textId="77777777" w:rsidR="00050D5C" w:rsidRPr="00050D5C" w:rsidRDefault="00050D5C">
            <w:pPr>
              <w:jc w:val="center"/>
            </w:pPr>
            <w:r w:rsidRPr="00050D5C">
              <w:t>0.109**</w:t>
            </w:r>
          </w:p>
        </w:tc>
      </w:tr>
      <w:tr w:rsidR="00050D5C" w:rsidRPr="00050D5C" w14:paraId="3F155164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5F1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FD7" w14:textId="77777777" w:rsidR="00050D5C" w:rsidRPr="00050D5C" w:rsidRDefault="00050D5C">
            <w:pPr>
              <w:jc w:val="center"/>
            </w:pPr>
            <w:r w:rsidRPr="00050D5C">
              <w:t>(0.112)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0D85" w14:textId="77777777" w:rsidR="00050D5C" w:rsidRPr="00050D5C" w:rsidRDefault="00050D5C">
            <w:pPr>
              <w:jc w:val="center"/>
            </w:pPr>
            <w:r w:rsidRPr="00050D5C">
              <w:t>(0.070)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F3E" w14:textId="77777777" w:rsidR="00050D5C" w:rsidRPr="00050D5C" w:rsidRDefault="00050D5C">
            <w:pPr>
              <w:jc w:val="center"/>
            </w:pPr>
            <w:r w:rsidRPr="00050D5C">
              <w:t>(0.082)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14F8" w14:textId="77777777" w:rsidR="00050D5C" w:rsidRPr="00050D5C" w:rsidRDefault="00050D5C">
            <w:pPr>
              <w:jc w:val="center"/>
            </w:pPr>
            <w:r w:rsidRPr="00050D5C">
              <w:t>(0.095)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099" w14:textId="77777777" w:rsidR="00050D5C" w:rsidRPr="00050D5C" w:rsidRDefault="00050D5C">
            <w:pPr>
              <w:jc w:val="center"/>
            </w:pPr>
            <w:r w:rsidRPr="00050D5C">
              <w:t>(0.048)</w:t>
            </w:r>
          </w:p>
        </w:tc>
      </w:tr>
      <w:tr w:rsidR="00050D5C" w:rsidRPr="00050D5C" w14:paraId="6F9B65DF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1EE" w14:textId="77777777" w:rsidR="00050D5C" w:rsidRPr="00050D5C" w:rsidRDefault="00050D5C">
            <w:r w:rsidRPr="00050D5C">
              <w:t>College Education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0D1" w14:textId="77777777" w:rsidR="00050D5C" w:rsidRPr="00050D5C" w:rsidRDefault="00050D5C">
            <w:pPr>
              <w:jc w:val="center"/>
            </w:pPr>
            <w:r w:rsidRPr="00050D5C">
              <w:t>-0.066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8518" w14:textId="77777777" w:rsidR="00050D5C" w:rsidRPr="00050D5C" w:rsidRDefault="00050D5C">
            <w:pPr>
              <w:jc w:val="center"/>
            </w:pPr>
            <w:r w:rsidRPr="00050D5C">
              <w:t>-0.018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B62" w14:textId="77777777" w:rsidR="00050D5C" w:rsidRPr="00050D5C" w:rsidRDefault="00050D5C">
            <w:pPr>
              <w:jc w:val="center"/>
            </w:pPr>
            <w:r w:rsidRPr="00050D5C">
              <w:t>0.046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2D80" w14:textId="77777777" w:rsidR="00050D5C" w:rsidRPr="00050D5C" w:rsidRDefault="00050D5C">
            <w:pPr>
              <w:jc w:val="center"/>
            </w:pPr>
            <w:r w:rsidRPr="00050D5C">
              <w:t>-0.020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462" w14:textId="77777777" w:rsidR="00050D5C" w:rsidRPr="00050D5C" w:rsidRDefault="00050D5C">
            <w:pPr>
              <w:jc w:val="center"/>
            </w:pPr>
            <w:r w:rsidRPr="00050D5C">
              <w:t>0.024</w:t>
            </w:r>
          </w:p>
        </w:tc>
      </w:tr>
      <w:tr w:rsidR="00050D5C" w:rsidRPr="00050D5C" w14:paraId="752D1058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06C9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0B8" w14:textId="77777777" w:rsidR="00050D5C" w:rsidRPr="00050D5C" w:rsidRDefault="00050D5C">
            <w:pPr>
              <w:jc w:val="center"/>
            </w:pPr>
            <w:r w:rsidRPr="00050D5C">
              <w:t>(0.059)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233" w14:textId="77777777" w:rsidR="00050D5C" w:rsidRPr="00050D5C" w:rsidRDefault="00050D5C">
            <w:pPr>
              <w:jc w:val="center"/>
            </w:pPr>
            <w:r w:rsidRPr="00050D5C">
              <w:t>(0.037)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094" w14:textId="77777777" w:rsidR="00050D5C" w:rsidRPr="00050D5C" w:rsidRDefault="00050D5C">
            <w:pPr>
              <w:jc w:val="center"/>
            </w:pPr>
            <w:r w:rsidRPr="00050D5C">
              <w:t>(0.043)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2D45" w14:textId="77777777" w:rsidR="00050D5C" w:rsidRPr="00050D5C" w:rsidRDefault="00050D5C">
            <w:pPr>
              <w:jc w:val="center"/>
            </w:pPr>
            <w:r w:rsidRPr="00050D5C">
              <w:t>(0.050)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00D" w14:textId="77777777" w:rsidR="00050D5C" w:rsidRPr="00050D5C" w:rsidRDefault="00050D5C">
            <w:pPr>
              <w:jc w:val="center"/>
            </w:pPr>
            <w:r w:rsidRPr="00050D5C">
              <w:t>(0.025)</w:t>
            </w:r>
          </w:p>
        </w:tc>
      </w:tr>
      <w:tr w:rsidR="00050D5C" w:rsidRPr="00050D5C" w14:paraId="37DF2920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710" w14:textId="77777777" w:rsidR="00050D5C" w:rsidRPr="00050D5C" w:rsidRDefault="00050D5C">
            <w:r w:rsidRPr="00050D5C">
              <w:t>News Time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DDD6" w14:textId="77777777" w:rsidR="00050D5C" w:rsidRPr="00050D5C" w:rsidRDefault="00050D5C">
            <w:pPr>
              <w:jc w:val="center"/>
            </w:pPr>
            <w:r w:rsidRPr="00050D5C">
              <w:t>0.019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193C" w14:textId="77777777" w:rsidR="00050D5C" w:rsidRPr="00050D5C" w:rsidRDefault="00050D5C">
            <w:pPr>
              <w:jc w:val="center"/>
            </w:pPr>
            <w:r w:rsidRPr="00050D5C">
              <w:t>0.032**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902" w14:textId="77777777" w:rsidR="00050D5C" w:rsidRPr="00050D5C" w:rsidRDefault="00050D5C">
            <w:pPr>
              <w:jc w:val="center"/>
            </w:pPr>
            <w:r w:rsidRPr="00050D5C">
              <w:t>0.028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CC5" w14:textId="77777777" w:rsidR="00050D5C" w:rsidRPr="00050D5C" w:rsidRDefault="00050D5C">
            <w:pPr>
              <w:jc w:val="center"/>
            </w:pPr>
            <w:r w:rsidRPr="00050D5C">
              <w:t>0.009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5081" w14:textId="77777777" w:rsidR="00050D5C" w:rsidRPr="00050D5C" w:rsidRDefault="00050D5C">
            <w:pPr>
              <w:jc w:val="center"/>
            </w:pPr>
            <w:r w:rsidRPr="00050D5C">
              <w:t>0.018*</w:t>
            </w:r>
          </w:p>
        </w:tc>
      </w:tr>
      <w:tr w:rsidR="00050D5C" w:rsidRPr="00050D5C" w14:paraId="0FF75452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7650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BB1" w14:textId="77777777" w:rsidR="00050D5C" w:rsidRPr="00050D5C" w:rsidRDefault="00050D5C">
            <w:pPr>
              <w:jc w:val="center"/>
            </w:pPr>
            <w:r w:rsidRPr="00050D5C">
              <w:t>(0.024)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AB8" w14:textId="77777777" w:rsidR="00050D5C" w:rsidRPr="00050D5C" w:rsidRDefault="00050D5C">
            <w:pPr>
              <w:jc w:val="center"/>
            </w:pPr>
            <w:r w:rsidRPr="00050D5C">
              <w:t>(0.015)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162" w14:textId="77777777" w:rsidR="00050D5C" w:rsidRPr="00050D5C" w:rsidRDefault="00050D5C">
            <w:pPr>
              <w:jc w:val="center"/>
            </w:pPr>
            <w:r w:rsidRPr="00050D5C">
              <w:t>(0.018)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EC97" w14:textId="77777777" w:rsidR="00050D5C" w:rsidRPr="00050D5C" w:rsidRDefault="00050D5C">
            <w:pPr>
              <w:jc w:val="center"/>
            </w:pPr>
            <w:r w:rsidRPr="00050D5C">
              <w:t>(0.020)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B58" w14:textId="77777777" w:rsidR="00050D5C" w:rsidRPr="00050D5C" w:rsidRDefault="00050D5C">
            <w:pPr>
              <w:jc w:val="center"/>
            </w:pPr>
            <w:r w:rsidRPr="00050D5C">
              <w:t>(0.010)</w:t>
            </w:r>
          </w:p>
        </w:tc>
      </w:tr>
      <w:tr w:rsidR="00050D5C" w:rsidRPr="00050D5C" w14:paraId="3CC5BBEE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DDB" w14:textId="77777777" w:rsidR="00050D5C" w:rsidRPr="00050D5C" w:rsidRDefault="00050D5C">
            <w:r w:rsidRPr="00050D5C">
              <w:t>Social Media Time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9A5" w14:textId="77777777" w:rsidR="00050D5C" w:rsidRPr="00050D5C" w:rsidRDefault="00050D5C">
            <w:pPr>
              <w:jc w:val="center"/>
            </w:pPr>
            <w:r w:rsidRPr="00050D5C">
              <w:t>0.006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BCE4" w14:textId="77777777" w:rsidR="00050D5C" w:rsidRPr="00050D5C" w:rsidRDefault="00050D5C">
            <w:pPr>
              <w:jc w:val="center"/>
            </w:pPr>
            <w:r w:rsidRPr="00050D5C">
              <w:t>-0.029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412" w14:textId="77777777" w:rsidR="00050D5C" w:rsidRPr="00050D5C" w:rsidRDefault="00050D5C">
            <w:pPr>
              <w:jc w:val="center"/>
            </w:pPr>
            <w:r w:rsidRPr="00050D5C">
              <w:t>0.007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926" w14:textId="77777777" w:rsidR="00050D5C" w:rsidRPr="00050D5C" w:rsidRDefault="00050D5C">
            <w:pPr>
              <w:jc w:val="center"/>
            </w:pPr>
            <w:r w:rsidRPr="00050D5C">
              <w:t>0.028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C300" w14:textId="77777777" w:rsidR="00050D5C" w:rsidRPr="00050D5C" w:rsidRDefault="00050D5C">
            <w:pPr>
              <w:jc w:val="center"/>
            </w:pPr>
            <w:r w:rsidRPr="00050D5C">
              <w:t>0.004</w:t>
            </w:r>
          </w:p>
        </w:tc>
      </w:tr>
      <w:tr w:rsidR="00050D5C" w:rsidRPr="00050D5C" w14:paraId="174A00BD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66A4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880" w14:textId="77777777" w:rsidR="00050D5C" w:rsidRPr="00050D5C" w:rsidRDefault="00050D5C">
            <w:pPr>
              <w:jc w:val="center"/>
            </w:pPr>
            <w:r w:rsidRPr="00050D5C">
              <w:t>(0.030)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05CF" w14:textId="77777777" w:rsidR="00050D5C" w:rsidRPr="00050D5C" w:rsidRDefault="00050D5C">
            <w:pPr>
              <w:jc w:val="center"/>
            </w:pPr>
            <w:r w:rsidRPr="00050D5C">
              <w:t>(0.019)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1D6" w14:textId="77777777" w:rsidR="00050D5C" w:rsidRPr="00050D5C" w:rsidRDefault="00050D5C">
            <w:pPr>
              <w:jc w:val="center"/>
            </w:pPr>
            <w:r w:rsidRPr="00050D5C">
              <w:t>(0.022)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E33" w14:textId="77777777" w:rsidR="00050D5C" w:rsidRPr="00050D5C" w:rsidRDefault="00050D5C">
            <w:pPr>
              <w:jc w:val="center"/>
            </w:pPr>
            <w:r w:rsidRPr="00050D5C">
              <w:t>(0.025)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141B" w14:textId="77777777" w:rsidR="00050D5C" w:rsidRPr="00050D5C" w:rsidRDefault="00050D5C">
            <w:pPr>
              <w:jc w:val="center"/>
            </w:pPr>
            <w:r w:rsidRPr="00050D5C">
              <w:t>(0.013)</w:t>
            </w:r>
          </w:p>
        </w:tc>
      </w:tr>
      <w:tr w:rsidR="00050D5C" w:rsidRPr="00050D5C" w14:paraId="7E0F623A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D98" w14:textId="77777777" w:rsidR="00050D5C" w:rsidRPr="00050D5C" w:rsidRDefault="00050D5C">
            <w:r w:rsidRPr="00050D5C">
              <w:t>Income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5E7" w14:textId="77777777" w:rsidR="00050D5C" w:rsidRPr="00050D5C" w:rsidRDefault="00050D5C">
            <w:pPr>
              <w:jc w:val="center"/>
            </w:pPr>
            <w:r w:rsidRPr="00050D5C">
              <w:t>-0.003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AD22" w14:textId="77777777" w:rsidR="00050D5C" w:rsidRPr="00050D5C" w:rsidRDefault="00050D5C">
            <w:pPr>
              <w:jc w:val="center"/>
            </w:pPr>
            <w:r w:rsidRPr="00050D5C">
              <w:t>-0.010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C1E6" w14:textId="77777777" w:rsidR="00050D5C" w:rsidRPr="00050D5C" w:rsidRDefault="00050D5C">
            <w:pPr>
              <w:jc w:val="center"/>
            </w:pPr>
            <w:r w:rsidRPr="00050D5C">
              <w:t>0.012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7882" w14:textId="77777777" w:rsidR="00050D5C" w:rsidRPr="00050D5C" w:rsidRDefault="00050D5C">
            <w:pPr>
              <w:jc w:val="center"/>
            </w:pPr>
            <w:r w:rsidRPr="00050D5C">
              <w:t>-0.007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90D" w14:textId="77777777" w:rsidR="00050D5C" w:rsidRPr="00050D5C" w:rsidRDefault="00050D5C">
            <w:pPr>
              <w:jc w:val="center"/>
            </w:pPr>
            <w:r w:rsidRPr="00050D5C">
              <w:t>0.010*</w:t>
            </w:r>
          </w:p>
        </w:tc>
      </w:tr>
      <w:tr w:rsidR="00050D5C" w:rsidRPr="00050D5C" w14:paraId="589983C0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AAD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F37" w14:textId="77777777" w:rsidR="00050D5C" w:rsidRPr="00050D5C" w:rsidRDefault="00050D5C">
            <w:pPr>
              <w:jc w:val="center"/>
            </w:pPr>
            <w:r w:rsidRPr="00050D5C">
              <w:t>(0.013)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595" w14:textId="77777777" w:rsidR="00050D5C" w:rsidRPr="00050D5C" w:rsidRDefault="00050D5C">
            <w:pPr>
              <w:jc w:val="center"/>
            </w:pPr>
            <w:r w:rsidRPr="00050D5C">
              <w:t>(0.008)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C3C" w14:textId="77777777" w:rsidR="00050D5C" w:rsidRPr="00050D5C" w:rsidRDefault="00050D5C">
            <w:pPr>
              <w:jc w:val="center"/>
            </w:pPr>
            <w:r w:rsidRPr="00050D5C">
              <w:t>(0.010)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219" w14:textId="77777777" w:rsidR="00050D5C" w:rsidRPr="00050D5C" w:rsidRDefault="00050D5C">
            <w:pPr>
              <w:jc w:val="center"/>
            </w:pPr>
            <w:r w:rsidRPr="00050D5C">
              <w:t>(0.011)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CCEE" w14:textId="77777777" w:rsidR="00050D5C" w:rsidRPr="00050D5C" w:rsidRDefault="00050D5C">
            <w:pPr>
              <w:jc w:val="center"/>
            </w:pPr>
            <w:r w:rsidRPr="00050D5C">
              <w:t>(0.006)</w:t>
            </w:r>
          </w:p>
        </w:tc>
      </w:tr>
      <w:tr w:rsidR="00050D5C" w:rsidRPr="00050D5C" w14:paraId="4C2DBB05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4CEC" w14:textId="77777777" w:rsidR="00050D5C" w:rsidRPr="00050D5C" w:rsidRDefault="00050D5C">
            <w:r w:rsidRPr="00050D5C">
              <w:t>CCP Membership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9FD" w14:textId="77777777" w:rsidR="00050D5C" w:rsidRPr="00050D5C" w:rsidRDefault="00050D5C">
            <w:pPr>
              <w:jc w:val="center"/>
            </w:pPr>
            <w:r w:rsidRPr="00050D5C">
              <w:t>-0.025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7D9" w14:textId="77777777" w:rsidR="00050D5C" w:rsidRPr="00050D5C" w:rsidRDefault="00050D5C">
            <w:pPr>
              <w:jc w:val="center"/>
            </w:pPr>
            <w:r w:rsidRPr="00050D5C">
              <w:t>0.014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A0F9" w14:textId="77777777" w:rsidR="00050D5C" w:rsidRPr="00050D5C" w:rsidRDefault="00050D5C">
            <w:pPr>
              <w:jc w:val="center"/>
            </w:pPr>
            <w:r w:rsidRPr="00050D5C">
              <w:t>0.054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4EF" w14:textId="77777777" w:rsidR="00050D5C" w:rsidRPr="00050D5C" w:rsidRDefault="00050D5C">
            <w:pPr>
              <w:jc w:val="center"/>
            </w:pPr>
            <w:r w:rsidRPr="00050D5C">
              <w:t>-0.015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44EB" w14:textId="77777777" w:rsidR="00050D5C" w:rsidRPr="00050D5C" w:rsidRDefault="00050D5C">
            <w:pPr>
              <w:jc w:val="center"/>
            </w:pPr>
            <w:r w:rsidRPr="00050D5C">
              <w:t>-0.045</w:t>
            </w:r>
          </w:p>
        </w:tc>
      </w:tr>
      <w:tr w:rsidR="00050D5C" w:rsidRPr="00050D5C" w14:paraId="1A39274C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BE1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0125" w14:textId="77777777" w:rsidR="00050D5C" w:rsidRPr="00050D5C" w:rsidRDefault="00050D5C">
            <w:pPr>
              <w:jc w:val="center"/>
            </w:pPr>
            <w:r w:rsidRPr="00050D5C">
              <w:t>(0.076)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AA14" w14:textId="77777777" w:rsidR="00050D5C" w:rsidRPr="00050D5C" w:rsidRDefault="00050D5C">
            <w:pPr>
              <w:jc w:val="center"/>
            </w:pPr>
            <w:r w:rsidRPr="00050D5C">
              <w:t>(0.048)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F9B" w14:textId="77777777" w:rsidR="00050D5C" w:rsidRPr="00050D5C" w:rsidRDefault="00050D5C">
            <w:pPr>
              <w:jc w:val="center"/>
            </w:pPr>
            <w:r w:rsidRPr="00050D5C">
              <w:t>(0.055)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4B8" w14:textId="77777777" w:rsidR="00050D5C" w:rsidRPr="00050D5C" w:rsidRDefault="00050D5C">
            <w:pPr>
              <w:jc w:val="center"/>
            </w:pPr>
            <w:r w:rsidRPr="00050D5C">
              <w:t>(0.064)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583" w14:textId="77777777" w:rsidR="00050D5C" w:rsidRPr="00050D5C" w:rsidRDefault="00050D5C">
            <w:pPr>
              <w:jc w:val="center"/>
            </w:pPr>
            <w:r w:rsidRPr="00050D5C">
              <w:t>(0.032)</w:t>
            </w:r>
          </w:p>
        </w:tc>
      </w:tr>
      <w:tr w:rsidR="00050D5C" w:rsidRPr="00050D5C" w14:paraId="79466647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46E2" w14:textId="77777777" w:rsidR="00050D5C" w:rsidRPr="00050D5C" w:rsidRDefault="00050D5C">
            <w:r w:rsidRPr="00050D5C">
              <w:t>Urban Residence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F63" w14:textId="77777777" w:rsidR="00050D5C" w:rsidRPr="00050D5C" w:rsidRDefault="00050D5C">
            <w:pPr>
              <w:jc w:val="center"/>
            </w:pPr>
            <w:r w:rsidRPr="00050D5C">
              <w:t>0.024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726" w14:textId="77777777" w:rsidR="00050D5C" w:rsidRPr="00050D5C" w:rsidRDefault="00050D5C">
            <w:pPr>
              <w:jc w:val="center"/>
            </w:pPr>
            <w:r w:rsidRPr="00050D5C">
              <w:t>0.017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C301" w14:textId="77777777" w:rsidR="00050D5C" w:rsidRPr="00050D5C" w:rsidRDefault="00050D5C">
            <w:pPr>
              <w:jc w:val="center"/>
            </w:pPr>
            <w:r w:rsidRPr="00050D5C">
              <w:t>-0.014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446" w14:textId="77777777" w:rsidR="00050D5C" w:rsidRPr="00050D5C" w:rsidRDefault="00050D5C">
            <w:pPr>
              <w:jc w:val="center"/>
            </w:pPr>
            <w:r w:rsidRPr="00050D5C">
              <w:t>-0.036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562" w14:textId="77777777" w:rsidR="00050D5C" w:rsidRPr="00050D5C" w:rsidRDefault="00050D5C">
            <w:pPr>
              <w:jc w:val="center"/>
            </w:pPr>
            <w:r w:rsidRPr="00050D5C">
              <w:t>-0.020</w:t>
            </w:r>
          </w:p>
        </w:tc>
      </w:tr>
      <w:tr w:rsidR="00050D5C" w:rsidRPr="00050D5C" w14:paraId="27CB3187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9E4B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752" w14:textId="77777777" w:rsidR="00050D5C" w:rsidRPr="00050D5C" w:rsidRDefault="00050D5C">
            <w:pPr>
              <w:jc w:val="center"/>
            </w:pPr>
            <w:r w:rsidRPr="00050D5C">
              <w:t>(0.049)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7D9" w14:textId="77777777" w:rsidR="00050D5C" w:rsidRPr="00050D5C" w:rsidRDefault="00050D5C">
            <w:pPr>
              <w:jc w:val="center"/>
            </w:pPr>
            <w:r w:rsidRPr="00050D5C">
              <w:t>(0.031)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841" w14:textId="77777777" w:rsidR="00050D5C" w:rsidRPr="00050D5C" w:rsidRDefault="00050D5C">
            <w:pPr>
              <w:jc w:val="center"/>
            </w:pPr>
            <w:r w:rsidRPr="00050D5C">
              <w:t>(0.036)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F6D6" w14:textId="77777777" w:rsidR="00050D5C" w:rsidRPr="00050D5C" w:rsidRDefault="00050D5C">
            <w:pPr>
              <w:jc w:val="center"/>
            </w:pPr>
            <w:r w:rsidRPr="00050D5C">
              <w:t>(0.042)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5B0" w14:textId="77777777" w:rsidR="00050D5C" w:rsidRPr="00050D5C" w:rsidRDefault="00050D5C">
            <w:pPr>
              <w:jc w:val="center"/>
            </w:pPr>
            <w:r w:rsidRPr="00050D5C">
              <w:t>(0.021)</w:t>
            </w:r>
          </w:p>
        </w:tc>
      </w:tr>
      <w:tr w:rsidR="00050D5C" w:rsidRPr="00050D5C" w14:paraId="4C8E15A5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D18C" w14:textId="77777777" w:rsidR="00050D5C" w:rsidRPr="00050D5C" w:rsidRDefault="00050D5C">
            <w:r w:rsidRPr="00050D5C">
              <w:t>Constant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8F8" w14:textId="77777777" w:rsidR="00050D5C" w:rsidRPr="00050D5C" w:rsidRDefault="00050D5C">
            <w:pPr>
              <w:jc w:val="center"/>
            </w:pPr>
            <w:r w:rsidRPr="00050D5C">
              <w:t>0.604***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9528" w14:textId="77777777" w:rsidR="00050D5C" w:rsidRPr="00050D5C" w:rsidRDefault="00050D5C">
            <w:pPr>
              <w:jc w:val="center"/>
            </w:pPr>
            <w:r w:rsidRPr="00050D5C">
              <w:t>0.546***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E8D0" w14:textId="77777777" w:rsidR="00050D5C" w:rsidRPr="00050D5C" w:rsidRDefault="00050D5C">
            <w:pPr>
              <w:jc w:val="center"/>
            </w:pPr>
            <w:r w:rsidRPr="00050D5C">
              <w:t>0.540***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FC5" w14:textId="77777777" w:rsidR="00050D5C" w:rsidRPr="00050D5C" w:rsidRDefault="00050D5C">
            <w:pPr>
              <w:jc w:val="center"/>
            </w:pPr>
            <w:r w:rsidRPr="00050D5C">
              <w:t>0.485***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11A1" w14:textId="77777777" w:rsidR="00050D5C" w:rsidRPr="00050D5C" w:rsidRDefault="00050D5C">
            <w:pPr>
              <w:jc w:val="center"/>
            </w:pPr>
            <w:r w:rsidRPr="00050D5C">
              <w:t>0.596***</w:t>
            </w:r>
          </w:p>
        </w:tc>
      </w:tr>
      <w:tr w:rsidR="00050D5C" w:rsidRPr="00050D5C" w14:paraId="5FCD17B1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31B6" w14:textId="77777777" w:rsidR="00050D5C" w:rsidRPr="00050D5C" w:rsidRDefault="00050D5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D3A2" w14:textId="77777777" w:rsidR="00050D5C" w:rsidRPr="00050D5C" w:rsidRDefault="00050D5C">
            <w:pPr>
              <w:jc w:val="center"/>
            </w:pPr>
            <w:r w:rsidRPr="00050D5C">
              <w:t>(0.192)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B064" w14:textId="77777777" w:rsidR="00050D5C" w:rsidRPr="00050D5C" w:rsidRDefault="00050D5C">
            <w:pPr>
              <w:jc w:val="center"/>
            </w:pPr>
            <w:r w:rsidRPr="00050D5C">
              <w:t>(0.120)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233" w14:textId="77777777" w:rsidR="00050D5C" w:rsidRPr="00050D5C" w:rsidRDefault="00050D5C">
            <w:pPr>
              <w:jc w:val="center"/>
            </w:pPr>
            <w:r w:rsidRPr="00050D5C">
              <w:t>(0.140)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D825" w14:textId="77777777" w:rsidR="00050D5C" w:rsidRPr="00050D5C" w:rsidRDefault="00050D5C">
            <w:pPr>
              <w:jc w:val="center"/>
            </w:pPr>
            <w:r w:rsidRPr="00050D5C">
              <w:t>(0.163)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F76E" w14:textId="77777777" w:rsidR="00050D5C" w:rsidRPr="00050D5C" w:rsidRDefault="00050D5C">
            <w:pPr>
              <w:jc w:val="center"/>
            </w:pPr>
            <w:r w:rsidRPr="00050D5C">
              <w:t>(0.082)</w:t>
            </w:r>
          </w:p>
        </w:tc>
      </w:tr>
      <w:tr w:rsidR="00050D5C" w:rsidRPr="00050D5C" w14:paraId="3319B5E4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CE3F" w14:textId="77777777" w:rsidR="00050D5C" w:rsidRPr="00050D5C" w:rsidRDefault="00050D5C">
            <w:r w:rsidRPr="00050D5C">
              <w:t>Observations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4C6" w14:textId="77777777" w:rsidR="00050D5C" w:rsidRPr="00050D5C" w:rsidRDefault="00050D5C">
            <w:pPr>
              <w:jc w:val="center"/>
            </w:pPr>
            <w:r w:rsidRPr="00050D5C">
              <w:t>194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8A43" w14:textId="77777777" w:rsidR="00050D5C" w:rsidRPr="00050D5C" w:rsidRDefault="00050D5C">
            <w:pPr>
              <w:jc w:val="center"/>
            </w:pPr>
            <w:r w:rsidRPr="00050D5C">
              <w:t>194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E702" w14:textId="77777777" w:rsidR="00050D5C" w:rsidRPr="00050D5C" w:rsidRDefault="00050D5C">
            <w:pPr>
              <w:jc w:val="center"/>
            </w:pPr>
            <w:r w:rsidRPr="00050D5C">
              <w:t>194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1A2F" w14:textId="77777777" w:rsidR="00050D5C" w:rsidRPr="00050D5C" w:rsidRDefault="00050D5C">
            <w:pPr>
              <w:jc w:val="center"/>
            </w:pPr>
            <w:r w:rsidRPr="00050D5C">
              <w:t>194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A9F" w14:textId="77777777" w:rsidR="00050D5C" w:rsidRPr="00050D5C" w:rsidRDefault="00050D5C">
            <w:pPr>
              <w:jc w:val="center"/>
            </w:pPr>
            <w:r w:rsidRPr="00050D5C">
              <w:t>194</w:t>
            </w:r>
          </w:p>
        </w:tc>
      </w:tr>
      <w:tr w:rsidR="00050D5C" w:rsidRPr="00050D5C" w14:paraId="3D0ED5CB" w14:textId="77777777" w:rsidTr="003465EE">
        <w:trPr>
          <w:trHeight w:val="272"/>
          <w:jc w:val="center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3B6AE" w14:textId="77777777" w:rsidR="00050D5C" w:rsidRPr="00050D5C" w:rsidRDefault="00050D5C">
            <w:r w:rsidRPr="00050D5C">
              <w:t>R-squared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1CA9" w14:textId="77777777" w:rsidR="00050D5C" w:rsidRPr="00050D5C" w:rsidRDefault="00050D5C">
            <w:pPr>
              <w:jc w:val="center"/>
            </w:pPr>
            <w:r w:rsidRPr="00050D5C">
              <w:t>0.049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4527" w14:textId="77777777" w:rsidR="00050D5C" w:rsidRPr="00050D5C" w:rsidRDefault="00050D5C">
            <w:pPr>
              <w:jc w:val="center"/>
            </w:pPr>
            <w:r w:rsidRPr="00050D5C">
              <w:t>0.141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C722" w14:textId="77777777" w:rsidR="00050D5C" w:rsidRPr="00050D5C" w:rsidRDefault="00050D5C">
            <w:pPr>
              <w:jc w:val="center"/>
            </w:pPr>
            <w:r w:rsidRPr="00050D5C">
              <w:t>0.160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0E4A" w14:textId="77777777" w:rsidR="00050D5C" w:rsidRPr="00050D5C" w:rsidRDefault="00050D5C">
            <w:pPr>
              <w:jc w:val="center"/>
            </w:pPr>
            <w:r w:rsidRPr="00050D5C">
              <w:t>0.076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E36F" w14:textId="77777777" w:rsidR="00050D5C" w:rsidRPr="00050D5C" w:rsidRDefault="00050D5C">
            <w:pPr>
              <w:jc w:val="center"/>
            </w:pPr>
            <w:r w:rsidRPr="00050D5C">
              <w:t>0.168</w:t>
            </w:r>
          </w:p>
        </w:tc>
      </w:tr>
      <w:tr w:rsidR="00050D5C" w:rsidRPr="00050D5C" w14:paraId="363C5ED2" w14:textId="77777777" w:rsidTr="003465EE">
        <w:trPr>
          <w:trHeight w:val="103"/>
          <w:jc w:val="center"/>
        </w:trPr>
        <w:tc>
          <w:tcPr>
            <w:tcW w:w="897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BEB" w14:textId="4EC71C38" w:rsidR="00050D5C" w:rsidRPr="00050D5C" w:rsidRDefault="00050D5C" w:rsidP="00050D5C">
            <w:r w:rsidRPr="00050D5C">
              <w:rPr>
                <w:rFonts w:eastAsia="等线"/>
                <w:bCs/>
                <w:color w:val="000000"/>
              </w:rPr>
              <w:t xml:space="preserve">Notes: </w:t>
            </w:r>
            <w:r w:rsidRPr="00050D5C">
              <w:t>Standard errors in parentheses; *** p&lt;0.01, ** p&lt;0.05, * p&lt;0.1</w:t>
            </w:r>
          </w:p>
        </w:tc>
      </w:tr>
    </w:tbl>
    <w:p w14:paraId="17487DF2" w14:textId="041225C7" w:rsidR="00A444E6" w:rsidRDefault="00A444E6" w:rsidP="00A444E6"/>
    <w:p w14:paraId="3A3E267D" w14:textId="6A5C23D4" w:rsidR="00566480" w:rsidRDefault="001872EC" w:rsidP="00A444E6">
      <w:r>
        <w:br w:type="page"/>
      </w:r>
    </w:p>
    <w:p w14:paraId="335A19D5" w14:textId="41D703C5" w:rsidR="00436410" w:rsidRPr="00A444E6" w:rsidRDefault="00436410" w:rsidP="00436410">
      <w:pPr>
        <w:jc w:val="center"/>
        <w:rPr>
          <w:b/>
        </w:rPr>
      </w:pPr>
      <w:r w:rsidRPr="00A444E6">
        <w:rPr>
          <w:b/>
        </w:rPr>
        <w:lastRenderedPageBreak/>
        <w:t>Table 10</w:t>
      </w:r>
      <w:r>
        <w:rPr>
          <w:b/>
        </w:rPr>
        <w:t>G</w:t>
      </w:r>
      <w:r w:rsidRPr="00A444E6">
        <w:rPr>
          <w:b/>
        </w:rPr>
        <w:t>: Opportunistic Bargaining in Comparison (Control group, Govt. Policies Represent My Interest)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3186"/>
        <w:gridCol w:w="1068"/>
        <w:gridCol w:w="1116"/>
        <w:gridCol w:w="1196"/>
        <w:gridCol w:w="1076"/>
        <w:gridCol w:w="1116"/>
      </w:tblGrid>
      <w:tr w:rsidR="00436410" w:rsidRPr="00A444E6" w14:paraId="680FD71B" w14:textId="77777777" w:rsidTr="00436410">
        <w:trPr>
          <w:trHeight w:val="261"/>
        </w:trPr>
        <w:tc>
          <w:tcPr>
            <w:tcW w:w="31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DBCB" w14:textId="77777777" w:rsidR="00436410" w:rsidRPr="00A444E6" w:rsidRDefault="00436410" w:rsidP="00436410"/>
        </w:tc>
        <w:tc>
          <w:tcPr>
            <w:tcW w:w="10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54D" w14:textId="77777777" w:rsidR="00436410" w:rsidRPr="00A444E6" w:rsidRDefault="00436410" w:rsidP="00436410">
            <w:pPr>
              <w:jc w:val="center"/>
            </w:pPr>
            <w:r w:rsidRPr="00A444E6">
              <w:t>(1)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A8D" w14:textId="77777777" w:rsidR="00436410" w:rsidRPr="00A444E6" w:rsidRDefault="00436410" w:rsidP="00436410">
            <w:pPr>
              <w:jc w:val="center"/>
            </w:pPr>
            <w:r w:rsidRPr="00A444E6">
              <w:t>(2)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2F4" w14:textId="77777777" w:rsidR="00436410" w:rsidRPr="00A444E6" w:rsidRDefault="00436410" w:rsidP="00436410">
            <w:pPr>
              <w:jc w:val="center"/>
            </w:pPr>
            <w:r w:rsidRPr="00A444E6">
              <w:t>(3)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92B" w14:textId="77777777" w:rsidR="00436410" w:rsidRPr="00A444E6" w:rsidRDefault="00436410" w:rsidP="00436410">
            <w:pPr>
              <w:jc w:val="center"/>
            </w:pPr>
            <w:r w:rsidRPr="00A444E6">
              <w:t>(4)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362" w14:textId="77777777" w:rsidR="00436410" w:rsidRPr="00A444E6" w:rsidRDefault="00436410" w:rsidP="00436410">
            <w:pPr>
              <w:jc w:val="center"/>
            </w:pPr>
            <w:r w:rsidRPr="00A444E6">
              <w:t>(5)</w:t>
            </w:r>
          </w:p>
        </w:tc>
      </w:tr>
      <w:tr w:rsidR="00436410" w:rsidRPr="00A444E6" w14:paraId="45994AD6" w14:textId="77777777" w:rsidTr="00436410">
        <w:trPr>
          <w:trHeight w:val="242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0990" w14:textId="77777777" w:rsidR="00436410" w:rsidRPr="00A444E6" w:rsidRDefault="00436410" w:rsidP="00436410">
            <w:r w:rsidRPr="00A444E6">
              <w:t>VARIABLES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7C296" w14:textId="77777777" w:rsidR="00436410" w:rsidRPr="00A444E6" w:rsidRDefault="00436410" w:rsidP="00436410">
            <w:pPr>
              <w:jc w:val="center"/>
            </w:pPr>
            <w:r w:rsidRPr="00A444E6">
              <w:t>OBE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D634" w14:textId="77777777" w:rsidR="00436410" w:rsidRPr="00A444E6" w:rsidRDefault="00436410" w:rsidP="00436410">
            <w:pPr>
              <w:jc w:val="center"/>
            </w:pPr>
            <w:r w:rsidRPr="00A444E6">
              <w:t>OB1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36F8" w14:textId="77777777" w:rsidR="00436410" w:rsidRPr="00A444E6" w:rsidRDefault="00436410" w:rsidP="00436410">
            <w:pPr>
              <w:jc w:val="center"/>
            </w:pPr>
            <w:r w:rsidRPr="00A444E6">
              <w:t>OB2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BD22" w14:textId="77777777" w:rsidR="00436410" w:rsidRPr="00A444E6" w:rsidRDefault="00436410" w:rsidP="00436410">
            <w:pPr>
              <w:jc w:val="center"/>
            </w:pPr>
            <w:r w:rsidRPr="00A444E6">
              <w:t>CNC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908C" w14:textId="77777777" w:rsidR="00436410" w:rsidRPr="00A444E6" w:rsidRDefault="00436410" w:rsidP="00436410">
            <w:pPr>
              <w:jc w:val="center"/>
            </w:pPr>
            <w:r w:rsidRPr="00A444E6">
              <w:t>RR</w:t>
            </w:r>
          </w:p>
        </w:tc>
      </w:tr>
      <w:tr w:rsidR="00436410" w:rsidRPr="00A444E6" w14:paraId="14811ED3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6E0" w14:textId="77777777" w:rsidR="00436410" w:rsidRPr="00A444E6" w:rsidRDefault="00436410" w:rsidP="00436410">
            <w:r w:rsidRPr="00A444E6">
              <w:t>Govt. Policies Represent My Interest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EC4" w14:textId="77777777" w:rsidR="00436410" w:rsidRPr="00A444E6" w:rsidRDefault="00436410" w:rsidP="00436410">
            <w:pPr>
              <w:jc w:val="center"/>
            </w:pPr>
            <w:r w:rsidRPr="00A444E6">
              <w:t>-0.027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424F" w14:textId="77777777" w:rsidR="00436410" w:rsidRPr="00A444E6" w:rsidRDefault="00436410" w:rsidP="00436410">
            <w:pPr>
              <w:jc w:val="center"/>
            </w:pPr>
            <w:r w:rsidRPr="00A444E6">
              <w:t>-0.055**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0A6" w14:textId="77777777" w:rsidR="00436410" w:rsidRPr="00A444E6" w:rsidRDefault="00436410" w:rsidP="00436410">
            <w:pPr>
              <w:jc w:val="center"/>
            </w:pPr>
            <w:r w:rsidRPr="00A444E6">
              <w:t>-0.086***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6A1A" w14:textId="77777777" w:rsidR="00436410" w:rsidRPr="00A444E6" w:rsidRDefault="00436410" w:rsidP="00436410">
            <w:pPr>
              <w:jc w:val="center"/>
            </w:pPr>
            <w:r w:rsidRPr="00A444E6">
              <w:t>-0.072**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C6B" w14:textId="77777777" w:rsidR="00436410" w:rsidRPr="00A444E6" w:rsidRDefault="00436410" w:rsidP="00436410">
            <w:pPr>
              <w:jc w:val="center"/>
            </w:pPr>
            <w:r w:rsidRPr="00A444E6">
              <w:t>0.006</w:t>
            </w:r>
          </w:p>
        </w:tc>
      </w:tr>
      <w:tr w:rsidR="00436410" w:rsidRPr="00A444E6" w14:paraId="43C79A96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31FC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6643" w14:textId="77777777" w:rsidR="00436410" w:rsidRPr="00A444E6" w:rsidRDefault="00436410" w:rsidP="00436410">
            <w:pPr>
              <w:jc w:val="center"/>
            </w:pPr>
            <w:r w:rsidRPr="00A444E6">
              <w:t>(0.040)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10BF" w14:textId="77777777" w:rsidR="00436410" w:rsidRPr="00A444E6" w:rsidRDefault="00436410" w:rsidP="00436410">
            <w:pPr>
              <w:jc w:val="center"/>
            </w:pPr>
            <w:r w:rsidRPr="00A444E6">
              <w:t>(0.025)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6B9F" w14:textId="77777777" w:rsidR="00436410" w:rsidRPr="00A444E6" w:rsidRDefault="00436410" w:rsidP="00436410">
            <w:pPr>
              <w:jc w:val="center"/>
            </w:pPr>
            <w:r w:rsidRPr="00A444E6">
              <w:t>(0.029)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C89" w14:textId="77777777" w:rsidR="00436410" w:rsidRPr="00A444E6" w:rsidRDefault="00436410" w:rsidP="00436410">
            <w:pPr>
              <w:jc w:val="center"/>
            </w:pPr>
            <w:r w:rsidRPr="00A444E6">
              <w:t>(0.033)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8F9" w14:textId="77777777" w:rsidR="00436410" w:rsidRPr="00A444E6" w:rsidRDefault="00436410" w:rsidP="00436410">
            <w:pPr>
              <w:jc w:val="center"/>
            </w:pPr>
            <w:r w:rsidRPr="00A444E6">
              <w:t>(0.017)</w:t>
            </w:r>
          </w:p>
        </w:tc>
      </w:tr>
      <w:tr w:rsidR="00436410" w:rsidRPr="00A444E6" w14:paraId="79D49064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3D3" w14:textId="77777777" w:rsidR="00436410" w:rsidRPr="00A444E6" w:rsidRDefault="00436410" w:rsidP="00436410">
            <w:r w:rsidRPr="00A444E6">
              <w:t>Political Efficacy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C7F" w14:textId="77777777" w:rsidR="00436410" w:rsidRPr="00A444E6" w:rsidRDefault="00436410" w:rsidP="00436410">
            <w:pPr>
              <w:jc w:val="center"/>
            </w:pPr>
            <w:r w:rsidRPr="00A444E6">
              <w:t>-0.006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B9F" w14:textId="77777777" w:rsidR="00436410" w:rsidRPr="00A444E6" w:rsidRDefault="00436410" w:rsidP="00436410">
            <w:pPr>
              <w:jc w:val="center"/>
            </w:pPr>
            <w:r w:rsidRPr="00A444E6">
              <w:t>-0.001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A12E" w14:textId="77777777" w:rsidR="00436410" w:rsidRPr="00A444E6" w:rsidRDefault="00436410" w:rsidP="00436410">
            <w:pPr>
              <w:jc w:val="center"/>
            </w:pPr>
            <w:r w:rsidRPr="00A444E6">
              <w:t>-0.028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0F3" w14:textId="77777777" w:rsidR="00436410" w:rsidRPr="00A444E6" w:rsidRDefault="00436410" w:rsidP="00436410">
            <w:pPr>
              <w:jc w:val="center"/>
            </w:pPr>
            <w:r w:rsidRPr="00A444E6">
              <w:t>-0.006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EFCE" w14:textId="77777777" w:rsidR="00436410" w:rsidRPr="00A444E6" w:rsidRDefault="00436410" w:rsidP="00436410">
            <w:pPr>
              <w:jc w:val="center"/>
            </w:pPr>
            <w:r w:rsidRPr="00A444E6">
              <w:t>0.037***</w:t>
            </w:r>
          </w:p>
        </w:tc>
      </w:tr>
      <w:tr w:rsidR="00436410" w:rsidRPr="00A444E6" w14:paraId="3C3BD6BC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55F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FE5" w14:textId="77777777" w:rsidR="00436410" w:rsidRPr="00A444E6" w:rsidRDefault="00436410" w:rsidP="00436410">
            <w:pPr>
              <w:jc w:val="center"/>
            </w:pPr>
            <w:r w:rsidRPr="00A444E6">
              <w:t>(0.031)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BAA0" w14:textId="77777777" w:rsidR="00436410" w:rsidRPr="00A444E6" w:rsidRDefault="00436410" w:rsidP="00436410">
            <w:pPr>
              <w:jc w:val="center"/>
            </w:pPr>
            <w:r w:rsidRPr="00A444E6">
              <w:t>(0.020)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C13" w14:textId="77777777" w:rsidR="00436410" w:rsidRPr="00A444E6" w:rsidRDefault="00436410" w:rsidP="00436410">
            <w:pPr>
              <w:jc w:val="center"/>
            </w:pPr>
            <w:r w:rsidRPr="00A444E6">
              <w:t>(0.023)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779" w14:textId="77777777" w:rsidR="00436410" w:rsidRPr="00A444E6" w:rsidRDefault="00436410" w:rsidP="00436410">
            <w:pPr>
              <w:jc w:val="center"/>
            </w:pPr>
            <w:r w:rsidRPr="00A444E6">
              <w:t>(0.026)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5D3E" w14:textId="77777777" w:rsidR="00436410" w:rsidRPr="00A444E6" w:rsidRDefault="00436410" w:rsidP="00436410">
            <w:pPr>
              <w:jc w:val="center"/>
            </w:pPr>
            <w:r w:rsidRPr="00A444E6">
              <w:t>(0.013)</w:t>
            </w:r>
          </w:p>
        </w:tc>
      </w:tr>
      <w:tr w:rsidR="00436410" w:rsidRPr="00A444E6" w14:paraId="71C72AB9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183" w14:textId="77777777" w:rsidR="00436410" w:rsidRPr="00A444E6" w:rsidRDefault="00436410" w:rsidP="00436410">
            <w:r w:rsidRPr="00A444E6">
              <w:t>Age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B461" w14:textId="77777777" w:rsidR="00436410" w:rsidRPr="00A444E6" w:rsidRDefault="00436410" w:rsidP="00436410">
            <w:pPr>
              <w:jc w:val="center"/>
            </w:pPr>
            <w:r w:rsidRPr="00A444E6">
              <w:t>-0.051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B564" w14:textId="77777777" w:rsidR="00436410" w:rsidRPr="00A444E6" w:rsidRDefault="00436410" w:rsidP="00436410">
            <w:pPr>
              <w:jc w:val="center"/>
            </w:pPr>
            <w:r w:rsidRPr="00A444E6">
              <w:t>0.004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BA76" w14:textId="77777777" w:rsidR="00436410" w:rsidRPr="00A444E6" w:rsidRDefault="00436410" w:rsidP="00436410">
            <w:pPr>
              <w:jc w:val="center"/>
            </w:pPr>
            <w:r w:rsidRPr="00A444E6">
              <w:t>0.027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188" w14:textId="77777777" w:rsidR="00436410" w:rsidRPr="00A444E6" w:rsidRDefault="00436410" w:rsidP="00436410">
            <w:pPr>
              <w:jc w:val="center"/>
            </w:pPr>
            <w:r w:rsidRPr="00A444E6">
              <w:t>0.010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8EE0" w14:textId="77777777" w:rsidR="00436410" w:rsidRPr="00A444E6" w:rsidRDefault="00436410" w:rsidP="00436410">
            <w:pPr>
              <w:jc w:val="center"/>
            </w:pPr>
            <w:r w:rsidRPr="00A444E6">
              <w:t>-0.009</w:t>
            </w:r>
          </w:p>
        </w:tc>
      </w:tr>
      <w:tr w:rsidR="00436410" w:rsidRPr="00A444E6" w14:paraId="2F266967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E516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236E" w14:textId="77777777" w:rsidR="00436410" w:rsidRPr="00A444E6" w:rsidRDefault="00436410" w:rsidP="00436410">
            <w:pPr>
              <w:jc w:val="center"/>
            </w:pPr>
            <w:r w:rsidRPr="00A444E6">
              <w:t>(0.033)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3C5" w14:textId="77777777" w:rsidR="00436410" w:rsidRPr="00A444E6" w:rsidRDefault="00436410" w:rsidP="00436410">
            <w:pPr>
              <w:jc w:val="center"/>
            </w:pPr>
            <w:r w:rsidRPr="00A444E6">
              <w:t>(0.021)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595" w14:textId="77777777" w:rsidR="00436410" w:rsidRPr="00A444E6" w:rsidRDefault="00436410" w:rsidP="00436410">
            <w:pPr>
              <w:jc w:val="center"/>
            </w:pPr>
            <w:r w:rsidRPr="00A444E6">
              <w:t>(0.025)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6E0" w14:textId="77777777" w:rsidR="00436410" w:rsidRPr="00A444E6" w:rsidRDefault="00436410" w:rsidP="00436410">
            <w:pPr>
              <w:jc w:val="center"/>
            </w:pPr>
            <w:r w:rsidRPr="00A444E6">
              <w:t>(0.028)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FBD" w14:textId="77777777" w:rsidR="00436410" w:rsidRPr="00A444E6" w:rsidRDefault="00436410" w:rsidP="00436410">
            <w:pPr>
              <w:jc w:val="center"/>
            </w:pPr>
            <w:r w:rsidRPr="00A444E6">
              <w:t>(0.014)</w:t>
            </w:r>
          </w:p>
        </w:tc>
      </w:tr>
      <w:tr w:rsidR="00436410" w:rsidRPr="00A444E6" w14:paraId="2460719F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608B" w14:textId="77777777" w:rsidR="00436410" w:rsidRPr="00A444E6" w:rsidRDefault="00436410" w:rsidP="00436410">
            <w:r w:rsidRPr="00A444E6">
              <w:t>Gender (Male)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AED1" w14:textId="77777777" w:rsidR="00436410" w:rsidRPr="00A444E6" w:rsidRDefault="00436410" w:rsidP="00436410">
            <w:pPr>
              <w:jc w:val="center"/>
            </w:pPr>
            <w:r w:rsidRPr="00A444E6">
              <w:t>0.067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62F7" w14:textId="77777777" w:rsidR="00436410" w:rsidRPr="00A444E6" w:rsidRDefault="00436410" w:rsidP="00436410">
            <w:pPr>
              <w:jc w:val="center"/>
            </w:pPr>
            <w:r w:rsidRPr="00A444E6">
              <w:t>0.048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BCE" w14:textId="77777777" w:rsidR="00436410" w:rsidRPr="00A444E6" w:rsidRDefault="00436410" w:rsidP="00436410">
            <w:pPr>
              <w:jc w:val="center"/>
            </w:pPr>
            <w:r w:rsidRPr="00A444E6">
              <w:t>0.005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A203" w14:textId="77777777" w:rsidR="00436410" w:rsidRPr="00A444E6" w:rsidRDefault="00436410" w:rsidP="00436410">
            <w:pPr>
              <w:jc w:val="center"/>
            </w:pPr>
            <w:r w:rsidRPr="00A444E6">
              <w:t>0.055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47AD" w14:textId="77777777" w:rsidR="00436410" w:rsidRPr="00A444E6" w:rsidRDefault="00436410" w:rsidP="00436410">
            <w:pPr>
              <w:jc w:val="center"/>
            </w:pPr>
            <w:r w:rsidRPr="00A444E6">
              <w:t>-0.031</w:t>
            </w:r>
          </w:p>
        </w:tc>
      </w:tr>
      <w:tr w:rsidR="00436410" w:rsidRPr="00A444E6" w14:paraId="2C9C55C2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95F7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6DB" w14:textId="77777777" w:rsidR="00436410" w:rsidRPr="00A444E6" w:rsidRDefault="00436410" w:rsidP="00436410">
            <w:pPr>
              <w:jc w:val="center"/>
            </w:pPr>
            <w:r w:rsidRPr="00A444E6">
              <w:t>(0.049)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7D41" w14:textId="77777777" w:rsidR="00436410" w:rsidRPr="00A444E6" w:rsidRDefault="00436410" w:rsidP="00436410">
            <w:pPr>
              <w:jc w:val="center"/>
            </w:pPr>
            <w:r w:rsidRPr="00A444E6">
              <w:t>(0.032)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D75" w14:textId="77777777" w:rsidR="00436410" w:rsidRPr="00A444E6" w:rsidRDefault="00436410" w:rsidP="00436410">
            <w:pPr>
              <w:jc w:val="center"/>
            </w:pPr>
            <w:r w:rsidRPr="00A444E6">
              <w:t>(0.036)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38FD" w14:textId="77777777" w:rsidR="00436410" w:rsidRPr="00A444E6" w:rsidRDefault="00436410" w:rsidP="00436410">
            <w:pPr>
              <w:jc w:val="center"/>
            </w:pPr>
            <w:r w:rsidRPr="00A444E6">
              <w:t>(0.042)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053" w14:textId="77777777" w:rsidR="00436410" w:rsidRPr="00A444E6" w:rsidRDefault="00436410" w:rsidP="00436410">
            <w:pPr>
              <w:jc w:val="center"/>
            </w:pPr>
            <w:r w:rsidRPr="00A444E6">
              <w:t>(0.021)</w:t>
            </w:r>
          </w:p>
        </w:tc>
      </w:tr>
      <w:tr w:rsidR="00436410" w:rsidRPr="00A444E6" w14:paraId="7334AE2B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2A5" w14:textId="77777777" w:rsidR="00436410" w:rsidRPr="00A444E6" w:rsidRDefault="00436410" w:rsidP="00436410">
            <w:r w:rsidRPr="00A444E6">
              <w:t>Ethnicity (Han)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C24" w14:textId="77777777" w:rsidR="00436410" w:rsidRPr="00A444E6" w:rsidRDefault="00436410" w:rsidP="00436410">
            <w:pPr>
              <w:jc w:val="center"/>
            </w:pPr>
            <w:r w:rsidRPr="00A444E6">
              <w:t>0.036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D65" w14:textId="77777777" w:rsidR="00436410" w:rsidRPr="00A444E6" w:rsidRDefault="00436410" w:rsidP="00436410">
            <w:pPr>
              <w:jc w:val="center"/>
            </w:pPr>
            <w:r w:rsidRPr="00A444E6">
              <w:t>-0.055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E00" w14:textId="77777777" w:rsidR="00436410" w:rsidRPr="00A444E6" w:rsidRDefault="00436410" w:rsidP="00436410">
            <w:pPr>
              <w:jc w:val="center"/>
            </w:pPr>
            <w:r w:rsidRPr="00A444E6">
              <w:t>-0.012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577" w14:textId="77777777" w:rsidR="00436410" w:rsidRPr="00A444E6" w:rsidRDefault="00436410" w:rsidP="00436410">
            <w:pPr>
              <w:jc w:val="center"/>
            </w:pPr>
            <w:r w:rsidRPr="00A444E6">
              <w:t>0.094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A4D" w14:textId="77777777" w:rsidR="00436410" w:rsidRPr="00A444E6" w:rsidRDefault="00436410" w:rsidP="00436410">
            <w:pPr>
              <w:jc w:val="center"/>
            </w:pPr>
            <w:r w:rsidRPr="00A444E6">
              <w:t>0.109**</w:t>
            </w:r>
          </w:p>
        </w:tc>
      </w:tr>
      <w:tr w:rsidR="00436410" w:rsidRPr="00A444E6" w14:paraId="67B801B7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B6D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AC56" w14:textId="77777777" w:rsidR="00436410" w:rsidRPr="00A444E6" w:rsidRDefault="00436410" w:rsidP="00436410">
            <w:pPr>
              <w:jc w:val="center"/>
            </w:pPr>
            <w:r w:rsidRPr="00A444E6">
              <w:t>(0.114)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3FC" w14:textId="77777777" w:rsidR="00436410" w:rsidRPr="00A444E6" w:rsidRDefault="00436410" w:rsidP="00436410">
            <w:pPr>
              <w:jc w:val="center"/>
            </w:pPr>
            <w:r w:rsidRPr="00A444E6">
              <w:t>(0.073)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E05" w14:textId="77777777" w:rsidR="00436410" w:rsidRPr="00A444E6" w:rsidRDefault="00436410" w:rsidP="00436410">
            <w:pPr>
              <w:jc w:val="center"/>
            </w:pPr>
            <w:r w:rsidRPr="00A444E6">
              <w:t>(0.084)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DDA" w14:textId="77777777" w:rsidR="00436410" w:rsidRPr="00A444E6" w:rsidRDefault="00436410" w:rsidP="00436410">
            <w:pPr>
              <w:jc w:val="center"/>
            </w:pPr>
            <w:r w:rsidRPr="00A444E6">
              <w:t>(0.096)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D96" w14:textId="77777777" w:rsidR="00436410" w:rsidRPr="00A444E6" w:rsidRDefault="00436410" w:rsidP="00436410">
            <w:pPr>
              <w:jc w:val="center"/>
            </w:pPr>
            <w:r w:rsidRPr="00A444E6">
              <w:t>(0.048)</w:t>
            </w:r>
          </w:p>
        </w:tc>
      </w:tr>
      <w:tr w:rsidR="00436410" w:rsidRPr="00A444E6" w14:paraId="00751D81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B99" w14:textId="77777777" w:rsidR="00436410" w:rsidRPr="00A444E6" w:rsidRDefault="00436410" w:rsidP="00436410">
            <w:r w:rsidRPr="00A444E6">
              <w:t>College Education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88E" w14:textId="77777777" w:rsidR="00436410" w:rsidRPr="00A444E6" w:rsidRDefault="00436410" w:rsidP="00436410">
            <w:pPr>
              <w:jc w:val="center"/>
            </w:pPr>
            <w:r w:rsidRPr="00A444E6">
              <w:t>-0.062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6D5" w14:textId="77777777" w:rsidR="00436410" w:rsidRPr="00A444E6" w:rsidRDefault="00436410" w:rsidP="00436410">
            <w:pPr>
              <w:jc w:val="center"/>
            </w:pPr>
            <w:r w:rsidRPr="00A444E6">
              <w:t>-0.007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DFA" w14:textId="77777777" w:rsidR="00436410" w:rsidRPr="00A444E6" w:rsidRDefault="00436410" w:rsidP="00436410">
            <w:pPr>
              <w:jc w:val="center"/>
            </w:pPr>
            <w:r w:rsidRPr="00A444E6">
              <w:t>0.063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611" w14:textId="77777777" w:rsidR="00436410" w:rsidRPr="00A444E6" w:rsidRDefault="00436410" w:rsidP="00436410">
            <w:pPr>
              <w:jc w:val="center"/>
            </w:pPr>
            <w:r w:rsidRPr="00A444E6">
              <w:t>-0.002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777E" w14:textId="77777777" w:rsidR="00436410" w:rsidRPr="00A444E6" w:rsidRDefault="00436410" w:rsidP="00436410">
            <w:pPr>
              <w:jc w:val="center"/>
            </w:pPr>
            <w:r w:rsidRPr="00A444E6">
              <w:t>0.027</w:t>
            </w:r>
          </w:p>
        </w:tc>
      </w:tr>
      <w:tr w:rsidR="00436410" w:rsidRPr="00A444E6" w14:paraId="155D0174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397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C466" w14:textId="77777777" w:rsidR="00436410" w:rsidRPr="00A444E6" w:rsidRDefault="00436410" w:rsidP="00436410">
            <w:pPr>
              <w:jc w:val="center"/>
            </w:pPr>
            <w:r w:rsidRPr="00A444E6">
              <w:t>(0.062)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5968" w14:textId="77777777" w:rsidR="00436410" w:rsidRPr="00A444E6" w:rsidRDefault="00436410" w:rsidP="00436410">
            <w:pPr>
              <w:jc w:val="center"/>
            </w:pPr>
            <w:r w:rsidRPr="00A444E6">
              <w:t>(0.040)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C88" w14:textId="77777777" w:rsidR="00436410" w:rsidRPr="00A444E6" w:rsidRDefault="00436410" w:rsidP="00436410">
            <w:pPr>
              <w:jc w:val="center"/>
            </w:pPr>
            <w:r w:rsidRPr="00A444E6">
              <w:t>(0.045)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304" w14:textId="77777777" w:rsidR="00436410" w:rsidRPr="00A444E6" w:rsidRDefault="00436410" w:rsidP="00436410">
            <w:pPr>
              <w:jc w:val="center"/>
            </w:pPr>
            <w:r w:rsidRPr="00A444E6">
              <w:t>(0.052)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4E7" w14:textId="77777777" w:rsidR="00436410" w:rsidRPr="00A444E6" w:rsidRDefault="00436410" w:rsidP="00436410">
            <w:pPr>
              <w:jc w:val="center"/>
            </w:pPr>
            <w:r w:rsidRPr="00A444E6">
              <w:t>(0.026)</w:t>
            </w:r>
          </w:p>
        </w:tc>
      </w:tr>
      <w:tr w:rsidR="00436410" w:rsidRPr="00A444E6" w14:paraId="7632523C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8952" w14:textId="77777777" w:rsidR="00436410" w:rsidRPr="00A444E6" w:rsidRDefault="00436410" w:rsidP="00436410">
            <w:r w:rsidRPr="00A444E6">
              <w:t>News Time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E1E3" w14:textId="77777777" w:rsidR="00436410" w:rsidRPr="00A444E6" w:rsidRDefault="00436410" w:rsidP="00436410">
            <w:pPr>
              <w:jc w:val="center"/>
            </w:pPr>
            <w:r w:rsidRPr="00A444E6">
              <w:t>0.014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5CC" w14:textId="77777777" w:rsidR="00436410" w:rsidRPr="00A444E6" w:rsidRDefault="00436410" w:rsidP="00436410">
            <w:pPr>
              <w:jc w:val="center"/>
            </w:pPr>
            <w:r w:rsidRPr="00A444E6">
              <w:t>0.026*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61F" w14:textId="77777777" w:rsidR="00436410" w:rsidRPr="00A444E6" w:rsidRDefault="00436410" w:rsidP="00436410">
            <w:pPr>
              <w:jc w:val="center"/>
            </w:pPr>
            <w:r w:rsidRPr="00A444E6">
              <w:t>0.021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5C92" w14:textId="77777777" w:rsidR="00436410" w:rsidRPr="00A444E6" w:rsidRDefault="00436410" w:rsidP="00436410">
            <w:pPr>
              <w:jc w:val="center"/>
            </w:pPr>
            <w:r w:rsidRPr="00A444E6">
              <w:t>0.005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9E0" w14:textId="77777777" w:rsidR="00436410" w:rsidRPr="00A444E6" w:rsidRDefault="00436410" w:rsidP="00436410">
            <w:pPr>
              <w:jc w:val="center"/>
            </w:pPr>
            <w:r w:rsidRPr="00A444E6">
              <w:t>0.021**</w:t>
            </w:r>
          </w:p>
        </w:tc>
      </w:tr>
      <w:tr w:rsidR="00436410" w:rsidRPr="00A444E6" w14:paraId="1EA5A4A4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C2A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4E2E" w14:textId="77777777" w:rsidR="00436410" w:rsidRPr="00A444E6" w:rsidRDefault="00436410" w:rsidP="00436410">
            <w:pPr>
              <w:jc w:val="center"/>
            </w:pPr>
            <w:r w:rsidRPr="00A444E6">
              <w:t>(0.024)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1A04" w14:textId="77777777" w:rsidR="00436410" w:rsidRPr="00A444E6" w:rsidRDefault="00436410" w:rsidP="00436410">
            <w:pPr>
              <w:jc w:val="center"/>
            </w:pPr>
            <w:r w:rsidRPr="00A444E6">
              <w:t>(0.016)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D74" w14:textId="77777777" w:rsidR="00436410" w:rsidRPr="00A444E6" w:rsidRDefault="00436410" w:rsidP="00436410">
            <w:pPr>
              <w:jc w:val="center"/>
            </w:pPr>
            <w:r w:rsidRPr="00A444E6">
              <w:t>(0.018)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FAAC" w14:textId="77777777" w:rsidR="00436410" w:rsidRPr="00A444E6" w:rsidRDefault="00436410" w:rsidP="00436410">
            <w:pPr>
              <w:jc w:val="center"/>
            </w:pPr>
            <w:r w:rsidRPr="00A444E6">
              <w:t>(0.020)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907" w14:textId="77777777" w:rsidR="00436410" w:rsidRPr="00A444E6" w:rsidRDefault="00436410" w:rsidP="00436410">
            <w:pPr>
              <w:jc w:val="center"/>
            </w:pPr>
            <w:r w:rsidRPr="00A444E6">
              <w:t>(0.010)</w:t>
            </w:r>
          </w:p>
        </w:tc>
      </w:tr>
      <w:tr w:rsidR="00436410" w:rsidRPr="00A444E6" w14:paraId="7CE7AF5D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EBE9" w14:textId="77777777" w:rsidR="00436410" w:rsidRPr="00A444E6" w:rsidRDefault="00436410" w:rsidP="00436410">
            <w:r w:rsidRPr="00A444E6">
              <w:t>Social Media Time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3CA9" w14:textId="77777777" w:rsidR="00436410" w:rsidRPr="00A444E6" w:rsidRDefault="00436410" w:rsidP="00436410">
            <w:pPr>
              <w:jc w:val="center"/>
            </w:pPr>
            <w:r w:rsidRPr="00A444E6">
              <w:t>0.009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245" w14:textId="77777777" w:rsidR="00436410" w:rsidRPr="00A444E6" w:rsidRDefault="00436410" w:rsidP="00436410">
            <w:pPr>
              <w:jc w:val="center"/>
            </w:pPr>
            <w:r w:rsidRPr="00A444E6">
              <w:t>-0.024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07F" w14:textId="77777777" w:rsidR="00436410" w:rsidRPr="00A444E6" w:rsidRDefault="00436410" w:rsidP="00436410">
            <w:pPr>
              <w:jc w:val="center"/>
            </w:pPr>
            <w:r w:rsidRPr="00A444E6">
              <w:t>0.009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1127" w14:textId="77777777" w:rsidR="00436410" w:rsidRPr="00A444E6" w:rsidRDefault="00436410" w:rsidP="00436410">
            <w:pPr>
              <w:jc w:val="center"/>
            </w:pPr>
            <w:r w:rsidRPr="00A444E6">
              <w:t>0.031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D6EB" w14:textId="77777777" w:rsidR="00436410" w:rsidRPr="00A444E6" w:rsidRDefault="00436410" w:rsidP="00436410">
            <w:pPr>
              <w:jc w:val="center"/>
            </w:pPr>
            <w:r w:rsidRPr="00A444E6">
              <w:t>0.006</w:t>
            </w:r>
          </w:p>
        </w:tc>
      </w:tr>
      <w:tr w:rsidR="00436410" w:rsidRPr="00A444E6" w14:paraId="0E46056D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7340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0D1" w14:textId="77777777" w:rsidR="00436410" w:rsidRPr="00A444E6" w:rsidRDefault="00436410" w:rsidP="00436410">
            <w:pPr>
              <w:jc w:val="center"/>
            </w:pPr>
            <w:r w:rsidRPr="00A444E6">
              <w:t>(0.030)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15A" w14:textId="77777777" w:rsidR="00436410" w:rsidRPr="00A444E6" w:rsidRDefault="00436410" w:rsidP="00436410">
            <w:pPr>
              <w:jc w:val="center"/>
            </w:pPr>
            <w:r w:rsidRPr="00A444E6">
              <w:t>(0.019)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11DA" w14:textId="77777777" w:rsidR="00436410" w:rsidRPr="00A444E6" w:rsidRDefault="00436410" w:rsidP="00436410">
            <w:pPr>
              <w:jc w:val="center"/>
            </w:pPr>
            <w:r w:rsidRPr="00A444E6">
              <w:t>(0.022)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EF7" w14:textId="77777777" w:rsidR="00436410" w:rsidRPr="00A444E6" w:rsidRDefault="00436410" w:rsidP="00436410">
            <w:pPr>
              <w:jc w:val="center"/>
            </w:pPr>
            <w:r w:rsidRPr="00A444E6">
              <w:t>(0.025)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A3F" w14:textId="77777777" w:rsidR="00436410" w:rsidRPr="00A444E6" w:rsidRDefault="00436410" w:rsidP="00436410">
            <w:pPr>
              <w:jc w:val="center"/>
            </w:pPr>
            <w:r w:rsidRPr="00A444E6">
              <w:t>(0.013)</w:t>
            </w:r>
          </w:p>
        </w:tc>
      </w:tr>
      <w:tr w:rsidR="00436410" w:rsidRPr="00A444E6" w14:paraId="1F82DB95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E577" w14:textId="77777777" w:rsidR="00436410" w:rsidRPr="00A444E6" w:rsidRDefault="00436410" w:rsidP="00436410">
            <w:r w:rsidRPr="00A444E6">
              <w:t>Income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8EA" w14:textId="77777777" w:rsidR="00436410" w:rsidRPr="00A444E6" w:rsidRDefault="00436410" w:rsidP="00436410">
            <w:pPr>
              <w:jc w:val="center"/>
            </w:pPr>
            <w:r w:rsidRPr="00A444E6">
              <w:t>-0.006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C2C" w14:textId="77777777" w:rsidR="00436410" w:rsidRPr="00A444E6" w:rsidRDefault="00436410" w:rsidP="00436410">
            <w:pPr>
              <w:jc w:val="center"/>
            </w:pPr>
            <w:r w:rsidRPr="00A444E6">
              <w:t>-0.015*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4CA" w14:textId="77777777" w:rsidR="00436410" w:rsidRPr="00A444E6" w:rsidRDefault="00436410" w:rsidP="00436410">
            <w:pPr>
              <w:jc w:val="center"/>
            </w:pPr>
            <w:r w:rsidRPr="00A444E6">
              <w:t>0.004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D4C" w14:textId="77777777" w:rsidR="00436410" w:rsidRPr="00A444E6" w:rsidRDefault="00436410" w:rsidP="00436410">
            <w:pPr>
              <w:jc w:val="center"/>
            </w:pPr>
            <w:r w:rsidRPr="00A444E6">
              <w:t>-0.011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8660" w14:textId="77777777" w:rsidR="00436410" w:rsidRPr="00A444E6" w:rsidRDefault="00436410" w:rsidP="00436410">
            <w:pPr>
              <w:jc w:val="center"/>
            </w:pPr>
            <w:r w:rsidRPr="00A444E6">
              <w:t>0.014**</w:t>
            </w:r>
          </w:p>
        </w:tc>
      </w:tr>
      <w:tr w:rsidR="00436410" w:rsidRPr="00A444E6" w14:paraId="4CDE4C52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9A46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63A4" w14:textId="77777777" w:rsidR="00436410" w:rsidRPr="00A444E6" w:rsidRDefault="00436410" w:rsidP="00436410">
            <w:pPr>
              <w:jc w:val="center"/>
            </w:pPr>
            <w:r w:rsidRPr="00A444E6">
              <w:t>(0.014)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04B" w14:textId="77777777" w:rsidR="00436410" w:rsidRPr="00A444E6" w:rsidRDefault="00436410" w:rsidP="00436410">
            <w:pPr>
              <w:jc w:val="center"/>
            </w:pPr>
            <w:r w:rsidRPr="00A444E6">
              <w:t>(0.009)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E70" w14:textId="77777777" w:rsidR="00436410" w:rsidRPr="00A444E6" w:rsidRDefault="00436410" w:rsidP="00436410">
            <w:pPr>
              <w:jc w:val="center"/>
            </w:pPr>
            <w:r w:rsidRPr="00A444E6">
              <w:t>(0.010)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335" w14:textId="77777777" w:rsidR="00436410" w:rsidRPr="00A444E6" w:rsidRDefault="00436410" w:rsidP="00436410">
            <w:pPr>
              <w:jc w:val="center"/>
            </w:pPr>
            <w:r w:rsidRPr="00A444E6">
              <w:t>(0.011)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51E" w14:textId="77777777" w:rsidR="00436410" w:rsidRPr="00A444E6" w:rsidRDefault="00436410" w:rsidP="00436410">
            <w:pPr>
              <w:jc w:val="center"/>
            </w:pPr>
            <w:r w:rsidRPr="00A444E6">
              <w:t>(0.006)</w:t>
            </w:r>
          </w:p>
        </w:tc>
      </w:tr>
      <w:tr w:rsidR="00436410" w:rsidRPr="00A444E6" w14:paraId="16ABC1D8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943" w14:textId="77777777" w:rsidR="00436410" w:rsidRPr="00A444E6" w:rsidRDefault="00436410" w:rsidP="00436410">
            <w:r w:rsidRPr="00A444E6">
              <w:t>CCP Membership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0027" w14:textId="77777777" w:rsidR="00436410" w:rsidRPr="00A444E6" w:rsidRDefault="00436410" w:rsidP="00436410">
            <w:pPr>
              <w:jc w:val="center"/>
            </w:pPr>
            <w:r w:rsidRPr="00A444E6">
              <w:t>-0.003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695" w14:textId="77777777" w:rsidR="00436410" w:rsidRPr="00A444E6" w:rsidRDefault="00436410" w:rsidP="00436410">
            <w:pPr>
              <w:jc w:val="center"/>
            </w:pPr>
            <w:r w:rsidRPr="00A444E6">
              <w:t>0.040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2083" w14:textId="77777777" w:rsidR="00436410" w:rsidRPr="00A444E6" w:rsidRDefault="00436410" w:rsidP="00436410">
            <w:pPr>
              <w:jc w:val="center"/>
            </w:pPr>
            <w:r w:rsidRPr="00A444E6">
              <w:t>0.089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05C7" w14:textId="77777777" w:rsidR="00436410" w:rsidRPr="00A444E6" w:rsidRDefault="00436410" w:rsidP="00436410">
            <w:pPr>
              <w:jc w:val="center"/>
            </w:pPr>
            <w:r w:rsidRPr="00A444E6">
              <w:t>0.003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6203" w14:textId="77777777" w:rsidR="00436410" w:rsidRPr="00A444E6" w:rsidRDefault="00436410" w:rsidP="00436410">
            <w:pPr>
              <w:jc w:val="center"/>
            </w:pPr>
            <w:r w:rsidRPr="00A444E6">
              <w:t>-0.068**</w:t>
            </w:r>
          </w:p>
        </w:tc>
      </w:tr>
      <w:tr w:rsidR="00436410" w:rsidRPr="00A444E6" w14:paraId="33FE3425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A26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D3DD" w14:textId="77777777" w:rsidR="00436410" w:rsidRPr="00A444E6" w:rsidRDefault="00436410" w:rsidP="00436410">
            <w:pPr>
              <w:jc w:val="center"/>
            </w:pPr>
            <w:r w:rsidRPr="00A444E6">
              <w:t>(0.077)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9E1" w14:textId="77777777" w:rsidR="00436410" w:rsidRPr="00A444E6" w:rsidRDefault="00436410" w:rsidP="00436410">
            <w:pPr>
              <w:jc w:val="center"/>
            </w:pPr>
            <w:r w:rsidRPr="00A444E6">
              <w:t>(0.049)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95A" w14:textId="77777777" w:rsidR="00436410" w:rsidRPr="00A444E6" w:rsidRDefault="00436410" w:rsidP="00436410">
            <w:pPr>
              <w:jc w:val="center"/>
            </w:pPr>
            <w:r w:rsidRPr="00A444E6">
              <w:t>(0.057)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8A6" w14:textId="77777777" w:rsidR="00436410" w:rsidRPr="00A444E6" w:rsidRDefault="00436410" w:rsidP="00436410">
            <w:pPr>
              <w:jc w:val="center"/>
            </w:pPr>
            <w:r w:rsidRPr="00A444E6">
              <w:t>(0.065)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908" w14:textId="77777777" w:rsidR="00436410" w:rsidRPr="00A444E6" w:rsidRDefault="00436410" w:rsidP="00436410">
            <w:pPr>
              <w:jc w:val="center"/>
            </w:pPr>
            <w:r w:rsidRPr="00A444E6">
              <w:t>(0.032)</w:t>
            </w:r>
          </w:p>
        </w:tc>
      </w:tr>
      <w:tr w:rsidR="00436410" w:rsidRPr="00A444E6" w14:paraId="6799D09C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9EC" w14:textId="77777777" w:rsidR="00436410" w:rsidRPr="00A444E6" w:rsidRDefault="00436410" w:rsidP="00436410">
            <w:r w:rsidRPr="00A444E6">
              <w:t>Urban Residence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DB56" w14:textId="77777777" w:rsidR="00436410" w:rsidRPr="00A444E6" w:rsidRDefault="00436410" w:rsidP="00436410">
            <w:pPr>
              <w:jc w:val="center"/>
            </w:pPr>
            <w:r w:rsidRPr="00A444E6">
              <w:t>0.024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2D2" w14:textId="77777777" w:rsidR="00436410" w:rsidRPr="00A444E6" w:rsidRDefault="00436410" w:rsidP="00436410">
            <w:pPr>
              <w:jc w:val="center"/>
            </w:pPr>
            <w:r w:rsidRPr="00A444E6">
              <w:t>0.018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071" w14:textId="77777777" w:rsidR="00436410" w:rsidRPr="00A444E6" w:rsidRDefault="00436410" w:rsidP="00436410">
            <w:pPr>
              <w:jc w:val="center"/>
            </w:pPr>
            <w:r w:rsidRPr="00A444E6">
              <w:t>-0.021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3D7" w14:textId="77777777" w:rsidR="00436410" w:rsidRPr="00A444E6" w:rsidRDefault="00436410" w:rsidP="00436410">
            <w:pPr>
              <w:jc w:val="center"/>
            </w:pPr>
            <w:r w:rsidRPr="00A444E6">
              <w:t>-0.038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8D7" w14:textId="77777777" w:rsidR="00436410" w:rsidRPr="00A444E6" w:rsidRDefault="00436410" w:rsidP="00436410">
            <w:pPr>
              <w:jc w:val="center"/>
            </w:pPr>
            <w:r w:rsidRPr="00A444E6">
              <w:t>-0.011</w:t>
            </w:r>
          </w:p>
        </w:tc>
      </w:tr>
      <w:tr w:rsidR="00436410" w:rsidRPr="00A444E6" w14:paraId="13E54483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EF14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626" w14:textId="77777777" w:rsidR="00436410" w:rsidRPr="00A444E6" w:rsidRDefault="00436410" w:rsidP="00436410">
            <w:pPr>
              <w:jc w:val="center"/>
            </w:pPr>
            <w:r w:rsidRPr="00A444E6">
              <w:t>(0.050)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F5F" w14:textId="77777777" w:rsidR="00436410" w:rsidRPr="00A444E6" w:rsidRDefault="00436410" w:rsidP="00436410">
            <w:pPr>
              <w:jc w:val="center"/>
            </w:pPr>
            <w:r w:rsidRPr="00A444E6">
              <w:t>(0.032)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B2F" w14:textId="77777777" w:rsidR="00436410" w:rsidRPr="00A444E6" w:rsidRDefault="00436410" w:rsidP="00436410">
            <w:pPr>
              <w:jc w:val="center"/>
            </w:pPr>
            <w:r w:rsidRPr="00A444E6">
              <w:t>(0.037)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C4AA" w14:textId="77777777" w:rsidR="00436410" w:rsidRPr="00A444E6" w:rsidRDefault="00436410" w:rsidP="00436410">
            <w:pPr>
              <w:jc w:val="center"/>
            </w:pPr>
            <w:r w:rsidRPr="00A444E6">
              <w:t>(0.042)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7863" w14:textId="77777777" w:rsidR="00436410" w:rsidRPr="00A444E6" w:rsidRDefault="00436410" w:rsidP="00436410">
            <w:pPr>
              <w:jc w:val="center"/>
            </w:pPr>
            <w:r w:rsidRPr="00A444E6">
              <w:t>(0.021)</w:t>
            </w:r>
          </w:p>
        </w:tc>
      </w:tr>
      <w:tr w:rsidR="00436410" w:rsidRPr="00A444E6" w14:paraId="3B35EAB0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132" w14:textId="77777777" w:rsidR="00436410" w:rsidRPr="00A444E6" w:rsidRDefault="00436410" w:rsidP="00436410">
            <w:r w:rsidRPr="00A444E6">
              <w:t>Constant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D06D" w14:textId="77777777" w:rsidR="00436410" w:rsidRPr="00A444E6" w:rsidRDefault="00436410" w:rsidP="00436410">
            <w:pPr>
              <w:jc w:val="center"/>
            </w:pPr>
            <w:r w:rsidRPr="00A444E6">
              <w:t>0.447**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C9B4" w14:textId="77777777" w:rsidR="00436410" w:rsidRPr="00A444E6" w:rsidRDefault="00436410" w:rsidP="00436410">
            <w:pPr>
              <w:jc w:val="center"/>
            </w:pPr>
            <w:r w:rsidRPr="00A444E6">
              <w:t>0.347***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BA5" w14:textId="77777777" w:rsidR="00436410" w:rsidRPr="00A444E6" w:rsidRDefault="00436410" w:rsidP="00436410">
            <w:pPr>
              <w:jc w:val="center"/>
            </w:pPr>
            <w:r w:rsidRPr="00A444E6">
              <w:t>0.427***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36D5" w14:textId="77777777" w:rsidR="00436410" w:rsidRPr="00A444E6" w:rsidRDefault="00436410" w:rsidP="00436410">
            <w:pPr>
              <w:jc w:val="center"/>
            </w:pPr>
            <w:r w:rsidRPr="00A444E6">
              <w:t>0.405**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491" w14:textId="77777777" w:rsidR="00436410" w:rsidRPr="00A444E6" w:rsidRDefault="00436410" w:rsidP="00436410">
            <w:pPr>
              <w:jc w:val="center"/>
            </w:pPr>
            <w:r w:rsidRPr="00A444E6">
              <w:t>0.611***</w:t>
            </w:r>
          </w:p>
        </w:tc>
      </w:tr>
      <w:tr w:rsidR="00436410" w:rsidRPr="00A444E6" w14:paraId="3EE39301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DE0" w14:textId="77777777" w:rsidR="00436410" w:rsidRPr="00A444E6" w:rsidRDefault="00436410" w:rsidP="00436410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8F58" w14:textId="77777777" w:rsidR="00436410" w:rsidRPr="00A444E6" w:rsidRDefault="00436410" w:rsidP="00436410">
            <w:pPr>
              <w:jc w:val="center"/>
            </w:pPr>
            <w:r w:rsidRPr="00A444E6">
              <w:t>(0.188)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C0F" w14:textId="77777777" w:rsidR="00436410" w:rsidRPr="00A444E6" w:rsidRDefault="00436410" w:rsidP="00436410">
            <w:pPr>
              <w:jc w:val="center"/>
            </w:pPr>
            <w:r w:rsidRPr="00A444E6">
              <w:t>(0.121)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42B" w14:textId="77777777" w:rsidR="00436410" w:rsidRPr="00A444E6" w:rsidRDefault="00436410" w:rsidP="00436410">
            <w:pPr>
              <w:jc w:val="center"/>
            </w:pPr>
            <w:r w:rsidRPr="00A444E6">
              <w:t>(0.139)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BB80" w14:textId="77777777" w:rsidR="00436410" w:rsidRPr="00A444E6" w:rsidRDefault="00436410" w:rsidP="00436410">
            <w:pPr>
              <w:jc w:val="center"/>
            </w:pPr>
            <w:r w:rsidRPr="00A444E6">
              <w:t>(0.159)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19E" w14:textId="77777777" w:rsidR="00436410" w:rsidRPr="00A444E6" w:rsidRDefault="00436410" w:rsidP="00436410">
            <w:pPr>
              <w:jc w:val="center"/>
            </w:pPr>
            <w:r w:rsidRPr="00A444E6">
              <w:t>(0.079)</w:t>
            </w:r>
          </w:p>
        </w:tc>
      </w:tr>
      <w:tr w:rsidR="00436410" w:rsidRPr="00A444E6" w14:paraId="3C547D3E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6794" w14:textId="77777777" w:rsidR="00436410" w:rsidRPr="00A444E6" w:rsidRDefault="00436410" w:rsidP="00436410">
            <w:r w:rsidRPr="00A444E6">
              <w:t>Observations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66EA" w14:textId="77777777" w:rsidR="00436410" w:rsidRPr="00A444E6" w:rsidRDefault="00436410" w:rsidP="00436410">
            <w:pPr>
              <w:jc w:val="center"/>
            </w:pPr>
            <w:r w:rsidRPr="00A444E6">
              <w:t>194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0A28" w14:textId="77777777" w:rsidR="00436410" w:rsidRPr="00A444E6" w:rsidRDefault="00436410" w:rsidP="00436410">
            <w:pPr>
              <w:jc w:val="center"/>
            </w:pPr>
            <w:r w:rsidRPr="00A444E6">
              <w:t>194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70C7" w14:textId="77777777" w:rsidR="00436410" w:rsidRPr="00A444E6" w:rsidRDefault="00436410" w:rsidP="00436410">
            <w:pPr>
              <w:jc w:val="center"/>
            </w:pPr>
            <w:r w:rsidRPr="00A444E6">
              <w:t>194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0BC" w14:textId="77777777" w:rsidR="00436410" w:rsidRPr="00A444E6" w:rsidRDefault="00436410" w:rsidP="00436410">
            <w:pPr>
              <w:jc w:val="center"/>
            </w:pPr>
            <w:r w:rsidRPr="00A444E6">
              <w:t>194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D29B" w14:textId="77777777" w:rsidR="00436410" w:rsidRPr="00A444E6" w:rsidRDefault="00436410" w:rsidP="00436410">
            <w:pPr>
              <w:jc w:val="center"/>
            </w:pPr>
            <w:r w:rsidRPr="00A444E6">
              <w:t>194</w:t>
            </w:r>
          </w:p>
        </w:tc>
      </w:tr>
      <w:tr w:rsidR="00436410" w:rsidRPr="00A444E6" w14:paraId="237C824F" w14:textId="77777777" w:rsidTr="00436410">
        <w:trPr>
          <w:trHeight w:val="261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93F6" w14:textId="77777777" w:rsidR="00436410" w:rsidRPr="00A444E6" w:rsidRDefault="00436410" w:rsidP="00436410">
            <w:r w:rsidRPr="00A444E6">
              <w:t>R-squared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EF14" w14:textId="77777777" w:rsidR="00436410" w:rsidRPr="00A444E6" w:rsidRDefault="00436410" w:rsidP="00436410">
            <w:pPr>
              <w:jc w:val="center"/>
            </w:pPr>
            <w:r w:rsidRPr="00A444E6">
              <w:t>0.033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59A47" w14:textId="77777777" w:rsidR="00436410" w:rsidRPr="00A444E6" w:rsidRDefault="00436410" w:rsidP="00436410">
            <w:pPr>
              <w:jc w:val="center"/>
            </w:pPr>
            <w:r w:rsidRPr="00A444E6">
              <w:t>0.078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C3844" w14:textId="77777777" w:rsidR="00436410" w:rsidRPr="00A444E6" w:rsidRDefault="00436410" w:rsidP="00436410">
            <w:pPr>
              <w:jc w:val="center"/>
            </w:pPr>
            <w:r w:rsidRPr="00A444E6">
              <w:t>0.127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2B19" w14:textId="77777777" w:rsidR="00436410" w:rsidRPr="00A444E6" w:rsidRDefault="00436410" w:rsidP="00436410">
            <w:pPr>
              <w:jc w:val="center"/>
            </w:pPr>
            <w:r w:rsidRPr="00A444E6">
              <w:t>0.068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1FDE" w14:textId="77777777" w:rsidR="00436410" w:rsidRPr="00A444E6" w:rsidRDefault="00436410" w:rsidP="00436410">
            <w:pPr>
              <w:jc w:val="center"/>
            </w:pPr>
            <w:r w:rsidRPr="00A444E6">
              <w:t>0.178</w:t>
            </w:r>
          </w:p>
        </w:tc>
      </w:tr>
      <w:tr w:rsidR="00436410" w:rsidRPr="00A444E6" w14:paraId="60328D21" w14:textId="77777777" w:rsidTr="00436410">
        <w:trPr>
          <w:trHeight w:val="91"/>
        </w:trPr>
        <w:tc>
          <w:tcPr>
            <w:tcW w:w="875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16F" w14:textId="77777777" w:rsidR="00436410" w:rsidRPr="00A444E6" w:rsidRDefault="00436410" w:rsidP="00436410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0E5D03EE" w14:textId="77777777" w:rsidR="00436410" w:rsidRDefault="00436410" w:rsidP="00436410">
      <w:pPr>
        <w:rPr>
          <w:b/>
        </w:rPr>
      </w:pPr>
    </w:p>
    <w:p w14:paraId="216C8C3E" w14:textId="77777777" w:rsidR="00436410" w:rsidRDefault="00436410" w:rsidP="00436410">
      <w:pPr>
        <w:rPr>
          <w:b/>
        </w:rPr>
      </w:pPr>
      <w:r>
        <w:rPr>
          <w:b/>
        </w:rPr>
        <w:br w:type="page"/>
      </w:r>
    </w:p>
    <w:p w14:paraId="15C09434" w14:textId="2C67F9EA" w:rsidR="00566480" w:rsidRPr="00566480" w:rsidRDefault="00566480" w:rsidP="00A444E6">
      <w:pPr>
        <w:rPr>
          <w:rFonts w:ascii="宋体" w:eastAsia="宋体" w:hAnsi="宋体" w:cs="宋体"/>
        </w:rPr>
      </w:pPr>
    </w:p>
    <w:p w14:paraId="4900D2C9" w14:textId="375DEB3F" w:rsidR="00A444E6" w:rsidRPr="00A444E6" w:rsidRDefault="00A444E6" w:rsidP="00A444E6">
      <w:pPr>
        <w:jc w:val="center"/>
        <w:rPr>
          <w:b/>
        </w:rPr>
      </w:pPr>
      <w:r w:rsidRPr="00A444E6">
        <w:rPr>
          <w:b/>
        </w:rPr>
        <w:t>Table 10</w:t>
      </w:r>
      <w:r w:rsidR="00050D5C">
        <w:rPr>
          <w:b/>
        </w:rPr>
        <w:t>H</w:t>
      </w:r>
      <w:r w:rsidRPr="00A444E6">
        <w:rPr>
          <w:b/>
        </w:rPr>
        <w:t>: Opportunistic Bargaining in Comparison (Control group, Govt. Bus or Park Fare Evasion)</w:t>
      </w:r>
    </w:p>
    <w:tbl>
      <w:tblPr>
        <w:tblW w:w="9005" w:type="dxa"/>
        <w:tblLook w:val="04A0" w:firstRow="1" w:lastRow="0" w:firstColumn="1" w:lastColumn="0" w:noHBand="0" w:noVBand="1"/>
      </w:tblPr>
      <w:tblGrid>
        <w:gridCol w:w="2987"/>
        <w:gridCol w:w="1203"/>
        <w:gridCol w:w="1203"/>
        <w:gridCol w:w="1203"/>
        <w:gridCol w:w="1203"/>
        <w:gridCol w:w="1206"/>
      </w:tblGrid>
      <w:tr w:rsidR="00A444E6" w:rsidRPr="00A444E6" w14:paraId="1954B808" w14:textId="77777777" w:rsidTr="00566480">
        <w:trPr>
          <w:trHeight w:val="79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E8C" w14:textId="77777777" w:rsidR="00A444E6" w:rsidRPr="00A444E6" w:rsidRDefault="00A444E6" w:rsidP="00435B15"/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2F6A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E8D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499B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85BE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9FA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75FBCD19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4C4D3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BC27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F46C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A74F5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8470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A7AF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6F266CD7" w14:textId="77777777" w:rsidTr="00566480">
        <w:trPr>
          <w:trHeight w:val="269"/>
        </w:trPr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20D5" w14:textId="77777777" w:rsidR="00A444E6" w:rsidRPr="00A444E6" w:rsidRDefault="00A444E6" w:rsidP="00435B15">
            <w:r w:rsidRPr="00A444E6">
              <w:t>Bus or Park Fare Evasion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2D1" w14:textId="77777777" w:rsidR="00A444E6" w:rsidRPr="00A444E6" w:rsidRDefault="00A444E6" w:rsidP="00435B15">
            <w:pPr>
              <w:jc w:val="center"/>
            </w:pPr>
            <w:r w:rsidRPr="00A444E6">
              <w:t>0.111***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EB28" w14:textId="77777777" w:rsidR="00A444E6" w:rsidRPr="00A444E6" w:rsidRDefault="00A444E6" w:rsidP="00435B15">
            <w:pPr>
              <w:jc w:val="center"/>
            </w:pPr>
            <w:r w:rsidRPr="00A444E6">
              <w:t>0.052*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158" w14:textId="77777777" w:rsidR="00A444E6" w:rsidRPr="00A444E6" w:rsidRDefault="00A444E6" w:rsidP="00435B15">
            <w:pPr>
              <w:jc w:val="center"/>
            </w:pPr>
            <w:r w:rsidRPr="00A444E6">
              <w:t>0.109***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F35" w14:textId="77777777" w:rsidR="00A444E6" w:rsidRPr="00A444E6" w:rsidRDefault="00A444E6" w:rsidP="00435B15">
            <w:pPr>
              <w:jc w:val="center"/>
            </w:pPr>
            <w:r w:rsidRPr="00A444E6">
              <w:t>0.049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D9B" w14:textId="77777777" w:rsidR="00A444E6" w:rsidRPr="00A444E6" w:rsidRDefault="00A444E6" w:rsidP="00435B15">
            <w:pPr>
              <w:jc w:val="center"/>
            </w:pPr>
            <w:r w:rsidRPr="00A444E6">
              <w:t>-0.051***</w:t>
            </w:r>
          </w:p>
        </w:tc>
      </w:tr>
      <w:tr w:rsidR="00A444E6" w:rsidRPr="00A444E6" w14:paraId="4235F8A5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5C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2589" w14:textId="77777777" w:rsidR="00A444E6" w:rsidRPr="00A444E6" w:rsidRDefault="00A444E6" w:rsidP="00435B15">
            <w:pPr>
              <w:jc w:val="center"/>
            </w:pPr>
            <w:r w:rsidRPr="00A444E6">
              <w:t>(0.041)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D2FC" w14:textId="77777777" w:rsidR="00A444E6" w:rsidRPr="00A444E6" w:rsidRDefault="00A444E6" w:rsidP="00435B15">
            <w:pPr>
              <w:jc w:val="center"/>
            </w:pPr>
            <w:r w:rsidRPr="00A444E6">
              <w:t>(0.027)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DBB2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26D0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C9CF" w14:textId="77777777" w:rsidR="00A444E6" w:rsidRPr="00A444E6" w:rsidRDefault="00A444E6" w:rsidP="00435B15">
            <w:pPr>
              <w:jc w:val="center"/>
            </w:pPr>
            <w:r w:rsidRPr="00A444E6">
              <w:t>(0.017)</w:t>
            </w:r>
          </w:p>
        </w:tc>
      </w:tr>
      <w:tr w:rsidR="00A444E6" w:rsidRPr="00A444E6" w14:paraId="2A9499F4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A1BE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AA8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A78F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B55" w14:textId="77777777" w:rsidR="00A444E6" w:rsidRPr="00A444E6" w:rsidRDefault="00A444E6" w:rsidP="00435B15">
            <w:pPr>
              <w:jc w:val="center"/>
            </w:pPr>
            <w:r w:rsidRPr="00A444E6">
              <w:t>-0.047**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498A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7C7" w14:textId="77777777" w:rsidR="00A444E6" w:rsidRPr="00A444E6" w:rsidRDefault="00A444E6" w:rsidP="00435B15">
            <w:pPr>
              <w:jc w:val="center"/>
            </w:pPr>
            <w:r w:rsidRPr="00A444E6">
              <w:t>0.036***</w:t>
            </w:r>
          </w:p>
        </w:tc>
      </w:tr>
      <w:tr w:rsidR="00A444E6" w:rsidRPr="00A444E6" w14:paraId="76ABB0B6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30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481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4FF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43F3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AEE5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D6D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42B19F91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2875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18A" w14:textId="77777777" w:rsidR="00A444E6" w:rsidRPr="00A444E6" w:rsidRDefault="00A444E6" w:rsidP="00435B15">
            <w:pPr>
              <w:jc w:val="center"/>
            </w:pPr>
            <w:r w:rsidRPr="00A444E6">
              <w:t>-0.053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73A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3979" w14:textId="77777777" w:rsidR="00A444E6" w:rsidRPr="00A444E6" w:rsidRDefault="00A444E6" w:rsidP="00435B15">
            <w:pPr>
              <w:jc w:val="center"/>
            </w:pPr>
            <w:r w:rsidRPr="00A444E6">
              <w:t>0.015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A2C8" w14:textId="77777777" w:rsidR="00A444E6" w:rsidRPr="00A444E6" w:rsidRDefault="00A444E6" w:rsidP="00435B15">
            <w:pPr>
              <w:jc w:val="center"/>
            </w:pPr>
            <w:r w:rsidRPr="00A444E6">
              <w:t>-0.001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CBF6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</w:tr>
      <w:tr w:rsidR="00A444E6" w:rsidRPr="00A444E6" w14:paraId="025AD877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599D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B101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4C74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D6DC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BCB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B97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775310D8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114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0C9" w14:textId="77777777" w:rsidR="00A444E6" w:rsidRPr="00A444E6" w:rsidRDefault="00A444E6" w:rsidP="00435B15">
            <w:pPr>
              <w:jc w:val="center"/>
            </w:pPr>
            <w:r w:rsidRPr="00A444E6">
              <w:t>0.047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E471" w14:textId="77777777" w:rsidR="00A444E6" w:rsidRPr="00A444E6" w:rsidRDefault="00A444E6" w:rsidP="00435B15">
            <w:pPr>
              <w:jc w:val="center"/>
            </w:pPr>
            <w:r w:rsidRPr="00A444E6">
              <w:t>0.042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B072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E6C0" w14:textId="77777777" w:rsidR="00A444E6" w:rsidRPr="00A444E6" w:rsidRDefault="00A444E6" w:rsidP="00435B15">
            <w:pPr>
              <w:jc w:val="center"/>
            </w:pPr>
            <w:r w:rsidRPr="00A444E6">
              <w:t>0.051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56D" w14:textId="77777777" w:rsidR="00A444E6" w:rsidRPr="00A444E6" w:rsidRDefault="00A444E6" w:rsidP="00435B15">
            <w:pPr>
              <w:jc w:val="center"/>
            </w:pPr>
            <w:r w:rsidRPr="00A444E6">
              <w:t>-0.022</w:t>
            </w:r>
          </w:p>
        </w:tc>
      </w:tr>
      <w:tr w:rsidR="00A444E6" w:rsidRPr="00A444E6" w14:paraId="55F761B3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1E09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AF1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3A10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1D6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97A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C41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6B178CFB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0B0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4F8D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63A" w14:textId="77777777" w:rsidR="00A444E6" w:rsidRPr="00A444E6" w:rsidRDefault="00A444E6" w:rsidP="00435B15">
            <w:pPr>
              <w:jc w:val="center"/>
            </w:pPr>
            <w:r w:rsidRPr="00A444E6">
              <w:t>-0.064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63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D85" w14:textId="77777777" w:rsidR="00A444E6" w:rsidRPr="00A444E6" w:rsidRDefault="00A444E6" w:rsidP="00435B15">
            <w:pPr>
              <w:jc w:val="center"/>
            </w:pPr>
            <w:r w:rsidRPr="00A444E6">
              <w:t>0.083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805" w14:textId="77777777" w:rsidR="00A444E6" w:rsidRPr="00A444E6" w:rsidRDefault="00A444E6" w:rsidP="00435B15">
            <w:pPr>
              <w:jc w:val="center"/>
            </w:pPr>
            <w:r w:rsidRPr="00A444E6">
              <w:t>0.112**</w:t>
            </w:r>
          </w:p>
        </w:tc>
      </w:tr>
      <w:tr w:rsidR="00A444E6" w:rsidRPr="00A444E6" w14:paraId="3129111C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56A0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8B7" w14:textId="77777777" w:rsidR="00A444E6" w:rsidRPr="00A444E6" w:rsidRDefault="00A444E6" w:rsidP="00435B15">
            <w:pPr>
              <w:jc w:val="center"/>
            </w:pPr>
            <w:r w:rsidRPr="00A444E6">
              <w:t>(0.112)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E535" w14:textId="77777777" w:rsidR="00A444E6" w:rsidRPr="00A444E6" w:rsidRDefault="00A444E6" w:rsidP="00435B15">
            <w:pPr>
              <w:jc w:val="center"/>
            </w:pPr>
            <w:r w:rsidRPr="00A444E6">
              <w:t>(0.073)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9CF" w14:textId="77777777" w:rsidR="00A444E6" w:rsidRPr="00A444E6" w:rsidRDefault="00A444E6" w:rsidP="00435B15">
            <w:pPr>
              <w:jc w:val="center"/>
            </w:pPr>
            <w:r w:rsidRPr="00A444E6">
              <w:t>(0.083)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EDF" w14:textId="77777777" w:rsidR="00A444E6" w:rsidRPr="00A444E6" w:rsidRDefault="00A444E6" w:rsidP="00435B15">
            <w:pPr>
              <w:jc w:val="center"/>
            </w:pPr>
            <w:r w:rsidRPr="00A444E6">
              <w:t>(0.097)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A573" w14:textId="77777777" w:rsidR="00A444E6" w:rsidRPr="00A444E6" w:rsidRDefault="00A444E6" w:rsidP="00435B15">
            <w:pPr>
              <w:jc w:val="center"/>
            </w:pPr>
            <w:r w:rsidRPr="00A444E6">
              <w:t>(0.047)</w:t>
            </w:r>
          </w:p>
        </w:tc>
      </w:tr>
      <w:tr w:rsidR="00A444E6" w:rsidRPr="00A444E6" w14:paraId="385D83E6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AF8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DA0" w14:textId="77777777" w:rsidR="00A444E6" w:rsidRPr="00A444E6" w:rsidRDefault="00A444E6" w:rsidP="00435B15">
            <w:pPr>
              <w:jc w:val="center"/>
            </w:pPr>
            <w:r w:rsidRPr="00A444E6">
              <w:t>-0.065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914" w14:textId="77777777" w:rsidR="00A444E6" w:rsidRPr="00A444E6" w:rsidRDefault="00A444E6" w:rsidP="00435B15">
            <w:pPr>
              <w:jc w:val="center"/>
            </w:pPr>
            <w:r w:rsidRPr="00A444E6">
              <w:t>-0.023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0F59" w14:textId="77777777" w:rsidR="00A444E6" w:rsidRPr="00A444E6" w:rsidRDefault="00A444E6" w:rsidP="00435B15">
            <w:pPr>
              <w:jc w:val="center"/>
            </w:pPr>
            <w:r w:rsidRPr="00A444E6">
              <w:t>0.040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42F" w14:textId="77777777" w:rsidR="00A444E6" w:rsidRPr="00A444E6" w:rsidRDefault="00A444E6" w:rsidP="00435B15">
            <w:pPr>
              <w:jc w:val="center"/>
            </w:pPr>
            <w:r w:rsidRPr="00A444E6">
              <w:t>-0.025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A4D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</w:tr>
      <w:tr w:rsidR="00A444E6" w:rsidRPr="00A444E6" w14:paraId="30CF73E8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E5F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4081" w14:textId="77777777" w:rsidR="00A444E6" w:rsidRPr="00A444E6" w:rsidRDefault="00A444E6" w:rsidP="00435B15">
            <w:pPr>
              <w:jc w:val="center"/>
            </w:pPr>
            <w:r w:rsidRPr="00A444E6">
              <w:t>(0.059)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8D3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66D3" w14:textId="77777777" w:rsidR="00A444E6" w:rsidRPr="00A444E6" w:rsidRDefault="00A444E6" w:rsidP="00435B15">
            <w:pPr>
              <w:jc w:val="center"/>
            </w:pPr>
            <w:r w:rsidRPr="00A444E6">
              <w:t>(0.044)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421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9E8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0EC12ECD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50F7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EAB9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90A0" w14:textId="77777777" w:rsidR="00A444E6" w:rsidRPr="00A444E6" w:rsidRDefault="00A444E6" w:rsidP="00435B15">
            <w:pPr>
              <w:jc w:val="center"/>
            </w:pPr>
            <w:r w:rsidRPr="00A444E6">
              <w:t>0.025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26AA" w14:textId="77777777" w:rsidR="00A444E6" w:rsidRPr="00A444E6" w:rsidRDefault="00A444E6" w:rsidP="00435B15">
            <w:pPr>
              <w:jc w:val="center"/>
            </w:pPr>
            <w:r w:rsidRPr="00A444E6">
              <w:t>0.021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7BE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08DF" w14:textId="77777777" w:rsidR="00A444E6" w:rsidRPr="00A444E6" w:rsidRDefault="00A444E6" w:rsidP="00435B15">
            <w:pPr>
              <w:jc w:val="center"/>
            </w:pPr>
            <w:r w:rsidRPr="00A444E6">
              <w:t>0.020**</w:t>
            </w:r>
          </w:p>
        </w:tc>
      </w:tr>
      <w:tr w:rsidR="00A444E6" w:rsidRPr="00A444E6" w14:paraId="29D051B2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358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731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9122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826C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E23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E154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7B387671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EF02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F54B" w14:textId="77777777" w:rsidR="00A444E6" w:rsidRPr="00A444E6" w:rsidRDefault="00A444E6" w:rsidP="00435B15">
            <w:pPr>
              <w:jc w:val="center"/>
            </w:pPr>
            <w:r w:rsidRPr="00A444E6">
              <w:t>0.007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28B8" w14:textId="77777777" w:rsidR="00A444E6" w:rsidRPr="00A444E6" w:rsidRDefault="00A444E6" w:rsidP="00435B15">
            <w:pPr>
              <w:jc w:val="center"/>
            </w:pPr>
            <w:r w:rsidRPr="00A444E6">
              <w:t>-0.025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8F3" w14:textId="77777777" w:rsidR="00A444E6" w:rsidRPr="00A444E6" w:rsidRDefault="00A444E6" w:rsidP="00435B15">
            <w:pPr>
              <w:jc w:val="center"/>
            </w:pPr>
            <w:r w:rsidRPr="00A444E6">
              <w:t>0.007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7E1" w14:textId="77777777" w:rsidR="00A444E6" w:rsidRPr="00A444E6" w:rsidRDefault="00A444E6" w:rsidP="00435B15">
            <w:pPr>
              <w:jc w:val="center"/>
            </w:pPr>
            <w:r w:rsidRPr="00A444E6">
              <w:t>0.030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711F" w14:textId="77777777" w:rsidR="00A444E6" w:rsidRPr="00A444E6" w:rsidRDefault="00A444E6" w:rsidP="00435B15">
            <w:pPr>
              <w:jc w:val="center"/>
            </w:pPr>
            <w:r w:rsidRPr="00A444E6">
              <w:t>0.007</w:t>
            </w:r>
          </w:p>
        </w:tc>
      </w:tr>
      <w:tr w:rsidR="00A444E6" w:rsidRPr="00A444E6" w14:paraId="2B897D69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87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4F6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9D61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6E2C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8952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C1AA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46EE22CF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F923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A54F" w14:textId="77777777" w:rsidR="00A444E6" w:rsidRPr="00A444E6" w:rsidRDefault="00A444E6" w:rsidP="00435B15">
            <w:pPr>
              <w:jc w:val="center"/>
            </w:pPr>
            <w:r w:rsidRPr="00A444E6">
              <w:t>-0.001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943" w14:textId="77777777" w:rsidR="00A444E6" w:rsidRPr="00A444E6" w:rsidRDefault="00A444E6" w:rsidP="00435B15">
            <w:pPr>
              <w:jc w:val="center"/>
            </w:pPr>
            <w:r w:rsidRPr="00A444E6">
              <w:t>-0.013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6B5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3FA6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B19A" w14:textId="77777777" w:rsidR="00A444E6" w:rsidRPr="00A444E6" w:rsidRDefault="00A444E6" w:rsidP="00435B15">
            <w:pPr>
              <w:jc w:val="center"/>
            </w:pPr>
            <w:r w:rsidRPr="00A444E6">
              <w:t>0.012**</w:t>
            </w:r>
          </w:p>
        </w:tc>
      </w:tr>
      <w:tr w:rsidR="00A444E6" w:rsidRPr="00A444E6" w14:paraId="7186DF93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C1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CAD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8A5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F5B8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5B06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E474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1EE495AC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F566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295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084" w14:textId="77777777" w:rsidR="00A444E6" w:rsidRPr="00A444E6" w:rsidRDefault="00A444E6" w:rsidP="00435B15">
            <w:pPr>
              <w:jc w:val="center"/>
            </w:pPr>
            <w:r w:rsidRPr="00A444E6">
              <w:t>0.047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F3E" w14:textId="77777777" w:rsidR="00A444E6" w:rsidRPr="00A444E6" w:rsidRDefault="00A444E6" w:rsidP="00435B15">
            <w:pPr>
              <w:jc w:val="center"/>
            </w:pPr>
            <w:r w:rsidRPr="00A444E6">
              <w:t>0.096*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ED2" w14:textId="77777777" w:rsidR="00A444E6" w:rsidRPr="00A444E6" w:rsidRDefault="00A444E6" w:rsidP="00435B15">
            <w:pPr>
              <w:jc w:val="center"/>
            </w:pPr>
            <w:r w:rsidRPr="00A444E6">
              <w:t>0.014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3FB" w14:textId="77777777" w:rsidR="00A444E6" w:rsidRPr="00A444E6" w:rsidRDefault="00A444E6" w:rsidP="00435B15">
            <w:pPr>
              <w:jc w:val="center"/>
            </w:pPr>
            <w:r w:rsidRPr="00A444E6">
              <w:t>-0.063**</w:t>
            </w:r>
          </w:p>
        </w:tc>
      </w:tr>
      <w:tr w:rsidR="00A444E6" w:rsidRPr="00A444E6" w14:paraId="227FC5E4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7E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F1E" w14:textId="77777777" w:rsidR="00A444E6" w:rsidRPr="00A444E6" w:rsidRDefault="00A444E6" w:rsidP="00435B15">
            <w:pPr>
              <w:jc w:val="center"/>
            </w:pPr>
            <w:r w:rsidRPr="00A444E6">
              <w:t>(0.075)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7FD2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0AC" w14:textId="77777777" w:rsidR="00A444E6" w:rsidRPr="00A444E6" w:rsidRDefault="00A444E6" w:rsidP="00435B15">
            <w:pPr>
              <w:jc w:val="center"/>
            </w:pPr>
            <w:r w:rsidRPr="00A444E6">
              <w:t>(0.056)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87F7" w14:textId="77777777" w:rsidR="00A444E6" w:rsidRPr="00A444E6" w:rsidRDefault="00A444E6" w:rsidP="00435B15">
            <w:pPr>
              <w:jc w:val="center"/>
            </w:pPr>
            <w:r w:rsidRPr="00A444E6">
              <w:t>(0.065)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4A1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</w:tr>
      <w:tr w:rsidR="00A444E6" w:rsidRPr="00A444E6" w14:paraId="79AD7DD9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89FB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6F7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C831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04F" w14:textId="77777777" w:rsidR="00A444E6" w:rsidRPr="00A444E6" w:rsidRDefault="00A444E6" w:rsidP="00435B15">
            <w:pPr>
              <w:jc w:val="center"/>
            </w:pPr>
            <w:r w:rsidRPr="00A444E6">
              <w:t>-0.023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EBD" w14:textId="77777777" w:rsidR="00A444E6" w:rsidRPr="00A444E6" w:rsidRDefault="00A444E6" w:rsidP="00435B15">
            <w:pPr>
              <w:jc w:val="center"/>
            </w:pPr>
            <w:r w:rsidRPr="00A444E6">
              <w:t>-0.039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52E9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</w:tr>
      <w:tr w:rsidR="00A444E6" w:rsidRPr="00A444E6" w14:paraId="668D2CA6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D96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2482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5702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204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E893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1011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7224E5F1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04B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ADFB" w14:textId="77777777" w:rsidR="00A444E6" w:rsidRPr="00A444E6" w:rsidRDefault="00A444E6" w:rsidP="00435B15">
            <w:pPr>
              <w:jc w:val="center"/>
            </w:pPr>
            <w:r w:rsidRPr="00A444E6">
              <w:t>0.214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3CC5" w14:textId="77777777" w:rsidR="00A444E6" w:rsidRPr="00A444E6" w:rsidRDefault="00A444E6" w:rsidP="00435B15">
            <w:pPr>
              <w:jc w:val="center"/>
            </w:pPr>
            <w:r w:rsidRPr="00A444E6">
              <w:t>0.163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0918" w14:textId="77777777" w:rsidR="00A444E6" w:rsidRPr="00A444E6" w:rsidRDefault="00A444E6" w:rsidP="00435B15">
            <w:pPr>
              <w:jc w:val="center"/>
            </w:pPr>
            <w:r w:rsidRPr="00A444E6">
              <w:t>0.091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81AF" w14:textId="77777777" w:rsidR="00A444E6" w:rsidRPr="00A444E6" w:rsidRDefault="00A444E6" w:rsidP="00435B15">
            <w:pPr>
              <w:jc w:val="center"/>
            </w:pPr>
            <w:r w:rsidRPr="00A444E6">
              <w:t>0.195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031A" w14:textId="77777777" w:rsidR="00A444E6" w:rsidRPr="00A444E6" w:rsidRDefault="00A444E6" w:rsidP="00435B15">
            <w:pPr>
              <w:jc w:val="center"/>
            </w:pPr>
            <w:r w:rsidRPr="00A444E6">
              <w:t>0.706***</w:t>
            </w:r>
          </w:p>
        </w:tc>
      </w:tr>
      <w:tr w:rsidR="00A444E6" w:rsidRPr="00A444E6" w14:paraId="016158A4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452A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469" w14:textId="77777777" w:rsidR="00A444E6" w:rsidRPr="00A444E6" w:rsidRDefault="00A444E6" w:rsidP="00435B15">
            <w:pPr>
              <w:jc w:val="center"/>
            </w:pPr>
            <w:r w:rsidRPr="00A444E6">
              <w:t>(0.184)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D47" w14:textId="77777777" w:rsidR="00A444E6" w:rsidRPr="00A444E6" w:rsidRDefault="00A444E6" w:rsidP="00435B15">
            <w:pPr>
              <w:jc w:val="center"/>
            </w:pPr>
            <w:r w:rsidRPr="00A444E6">
              <w:t>(0.121)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DD75" w14:textId="77777777" w:rsidR="00A444E6" w:rsidRPr="00A444E6" w:rsidRDefault="00A444E6" w:rsidP="00435B15">
            <w:pPr>
              <w:jc w:val="center"/>
            </w:pPr>
            <w:r w:rsidRPr="00A444E6">
              <w:t>(0.137)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1FA" w14:textId="77777777" w:rsidR="00A444E6" w:rsidRPr="00A444E6" w:rsidRDefault="00A444E6" w:rsidP="00435B15">
            <w:pPr>
              <w:jc w:val="center"/>
            </w:pPr>
            <w:r w:rsidRPr="00A444E6">
              <w:t>(0.160)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0CF" w14:textId="77777777" w:rsidR="00A444E6" w:rsidRPr="00A444E6" w:rsidRDefault="00A444E6" w:rsidP="00435B15">
            <w:pPr>
              <w:jc w:val="center"/>
            </w:pPr>
            <w:r w:rsidRPr="00A444E6">
              <w:t>(0.077)</w:t>
            </w:r>
          </w:p>
        </w:tc>
      </w:tr>
      <w:tr w:rsidR="00A444E6" w:rsidRPr="00A444E6" w14:paraId="75548A52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AFA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06C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95AC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CAF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274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92B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47928222" w14:textId="77777777" w:rsidTr="00566480">
        <w:trPr>
          <w:trHeight w:val="269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B525E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AD40" w14:textId="77777777" w:rsidR="00A444E6" w:rsidRPr="00A444E6" w:rsidRDefault="00A444E6" w:rsidP="00435B15">
            <w:pPr>
              <w:jc w:val="center"/>
            </w:pPr>
            <w:r w:rsidRPr="00A444E6">
              <w:t>0.067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4692" w14:textId="77777777" w:rsidR="00A444E6" w:rsidRPr="00A444E6" w:rsidRDefault="00A444E6" w:rsidP="00435B15">
            <w:pPr>
              <w:jc w:val="center"/>
            </w:pPr>
            <w:r w:rsidRPr="00A444E6">
              <w:t>0.073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0C1C" w14:textId="77777777" w:rsidR="00A444E6" w:rsidRPr="00A444E6" w:rsidRDefault="00A444E6" w:rsidP="00435B15">
            <w:pPr>
              <w:jc w:val="center"/>
            </w:pPr>
            <w:r w:rsidRPr="00A444E6">
              <w:t>0.145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4313" w14:textId="77777777" w:rsidR="00A444E6" w:rsidRPr="00A444E6" w:rsidRDefault="00A444E6" w:rsidP="00435B15">
            <w:pPr>
              <w:jc w:val="center"/>
            </w:pPr>
            <w:r w:rsidRPr="00A444E6">
              <w:t>0.054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4EC84" w14:textId="77777777" w:rsidR="00A444E6" w:rsidRPr="00A444E6" w:rsidRDefault="00A444E6" w:rsidP="00435B15">
            <w:pPr>
              <w:jc w:val="center"/>
            </w:pPr>
            <w:r w:rsidRPr="00A444E6">
              <w:t>0.214</w:t>
            </w:r>
          </w:p>
        </w:tc>
      </w:tr>
      <w:tr w:rsidR="00A444E6" w:rsidRPr="00A444E6" w14:paraId="3397D43C" w14:textId="77777777" w:rsidTr="00566480">
        <w:trPr>
          <w:trHeight w:val="174"/>
        </w:trPr>
        <w:tc>
          <w:tcPr>
            <w:tcW w:w="900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4E47" w14:textId="0E398FDA" w:rsidR="00A444E6" w:rsidRPr="00A444E6" w:rsidRDefault="00A444E6" w:rsidP="00A444E6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003BD456" w14:textId="77777777" w:rsidR="00566480" w:rsidRDefault="00566480" w:rsidP="00566480">
      <w:pPr>
        <w:jc w:val="center"/>
        <w:rPr>
          <w:b/>
        </w:rPr>
      </w:pPr>
    </w:p>
    <w:p w14:paraId="446F2AF3" w14:textId="77777777" w:rsidR="00566480" w:rsidRDefault="00566480" w:rsidP="00566480">
      <w:pPr>
        <w:jc w:val="center"/>
        <w:rPr>
          <w:b/>
        </w:rPr>
      </w:pPr>
    </w:p>
    <w:p w14:paraId="7146B060" w14:textId="77777777" w:rsidR="00566480" w:rsidRDefault="00566480" w:rsidP="00566480">
      <w:pPr>
        <w:jc w:val="center"/>
        <w:rPr>
          <w:b/>
        </w:rPr>
      </w:pPr>
    </w:p>
    <w:p w14:paraId="72C3936D" w14:textId="77777777" w:rsidR="00566480" w:rsidRDefault="00566480" w:rsidP="00566480">
      <w:pPr>
        <w:jc w:val="center"/>
        <w:rPr>
          <w:b/>
        </w:rPr>
      </w:pPr>
    </w:p>
    <w:p w14:paraId="7B337A0B" w14:textId="77777777" w:rsidR="00566480" w:rsidRDefault="00566480" w:rsidP="00566480">
      <w:pPr>
        <w:jc w:val="center"/>
        <w:rPr>
          <w:b/>
        </w:rPr>
      </w:pPr>
    </w:p>
    <w:p w14:paraId="5B76D1A7" w14:textId="77777777" w:rsidR="00566480" w:rsidRDefault="00566480" w:rsidP="00566480">
      <w:pPr>
        <w:jc w:val="center"/>
        <w:rPr>
          <w:b/>
        </w:rPr>
      </w:pPr>
    </w:p>
    <w:p w14:paraId="129F447D" w14:textId="77777777" w:rsidR="00566480" w:rsidRDefault="00566480" w:rsidP="00566480">
      <w:pPr>
        <w:jc w:val="center"/>
        <w:rPr>
          <w:b/>
        </w:rPr>
      </w:pPr>
    </w:p>
    <w:p w14:paraId="13198E84" w14:textId="77777777" w:rsidR="00566480" w:rsidRDefault="00566480" w:rsidP="00566480">
      <w:pPr>
        <w:jc w:val="center"/>
        <w:rPr>
          <w:b/>
        </w:rPr>
      </w:pPr>
    </w:p>
    <w:p w14:paraId="1768CDC2" w14:textId="77777777" w:rsidR="00566480" w:rsidRDefault="00566480" w:rsidP="00566480">
      <w:pPr>
        <w:jc w:val="center"/>
        <w:rPr>
          <w:b/>
        </w:rPr>
      </w:pPr>
    </w:p>
    <w:p w14:paraId="6348E543" w14:textId="77777777" w:rsidR="00566480" w:rsidRDefault="00566480" w:rsidP="00566480">
      <w:pPr>
        <w:jc w:val="center"/>
        <w:rPr>
          <w:b/>
        </w:rPr>
      </w:pPr>
    </w:p>
    <w:p w14:paraId="7D93FD50" w14:textId="77777777" w:rsidR="00566480" w:rsidRDefault="00566480" w:rsidP="00566480">
      <w:pPr>
        <w:jc w:val="center"/>
        <w:rPr>
          <w:b/>
        </w:rPr>
      </w:pPr>
    </w:p>
    <w:p w14:paraId="454F207C" w14:textId="77777777" w:rsidR="00566480" w:rsidRDefault="00566480" w:rsidP="00566480">
      <w:pPr>
        <w:jc w:val="center"/>
        <w:rPr>
          <w:b/>
        </w:rPr>
      </w:pPr>
    </w:p>
    <w:p w14:paraId="587F6BAD" w14:textId="77777777" w:rsidR="00566480" w:rsidRDefault="00566480" w:rsidP="00566480">
      <w:pPr>
        <w:jc w:val="center"/>
        <w:rPr>
          <w:b/>
        </w:rPr>
      </w:pPr>
    </w:p>
    <w:p w14:paraId="1CD080EE" w14:textId="77777777" w:rsidR="00566480" w:rsidRDefault="00566480" w:rsidP="00566480">
      <w:pPr>
        <w:jc w:val="center"/>
        <w:rPr>
          <w:b/>
        </w:rPr>
      </w:pPr>
    </w:p>
    <w:p w14:paraId="7D81F038" w14:textId="2B52A6AA" w:rsidR="00A444E6" w:rsidRPr="00A444E6" w:rsidRDefault="00A444E6" w:rsidP="00566480">
      <w:pPr>
        <w:jc w:val="center"/>
        <w:rPr>
          <w:b/>
        </w:rPr>
      </w:pPr>
      <w:r w:rsidRPr="00A444E6">
        <w:rPr>
          <w:b/>
        </w:rPr>
        <w:lastRenderedPageBreak/>
        <w:t>Table 10</w:t>
      </w:r>
      <w:r w:rsidR="00050D5C">
        <w:rPr>
          <w:b/>
        </w:rPr>
        <w:t>I</w:t>
      </w:r>
      <w:r w:rsidRPr="00A444E6">
        <w:rPr>
          <w:b/>
        </w:rPr>
        <w:t>: Opportunistic Bargaining in Comparison (Control group, Default Hotel Reservation)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3000"/>
        <w:gridCol w:w="1160"/>
        <w:gridCol w:w="1160"/>
        <w:gridCol w:w="1160"/>
        <w:gridCol w:w="1160"/>
        <w:gridCol w:w="1291"/>
      </w:tblGrid>
      <w:tr w:rsidR="00A444E6" w:rsidRPr="00A444E6" w14:paraId="0DDB9EBB" w14:textId="77777777" w:rsidTr="00435B15">
        <w:trPr>
          <w:trHeight w:val="280"/>
        </w:trPr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6F64" w14:textId="01B8D665" w:rsidR="00A444E6" w:rsidRPr="00A444E6" w:rsidRDefault="00A444E6" w:rsidP="00435B15"/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FEE7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13B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5473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AED3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F9F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579196ED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28DA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0085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9D989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5A45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12DC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5D43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39B1C9CD" w14:textId="77777777" w:rsidTr="00435B15">
        <w:trPr>
          <w:trHeight w:val="280"/>
        </w:trPr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D5CC" w14:textId="77777777" w:rsidR="00A444E6" w:rsidRPr="00A444E6" w:rsidRDefault="00A444E6" w:rsidP="00435B15">
            <w:r w:rsidRPr="00A444E6">
              <w:t>Default Hotel Reservation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277" w14:textId="77777777" w:rsidR="00A444E6" w:rsidRPr="00A444E6" w:rsidRDefault="00A444E6" w:rsidP="00435B15">
            <w:pPr>
              <w:jc w:val="center"/>
            </w:pPr>
            <w:r w:rsidRPr="00A444E6">
              <w:t>0.141***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146" w14:textId="77777777" w:rsidR="00A444E6" w:rsidRPr="00A444E6" w:rsidRDefault="00A444E6" w:rsidP="00435B15">
            <w:pPr>
              <w:jc w:val="center"/>
            </w:pPr>
            <w:r w:rsidRPr="00A444E6">
              <w:t>0.042**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56AA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7187" w14:textId="77777777" w:rsidR="00A444E6" w:rsidRPr="00A444E6" w:rsidRDefault="00A444E6" w:rsidP="00435B15">
            <w:pPr>
              <w:jc w:val="center"/>
            </w:pPr>
            <w:r w:rsidRPr="00A444E6">
              <w:t>0.071**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39A" w14:textId="77777777" w:rsidR="00A444E6" w:rsidRPr="00A444E6" w:rsidRDefault="00A444E6" w:rsidP="00435B15">
            <w:pPr>
              <w:jc w:val="center"/>
            </w:pPr>
            <w:r w:rsidRPr="00A444E6">
              <w:t>-0.036***</w:t>
            </w:r>
          </w:p>
        </w:tc>
      </w:tr>
      <w:tr w:rsidR="00A444E6" w:rsidRPr="00A444E6" w14:paraId="537D7944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84E0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898C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995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9E5B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21D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8FA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71562CA6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EC2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1A90" w14:textId="77777777" w:rsidR="00A444E6" w:rsidRPr="00A444E6" w:rsidRDefault="00A444E6" w:rsidP="00435B15">
            <w:pPr>
              <w:jc w:val="center"/>
            </w:pPr>
            <w:r w:rsidRPr="00A444E6">
              <w:t>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E819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C22" w14:textId="77777777" w:rsidR="00A444E6" w:rsidRPr="00A444E6" w:rsidRDefault="00A444E6" w:rsidP="00435B15">
            <w:pPr>
              <w:jc w:val="center"/>
            </w:pPr>
            <w:r w:rsidRPr="00A444E6">
              <w:t>-0.050**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EE8" w14:textId="77777777" w:rsidR="00A444E6" w:rsidRPr="00A444E6" w:rsidRDefault="00A444E6" w:rsidP="00435B15">
            <w:pPr>
              <w:jc w:val="center"/>
            </w:pPr>
            <w:r w:rsidRPr="00A444E6">
              <w:t>-0.018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9DB" w14:textId="77777777" w:rsidR="00A444E6" w:rsidRPr="00A444E6" w:rsidRDefault="00A444E6" w:rsidP="00435B15">
            <w:pPr>
              <w:jc w:val="center"/>
            </w:pPr>
            <w:r w:rsidRPr="00A444E6">
              <w:t>0.034***</w:t>
            </w:r>
          </w:p>
        </w:tc>
      </w:tr>
      <w:tr w:rsidR="00A444E6" w:rsidRPr="00A444E6" w14:paraId="1EE1D99F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13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C6E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374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B85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A1D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A7C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726D277C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62AE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96B6" w14:textId="77777777" w:rsidR="00A444E6" w:rsidRPr="00A444E6" w:rsidRDefault="00A444E6" w:rsidP="00435B15">
            <w:pPr>
              <w:jc w:val="center"/>
            </w:pPr>
            <w:r w:rsidRPr="00A444E6">
              <w:t>-0.056*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45E" w14:textId="77777777" w:rsidR="00A444E6" w:rsidRPr="00A444E6" w:rsidRDefault="00A444E6" w:rsidP="00435B15">
            <w:pPr>
              <w:jc w:val="center"/>
            </w:pPr>
            <w:r w:rsidRPr="00A444E6">
              <w:t>-0.006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A23C" w14:textId="77777777" w:rsidR="00A444E6" w:rsidRPr="00A444E6" w:rsidRDefault="00A444E6" w:rsidP="00435B15">
            <w:pPr>
              <w:jc w:val="center"/>
            </w:pPr>
            <w:r w:rsidRPr="00A444E6">
              <w:t>0.012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13B" w14:textId="77777777" w:rsidR="00A444E6" w:rsidRPr="00A444E6" w:rsidRDefault="00A444E6" w:rsidP="00435B15">
            <w:pPr>
              <w:jc w:val="center"/>
            </w:pPr>
            <w:r w:rsidRPr="00A444E6">
              <w:t>-0.002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9F6E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</w:tr>
      <w:tr w:rsidR="00A444E6" w:rsidRPr="00A444E6" w14:paraId="2BD763F7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8C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718D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0716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12B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50DC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148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1A2FAEB8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60A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FCD" w14:textId="77777777" w:rsidR="00A444E6" w:rsidRPr="00A444E6" w:rsidRDefault="00A444E6" w:rsidP="00435B15">
            <w:pPr>
              <w:jc w:val="center"/>
            </w:pPr>
            <w:r w:rsidRPr="00A444E6">
              <w:t>0.038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FEB8" w14:textId="77777777" w:rsidR="00A444E6" w:rsidRPr="00A444E6" w:rsidRDefault="00A444E6" w:rsidP="00435B15">
            <w:pPr>
              <w:jc w:val="center"/>
            </w:pPr>
            <w:r w:rsidRPr="00A444E6">
              <w:t>0.043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B69E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E6C" w14:textId="77777777" w:rsidR="00A444E6" w:rsidRPr="00A444E6" w:rsidRDefault="00A444E6" w:rsidP="00435B15">
            <w:pPr>
              <w:jc w:val="center"/>
            </w:pPr>
            <w:r w:rsidRPr="00A444E6">
              <w:t>0.045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29A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</w:tr>
      <w:tr w:rsidR="00A444E6" w:rsidRPr="00A444E6" w14:paraId="31355FFB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9B57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1EC" w14:textId="77777777" w:rsidR="00A444E6" w:rsidRPr="00A444E6" w:rsidRDefault="00A444E6" w:rsidP="00435B15">
            <w:pPr>
              <w:jc w:val="center"/>
            </w:pPr>
            <w:r w:rsidRPr="00A444E6">
              <w:t>(0.047)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F1FD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D26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168E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37EC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4C98C805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4C7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2E7" w14:textId="77777777" w:rsidR="00A444E6" w:rsidRPr="00A444E6" w:rsidRDefault="00A444E6" w:rsidP="00435B15">
            <w:pPr>
              <w:jc w:val="center"/>
            </w:pPr>
            <w:r w:rsidRPr="00A444E6">
              <w:t>0.012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53D" w14:textId="77777777" w:rsidR="00A444E6" w:rsidRPr="00A444E6" w:rsidRDefault="00A444E6" w:rsidP="00435B15">
            <w:pPr>
              <w:jc w:val="center"/>
            </w:pPr>
            <w:r w:rsidRPr="00A444E6">
              <w:t>-0.068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DF86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3C5" w14:textId="77777777" w:rsidR="00A444E6" w:rsidRPr="00A444E6" w:rsidRDefault="00A444E6" w:rsidP="00435B15">
            <w:pPr>
              <w:jc w:val="center"/>
            </w:pPr>
            <w:r w:rsidRPr="00A444E6">
              <w:t>0.075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91C" w14:textId="77777777" w:rsidR="00A444E6" w:rsidRPr="00A444E6" w:rsidRDefault="00A444E6" w:rsidP="00435B15">
            <w:pPr>
              <w:jc w:val="center"/>
            </w:pPr>
            <w:r w:rsidRPr="00A444E6">
              <w:t>0.115**</w:t>
            </w:r>
          </w:p>
        </w:tc>
      </w:tr>
      <w:tr w:rsidR="00A444E6" w:rsidRPr="00A444E6" w14:paraId="1825F0A0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149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3C5A" w14:textId="77777777" w:rsidR="00A444E6" w:rsidRPr="00A444E6" w:rsidRDefault="00A444E6" w:rsidP="00435B15">
            <w:pPr>
              <w:jc w:val="center"/>
            </w:pPr>
            <w:r w:rsidRPr="00A444E6">
              <w:t>(0.108)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054" w14:textId="77777777" w:rsidR="00A444E6" w:rsidRPr="00A444E6" w:rsidRDefault="00A444E6" w:rsidP="00435B15">
            <w:pPr>
              <w:jc w:val="center"/>
            </w:pPr>
            <w:r w:rsidRPr="00A444E6">
              <w:t>(0.073)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32DD" w14:textId="77777777" w:rsidR="00A444E6" w:rsidRPr="00A444E6" w:rsidRDefault="00A444E6" w:rsidP="00435B15">
            <w:pPr>
              <w:jc w:val="center"/>
            </w:pPr>
            <w:r w:rsidRPr="00A444E6">
              <w:t>(0.086)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C02" w14:textId="77777777" w:rsidR="00A444E6" w:rsidRPr="00A444E6" w:rsidRDefault="00A444E6" w:rsidP="00435B15">
            <w:pPr>
              <w:jc w:val="center"/>
            </w:pPr>
            <w:r w:rsidRPr="00A444E6">
              <w:t>(0.096)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F28" w14:textId="77777777" w:rsidR="00A444E6" w:rsidRPr="00A444E6" w:rsidRDefault="00A444E6" w:rsidP="00435B15">
            <w:pPr>
              <w:jc w:val="center"/>
            </w:pPr>
            <w:r w:rsidRPr="00A444E6">
              <w:t>(0.047)</w:t>
            </w:r>
          </w:p>
        </w:tc>
      </w:tr>
      <w:tr w:rsidR="00A444E6" w:rsidRPr="00A444E6" w14:paraId="40B975E7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DB5B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27F" w14:textId="77777777" w:rsidR="00A444E6" w:rsidRPr="00A444E6" w:rsidRDefault="00A444E6" w:rsidP="00435B15">
            <w:pPr>
              <w:jc w:val="center"/>
            </w:pPr>
            <w:r w:rsidRPr="00A444E6">
              <w:t>-0.061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412" w14:textId="77777777" w:rsidR="00A444E6" w:rsidRPr="00A444E6" w:rsidRDefault="00A444E6" w:rsidP="00435B15">
            <w:pPr>
              <w:jc w:val="center"/>
            </w:pPr>
            <w:r w:rsidRPr="00A444E6">
              <w:t>-0.023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9087" w14:textId="77777777" w:rsidR="00A444E6" w:rsidRPr="00A444E6" w:rsidRDefault="00A444E6" w:rsidP="00435B15">
            <w:pPr>
              <w:jc w:val="center"/>
            </w:pPr>
            <w:r w:rsidRPr="00A444E6">
              <w:t>0.035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AA8" w14:textId="77777777" w:rsidR="00A444E6" w:rsidRPr="00A444E6" w:rsidRDefault="00A444E6" w:rsidP="00435B15">
            <w:pPr>
              <w:jc w:val="center"/>
            </w:pPr>
            <w:r w:rsidRPr="00A444E6">
              <w:t>-0.022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9D1" w14:textId="77777777" w:rsidR="00A444E6" w:rsidRPr="00A444E6" w:rsidRDefault="00A444E6" w:rsidP="00435B15">
            <w:pPr>
              <w:jc w:val="center"/>
            </w:pPr>
            <w:r w:rsidRPr="00A444E6">
              <w:t>0.027</w:t>
            </w:r>
          </w:p>
        </w:tc>
      </w:tr>
      <w:tr w:rsidR="00A444E6" w:rsidRPr="00A444E6" w14:paraId="06901B6B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3A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09F" w14:textId="77777777" w:rsidR="00A444E6" w:rsidRPr="00A444E6" w:rsidRDefault="00A444E6" w:rsidP="00435B15">
            <w:pPr>
              <w:jc w:val="center"/>
            </w:pPr>
            <w:r w:rsidRPr="00A444E6">
              <w:t>(0.057)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7206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4E36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352C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C4BC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496136B2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769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22E" w14:textId="77777777" w:rsidR="00A444E6" w:rsidRPr="00A444E6" w:rsidRDefault="00A444E6" w:rsidP="00435B15">
            <w:pPr>
              <w:jc w:val="center"/>
            </w:pPr>
            <w:r w:rsidRPr="00A444E6">
              <w:t>0.016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4326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ECFD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3D7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4634" w14:textId="77777777" w:rsidR="00A444E6" w:rsidRPr="00A444E6" w:rsidRDefault="00A444E6" w:rsidP="00435B15">
            <w:pPr>
              <w:jc w:val="center"/>
            </w:pPr>
            <w:r w:rsidRPr="00A444E6">
              <w:t>0.021**</w:t>
            </w:r>
          </w:p>
        </w:tc>
      </w:tr>
      <w:tr w:rsidR="00A444E6" w:rsidRPr="00A444E6" w14:paraId="095ECD51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239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BC17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7C78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F7B0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01AB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1B9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11260406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5E5E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E9A1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A925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A66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993E" w14:textId="77777777" w:rsidR="00A444E6" w:rsidRPr="00A444E6" w:rsidRDefault="00A444E6" w:rsidP="00435B15">
            <w:pPr>
              <w:jc w:val="center"/>
            </w:pPr>
            <w:r w:rsidRPr="00A444E6">
              <w:t>0.031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D696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</w:tr>
      <w:tr w:rsidR="00A444E6" w:rsidRPr="00A444E6" w14:paraId="5919A3BF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140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17E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8AF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96E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239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F7E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058D0170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C176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9500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DF45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B5E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EB" w14:textId="77777777" w:rsidR="00A444E6" w:rsidRPr="00A444E6" w:rsidRDefault="00A444E6" w:rsidP="00435B15">
            <w:pPr>
              <w:jc w:val="center"/>
            </w:pPr>
            <w:r w:rsidRPr="00A444E6">
              <w:t>-0.005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CF2E" w14:textId="77777777" w:rsidR="00A444E6" w:rsidRPr="00A444E6" w:rsidRDefault="00A444E6" w:rsidP="00435B15">
            <w:pPr>
              <w:jc w:val="center"/>
            </w:pPr>
            <w:r w:rsidRPr="00A444E6">
              <w:t>0.011*</w:t>
            </w:r>
          </w:p>
        </w:tc>
      </w:tr>
      <w:tr w:rsidR="00A444E6" w:rsidRPr="00A444E6" w14:paraId="3FCC1EB6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E47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E68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656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80B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88C7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2FA3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612DF783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0330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577" w14:textId="77777777" w:rsidR="00A444E6" w:rsidRPr="00A444E6" w:rsidRDefault="00A444E6" w:rsidP="00435B15">
            <w:pPr>
              <w:jc w:val="center"/>
            </w:pPr>
            <w:r w:rsidRPr="00A444E6">
              <w:t>-0.032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594" w14:textId="77777777" w:rsidR="00A444E6" w:rsidRPr="00A444E6" w:rsidRDefault="00A444E6" w:rsidP="00435B15">
            <w:pPr>
              <w:jc w:val="center"/>
            </w:pPr>
            <w:r w:rsidRPr="00A444E6">
              <w:t>0.043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651" w14:textId="77777777" w:rsidR="00A444E6" w:rsidRPr="00A444E6" w:rsidRDefault="00A444E6" w:rsidP="00435B15">
            <w:pPr>
              <w:jc w:val="center"/>
            </w:pPr>
            <w:r w:rsidRPr="00A444E6">
              <w:t>0.104*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C77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F4F" w14:textId="77777777" w:rsidR="00A444E6" w:rsidRPr="00A444E6" w:rsidRDefault="00A444E6" w:rsidP="00435B15">
            <w:pPr>
              <w:jc w:val="center"/>
            </w:pPr>
            <w:r w:rsidRPr="00A444E6">
              <w:t>-0.061*</w:t>
            </w:r>
          </w:p>
        </w:tc>
      </w:tr>
      <w:tr w:rsidR="00A444E6" w:rsidRPr="00A444E6" w14:paraId="2F220640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72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31E" w14:textId="77777777" w:rsidR="00A444E6" w:rsidRPr="00A444E6" w:rsidRDefault="00A444E6" w:rsidP="00435B15">
            <w:pPr>
              <w:jc w:val="center"/>
            </w:pPr>
            <w:r w:rsidRPr="00A444E6">
              <w:t>(0.073)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175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245B" w14:textId="77777777" w:rsidR="00A444E6" w:rsidRPr="00A444E6" w:rsidRDefault="00A444E6" w:rsidP="00435B15">
            <w:pPr>
              <w:jc w:val="center"/>
            </w:pPr>
            <w:r w:rsidRPr="00A444E6">
              <w:t>(0.058)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4D4" w14:textId="77777777" w:rsidR="00A444E6" w:rsidRPr="00A444E6" w:rsidRDefault="00A444E6" w:rsidP="00435B15">
            <w:pPr>
              <w:jc w:val="center"/>
            </w:pPr>
            <w:r w:rsidRPr="00A444E6">
              <w:t>(0.064)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6E6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7DC6013C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7FEB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CD3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E6B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FAB3" w14:textId="77777777" w:rsidR="00A444E6" w:rsidRPr="00A444E6" w:rsidRDefault="00A444E6" w:rsidP="00435B15">
            <w:pPr>
              <w:jc w:val="center"/>
            </w:pPr>
            <w:r w:rsidRPr="00A444E6">
              <w:t>-0.028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7FA" w14:textId="77777777" w:rsidR="00A444E6" w:rsidRPr="00A444E6" w:rsidRDefault="00A444E6" w:rsidP="00435B15">
            <w:pPr>
              <w:jc w:val="center"/>
            </w:pPr>
            <w:r w:rsidRPr="00A444E6">
              <w:t>-0.054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838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</w:tr>
      <w:tr w:rsidR="00A444E6" w:rsidRPr="00A444E6" w14:paraId="79D30539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34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DFE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522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DB8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F2C4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883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65932365" w14:textId="77777777" w:rsidTr="00435B15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188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61C4" w14:textId="77777777" w:rsidR="00A444E6" w:rsidRPr="00A444E6" w:rsidRDefault="00A444E6" w:rsidP="00435B15">
            <w:pPr>
              <w:jc w:val="center"/>
            </w:pPr>
            <w:r w:rsidRPr="00A444E6">
              <w:t>0.052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15B" w14:textId="77777777" w:rsidR="00A444E6" w:rsidRPr="00A444E6" w:rsidRDefault="00A444E6" w:rsidP="00435B15">
            <w:pPr>
              <w:jc w:val="center"/>
            </w:pPr>
            <w:r w:rsidRPr="00A444E6">
              <w:t>0.144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6223" w14:textId="77777777" w:rsidR="00A444E6" w:rsidRPr="00A444E6" w:rsidRDefault="00A444E6" w:rsidP="00435B15">
            <w:pPr>
              <w:jc w:val="center"/>
            </w:pPr>
            <w:r w:rsidRPr="00A444E6">
              <w:t>0.208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D001" w14:textId="77777777" w:rsidR="00A444E6" w:rsidRPr="00A444E6" w:rsidRDefault="00A444E6" w:rsidP="00435B15">
            <w:pPr>
              <w:jc w:val="center"/>
            </w:pPr>
            <w:r w:rsidRPr="00A444E6">
              <w:t>0.100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070" w14:textId="77777777" w:rsidR="00A444E6" w:rsidRPr="00A444E6" w:rsidRDefault="00A444E6" w:rsidP="00435B15">
            <w:pPr>
              <w:jc w:val="center"/>
            </w:pPr>
            <w:r w:rsidRPr="00A444E6">
              <w:t>0.711***</w:t>
            </w:r>
          </w:p>
        </w:tc>
      </w:tr>
      <w:tr w:rsidR="00A444E6" w:rsidRPr="00A444E6" w14:paraId="1A79BADA" w14:textId="77777777" w:rsidTr="00435B15">
        <w:trPr>
          <w:trHeight w:val="9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C80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6A5" w14:textId="77777777" w:rsidR="00A444E6" w:rsidRPr="00A444E6" w:rsidRDefault="00A444E6" w:rsidP="00435B15">
            <w:pPr>
              <w:jc w:val="center"/>
            </w:pPr>
            <w:r w:rsidRPr="00A444E6">
              <w:t>(0.183)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0B3" w14:textId="77777777" w:rsidR="00A444E6" w:rsidRPr="00A444E6" w:rsidRDefault="00A444E6" w:rsidP="00435B15">
            <w:pPr>
              <w:jc w:val="center"/>
            </w:pPr>
            <w:r w:rsidRPr="00A444E6">
              <w:t>(0.124)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D4D0" w14:textId="77777777" w:rsidR="00A444E6" w:rsidRPr="00A444E6" w:rsidRDefault="00A444E6" w:rsidP="00435B15">
            <w:pPr>
              <w:jc w:val="center"/>
            </w:pPr>
            <w:r w:rsidRPr="00A444E6">
              <w:t>(0.145)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1BD6" w14:textId="77777777" w:rsidR="00A444E6" w:rsidRPr="00A444E6" w:rsidRDefault="00A444E6" w:rsidP="00435B15">
            <w:pPr>
              <w:jc w:val="center"/>
            </w:pPr>
            <w:r w:rsidRPr="00A444E6">
              <w:t>(0.162)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646" w14:textId="77777777" w:rsidR="00A444E6" w:rsidRPr="00A444E6" w:rsidRDefault="00A444E6" w:rsidP="00435B15">
            <w:pPr>
              <w:jc w:val="center"/>
            </w:pPr>
            <w:r w:rsidRPr="00A444E6">
              <w:t>(0.080)</w:t>
            </w:r>
          </w:p>
        </w:tc>
      </w:tr>
      <w:tr w:rsidR="00A444E6" w:rsidRPr="00A444E6" w14:paraId="310D90EC" w14:textId="77777777" w:rsidTr="003465EE">
        <w:trPr>
          <w:trHeight w:val="280"/>
        </w:trPr>
        <w:tc>
          <w:tcPr>
            <w:tcW w:w="3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47E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6190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9859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94C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E6F1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6877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3B6CD124" w14:textId="77777777" w:rsidTr="003465EE">
        <w:trPr>
          <w:trHeight w:val="280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8998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48096" w14:textId="77777777" w:rsidR="00A444E6" w:rsidRPr="00A444E6" w:rsidRDefault="00A444E6" w:rsidP="00435B15">
            <w:pPr>
              <w:jc w:val="center"/>
            </w:pPr>
            <w:r w:rsidRPr="00A444E6">
              <w:t>0.127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B169" w14:textId="77777777" w:rsidR="00A444E6" w:rsidRPr="00A444E6" w:rsidRDefault="00A444E6" w:rsidP="00435B15">
            <w:pPr>
              <w:jc w:val="center"/>
            </w:pPr>
            <w:r w:rsidRPr="00A444E6">
              <w:t>0.074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0ED2" w14:textId="77777777" w:rsidR="00A444E6" w:rsidRPr="00A444E6" w:rsidRDefault="00A444E6" w:rsidP="00435B15">
            <w:pPr>
              <w:jc w:val="center"/>
            </w:pPr>
            <w:r w:rsidRPr="00A444E6">
              <w:t>0.090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4391" w14:textId="77777777" w:rsidR="00A444E6" w:rsidRPr="00A444E6" w:rsidRDefault="00A444E6" w:rsidP="00435B15">
            <w:pPr>
              <w:jc w:val="center"/>
            </w:pPr>
            <w:r w:rsidRPr="00A444E6">
              <w:t>0.077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CAC5" w14:textId="77777777" w:rsidR="00A444E6" w:rsidRPr="00A444E6" w:rsidRDefault="00A444E6" w:rsidP="00435B15">
            <w:pPr>
              <w:jc w:val="center"/>
            </w:pPr>
            <w:r w:rsidRPr="00A444E6">
              <w:t>0.207</w:t>
            </w:r>
          </w:p>
        </w:tc>
      </w:tr>
    </w:tbl>
    <w:p w14:paraId="2713D1C0" w14:textId="77777777" w:rsidR="00A444E6" w:rsidRPr="00A444E6" w:rsidRDefault="00A444E6" w:rsidP="00A444E6">
      <w:r w:rsidRPr="00A444E6">
        <w:rPr>
          <w:rFonts w:eastAsia="等线"/>
          <w:bCs/>
          <w:color w:val="000000"/>
        </w:rPr>
        <w:t xml:space="preserve">Notes: </w:t>
      </w:r>
      <w:r w:rsidRPr="00A444E6">
        <w:t>Standard errors in parentheses; *** p&lt;0.01, ** p&lt;0.05, * p&lt;0.1</w:t>
      </w:r>
    </w:p>
    <w:p w14:paraId="32F126EF" w14:textId="02DCE25F" w:rsidR="00566480" w:rsidRDefault="00566480">
      <w:r>
        <w:br w:type="page"/>
      </w:r>
    </w:p>
    <w:p w14:paraId="6EE4F887" w14:textId="77777777" w:rsidR="00566480" w:rsidRPr="00A444E6" w:rsidRDefault="00566480" w:rsidP="00A444E6"/>
    <w:p w14:paraId="7C821DA5" w14:textId="6B6C5C32" w:rsidR="00A444E6" w:rsidRPr="00A444E6" w:rsidRDefault="00A444E6" w:rsidP="00A444E6">
      <w:pPr>
        <w:jc w:val="center"/>
        <w:rPr>
          <w:b/>
        </w:rPr>
      </w:pPr>
      <w:r w:rsidRPr="00A444E6">
        <w:rPr>
          <w:b/>
        </w:rPr>
        <w:t>Table 10</w:t>
      </w:r>
      <w:r w:rsidR="00050D5C">
        <w:rPr>
          <w:b/>
        </w:rPr>
        <w:t>J</w:t>
      </w:r>
      <w:r w:rsidRPr="00A444E6">
        <w:rPr>
          <w:b/>
        </w:rPr>
        <w:t>: Opportunistic Bargaining in Comparison (Control group, Paying Bribes)</w:t>
      </w: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2160"/>
        <w:gridCol w:w="1160"/>
        <w:gridCol w:w="1160"/>
        <w:gridCol w:w="1160"/>
        <w:gridCol w:w="1160"/>
        <w:gridCol w:w="1160"/>
      </w:tblGrid>
      <w:tr w:rsidR="00A444E6" w:rsidRPr="00A444E6" w14:paraId="627617A2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B935" w14:textId="77777777" w:rsidR="00A444E6" w:rsidRPr="00A444E6" w:rsidRDefault="00A444E6" w:rsidP="00435B15"/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EA24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048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25C1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30A8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8B2C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643AB209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9D68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8CC7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7AA5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2E94E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153F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0FC4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5984230C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953" w14:textId="77777777" w:rsidR="00A444E6" w:rsidRPr="00A444E6" w:rsidRDefault="00A444E6" w:rsidP="00435B15">
            <w:r w:rsidRPr="00A444E6">
              <w:t>Paying Bribes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7C3" w14:textId="77777777" w:rsidR="00A444E6" w:rsidRPr="00A444E6" w:rsidRDefault="00A444E6" w:rsidP="00435B15">
            <w:pPr>
              <w:jc w:val="center"/>
            </w:pPr>
            <w:r w:rsidRPr="00A444E6">
              <w:t>0.104***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4008" w14:textId="77777777" w:rsidR="00A444E6" w:rsidRPr="00A444E6" w:rsidRDefault="00A444E6" w:rsidP="00435B15">
            <w:pPr>
              <w:jc w:val="center"/>
            </w:pPr>
            <w:r w:rsidRPr="00A444E6">
              <w:t>0.030*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E33" w14:textId="77777777" w:rsidR="00A444E6" w:rsidRPr="00A444E6" w:rsidRDefault="00A444E6" w:rsidP="00435B15">
            <w:pPr>
              <w:jc w:val="center"/>
            </w:pPr>
            <w:r w:rsidRPr="00A444E6">
              <w:t>0.071***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7C8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18C" w14:textId="77777777" w:rsidR="00A444E6" w:rsidRPr="00A444E6" w:rsidRDefault="00A444E6" w:rsidP="00435B15">
            <w:pPr>
              <w:jc w:val="center"/>
            </w:pPr>
            <w:r w:rsidRPr="00A444E6">
              <w:t>-0.015</w:t>
            </w:r>
          </w:p>
        </w:tc>
      </w:tr>
      <w:tr w:rsidR="00A444E6" w:rsidRPr="00A444E6" w14:paraId="43C756B5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F5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9B74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FBF" w14:textId="77777777" w:rsidR="00A444E6" w:rsidRPr="00A444E6" w:rsidRDefault="00A444E6" w:rsidP="00435B15">
            <w:pPr>
              <w:jc w:val="center"/>
            </w:pPr>
            <w:r w:rsidRPr="00A444E6">
              <w:t>(0.017)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B7A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009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582" w14:textId="77777777" w:rsidR="00A444E6" w:rsidRPr="00A444E6" w:rsidRDefault="00A444E6" w:rsidP="00435B15">
            <w:pPr>
              <w:jc w:val="center"/>
            </w:pPr>
            <w:r w:rsidRPr="00A444E6">
              <w:t>(0.011)</w:t>
            </w:r>
          </w:p>
        </w:tc>
      </w:tr>
      <w:tr w:rsidR="00A444E6" w:rsidRPr="00A444E6" w14:paraId="1B09A2C5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65C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1A2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485E" w14:textId="77777777" w:rsidR="00A444E6" w:rsidRPr="00A444E6" w:rsidRDefault="00A444E6" w:rsidP="00435B15">
            <w:pPr>
              <w:jc w:val="center"/>
            </w:pPr>
            <w:r w:rsidRPr="00A444E6">
              <w:t>-0.013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302" w14:textId="77777777" w:rsidR="00A444E6" w:rsidRPr="00A444E6" w:rsidRDefault="00A444E6" w:rsidP="00435B15">
            <w:pPr>
              <w:jc w:val="center"/>
            </w:pPr>
            <w:r w:rsidRPr="00A444E6">
              <w:t>-0.042**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ACB" w14:textId="77777777" w:rsidR="00A444E6" w:rsidRPr="00A444E6" w:rsidRDefault="00A444E6" w:rsidP="00435B15">
            <w:pPr>
              <w:jc w:val="center"/>
            </w:pPr>
            <w:r w:rsidRPr="00A444E6">
              <w:t>-0.023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A22" w14:textId="77777777" w:rsidR="00A444E6" w:rsidRPr="00A444E6" w:rsidRDefault="00A444E6" w:rsidP="00435B15">
            <w:pPr>
              <w:jc w:val="center"/>
            </w:pPr>
            <w:r w:rsidRPr="00A444E6">
              <w:t>0.036***</w:t>
            </w:r>
          </w:p>
        </w:tc>
      </w:tr>
      <w:tr w:rsidR="00A444E6" w:rsidRPr="00A444E6" w14:paraId="6E083F16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1FE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86C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4B4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15C4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DB05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07FD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1185F924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873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AE8D" w14:textId="77777777" w:rsidR="00A444E6" w:rsidRPr="00A444E6" w:rsidRDefault="00A444E6" w:rsidP="00435B15">
            <w:pPr>
              <w:jc w:val="center"/>
            </w:pPr>
            <w:r w:rsidRPr="00A444E6">
              <w:t>-0.050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AD8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F39" w14:textId="77777777" w:rsidR="00A444E6" w:rsidRPr="00A444E6" w:rsidRDefault="00A444E6" w:rsidP="00435B15">
            <w:pPr>
              <w:jc w:val="center"/>
            </w:pPr>
            <w:r w:rsidRPr="00A444E6">
              <w:t>0.016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D84" w14:textId="77777777" w:rsidR="00A444E6" w:rsidRPr="00A444E6" w:rsidRDefault="00A444E6" w:rsidP="00435B15">
            <w:pPr>
              <w:jc w:val="center"/>
            </w:pPr>
            <w:r w:rsidRPr="00A444E6">
              <w:t>-0.001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016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</w:tr>
      <w:tr w:rsidR="00A444E6" w:rsidRPr="00A444E6" w14:paraId="7F9B6CBF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69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FE4A" w14:textId="77777777" w:rsidR="00A444E6" w:rsidRPr="00A444E6" w:rsidRDefault="00A444E6" w:rsidP="00435B15">
            <w:pPr>
              <w:jc w:val="center"/>
            </w:pPr>
            <w:r w:rsidRPr="00A444E6">
              <w:t>(0.031)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F89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C85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450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B2B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0DAD4911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A36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F9C" w14:textId="77777777" w:rsidR="00A444E6" w:rsidRPr="00A444E6" w:rsidRDefault="00A444E6" w:rsidP="00435B15">
            <w:pPr>
              <w:jc w:val="center"/>
            </w:pPr>
            <w:r w:rsidRPr="00A444E6">
              <w:t>0.055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5AAB" w14:textId="77777777" w:rsidR="00A444E6" w:rsidRPr="00A444E6" w:rsidRDefault="00A444E6" w:rsidP="00435B15">
            <w:pPr>
              <w:jc w:val="center"/>
            </w:pPr>
            <w:r w:rsidRPr="00A444E6">
              <w:t>0.048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866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893" w14:textId="77777777" w:rsidR="00A444E6" w:rsidRPr="00A444E6" w:rsidRDefault="00A444E6" w:rsidP="00435B15">
            <w:pPr>
              <w:jc w:val="center"/>
            </w:pPr>
            <w:r w:rsidRPr="00A444E6">
              <w:t>0.057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8E0" w14:textId="77777777" w:rsidR="00A444E6" w:rsidRPr="00A444E6" w:rsidRDefault="00A444E6" w:rsidP="00435B15">
            <w:pPr>
              <w:jc w:val="center"/>
            </w:pPr>
            <w:r w:rsidRPr="00A444E6">
              <w:t>-0.030</w:t>
            </w:r>
          </w:p>
        </w:tc>
      </w:tr>
      <w:tr w:rsidR="00A444E6" w:rsidRPr="00A444E6" w14:paraId="6D755F89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3C9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B237" w14:textId="77777777" w:rsidR="00A444E6" w:rsidRPr="00A444E6" w:rsidRDefault="00A444E6" w:rsidP="00435B15">
            <w:pPr>
              <w:jc w:val="center"/>
            </w:pPr>
            <w:r w:rsidRPr="00A444E6">
              <w:t>(0.047)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CE8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D3D2" w14:textId="77777777" w:rsidR="00A444E6" w:rsidRPr="00A444E6" w:rsidRDefault="00A444E6" w:rsidP="00435B15">
            <w:pPr>
              <w:jc w:val="center"/>
            </w:pPr>
            <w:r w:rsidRPr="00A444E6">
              <w:t>(0.036)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CBA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273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4BC0EBAB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B0D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B4B" w14:textId="77777777" w:rsidR="00A444E6" w:rsidRPr="00A444E6" w:rsidRDefault="00A444E6" w:rsidP="00435B15">
            <w:pPr>
              <w:jc w:val="center"/>
            </w:pPr>
            <w:r w:rsidRPr="00A444E6">
              <w:t>0.038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9D3" w14:textId="77777777" w:rsidR="00A444E6" w:rsidRPr="00A444E6" w:rsidRDefault="00A444E6" w:rsidP="00435B15">
            <w:pPr>
              <w:jc w:val="center"/>
            </w:pPr>
            <w:r w:rsidRPr="00A444E6">
              <w:t>-0.060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DFA" w14:textId="77777777" w:rsidR="00A444E6" w:rsidRPr="00A444E6" w:rsidRDefault="00A444E6" w:rsidP="00435B15">
            <w:pPr>
              <w:jc w:val="center"/>
            </w:pPr>
            <w:r w:rsidRPr="00A444E6">
              <w:t>-0.019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FFF" w14:textId="77777777" w:rsidR="00A444E6" w:rsidRPr="00A444E6" w:rsidRDefault="00A444E6" w:rsidP="00435B15">
            <w:pPr>
              <w:jc w:val="center"/>
            </w:pPr>
            <w:r w:rsidRPr="00A444E6">
              <w:t>0.087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7AC0" w14:textId="77777777" w:rsidR="00A444E6" w:rsidRPr="00A444E6" w:rsidRDefault="00A444E6" w:rsidP="00435B15">
            <w:pPr>
              <w:jc w:val="center"/>
            </w:pPr>
            <w:r w:rsidRPr="00A444E6">
              <w:t>0.110**</w:t>
            </w:r>
          </w:p>
        </w:tc>
      </w:tr>
      <w:tr w:rsidR="00A444E6" w:rsidRPr="00A444E6" w14:paraId="6F478B11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E9B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A11" w14:textId="77777777" w:rsidR="00A444E6" w:rsidRPr="00A444E6" w:rsidRDefault="00A444E6" w:rsidP="00435B15">
            <w:pPr>
              <w:jc w:val="center"/>
            </w:pPr>
            <w:r w:rsidRPr="00A444E6">
              <w:t>(0.109)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B88" w14:textId="77777777" w:rsidR="00A444E6" w:rsidRPr="00A444E6" w:rsidRDefault="00A444E6" w:rsidP="00435B15">
            <w:pPr>
              <w:jc w:val="center"/>
            </w:pPr>
            <w:r w:rsidRPr="00A444E6">
              <w:t>(0.073)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5E7" w14:textId="77777777" w:rsidR="00A444E6" w:rsidRPr="00A444E6" w:rsidRDefault="00A444E6" w:rsidP="00435B15">
            <w:pPr>
              <w:jc w:val="center"/>
            </w:pPr>
            <w:r w:rsidRPr="00A444E6">
              <w:t>(0.083)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C0F" w14:textId="77777777" w:rsidR="00A444E6" w:rsidRPr="00A444E6" w:rsidRDefault="00A444E6" w:rsidP="00435B15">
            <w:pPr>
              <w:jc w:val="center"/>
            </w:pPr>
            <w:r w:rsidRPr="00A444E6">
              <w:t>(0.097)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DAF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163273F9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09BB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CD5" w14:textId="77777777" w:rsidR="00A444E6" w:rsidRPr="00A444E6" w:rsidRDefault="00A444E6" w:rsidP="00435B15">
            <w:pPr>
              <w:jc w:val="center"/>
            </w:pPr>
            <w:r w:rsidRPr="00A444E6">
              <w:t>-0.064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F4F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C1EC" w14:textId="77777777" w:rsidR="00A444E6" w:rsidRPr="00A444E6" w:rsidRDefault="00A444E6" w:rsidP="00435B15">
            <w:pPr>
              <w:jc w:val="center"/>
            </w:pPr>
            <w:r w:rsidRPr="00A444E6">
              <w:t>0.039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DF9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161" w14:textId="77777777" w:rsidR="00A444E6" w:rsidRPr="00A444E6" w:rsidRDefault="00A444E6" w:rsidP="00435B15">
            <w:pPr>
              <w:jc w:val="center"/>
            </w:pPr>
            <w:r w:rsidRPr="00A444E6">
              <w:t>0.028</w:t>
            </w:r>
          </w:p>
        </w:tc>
      </w:tr>
      <w:tr w:rsidR="00A444E6" w:rsidRPr="00A444E6" w14:paraId="631B7936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C2F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234" w14:textId="77777777" w:rsidR="00A444E6" w:rsidRPr="00A444E6" w:rsidRDefault="00A444E6" w:rsidP="00435B15">
            <w:pPr>
              <w:jc w:val="center"/>
            </w:pPr>
            <w:r w:rsidRPr="00A444E6">
              <w:t>(0.058)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D1E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4C6" w14:textId="77777777" w:rsidR="00A444E6" w:rsidRPr="00A444E6" w:rsidRDefault="00A444E6" w:rsidP="00435B15">
            <w:pPr>
              <w:jc w:val="center"/>
            </w:pPr>
            <w:r w:rsidRPr="00A444E6">
              <w:t>(0.044)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F7B4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430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10C0024C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FA2A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629" w14:textId="77777777" w:rsidR="00A444E6" w:rsidRPr="00A444E6" w:rsidRDefault="00A444E6" w:rsidP="00435B15">
            <w:pPr>
              <w:jc w:val="center"/>
            </w:pPr>
            <w:r w:rsidRPr="00A444E6">
              <w:t>0.015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8FB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937" w14:textId="77777777" w:rsidR="00A444E6" w:rsidRPr="00A444E6" w:rsidRDefault="00A444E6" w:rsidP="00435B15">
            <w:pPr>
              <w:jc w:val="center"/>
            </w:pPr>
            <w:r w:rsidRPr="00A444E6">
              <w:t>0.019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944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7B7" w14:textId="77777777" w:rsidR="00A444E6" w:rsidRPr="00A444E6" w:rsidRDefault="00A444E6" w:rsidP="00435B15">
            <w:pPr>
              <w:jc w:val="center"/>
            </w:pPr>
            <w:r w:rsidRPr="00A444E6">
              <w:t>0.021**</w:t>
            </w:r>
          </w:p>
        </w:tc>
      </w:tr>
      <w:tr w:rsidR="00A444E6" w:rsidRPr="00A444E6" w14:paraId="1830AF57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D6C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0D5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64D6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5083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AB93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528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522C6156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4BBD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ECD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0B4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0840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771" w14:textId="77777777" w:rsidR="00A444E6" w:rsidRPr="00A444E6" w:rsidRDefault="00A444E6" w:rsidP="00435B15">
            <w:pPr>
              <w:jc w:val="center"/>
            </w:pPr>
            <w:r w:rsidRPr="00A444E6">
              <w:t>0.031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5BE0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</w:tr>
      <w:tr w:rsidR="00A444E6" w:rsidRPr="00A444E6" w14:paraId="6378EA72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C9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C95B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35B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E819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B8FC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7457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5E778E84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423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7BB2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25B" w14:textId="77777777" w:rsidR="00A444E6" w:rsidRPr="00A444E6" w:rsidRDefault="00A444E6" w:rsidP="00435B15">
            <w:pPr>
              <w:jc w:val="center"/>
            </w:pPr>
            <w:r w:rsidRPr="00A444E6">
              <w:t>-0.016*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CF7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CC0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E69A" w14:textId="77777777" w:rsidR="00A444E6" w:rsidRPr="00A444E6" w:rsidRDefault="00A444E6" w:rsidP="00435B15">
            <w:pPr>
              <w:jc w:val="center"/>
            </w:pPr>
            <w:r w:rsidRPr="00A444E6">
              <w:t>0.014**</w:t>
            </w:r>
          </w:p>
        </w:tc>
      </w:tr>
      <w:tr w:rsidR="00A444E6" w:rsidRPr="00A444E6" w14:paraId="5BBF4648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F5D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B5B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138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8F0C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0B2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57E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7656F87E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B3F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E9B9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563D" w14:textId="77777777" w:rsidR="00A444E6" w:rsidRPr="00A444E6" w:rsidRDefault="00A444E6" w:rsidP="00435B15">
            <w:pPr>
              <w:jc w:val="center"/>
            </w:pPr>
            <w:r w:rsidRPr="00A444E6">
              <w:t>0.060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210" w14:textId="77777777" w:rsidR="00A444E6" w:rsidRPr="00A444E6" w:rsidRDefault="00A444E6" w:rsidP="00435B15">
            <w:pPr>
              <w:jc w:val="center"/>
            </w:pPr>
            <w:r w:rsidRPr="00A444E6">
              <w:t>0.126**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C0C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933" w14:textId="77777777" w:rsidR="00A444E6" w:rsidRPr="00A444E6" w:rsidRDefault="00A444E6" w:rsidP="00435B15">
            <w:pPr>
              <w:jc w:val="center"/>
            </w:pPr>
            <w:r w:rsidRPr="00A444E6">
              <w:t>-0.073**</w:t>
            </w:r>
          </w:p>
        </w:tc>
      </w:tr>
      <w:tr w:rsidR="00A444E6" w:rsidRPr="00A444E6" w14:paraId="079644AB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A6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CCA" w14:textId="77777777" w:rsidR="00A444E6" w:rsidRPr="00A444E6" w:rsidRDefault="00A444E6" w:rsidP="00435B15">
            <w:pPr>
              <w:jc w:val="center"/>
            </w:pPr>
            <w:r w:rsidRPr="00A444E6">
              <w:t>(0.073)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F60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40E" w14:textId="77777777" w:rsidR="00A444E6" w:rsidRPr="00A444E6" w:rsidRDefault="00A444E6" w:rsidP="00435B15">
            <w:pPr>
              <w:jc w:val="center"/>
            </w:pPr>
            <w:r w:rsidRPr="00A444E6">
              <w:t>(0.056)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26D" w14:textId="77777777" w:rsidR="00A444E6" w:rsidRPr="00A444E6" w:rsidRDefault="00A444E6" w:rsidP="00435B15">
            <w:pPr>
              <w:jc w:val="center"/>
            </w:pPr>
            <w:r w:rsidRPr="00A444E6">
              <w:t>(0.065)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B88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23FC7BB9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19CE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AD4" w14:textId="77777777" w:rsidR="00A444E6" w:rsidRPr="00A444E6" w:rsidRDefault="00A444E6" w:rsidP="00435B15">
            <w:pPr>
              <w:jc w:val="center"/>
            </w:pPr>
            <w:r w:rsidRPr="00A444E6">
              <w:t>0.034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FC70" w14:textId="77777777" w:rsidR="00A444E6" w:rsidRPr="00A444E6" w:rsidRDefault="00A444E6" w:rsidP="00435B15">
            <w:pPr>
              <w:jc w:val="center"/>
            </w:pPr>
            <w:r w:rsidRPr="00A444E6">
              <w:t>0.020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0ADD" w14:textId="77777777" w:rsidR="00A444E6" w:rsidRPr="00A444E6" w:rsidRDefault="00A444E6" w:rsidP="00435B15">
            <w:pPr>
              <w:jc w:val="center"/>
            </w:pPr>
            <w:r w:rsidRPr="00A444E6">
              <w:t>-0.016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8046" w14:textId="77777777" w:rsidR="00A444E6" w:rsidRPr="00A444E6" w:rsidRDefault="00A444E6" w:rsidP="00435B15">
            <w:pPr>
              <w:jc w:val="center"/>
            </w:pPr>
            <w:r w:rsidRPr="00A444E6">
              <w:t>-0.037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DBEA" w14:textId="77777777" w:rsidR="00A444E6" w:rsidRPr="00A444E6" w:rsidRDefault="00A444E6" w:rsidP="00435B15">
            <w:pPr>
              <w:jc w:val="center"/>
            </w:pPr>
            <w:r w:rsidRPr="00A444E6">
              <w:t>-0.013</w:t>
            </w:r>
          </w:p>
        </w:tc>
      </w:tr>
      <w:tr w:rsidR="00A444E6" w:rsidRPr="00A444E6" w14:paraId="39480649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84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484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9E9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015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A790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24D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74D3B59C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ED8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385" w14:textId="77777777" w:rsidR="00A444E6" w:rsidRPr="00A444E6" w:rsidRDefault="00A444E6" w:rsidP="00435B15">
            <w:pPr>
              <w:jc w:val="center"/>
            </w:pPr>
            <w:r w:rsidRPr="00A444E6">
              <w:t>0.091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F0FF" w14:textId="77777777" w:rsidR="00A444E6" w:rsidRPr="00A444E6" w:rsidRDefault="00A444E6" w:rsidP="00435B15">
            <w:pPr>
              <w:jc w:val="center"/>
            </w:pPr>
            <w:r w:rsidRPr="00A444E6">
              <w:t>0.159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BA5" w14:textId="77777777" w:rsidR="00A444E6" w:rsidRPr="00A444E6" w:rsidRDefault="00A444E6" w:rsidP="00435B15">
            <w:pPr>
              <w:jc w:val="center"/>
            </w:pPr>
            <w:r w:rsidRPr="00A444E6">
              <w:t>0.062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DF2" w14:textId="77777777" w:rsidR="00A444E6" w:rsidRPr="00A444E6" w:rsidRDefault="00A444E6" w:rsidP="00435B15">
            <w:pPr>
              <w:jc w:val="center"/>
            </w:pPr>
            <w:r w:rsidRPr="00A444E6">
              <w:t>0.199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4110" w14:textId="77777777" w:rsidR="00A444E6" w:rsidRPr="00A444E6" w:rsidRDefault="00A444E6" w:rsidP="00435B15">
            <w:pPr>
              <w:jc w:val="center"/>
            </w:pPr>
            <w:r w:rsidRPr="00A444E6">
              <w:t>0.666***</w:t>
            </w:r>
          </w:p>
        </w:tc>
      </w:tr>
      <w:tr w:rsidR="00A444E6" w:rsidRPr="00A444E6" w14:paraId="72554DA5" w14:textId="77777777" w:rsidTr="00435B15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27B7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608" w14:textId="77777777" w:rsidR="00A444E6" w:rsidRPr="00A444E6" w:rsidRDefault="00A444E6" w:rsidP="00435B15">
            <w:pPr>
              <w:jc w:val="center"/>
            </w:pPr>
            <w:r w:rsidRPr="00A444E6">
              <w:t>(0.184)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92B" w14:textId="77777777" w:rsidR="00A444E6" w:rsidRPr="00A444E6" w:rsidRDefault="00A444E6" w:rsidP="00435B15">
            <w:pPr>
              <w:jc w:val="center"/>
            </w:pPr>
            <w:r w:rsidRPr="00A444E6">
              <w:t>(0.124)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EA1" w14:textId="77777777" w:rsidR="00A444E6" w:rsidRPr="00A444E6" w:rsidRDefault="00A444E6" w:rsidP="00435B15">
            <w:pPr>
              <w:jc w:val="center"/>
            </w:pPr>
            <w:r w:rsidRPr="00A444E6">
              <w:t>(0.140)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F52" w14:textId="77777777" w:rsidR="00A444E6" w:rsidRPr="00A444E6" w:rsidRDefault="00A444E6" w:rsidP="00435B15">
            <w:pPr>
              <w:jc w:val="center"/>
            </w:pPr>
            <w:r w:rsidRPr="00A444E6">
              <w:t>(0.163)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C58B" w14:textId="77777777" w:rsidR="00A444E6" w:rsidRPr="00A444E6" w:rsidRDefault="00A444E6" w:rsidP="00435B15">
            <w:pPr>
              <w:jc w:val="center"/>
            </w:pPr>
            <w:r w:rsidRPr="00A444E6">
              <w:t>(0.080)</w:t>
            </w:r>
          </w:p>
        </w:tc>
      </w:tr>
      <w:tr w:rsidR="00A444E6" w:rsidRPr="00A444E6" w14:paraId="439230AE" w14:textId="77777777" w:rsidTr="003465EE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9F36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C697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EE1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747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FAF5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4C83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1EC9AE84" w14:textId="77777777" w:rsidTr="003465EE">
        <w:trPr>
          <w:trHeight w:val="28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5D0C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8D66" w14:textId="77777777" w:rsidR="00A444E6" w:rsidRPr="00A444E6" w:rsidRDefault="00A444E6" w:rsidP="00435B15">
            <w:pPr>
              <w:jc w:val="center"/>
            </w:pPr>
            <w:r w:rsidRPr="00A444E6">
              <w:t>0.111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3515" w14:textId="77777777" w:rsidR="00A444E6" w:rsidRPr="00A444E6" w:rsidRDefault="00A444E6" w:rsidP="00435B15">
            <w:pPr>
              <w:jc w:val="center"/>
            </w:pPr>
            <w:r w:rsidRPr="00A444E6">
              <w:t>0.070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34DB" w14:textId="77777777" w:rsidR="00A444E6" w:rsidRPr="00A444E6" w:rsidRDefault="00A444E6" w:rsidP="00435B15">
            <w:pPr>
              <w:jc w:val="center"/>
            </w:pPr>
            <w:r w:rsidRPr="00A444E6">
              <w:t>0.147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814F" w14:textId="77777777" w:rsidR="00A444E6" w:rsidRPr="00A444E6" w:rsidRDefault="00A444E6" w:rsidP="00435B15">
            <w:pPr>
              <w:jc w:val="center"/>
            </w:pPr>
            <w:r w:rsidRPr="00A444E6">
              <w:t>0.051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A60A" w14:textId="77777777" w:rsidR="00A444E6" w:rsidRPr="00A444E6" w:rsidRDefault="00A444E6" w:rsidP="00435B15">
            <w:pPr>
              <w:jc w:val="center"/>
            </w:pPr>
            <w:r w:rsidRPr="00A444E6">
              <w:t>0.185</w:t>
            </w:r>
          </w:p>
        </w:tc>
      </w:tr>
      <w:tr w:rsidR="00A444E6" w:rsidRPr="00A444E6" w14:paraId="5F418411" w14:textId="77777777" w:rsidTr="003465EE">
        <w:trPr>
          <w:trHeight w:val="281"/>
          <w:jc w:val="center"/>
        </w:trPr>
        <w:tc>
          <w:tcPr>
            <w:tcW w:w="796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172A" w14:textId="00ED8F00" w:rsidR="00A444E6" w:rsidRPr="00A444E6" w:rsidRDefault="00A444E6" w:rsidP="00A444E6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2F8C20F4" w14:textId="17D70F82" w:rsidR="00566480" w:rsidRDefault="00566480" w:rsidP="00A444E6"/>
    <w:p w14:paraId="307AA872" w14:textId="77777777" w:rsidR="00566480" w:rsidRDefault="00566480">
      <w:r>
        <w:br w:type="page"/>
      </w:r>
    </w:p>
    <w:p w14:paraId="78B37687" w14:textId="77777777" w:rsidR="00566480" w:rsidRDefault="00566480" w:rsidP="00A444E6"/>
    <w:p w14:paraId="71FDA03F" w14:textId="734A630E" w:rsidR="00A444E6" w:rsidRPr="00A444E6" w:rsidRDefault="00A444E6" w:rsidP="00A444E6">
      <w:pPr>
        <w:jc w:val="center"/>
        <w:rPr>
          <w:b/>
        </w:rPr>
      </w:pPr>
      <w:r w:rsidRPr="00A444E6">
        <w:rPr>
          <w:b/>
        </w:rPr>
        <w:t>Table 10</w:t>
      </w:r>
      <w:r w:rsidR="00050D5C">
        <w:rPr>
          <w:b/>
        </w:rPr>
        <w:t>K</w:t>
      </w:r>
      <w:r w:rsidRPr="00A444E6">
        <w:rPr>
          <w:b/>
        </w:rPr>
        <w:t>: Opportunistic Bargaining in Comparison (Control group, Protest against Local Authorities)</w:t>
      </w:r>
    </w:p>
    <w:tbl>
      <w:tblPr>
        <w:tblW w:w="9027" w:type="dxa"/>
        <w:jc w:val="center"/>
        <w:tblLook w:val="04A0" w:firstRow="1" w:lastRow="0" w:firstColumn="1" w:lastColumn="0" w:noHBand="0" w:noVBand="1"/>
      </w:tblPr>
      <w:tblGrid>
        <w:gridCol w:w="3432"/>
        <w:gridCol w:w="1078"/>
        <w:gridCol w:w="1078"/>
        <w:gridCol w:w="1078"/>
        <w:gridCol w:w="1078"/>
        <w:gridCol w:w="1283"/>
      </w:tblGrid>
      <w:tr w:rsidR="00A444E6" w:rsidRPr="00A444E6" w14:paraId="3E6095B3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E64" w14:textId="77777777" w:rsidR="00A444E6" w:rsidRPr="00A444E6" w:rsidRDefault="00A444E6" w:rsidP="00435B15"/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5743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835F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224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8805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F297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4F0BE1DF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BDD6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6AFF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9194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A58B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7A9FB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0A58C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36873D34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527" w14:textId="77777777" w:rsidR="00A444E6" w:rsidRPr="00A444E6" w:rsidRDefault="00A444E6" w:rsidP="00435B15">
            <w:r w:rsidRPr="00A444E6">
              <w:t>Protest against Local Authorities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42E" w14:textId="77777777" w:rsidR="00A444E6" w:rsidRPr="00A444E6" w:rsidRDefault="00A444E6" w:rsidP="00435B15">
            <w:pPr>
              <w:jc w:val="center"/>
            </w:pPr>
            <w:r w:rsidRPr="00A444E6">
              <w:t>0.071**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263A" w14:textId="77777777" w:rsidR="00A444E6" w:rsidRPr="00A444E6" w:rsidRDefault="00A444E6" w:rsidP="00435B15">
            <w:pPr>
              <w:jc w:val="center"/>
            </w:pPr>
            <w:r w:rsidRPr="00A444E6">
              <w:t>0.041**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5DC7" w14:textId="77777777" w:rsidR="00A444E6" w:rsidRPr="00A444E6" w:rsidRDefault="00A444E6" w:rsidP="00435B15">
            <w:pPr>
              <w:jc w:val="center"/>
            </w:pPr>
            <w:r w:rsidRPr="00A444E6">
              <w:t>0.043*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BE9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43C8" w14:textId="77777777" w:rsidR="00A444E6" w:rsidRPr="00A444E6" w:rsidRDefault="00A444E6" w:rsidP="00435B15">
            <w:pPr>
              <w:jc w:val="center"/>
            </w:pPr>
            <w:r w:rsidRPr="00A444E6">
              <w:t>-0.035***</w:t>
            </w:r>
          </w:p>
        </w:tc>
      </w:tr>
      <w:tr w:rsidR="00A444E6" w:rsidRPr="00A444E6" w14:paraId="3C6F6C9A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BCC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ADD6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A869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8A6E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5FF8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E46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147C8CAC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1A21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10B9" w14:textId="77777777" w:rsidR="00A444E6" w:rsidRPr="00A444E6" w:rsidRDefault="00A444E6" w:rsidP="00435B15">
            <w:pPr>
              <w:jc w:val="center"/>
            </w:pPr>
            <w:r w:rsidRPr="00A444E6">
              <w:t>-0.004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4D8B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A26" w14:textId="77777777" w:rsidR="00A444E6" w:rsidRPr="00A444E6" w:rsidRDefault="00A444E6" w:rsidP="00435B15">
            <w:pPr>
              <w:jc w:val="center"/>
            </w:pPr>
            <w:r w:rsidRPr="00A444E6">
              <w:t>-0.047**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6AC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A0A3" w14:textId="77777777" w:rsidR="00A444E6" w:rsidRPr="00A444E6" w:rsidRDefault="00A444E6" w:rsidP="00435B15">
            <w:pPr>
              <w:jc w:val="center"/>
            </w:pPr>
            <w:r w:rsidRPr="00A444E6">
              <w:t>0.034***</w:t>
            </w:r>
          </w:p>
        </w:tc>
      </w:tr>
      <w:tr w:rsidR="00A444E6" w:rsidRPr="00A444E6" w14:paraId="39509EE3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4EA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51DA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DE8D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691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F84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8CD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1EA4EC1D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011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1B4" w14:textId="77777777" w:rsidR="00A444E6" w:rsidRPr="00A444E6" w:rsidRDefault="00A444E6" w:rsidP="00435B15">
            <w:pPr>
              <w:jc w:val="center"/>
            </w:pPr>
            <w:r w:rsidRPr="00A444E6">
              <w:t>-0.054*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B4F4" w14:textId="77777777" w:rsidR="00A444E6" w:rsidRPr="00A444E6" w:rsidRDefault="00A444E6" w:rsidP="00435B15">
            <w:pPr>
              <w:jc w:val="center"/>
            </w:pPr>
            <w:r w:rsidRPr="00A444E6">
              <w:t>-0.005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0F5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8950" w14:textId="77777777" w:rsidR="00A444E6" w:rsidRPr="00A444E6" w:rsidRDefault="00A444E6" w:rsidP="00435B15">
            <w:pPr>
              <w:jc w:val="center"/>
            </w:pPr>
            <w:r w:rsidRPr="00A444E6">
              <w:t>-0.002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186" w14:textId="77777777" w:rsidR="00A444E6" w:rsidRPr="00A444E6" w:rsidRDefault="00A444E6" w:rsidP="00435B15">
            <w:pPr>
              <w:jc w:val="center"/>
            </w:pPr>
            <w:r w:rsidRPr="00A444E6">
              <w:t>-0.009</w:t>
            </w:r>
          </w:p>
        </w:tc>
      </w:tr>
      <w:tr w:rsidR="00A444E6" w:rsidRPr="00A444E6" w14:paraId="498F4053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6E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77A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92F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F32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A2C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13B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3C5C3C37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ECA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EAA" w14:textId="77777777" w:rsidR="00A444E6" w:rsidRPr="00A444E6" w:rsidRDefault="00A444E6" w:rsidP="00435B15">
            <w:pPr>
              <w:jc w:val="center"/>
            </w:pPr>
            <w:r w:rsidRPr="00A444E6">
              <w:t>0.059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44F" w14:textId="77777777" w:rsidR="00A444E6" w:rsidRPr="00A444E6" w:rsidRDefault="00A444E6" w:rsidP="00435B15">
            <w:pPr>
              <w:jc w:val="center"/>
            </w:pPr>
            <w:r w:rsidRPr="00A444E6">
              <w:t>0.047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6A9E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E08C" w14:textId="77777777" w:rsidR="00A444E6" w:rsidRPr="00A444E6" w:rsidRDefault="00A444E6" w:rsidP="00435B15">
            <w:pPr>
              <w:jc w:val="center"/>
            </w:pPr>
            <w:r w:rsidRPr="00A444E6">
              <w:t>0.058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610F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</w:tr>
      <w:tr w:rsidR="00A444E6" w:rsidRPr="00A444E6" w14:paraId="41D5063D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D390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FD06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B47C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2B3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3C13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FB9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</w:tr>
      <w:tr w:rsidR="00A444E6" w:rsidRPr="00A444E6" w14:paraId="164D299E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752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15E" w14:textId="77777777" w:rsidR="00A444E6" w:rsidRPr="00A444E6" w:rsidRDefault="00A444E6" w:rsidP="00435B15">
            <w:pPr>
              <w:jc w:val="center"/>
            </w:pPr>
            <w:r w:rsidRPr="00A444E6">
              <w:t>0.009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F0E" w14:textId="77777777" w:rsidR="00A444E6" w:rsidRPr="00A444E6" w:rsidRDefault="00A444E6" w:rsidP="00435B15">
            <w:pPr>
              <w:jc w:val="center"/>
            </w:pPr>
            <w:r w:rsidRPr="00A444E6">
              <w:t>-0.076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FA4" w14:textId="77777777" w:rsidR="00A444E6" w:rsidRPr="00A444E6" w:rsidRDefault="00A444E6" w:rsidP="00435B15">
            <w:pPr>
              <w:jc w:val="center"/>
            </w:pPr>
            <w:r w:rsidRPr="00A444E6">
              <w:t>-0.037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08DB" w14:textId="77777777" w:rsidR="00A444E6" w:rsidRPr="00A444E6" w:rsidRDefault="00A444E6" w:rsidP="00435B15">
            <w:pPr>
              <w:jc w:val="center"/>
            </w:pPr>
            <w:r w:rsidRPr="00A444E6">
              <w:t>0.080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ED4" w14:textId="77777777" w:rsidR="00A444E6" w:rsidRPr="00A444E6" w:rsidRDefault="00A444E6" w:rsidP="00435B15">
            <w:pPr>
              <w:jc w:val="center"/>
            </w:pPr>
            <w:r w:rsidRPr="00A444E6">
              <w:t>0.122**</w:t>
            </w:r>
          </w:p>
        </w:tc>
      </w:tr>
      <w:tr w:rsidR="00A444E6" w:rsidRPr="00A444E6" w14:paraId="7BC4D033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AA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B039" w14:textId="77777777" w:rsidR="00A444E6" w:rsidRPr="00A444E6" w:rsidRDefault="00A444E6" w:rsidP="00435B15">
            <w:pPr>
              <w:jc w:val="center"/>
            </w:pPr>
            <w:r w:rsidRPr="00A444E6">
              <w:t>(0.113)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5D76" w14:textId="77777777" w:rsidR="00A444E6" w:rsidRPr="00A444E6" w:rsidRDefault="00A444E6" w:rsidP="00435B15">
            <w:pPr>
              <w:jc w:val="center"/>
            </w:pPr>
            <w:r w:rsidRPr="00A444E6">
              <w:t>(0.074)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614B" w14:textId="77777777" w:rsidR="00A444E6" w:rsidRPr="00A444E6" w:rsidRDefault="00A444E6" w:rsidP="00435B15">
            <w:pPr>
              <w:jc w:val="center"/>
            </w:pPr>
            <w:r w:rsidRPr="00A444E6">
              <w:t>(0.085)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439A" w14:textId="77777777" w:rsidR="00A444E6" w:rsidRPr="00A444E6" w:rsidRDefault="00A444E6" w:rsidP="00435B15">
            <w:pPr>
              <w:jc w:val="center"/>
            </w:pPr>
            <w:r w:rsidRPr="00A444E6">
              <w:t>(0.098)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3E1E" w14:textId="77777777" w:rsidR="00A444E6" w:rsidRPr="00A444E6" w:rsidRDefault="00A444E6" w:rsidP="00435B15">
            <w:pPr>
              <w:jc w:val="center"/>
            </w:pPr>
            <w:r w:rsidRPr="00A444E6">
              <w:t>(0.047)</w:t>
            </w:r>
          </w:p>
        </w:tc>
      </w:tr>
      <w:tr w:rsidR="00A444E6" w:rsidRPr="00A444E6" w14:paraId="0529870B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236C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97B" w14:textId="77777777" w:rsidR="00A444E6" w:rsidRPr="00A444E6" w:rsidRDefault="00A444E6" w:rsidP="00435B15">
            <w:pPr>
              <w:jc w:val="center"/>
            </w:pPr>
            <w:r w:rsidRPr="00A444E6">
              <w:t>-0.079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75F6" w14:textId="77777777" w:rsidR="00A444E6" w:rsidRPr="00A444E6" w:rsidRDefault="00A444E6" w:rsidP="00435B15">
            <w:pPr>
              <w:jc w:val="center"/>
            </w:pPr>
            <w:r w:rsidRPr="00A444E6">
              <w:t>-0.030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C6A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222" w14:textId="77777777" w:rsidR="00A444E6" w:rsidRPr="00A444E6" w:rsidRDefault="00A444E6" w:rsidP="00435B15">
            <w:pPr>
              <w:jc w:val="center"/>
            </w:pPr>
            <w:r w:rsidRPr="00A444E6">
              <w:t>-0.029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C634" w14:textId="77777777" w:rsidR="00A444E6" w:rsidRPr="00A444E6" w:rsidRDefault="00A444E6" w:rsidP="00435B15">
            <w:pPr>
              <w:jc w:val="center"/>
            </w:pPr>
            <w:r w:rsidRPr="00A444E6">
              <w:t>0.033</w:t>
            </w:r>
          </w:p>
        </w:tc>
      </w:tr>
      <w:tr w:rsidR="00A444E6" w:rsidRPr="00A444E6" w14:paraId="6C04882C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5C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49C2" w14:textId="77777777" w:rsidR="00A444E6" w:rsidRPr="00A444E6" w:rsidRDefault="00A444E6" w:rsidP="00435B15">
            <w:pPr>
              <w:jc w:val="center"/>
            </w:pPr>
            <w:r w:rsidRPr="00A444E6">
              <w:t>(0.059)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51A0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18CE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71B9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CB6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092C6607" w14:textId="77777777" w:rsidTr="003465EE">
        <w:trPr>
          <w:trHeight w:val="93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F9D2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AE40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B999" w14:textId="77777777" w:rsidR="00A444E6" w:rsidRPr="00A444E6" w:rsidRDefault="00A444E6" w:rsidP="00435B15">
            <w:pPr>
              <w:jc w:val="center"/>
            </w:pPr>
            <w:r w:rsidRPr="00A444E6">
              <w:t>0.023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F3C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3AB" w14:textId="77777777" w:rsidR="00A444E6" w:rsidRPr="00A444E6" w:rsidRDefault="00A444E6" w:rsidP="00435B15">
            <w:pPr>
              <w:jc w:val="center"/>
            </w:pPr>
            <w:r w:rsidRPr="00A444E6">
              <w:t>0.001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ACEA" w14:textId="77777777" w:rsidR="00A444E6" w:rsidRPr="00A444E6" w:rsidRDefault="00A444E6" w:rsidP="00435B15">
            <w:pPr>
              <w:jc w:val="center"/>
            </w:pPr>
            <w:r w:rsidRPr="00A444E6">
              <w:t>0.022**</w:t>
            </w:r>
          </w:p>
        </w:tc>
      </w:tr>
      <w:tr w:rsidR="00A444E6" w:rsidRPr="00A444E6" w14:paraId="43DCF244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C5E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F575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39D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3CC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A7EE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2D34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117F5984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F465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A6D" w14:textId="77777777" w:rsidR="00A444E6" w:rsidRPr="00A444E6" w:rsidRDefault="00A444E6" w:rsidP="00435B15">
            <w:pPr>
              <w:jc w:val="center"/>
            </w:pPr>
            <w:r w:rsidRPr="00A444E6">
              <w:t>0.012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593B" w14:textId="77777777" w:rsidR="00A444E6" w:rsidRPr="00A444E6" w:rsidRDefault="00A444E6" w:rsidP="00435B15">
            <w:pPr>
              <w:jc w:val="center"/>
            </w:pPr>
            <w:r w:rsidRPr="00A444E6">
              <w:t>-0.022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F9EA" w14:textId="77777777" w:rsidR="00A444E6" w:rsidRPr="00A444E6" w:rsidRDefault="00A444E6" w:rsidP="00435B15">
            <w:pPr>
              <w:jc w:val="center"/>
            </w:pPr>
            <w:r w:rsidRPr="00A444E6">
              <w:t>0.011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3271" w14:textId="77777777" w:rsidR="00A444E6" w:rsidRPr="00A444E6" w:rsidRDefault="00A444E6" w:rsidP="00435B15">
            <w:pPr>
              <w:jc w:val="center"/>
            </w:pPr>
            <w:r w:rsidRPr="00A444E6">
              <w:t>0.032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E7E1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</w:tr>
      <w:tr w:rsidR="00A444E6" w:rsidRPr="00A444E6" w14:paraId="662EF188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C7F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C3E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AB98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6D6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9CF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2A6A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064FFFDC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41F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A74" w14:textId="77777777" w:rsidR="00A444E6" w:rsidRPr="00A444E6" w:rsidRDefault="00A444E6" w:rsidP="00435B15">
            <w:pPr>
              <w:jc w:val="center"/>
            </w:pPr>
            <w:r w:rsidRPr="00A444E6">
              <w:t>-0.010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8AB" w14:textId="77777777" w:rsidR="00A444E6" w:rsidRPr="00A444E6" w:rsidRDefault="00A444E6" w:rsidP="00435B15">
            <w:pPr>
              <w:jc w:val="center"/>
            </w:pPr>
            <w:r w:rsidRPr="00A444E6">
              <w:t>-0.017*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842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1867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487" w14:textId="77777777" w:rsidR="00A444E6" w:rsidRPr="00A444E6" w:rsidRDefault="00A444E6" w:rsidP="00435B15">
            <w:pPr>
              <w:jc w:val="center"/>
            </w:pPr>
            <w:r w:rsidRPr="00A444E6">
              <w:t>0.016***</w:t>
            </w:r>
          </w:p>
        </w:tc>
      </w:tr>
      <w:tr w:rsidR="00A444E6" w:rsidRPr="00A444E6" w14:paraId="4ABC59A1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2F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8D7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A44A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FF7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AB7A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2BA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74B57CA2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4A15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43E" w14:textId="77777777" w:rsidR="00A444E6" w:rsidRPr="00A444E6" w:rsidRDefault="00A444E6" w:rsidP="00435B15">
            <w:pPr>
              <w:jc w:val="center"/>
            </w:pPr>
            <w:r w:rsidRPr="00A444E6">
              <w:t>-0.007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E57B" w14:textId="77777777" w:rsidR="00A444E6" w:rsidRPr="00A444E6" w:rsidRDefault="00A444E6" w:rsidP="00435B15">
            <w:pPr>
              <w:jc w:val="center"/>
            </w:pPr>
            <w:r w:rsidRPr="00A444E6">
              <w:t>0.047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7A0D" w14:textId="77777777" w:rsidR="00A444E6" w:rsidRPr="00A444E6" w:rsidRDefault="00A444E6" w:rsidP="00435B15">
            <w:pPr>
              <w:jc w:val="center"/>
            </w:pPr>
            <w:r w:rsidRPr="00A444E6">
              <w:t>0.104*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A73" w14:textId="77777777" w:rsidR="00A444E6" w:rsidRPr="00A444E6" w:rsidRDefault="00A444E6" w:rsidP="00435B15">
            <w:pPr>
              <w:jc w:val="center"/>
            </w:pPr>
            <w:r w:rsidRPr="00A444E6">
              <w:t>0.018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A51" w14:textId="77777777" w:rsidR="00A444E6" w:rsidRPr="00A444E6" w:rsidRDefault="00A444E6" w:rsidP="00435B15">
            <w:pPr>
              <w:jc w:val="center"/>
            </w:pPr>
            <w:r w:rsidRPr="00A444E6">
              <w:t>-0.064**</w:t>
            </w:r>
          </w:p>
        </w:tc>
      </w:tr>
      <w:tr w:rsidR="00A444E6" w:rsidRPr="00A444E6" w14:paraId="72A52105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2AD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B28E" w14:textId="77777777" w:rsidR="00A444E6" w:rsidRPr="00A444E6" w:rsidRDefault="00A444E6" w:rsidP="00435B15">
            <w:pPr>
              <w:jc w:val="center"/>
            </w:pPr>
            <w:r w:rsidRPr="00A444E6">
              <w:t>(0.075)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73B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ED83" w14:textId="77777777" w:rsidR="00A444E6" w:rsidRPr="00A444E6" w:rsidRDefault="00A444E6" w:rsidP="00435B15">
            <w:pPr>
              <w:jc w:val="center"/>
            </w:pPr>
            <w:r w:rsidRPr="00A444E6">
              <w:t>(0.057)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9493" w14:textId="77777777" w:rsidR="00A444E6" w:rsidRPr="00A444E6" w:rsidRDefault="00A444E6" w:rsidP="00435B15">
            <w:pPr>
              <w:jc w:val="center"/>
            </w:pPr>
            <w:r w:rsidRPr="00A444E6">
              <w:t>(0.065)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160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718E3D26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B227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D65" w14:textId="77777777" w:rsidR="00A444E6" w:rsidRPr="00A444E6" w:rsidRDefault="00A444E6" w:rsidP="00435B15">
            <w:pPr>
              <w:jc w:val="center"/>
            </w:pPr>
            <w:r w:rsidRPr="00A444E6">
              <w:t>0.021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C66" w14:textId="77777777" w:rsidR="00A444E6" w:rsidRPr="00A444E6" w:rsidRDefault="00A444E6" w:rsidP="00435B15">
            <w:pPr>
              <w:jc w:val="center"/>
            </w:pPr>
            <w:r w:rsidRPr="00A444E6">
              <w:t>0.015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3B14" w14:textId="77777777" w:rsidR="00A444E6" w:rsidRPr="00A444E6" w:rsidRDefault="00A444E6" w:rsidP="00435B15">
            <w:pPr>
              <w:jc w:val="center"/>
            </w:pPr>
            <w:r w:rsidRPr="00A444E6">
              <w:t>-0.025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46AE" w14:textId="77777777" w:rsidR="00A444E6" w:rsidRPr="00A444E6" w:rsidRDefault="00A444E6" w:rsidP="00435B15">
            <w:pPr>
              <w:jc w:val="center"/>
            </w:pPr>
            <w:r w:rsidRPr="00A444E6">
              <w:t>-0.040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7F0" w14:textId="77777777" w:rsidR="00A444E6" w:rsidRPr="00A444E6" w:rsidRDefault="00A444E6" w:rsidP="00435B15">
            <w:pPr>
              <w:jc w:val="center"/>
            </w:pPr>
            <w:r w:rsidRPr="00A444E6">
              <w:t>-0.010</w:t>
            </w:r>
          </w:p>
        </w:tc>
      </w:tr>
      <w:tr w:rsidR="00A444E6" w:rsidRPr="00A444E6" w14:paraId="66937F1A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C84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0DCE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72BA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09B6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512D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FED1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3B0A3ACC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6DB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44E" w14:textId="77777777" w:rsidR="00A444E6" w:rsidRPr="00A444E6" w:rsidRDefault="00A444E6" w:rsidP="00435B15">
            <w:pPr>
              <w:jc w:val="center"/>
            </w:pPr>
            <w:r w:rsidRPr="00A444E6">
              <w:t>0.269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5885" w14:textId="77777777" w:rsidR="00A444E6" w:rsidRPr="00A444E6" w:rsidRDefault="00A444E6" w:rsidP="00435B15">
            <w:pPr>
              <w:jc w:val="center"/>
            </w:pPr>
            <w:r w:rsidRPr="00A444E6">
              <w:t>0.173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B65" w14:textId="77777777" w:rsidR="00A444E6" w:rsidRPr="00A444E6" w:rsidRDefault="00A444E6" w:rsidP="00435B15">
            <w:pPr>
              <w:jc w:val="center"/>
            </w:pPr>
            <w:r w:rsidRPr="00A444E6">
              <w:t>0.192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CCF" w14:textId="77777777" w:rsidR="00A444E6" w:rsidRPr="00A444E6" w:rsidRDefault="00A444E6" w:rsidP="00435B15">
            <w:pPr>
              <w:jc w:val="center"/>
            </w:pPr>
            <w:r w:rsidRPr="00A444E6">
              <w:t>0.245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FFE1" w14:textId="77777777" w:rsidR="00A444E6" w:rsidRPr="00A444E6" w:rsidRDefault="00A444E6" w:rsidP="00435B15">
            <w:pPr>
              <w:jc w:val="center"/>
            </w:pPr>
            <w:r w:rsidRPr="00A444E6">
              <w:t>0.686***</w:t>
            </w:r>
          </w:p>
        </w:tc>
      </w:tr>
      <w:tr w:rsidR="00A444E6" w:rsidRPr="00A444E6" w14:paraId="2C153A2A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8B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E01" w14:textId="77777777" w:rsidR="00A444E6" w:rsidRPr="00A444E6" w:rsidRDefault="00A444E6" w:rsidP="00435B15">
            <w:pPr>
              <w:jc w:val="center"/>
            </w:pPr>
            <w:r w:rsidRPr="00A444E6">
              <w:t>(0.182)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E352" w14:textId="77777777" w:rsidR="00A444E6" w:rsidRPr="00A444E6" w:rsidRDefault="00A444E6" w:rsidP="00435B15">
            <w:pPr>
              <w:jc w:val="center"/>
            </w:pPr>
            <w:r w:rsidRPr="00A444E6">
              <w:t>(0.119)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B27" w14:textId="77777777" w:rsidR="00A444E6" w:rsidRPr="00A444E6" w:rsidRDefault="00A444E6" w:rsidP="00435B15">
            <w:pPr>
              <w:jc w:val="center"/>
            </w:pPr>
            <w:r w:rsidRPr="00A444E6">
              <w:t>(0.138)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341" w14:textId="77777777" w:rsidR="00A444E6" w:rsidRPr="00A444E6" w:rsidRDefault="00A444E6" w:rsidP="00435B15">
            <w:pPr>
              <w:jc w:val="center"/>
            </w:pPr>
            <w:r w:rsidRPr="00A444E6">
              <w:t>(0.157)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784" w14:textId="77777777" w:rsidR="00A444E6" w:rsidRPr="00A444E6" w:rsidRDefault="00A444E6" w:rsidP="00435B15">
            <w:pPr>
              <w:jc w:val="center"/>
            </w:pPr>
            <w:r w:rsidRPr="00A444E6">
              <w:t>(0.076)</w:t>
            </w:r>
          </w:p>
        </w:tc>
      </w:tr>
      <w:tr w:rsidR="00A444E6" w:rsidRPr="00A444E6" w14:paraId="425562CE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6B9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C66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330C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613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2457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47D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51505F83" w14:textId="77777777" w:rsidTr="003465EE">
        <w:trPr>
          <w:trHeight w:val="255"/>
          <w:jc w:val="center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C590B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DD87" w14:textId="77777777" w:rsidR="00A444E6" w:rsidRPr="00A444E6" w:rsidRDefault="00A444E6" w:rsidP="00435B15">
            <w:pPr>
              <w:jc w:val="center"/>
            </w:pPr>
            <w:r w:rsidRPr="00A444E6">
              <w:t>0.056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586B" w14:textId="77777777" w:rsidR="00A444E6" w:rsidRPr="00A444E6" w:rsidRDefault="00A444E6" w:rsidP="00435B15">
            <w:pPr>
              <w:jc w:val="center"/>
            </w:pPr>
            <w:r w:rsidRPr="00A444E6">
              <w:t>0.074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FA237" w14:textId="77777777" w:rsidR="00A444E6" w:rsidRPr="00A444E6" w:rsidRDefault="00A444E6" w:rsidP="00435B15">
            <w:pPr>
              <w:jc w:val="center"/>
            </w:pPr>
            <w:r w:rsidRPr="00A444E6">
              <w:t>0.101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EB4D" w14:textId="77777777" w:rsidR="00A444E6" w:rsidRPr="00A444E6" w:rsidRDefault="00A444E6" w:rsidP="00435B15">
            <w:pPr>
              <w:jc w:val="center"/>
            </w:pPr>
            <w:r w:rsidRPr="00A444E6">
              <w:t>0.046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D099" w14:textId="77777777" w:rsidR="00A444E6" w:rsidRPr="00A444E6" w:rsidRDefault="00A444E6" w:rsidP="00435B15">
            <w:pPr>
              <w:jc w:val="center"/>
            </w:pPr>
            <w:r w:rsidRPr="00A444E6">
              <w:t>0.207</w:t>
            </w:r>
          </w:p>
        </w:tc>
      </w:tr>
      <w:tr w:rsidR="00A444E6" w:rsidRPr="00A444E6" w14:paraId="1F5F16AB" w14:textId="77777777" w:rsidTr="003465EE">
        <w:trPr>
          <w:trHeight w:val="222"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7D5" w14:textId="34D59435" w:rsidR="00A444E6" w:rsidRPr="00A444E6" w:rsidRDefault="00A444E6" w:rsidP="00A444E6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1DF5721E" w14:textId="5C646078" w:rsidR="00A444E6" w:rsidRDefault="00A444E6" w:rsidP="00A444E6"/>
    <w:p w14:paraId="787224EA" w14:textId="77173670" w:rsidR="00A444E6" w:rsidRDefault="00566480" w:rsidP="00A444E6">
      <w:r>
        <w:br w:type="page"/>
      </w:r>
    </w:p>
    <w:p w14:paraId="4C6966A6" w14:textId="64B1D619" w:rsidR="00A444E6" w:rsidRPr="00A444E6" w:rsidRDefault="00A444E6" w:rsidP="00A444E6">
      <w:pPr>
        <w:jc w:val="center"/>
        <w:rPr>
          <w:b/>
        </w:rPr>
      </w:pPr>
      <w:r>
        <w:rPr>
          <w:rFonts w:hint="eastAsia"/>
        </w:rPr>
        <w:lastRenderedPageBreak/>
        <w:t xml:space="preserve"> </w:t>
      </w:r>
      <w:r w:rsidRPr="00A444E6">
        <w:rPr>
          <w:b/>
        </w:rPr>
        <w:t>Table 10</w:t>
      </w:r>
      <w:r w:rsidR="00050D5C">
        <w:rPr>
          <w:b/>
        </w:rPr>
        <w:t>L</w:t>
      </w:r>
      <w:r w:rsidRPr="00A444E6">
        <w:rPr>
          <w:b/>
        </w:rPr>
        <w:t>: Opportunistic Bargaining in Comparison (Control group, Suing Local Government)</w:t>
      </w:r>
    </w:p>
    <w:tbl>
      <w:tblPr>
        <w:tblW w:w="8582" w:type="dxa"/>
        <w:jc w:val="center"/>
        <w:tblLook w:val="04A0" w:firstRow="1" w:lastRow="0" w:firstColumn="1" w:lastColumn="0" w:noHBand="0" w:noVBand="1"/>
      </w:tblPr>
      <w:tblGrid>
        <w:gridCol w:w="2782"/>
        <w:gridCol w:w="1160"/>
        <w:gridCol w:w="1160"/>
        <w:gridCol w:w="1160"/>
        <w:gridCol w:w="1160"/>
        <w:gridCol w:w="1160"/>
      </w:tblGrid>
      <w:tr w:rsidR="00A444E6" w:rsidRPr="00A444E6" w14:paraId="6FA525D0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04D0" w14:textId="77777777" w:rsidR="00A444E6" w:rsidRPr="00A444E6" w:rsidRDefault="00A444E6" w:rsidP="00435B15"/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ADF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F2F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AAF5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247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1F93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765ABAC8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88D7B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7755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D4F1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EBF5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FD7A4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8CEA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53C9F67E" w14:textId="77777777" w:rsidTr="00050D5C">
        <w:trPr>
          <w:trHeight w:val="432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7954" w14:textId="77777777" w:rsidR="00A444E6" w:rsidRPr="00A444E6" w:rsidRDefault="00A444E6" w:rsidP="00435B15">
            <w:r w:rsidRPr="00A444E6">
              <w:t>Suing Local Government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49EF" w14:textId="77777777" w:rsidR="00A444E6" w:rsidRPr="00A444E6" w:rsidRDefault="00A444E6" w:rsidP="00435B15">
            <w:pPr>
              <w:jc w:val="center"/>
            </w:pPr>
            <w:r w:rsidRPr="00A444E6">
              <w:t>-0.040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511" w14:textId="77777777" w:rsidR="00A444E6" w:rsidRPr="00A444E6" w:rsidRDefault="00A444E6" w:rsidP="00435B15">
            <w:pPr>
              <w:jc w:val="center"/>
            </w:pPr>
            <w:r w:rsidRPr="00A444E6">
              <w:t>-0.021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C58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A42A" w14:textId="77777777" w:rsidR="00A444E6" w:rsidRPr="00A444E6" w:rsidRDefault="00A444E6" w:rsidP="00435B15">
            <w:pPr>
              <w:jc w:val="center"/>
            </w:pPr>
            <w:r w:rsidRPr="00A444E6">
              <w:t>-0.048*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C1F0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</w:tr>
      <w:tr w:rsidR="00A444E6" w:rsidRPr="00A444E6" w14:paraId="4E60314A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259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904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C0A7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41D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FDEA" w14:textId="77777777" w:rsidR="00A444E6" w:rsidRPr="00A444E6" w:rsidRDefault="00A444E6" w:rsidP="00435B15">
            <w:pPr>
              <w:jc w:val="center"/>
            </w:pPr>
            <w:r w:rsidRPr="00A444E6">
              <w:t>(0.027)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C861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0A1854C5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CE0E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7B0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444A" w14:textId="77777777" w:rsidR="00A444E6" w:rsidRPr="00A444E6" w:rsidRDefault="00A444E6" w:rsidP="00435B15">
            <w:pPr>
              <w:jc w:val="center"/>
            </w:pPr>
            <w:r w:rsidRPr="00A444E6">
              <w:t>-0.017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C46B" w14:textId="77777777" w:rsidR="00A444E6" w:rsidRPr="00A444E6" w:rsidRDefault="00A444E6" w:rsidP="00435B15">
            <w:pPr>
              <w:jc w:val="center"/>
            </w:pPr>
            <w:r w:rsidRPr="00A444E6">
              <w:t>-0.053**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853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EA0" w14:textId="77777777" w:rsidR="00A444E6" w:rsidRPr="00A444E6" w:rsidRDefault="00A444E6" w:rsidP="00435B15">
            <w:pPr>
              <w:jc w:val="center"/>
            </w:pPr>
            <w:r w:rsidRPr="00A444E6">
              <w:t>0.039***</w:t>
            </w:r>
          </w:p>
        </w:tc>
      </w:tr>
      <w:tr w:rsidR="00A444E6" w:rsidRPr="00A444E6" w14:paraId="1D8D2057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B639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8C70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575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25D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319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43B4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32F7AF66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7C2D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AAA2" w14:textId="77777777" w:rsidR="00A444E6" w:rsidRPr="00A444E6" w:rsidRDefault="00A444E6" w:rsidP="00435B15">
            <w:pPr>
              <w:jc w:val="center"/>
            </w:pPr>
            <w:r w:rsidRPr="00A444E6">
              <w:t>-0.058*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CBFE" w14:textId="77777777" w:rsidR="00A444E6" w:rsidRPr="00A444E6" w:rsidRDefault="00A444E6" w:rsidP="00435B15">
            <w:pPr>
              <w:jc w:val="center"/>
            </w:pPr>
            <w:r w:rsidRPr="00A444E6">
              <w:t>-0.007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929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1FA" w14:textId="77777777" w:rsidR="00A444E6" w:rsidRPr="00A444E6" w:rsidRDefault="00A444E6" w:rsidP="00435B15">
            <w:pPr>
              <w:jc w:val="center"/>
            </w:pPr>
            <w:r w:rsidRPr="00A444E6">
              <w:t>-0.005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039F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</w:tr>
      <w:tr w:rsidR="00A444E6" w:rsidRPr="00A444E6" w14:paraId="7A9AAACC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9E37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CBC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93B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B0FF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90E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F93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2FCF6613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07E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955" w14:textId="77777777" w:rsidR="00A444E6" w:rsidRPr="00A444E6" w:rsidRDefault="00A444E6" w:rsidP="00435B15">
            <w:pPr>
              <w:jc w:val="center"/>
            </w:pPr>
            <w:r w:rsidRPr="00A444E6">
              <w:t>0.077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743" w14:textId="77777777" w:rsidR="00A444E6" w:rsidRPr="00A444E6" w:rsidRDefault="00A444E6" w:rsidP="00435B15">
            <w:pPr>
              <w:jc w:val="center"/>
            </w:pPr>
            <w:r w:rsidRPr="00A444E6">
              <w:t>0.057*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6D3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6C45" w14:textId="77777777" w:rsidR="00A444E6" w:rsidRPr="00A444E6" w:rsidRDefault="00A444E6" w:rsidP="00435B15">
            <w:pPr>
              <w:jc w:val="center"/>
            </w:pPr>
            <w:r w:rsidRPr="00A444E6">
              <w:t>0.071*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4EB5" w14:textId="77777777" w:rsidR="00A444E6" w:rsidRPr="00A444E6" w:rsidRDefault="00A444E6" w:rsidP="00435B15">
            <w:pPr>
              <w:jc w:val="center"/>
            </w:pPr>
            <w:r w:rsidRPr="00A444E6">
              <w:t>-0.034</w:t>
            </w:r>
          </w:p>
        </w:tc>
      </w:tr>
      <w:tr w:rsidR="00A444E6" w:rsidRPr="00A444E6" w14:paraId="18513E3E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A51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A6C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666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47E" w14:textId="77777777" w:rsidR="00A444E6" w:rsidRPr="00A444E6" w:rsidRDefault="00A444E6" w:rsidP="00435B15">
            <w:pPr>
              <w:jc w:val="center"/>
            </w:pPr>
            <w:r w:rsidRPr="00A444E6">
              <w:t>(0.037)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3A8" w14:textId="77777777" w:rsidR="00A444E6" w:rsidRPr="00A444E6" w:rsidRDefault="00A444E6" w:rsidP="00435B15">
            <w:pPr>
              <w:jc w:val="center"/>
            </w:pPr>
            <w:r w:rsidRPr="00A444E6">
              <w:t>(0.042)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F4BA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73B99F33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C9D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624E" w14:textId="77777777" w:rsidR="00A444E6" w:rsidRPr="00A444E6" w:rsidRDefault="00A444E6" w:rsidP="00435B15">
            <w:pPr>
              <w:jc w:val="center"/>
            </w:pPr>
            <w:r w:rsidRPr="00A444E6">
              <w:t>0.050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E8F" w14:textId="77777777" w:rsidR="00A444E6" w:rsidRPr="00A444E6" w:rsidRDefault="00A444E6" w:rsidP="00435B15">
            <w:pPr>
              <w:jc w:val="center"/>
            </w:pPr>
            <w:r w:rsidRPr="00A444E6">
              <w:t>-0.053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4F1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819" w14:textId="77777777" w:rsidR="00A444E6" w:rsidRPr="00A444E6" w:rsidRDefault="00A444E6" w:rsidP="00435B15">
            <w:pPr>
              <w:jc w:val="center"/>
            </w:pPr>
            <w:r w:rsidRPr="00A444E6">
              <w:t>0.106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D2B1" w14:textId="77777777" w:rsidR="00A444E6" w:rsidRPr="00A444E6" w:rsidRDefault="00A444E6" w:rsidP="00435B15">
            <w:pPr>
              <w:jc w:val="center"/>
            </w:pPr>
            <w:r w:rsidRPr="00A444E6">
              <w:t>0.106**</w:t>
            </w:r>
          </w:p>
        </w:tc>
      </w:tr>
      <w:tr w:rsidR="00A444E6" w:rsidRPr="00A444E6" w14:paraId="1BDFF8C0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722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8F4B" w14:textId="77777777" w:rsidR="00A444E6" w:rsidRPr="00A444E6" w:rsidRDefault="00A444E6" w:rsidP="00435B15">
            <w:pPr>
              <w:jc w:val="center"/>
            </w:pPr>
            <w:r w:rsidRPr="00A444E6">
              <w:t>(0.114)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DEDA" w14:textId="77777777" w:rsidR="00A444E6" w:rsidRPr="00A444E6" w:rsidRDefault="00A444E6" w:rsidP="00435B15">
            <w:pPr>
              <w:jc w:val="center"/>
            </w:pPr>
            <w:r w:rsidRPr="00A444E6">
              <w:t>(0.074)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A49" w14:textId="77777777" w:rsidR="00A444E6" w:rsidRPr="00A444E6" w:rsidRDefault="00A444E6" w:rsidP="00435B15">
            <w:pPr>
              <w:jc w:val="center"/>
            </w:pPr>
            <w:r w:rsidRPr="00A444E6">
              <w:t>(0.086)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B3D" w14:textId="77777777" w:rsidR="00A444E6" w:rsidRPr="00A444E6" w:rsidRDefault="00A444E6" w:rsidP="00435B15">
            <w:pPr>
              <w:jc w:val="center"/>
            </w:pPr>
            <w:r w:rsidRPr="00A444E6">
              <w:t>(0.097)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909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34440278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A65A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CB45" w14:textId="77777777" w:rsidR="00A444E6" w:rsidRPr="00A444E6" w:rsidRDefault="00A444E6" w:rsidP="00435B15">
            <w:pPr>
              <w:jc w:val="center"/>
            </w:pPr>
            <w:r w:rsidRPr="00A444E6">
              <w:t>-0.071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0A94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AE9" w14:textId="77777777" w:rsidR="00A444E6" w:rsidRPr="00A444E6" w:rsidRDefault="00A444E6" w:rsidP="00435B15">
            <w:pPr>
              <w:jc w:val="center"/>
            </w:pPr>
            <w:r w:rsidRPr="00A444E6">
              <w:t>0.033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731B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351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</w:tr>
      <w:tr w:rsidR="00A444E6" w:rsidRPr="00A444E6" w14:paraId="1D5D4CD5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797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CE4" w14:textId="77777777" w:rsidR="00A444E6" w:rsidRPr="00A444E6" w:rsidRDefault="00A444E6" w:rsidP="00435B15">
            <w:pPr>
              <w:jc w:val="center"/>
            </w:pPr>
            <w:r w:rsidRPr="00A444E6">
              <w:t>(0.060)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EC0F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55C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235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AF2D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7166D2F7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80B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9E78" w14:textId="77777777" w:rsidR="00A444E6" w:rsidRPr="00A444E6" w:rsidRDefault="00A444E6" w:rsidP="00435B15">
            <w:pPr>
              <w:jc w:val="center"/>
            </w:pPr>
            <w:r w:rsidRPr="00A444E6">
              <w:t>0.016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3E94" w14:textId="77777777" w:rsidR="00A444E6" w:rsidRPr="00A444E6" w:rsidRDefault="00A444E6" w:rsidP="00435B15">
            <w:pPr>
              <w:jc w:val="center"/>
            </w:pPr>
            <w:r w:rsidRPr="00A444E6">
              <w:t>0.025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D91" w14:textId="77777777" w:rsidR="00A444E6" w:rsidRPr="00A444E6" w:rsidRDefault="00A444E6" w:rsidP="00435B15">
            <w:pPr>
              <w:jc w:val="center"/>
            </w:pPr>
            <w:r w:rsidRPr="00A444E6">
              <w:t>0.016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96E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4549" w14:textId="77777777" w:rsidR="00A444E6" w:rsidRPr="00A444E6" w:rsidRDefault="00A444E6" w:rsidP="00435B15">
            <w:pPr>
              <w:jc w:val="center"/>
            </w:pPr>
            <w:r w:rsidRPr="00A444E6">
              <w:t>0.021**</w:t>
            </w:r>
          </w:p>
        </w:tc>
      </w:tr>
      <w:tr w:rsidR="00A444E6" w:rsidRPr="00A444E6" w14:paraId="09026E62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389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082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0D6E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343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F410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1AB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404A78EB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03C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532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727B" w14:textId="77777777" w:rsidR="00A444E6" w:rsidRPr="00A444E6" w:rsidRDefault="00A444E6" w:rsidP="00435B15">
            <w:pPr>
              <w:jc w:val="center"/>
            </w:pPr>
            <w:r w:rsidRPr="00A444E6">
              <w:t>-0.024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123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E5A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AF9B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</w:tr>
      <w:tr w:rsidR="00A444E6" w:rsidRPr="00A444E6" w14:paraId="69DCD7F7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E46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A12C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23D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FC0D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9E8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1BA9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0B4473A0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1A10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B0E6" w14:textId="77777777" w:rsidR="00A444E6" w:rsidRPr="00A444E6" w:rsidRDefault="00A444E6" w:rsidP="00435B15">
            <w:pPr>
              <w:jc w:val="center"/>
            </w:pPr>
            <w:r w:rsidRPr="00A444E6">
              <w:t>-0.003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6A3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117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09D5" w14:textId="77777777" w:rsidR="00A444E6" w:rsidRPr="00A444E6" w:rsidRDefault="00A444E6" w:rsidP="00435B15">
            <w:pPr>
              <w:jc w:val="center"/>
            </w:pPr>
            <w:r w:rsidRPr="00A444E6">
              <w:t>-0.008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F59" w14:textId="77777777" w:rsidR="00A444E6" w:rsidRPr="00A444E6" w:rsidRDefault="00A444E6" w:rsidP="00435B15">
            <w:pPr>
              <w:jc w:val="center"/>
            </w:pPr>
            <w:r w:rsidRPr="00A444E6">
              <w:t>0.013**</w:t>
            </w:r>
          </w:p>
        </w:tc>
      </w:tr>
      <w:tr w:rsidR="00A444E6" w:rsidRPr="00A444E6" w14:paraId="4A76418E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FE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F1C4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BCAE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15D6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62E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879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11769F49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B5E2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C03" w14:textId="77777777" w:rsidR="00A444E6" w:rsidRPr="00A444E6" w:rsidRDefault="00A444E6" w:rsidP="00435B15">
            <w:pPr>
              <w:jc w:val="center"/>
            </w:pPr>
            <w:r w:rsidRPr="00A444E6">
              <w:t>0.005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1EC" w14:textId="77777777" w:rsidR="00A444E6" w:rsidRPr="00A444E6" w:rsidRDefault="00A444E6" w:rsidP="00435B15">
            <w:pPr>
              <w:jc w:val="center"/>
            </w:pPr>
            <w:r w:rsidRPr="00A444E6">
              <w:t>0.054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49D" w14:textId="77777777" w:rsidR="00A444E6" w:rsidRPr="00A444E6" w:rsidRDefault="00A444E6" w:rsidP="00435B15">
            <w:pPr>
              <w:jc w:val="center"/>
            </w:pPr>
            <w:r w:rsidRPr="00A444E6">
              <w:t>0.111*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89F" w14:textId="77777777" w:rsidR="00A444E6" w:rsidRPr="00A444E6" w:rsidRDefault="00A444E6" w:rsidP="00435B15">
            <w:pPr>
              <w:jc w:val="center"/>
            </w:pPr>
            <w:r w:rsidRPr="00A444E6">
              <w:t>0.022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8094" w14:textId="77777777" w:rsidR="00A444E6" w:rsidRPr="00A444E6" w:rsidRDefault="00A444E6" w:rsidP="00435B15">
            <w:pPr>
              <w:jc w:val="center"/>
            </w:pPr>
            <w:r w:rsidRPr="00A444E6">
              <w:t>-0.070**</w:t>
            </w:r>
          </w:p>
        </w:tc>
      </w:tr>
      <w:tr w:rsidR="00A444E6" w:rsidRPr="00A444E6" w14:paraId="245B95E6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6E1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2A05" w14:textId="77777777" w:rsidR="00A444E6" w:rsidRPr="00A444E6" w:rsidRDefault="00A444E6" w:rsidP="00435B15">
            <w:pPr>
              <w:jc w:val="center"/>
            </w:pPr>
            <w:r w:rsidRPr="00A444E6">
              <w:t>(0.076)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F9B3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39D9" w14:textId="77777777" w:rsidR="00A444E6" w:rsidRPr="00A444E6" w:rsidRDefault="00A444E6" w:rsidP="00435B15">
            <w:pPr>
              <w:jc w:val="center"/>
            </w:pPr>
            <w:r w:rsidRPr="00A444E6">
              <w:t>(0.057)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9EF" w14:textId="77777777" w:rsidR="00A444E6" w:rsidRPr="00A444E6" w:rsidRDefault="00A444E6" w:rsidP="00435B15">
            <w:pPr>
              <w:jc w:val="center"/>
            </w:pPr>
            <w:r w:rsidRPr="00A444E6">
              <w:t>(0.064)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6732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4D47D7DB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CE3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637B" w14:textId="77777777" w:rsidR="00A444E6" w:rsidRPr="00A444E6" w:rsidRDefault="00A444E6" w:rsidP="00435B15">
            <w:pPr>
              <w:jc w:val="center"/>
            </w:pPr>
            <w:r w:rsidRPr="00A444E6">
              <w:t>0.026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88E" w14:textId="77777777" w:rsidR="00A444E6" w:rsidRPr="00A444E6" w:rsidRDefault="00A444E6" w:rsidP="00435B15">
            <w:pPr>
              <w:jc w:val="center"/>
            </w:pPr>
            <w:r w:rsidRPr="00A444E6">
              <w:t>0.018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562" w14:textId="77777777" w:rsidR="00A444E6" w:rsidRPr="00A444E6" w:rsidRDefault="00A444E6" w:rsidP="00435B15">
            <w:pPr>
              <w:jc w:val="center"/>
            </w:pPr>
            <w:r w:rsidRPr="00A444E6">
              <w:t>-0.023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340" w14:textId="77777777" w:rsidR="00A444E6" w:rsidRPr="00A444E6" w:rsidRDefault="00A444E6" w:rsidP="00435B15">
            <w:pPr>
              <w:jc w:val="center"/>
            </w:pPr>
            <w:r w:rsidRPr="00A444E6">
              <w:t>-0.037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065B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</w:tr>
      <w:tr w:rsidR="00A444E6" w:rsidRPr="00A444E6" w14:paraId="7F631628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DB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7BA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A5A5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7411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B2B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385D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407FF8F2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FC96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A4D" w14:textId="77777777" w:rsidR="00A444E6" w:rsidRPr="00A444E6" w:rsidRDefault="00A444E6" w:rsidP="00435B15">
            <w:pPr>
              <w:jc w:val="center"/>
            </w:pPr>
            <w:r w:rsidRPr="00A444E6">
              <w:t>0.470**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494" w14:textId="77777777" w:rsidR="00A444E6" w:rsidRPr="00A444E6" w:rsidRDefault="00A444E6" w:rsidP="00435B15">
            <w:pPr>
              <w:jc w:val="center"/>
            </w:pPr>
            <w:r w:rsidRPr="00A444E6">
              <w:t>0.286**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D4C1" w14:textId="77777777" w:rsidR="00A444E6" w:rsidRPr="00A444E6" w:rsidRDefault="00A444E6" w:rsidP="00435B15">
            <w:pPr>
              <w:jc w:val="center"/>
            </w:pPr>
            <w:r w:rsidRPr="00A444E6">
              <w:t>0.262*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9A5" w14:textId="77777777" w:rsidR="00A444E6" w:rsidRPr="00A444E6" w:rsidRDefault="00A444E6" w:rsidP="00435B15">
            <w:pPr>
              <w:jc w:val="center"/>
            </w:pPr>
            <w:r w:rsidRPr="00A444E6">
              <w:t>0.362**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0C3" w14:textId="77777777" w:rsidR="00A444E6" w:rsidRPr="00A444E6" w:rsidRDefault="00A444E6" w:rsidP="00435B15">
            <w:pPr>
              <w:jc w:val="center"/>
            </w:pPr>
            <w:r w:rsidRPr="00A444E6">
              <w:t>0.605***</w:t>
            </w:r>
          </w:p>
        </w:tc>
      </w:tr>
      <w:tr w:rsidR="00A444E6" w:rsidRPr="00A444E6" w14:paraId="130B7984" w14:textId="77777777" w:rsidTr="00050D5C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26E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864" w14:textId="77777777" w:rsidR="00A444E6" w:rsidRPr="00A444E6" w:rsidRDefault="00A444E6" w:rsidP="00435B15">
            <w:pPr>
              <w:jc w:val="center"/>
            </w:pPr>
            <w:r w:rsidRPr="00A444E6">
              <w:t>(0.183)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80F" w14:textId="77777777" w:rsidR="00A444E6" w:rsidRPr="00A444E6" w:rsidRDefault="00A444E6" w:rsidP="00435B15">
            <w:pPr>
              <w:jc w:val="center"/>
            </w:pPr>
            <w:r w:rsidRPr="00A444E6">
              <w:t>(0.119)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0838" w14:textId="77777777" w:rsidR="00A444E6" w:rsidRPr="00A444E6" w:rsidRDefault="00A444E6" w:rsidP="00435B15">
            <w:pPr>
              <w:jc w:val="center"/>
            </w:pPr>
            <w:r w:rsidRPr="00A444E6">
              <w:t>(0.139)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4533" w14:textId="77777777" w:rsidR="00A444E6" w:rsidRPr="00A444E6" w:rsidRDefault="00A444E6" w:rsidP="00435B15">
            <w:pPr>
              <w:jc w:val="center"/>
            </w:pPr>
            <w:r w:rsidRPr="00A444E6">
              <w:t>(0.156)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534" w14:textId="77777777" w:rsidR="00A444E6" w:rsidRPr="00A444E6" w:rsidRDefault="00A444E6" w:rsidP="00435B15">
            <w:pPr>
              <w:jc w:val="center"/>
            </w:pPr>
            <w:r w:rsidRPr="00A444E6">
              <w:t>(0.077)</w:t>
            </w:r>
          </w:p>
        </w:tc>
      </w:tr>
      <w:tr w:rsidR="00A444E6" w:rsidRPr="00A444E6" w14:paraId="254F9ECE" w14:textId="77777777" w:rsidTr="003465EE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68A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EB3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FAD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030F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2DAB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D15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1F8FE42C" w14:textId="77777777" w:rsidTr="003465EE">
        <w:trPr>
          <w:trHeight w:val="280"/>
          <w:jc w:val="center"/>
        </w:trPr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05F2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0F32" w14:textId="77777777" w:rsidR="00A444E6" w:rsidRPr="00A444E6" w:rsidRDefault="00A444E6" w:rsidP="00435B15">
            <w:pPr>
              <w:jc w:val="center"/>
            </w:pPr>
            <w:r w:rsidRPr="00A444E6">
              <w:t>0.038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CDBCA" w14:textId="77777777" w:rsidR="00A444E6" w:rsidRPr="00A444E6" w:rsidRDefault="00A444E6" w:rsidP="00435B15">
            <w:pPr>
              <w:jc w:val="center"/>
            </w:pPr>
            <w:r w:rsidRPr="00A444E6">
              <w:t>0.059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9A11" w14:textId="77777777" w:rsidR="00A444E6" w:rsidRPr="00A444E6" w:rsidRDefault="00A444E6" w:rsidP="00435B15">
            <w:pPr>
              <w:jc w:val="center"/>
            </w:pPr>
            <w:r w:rsidRPr="00A444E6">
              <w:t>0.085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552A" w14:textId="77777777" w:rsidR="00A444E6" w:rsidRPr="00A444E6" w:rsidRDefault="00A444E6" w:rsidP="00435B15">
            <w:pPr>
              <w:jc w:val="center"/>
            </w:pPr>
            <w:r w:rsidRPr="00A444E6">
              <w:t>0.060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F280A" w14:textId="77777777" w:rsidR="00A444E6" w:rsidRPr="00A444E6" w:rsidRDefault="00A444E6" w:rsidP="00435B15">
            <w:pPr>
              <w:jc w:val="center"/>
            </w:pPr>
            <w:r w:rsidRPr="00A444E6">
              <w:t>0.179</w:t>
            </w:r>
          </w:p>
        </w:tc>
      </w:tr>
      <w:tr w:rsidR="00A444E6" w:rsidRPr="00A444E6" w14:paraId="666E65B1" w14:textId="77777777" w:rsidTr="003465EE">
        <w:trPr>
          <w:trHeight w:val="148"/>
          <w:jc w:val="center"/>
        </w:trPr>
        <w:tc>
          <w:tcPr>
            <w:tcW w:w="858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8AE" w14:textId="0E015AB0" w:rsidR="00A444E6" w:rsidRPr="00A444E6" w:rsidRDefault="00A444E6" w:rsidP="00A444E6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1E8FC22F" w14:textId="4650B0AB" w:rsidR="00566480" w:rsidRDefault="00566480" w:rsidP="00A444E6"/>
    <w:p w14:paraId="06B1F888" w14:textId="46D603BE" w:rsidR="00566480" w:rsidRDefault="00566480" w:rsidP="00A444E6">
      <w:r>
        <w:br w:type="page"/>
      </w:r>
    </w:p>
    <w:p w14:paraId="7DA0F8E5" w14:textId="6EA52807" w:rsidR="00A444E6" w:rsidRPr="00A444E6" w:rsidRDefault="00A444E6" w:rsidP="00A444E6">
      <w:pPr>
        <w:jc w:val="center"/>
        <w:rPr>
          <w:b/>
        </w:rPr>
      </w:pPr>
      <w:r w:rsidRPr="00A444E6">
        <w:rPr>
          <w:b/>
        </w:rPr>
        <w:lastRenderedPageBreak/>
        <w:t>Table 10</w:t>
      </w:r>
      <w:r w:rsidR="00050D5C">
        <w:rPr>
          <w:b/>
        </w:rPr>
        <w:t>M</w:t>
      </w:r>
      <w:r w:rsidRPr="00A444E6">
        <w:rPr>
          <w:b/>
        </w:rPr>
        <w:t>: Opportunistic Bargaining in Comparison (Control group, Petition Signing)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2257"/>
        <w:gridCol w:w="1212"/>
        <w:gridCol w:w="1212"/>
        <w:gridCol w:w="1212"/>
        <w:gridCol w:w="1212"/>
        <w:gridCol w:w="1215"/>
      </w:tblGrid>
      <w:tr w:rsidR="00A444E6" w:rsidRPr="00A444E6" w14:paraId="6A4B0790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4CB6" w14:textId="77777777" w:rsidR="00A444E6" w:rsidRPr="00A444E6" w:rsidRDefault="00A444E6" w:rsidP="00435B15"/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881B" w14:textId="77777777" w:rsidR="00A444E6" w:rsidRPr="00A444E6" w:rsidRDefault="00A444E6" w:rsidP="00435B15">
            <w:pPr>
              <w:jc w:val="center"/>
            </w:pPr>
            <w:r w:rsidRPr="00A444E6">
              <w:t>(1)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512B" w14:textId="77777777" w:rsidR="00A444E6" w:rsidRPr="00A444E6" w:rsidRDefault="00A444E6" w:rsidP="00435B15">
            <w:pPr>
              <w:jc w:val="center"/>
            </w:pPr>
            <w:r w:rsidRPr="00A444E6">
              <w:t>(2)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4E5" w14:textId="77777777" w:rsidR="00A444E6" w:rsidRPr="00A444E6" w:rsidRDefault="00A444E6" w:rsidP="00435B15">
            <w:pPr>
              <w:jc w:val="center"/>
            </w:pPr>
            <w:r w:rsidRPr="00A444E6">
              <w:t>(3)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313" w14:textId="77777777" w:rsidR="00A444E6" w:rsidRPr="00A444E6" w:rsidRDefault="00A444E6" w:rsidP="00435B15">
            <w:pPr>
              <w:jc w:val="center"/>
            </w:pPr>
            <w:r w:rsidRPr="00A444E6">
              <w:t>(4)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95F" w14:textId="77777777" w:rsidR="00A444E6" w:rsidRPr="00A444E6" w:rsidRDefault="00A444E6" w:rsidP="00435B15">
            <w:pPr>
              <w:jc w:val="center"/>
            </w:pPr>
            <w:r w:rsidRPr="00A444E6">
              <w:t>(5)</w:t>
            </w:r>
          </w:p>
        </w:tc>
      </w:tr>
      <w:tr w:rsidR="00A444E6" w:rsidRPr="00A444E6" w14:paraId="742F8008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E0849" w14:textId="77777777" w:rsidR="00A444E6" w:rsidRPr="00A444E6" w:rsidRDefault="00A444E6" w:rsidP="00435B15">
            <w:r w:rsidRPr="00A444E6">
              <w:t>VARIABLES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C4B8" w14:textId="77777777" w:rsidR="00A444E6" w:rsidRPr="00A444E6" w:rsidRDefault="00A444E6" w:rsidP="00435B15">
            <w:pPr>
              <w:jc w:val="center"/>
            </w:pPr>
            <w:r w:rsidRPr="00A444E6">
              <w:t>OBE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8568" w14:textId="77777777" w:rsidR="00A444E6" w:rsidRPr="00A444E6" w:rsidRDefault="00A444E6" w:rsidP="00435B15">
            <w:pPr>
              <w:jc w:val="center"/>
            </w:pPr>
            <w:r w:rsidRPr="00A444E6">
              <w:t>OB1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DA52" w14:textId="77777777" w:rsidR="00A444E6" w:rsidRPr="00A444E6" w:rsidRDefault="00A444E6" w:rsidP="00435B15">
            <w:pPr>
              <w:jc w:val="center"/>
            </w:pPr>
            <w:r w:rsidRPr="00A444E6">
              <w:t>OB2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593A" w14:textId="77777777" w:rsidR="00A444E6" w:rsidRPr="00A444E6" w:rsidRDefault="00A444E6" w:rsidP="00435B15">
            <w:pPr>
              <w:jc w:val="center"/>
            </w:pPr>
            <w:r w:rsidRPr="00A444E6">
              <w:t>CNC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CCCF4" w14:textId="77777777" w:rsidR="00A444E6" w:rsidRPr="00A444E6" w:rsidRDefault="00A444E6" w:rsidP="00435B15">
            <w:pPr>
              <w:jc w:val="center"/>
            </w:pPr>
            <w:r w:rsidRPr="00A444E6">
              <w:t>RR</w:t>
            </w:r>
          </w:p>
        </w:tc>
      </w:tr>
      <w:tr w:rsidR="00A444E6" w:rsidRPr="00A444E6" w14:paraId="4592131C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97A" w14:textId="77777777" w:rsidR="00A444E6" w:rsidRPr="00A444E6" w:rsidRDefault="00A444E6" w:rsidP="00435B15">
            <w:r w:rsidRPr="00A444E6">
              <w:t>Petition Signing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FDA" w14:textId="77777777" w:rsidR="00A444E6" w:rsidRPr="00A444E6" w:rsidRDefault="00A444E6" w:rsidP="00435B15">
            <w:pPr>
              <w:jc w:val="center"/>
            </w:pPr>
            <w:r w:rsidRPr="00A444E6">
              <w:t>-0.006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291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3C61" w14:textId="77777777" w:rsidR="00A444E6" w:rsidRPr="00A444E6" w:rsidRDefault="00A444E6" w:rsidP="00435B15">
            <w:pPr>
              <w:jc w:val="center"/>
            </w:pPr>
            <w:r w:rsidRPr="00A444E6">
              <w:t>-0.025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EED" w14:textId="77777777" w:rsidR="00A444E6" w:rsidRPr="00A444E6" w:rsidRDefault="00A444E6" w:rsidP="00435B15">
            <w:pPr>
              <w:jc w:val="center"/>
            </w:pPr>
            <w:r w:rsidRPr="00A444E6">
              <w:t>-0.012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CFA" w14:textId="77777777" w:rsidR="00A444E6" w:rsidRPr="00A444E6" w:rsidRDefault="00A444E6" w:rsidP="00435B15">
            <w:pPr>
              <w:jc w:val="center"/>
            </w:pPr>
            <w:r w:rsidRPr="00A444E6">
              <w:t>0.018</w:t>
            </w:r>
          </w:p>
        </w:tc>
      </w:tr>
      <w:tr w:rsidR="00A444E6" w:rsidRPr="00A444E6" w14:paraId="1454A77E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D2B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55DA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DC2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E2D8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4A5D" w14:textId="77777777" w:rsidR="00A444E6" w:rsidRPr="00A444E6" w:rsidRDefault="00A444E6" w:rsidP="00435B15">
            <w:pPr>
              <w:jc w:val="center"/>
            </w:pPr>
            <w:r w:rsidRPr="00A444E6">
              <w:t>(0.027)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C015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4C678299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9A7" w14:textId="77777777" w:rsidR="00A444E6" w:rsidRPr="00A444E6" w:rsidRDefault="00A444E6" w:rsidP="00435B15">
            <w:r w:rsidRPr="00A444E6">
              <w:t>Political Efficacy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D15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780F" w14:textId="77777777" w:rsidR="00A444E6" w:rsidRPr="00A444E6" w:rsidRDefault="00A444E6" w:rsidP="00435B15">
            <w:pPr>
              <w:jc w:val="center"/>
            </w:pPr>
            <w:r w:rsidRPr="00A444E6">
              <w:t>-0.018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196" w14:textId="77777777" w:rsidR="00A444E6" w:rsidRPr="00A444E6" w:rsidRDefault="00A444E6" w:rsidP="00435B15">
            <w:pPr>
              <w:jc w:val="center"/>
            </w:pPr>
            <w:r w:rsidRPr="00A444E6">
              <w:t>-0.054**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B50B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9B0" w14:textId="77777777" w:rsidR="00A444E6" w:rsidRPr="00A444E6" w:rsidRDefault="00A444E6" w:rsidP="00435B15">
            <w:pPr>
              <w:jc w:val="center"/>
            </w:pPr>
            <w:r w:rsidRPr="00A444E6">
              <w:t>0.039***</w:t>
            </w:r>
          </w:p>
        </w:tc>
      </w:tr>
      <w:tr w:rsidR="00A444E6" w:rsidRPr="00A444E6" w14:paraId="452C6FCF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035F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1A8C" w14:textId="77777777" w:rsidR="00A444E6" w:rsidRPr="00A444E6" w:rsidRDefault="00A444E6" w:rsidP="00435B15">
            <w:pPr>
              <w:jc w:val="center"/>
            </w:pPr>
            <w:r w:rsidRPr="00A444E6">
              <w:t>(0.029)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7D4" w14:textId="77777777" w:rsidR="00A444E6" w:rsidRPr="00A444E6" w:rsidRDefault="00A444E6" w:rsidP="00435B15">
            <w:pPr>
              <w:jc w:val="center"/>
            </w:pPr>
            <w:r w:rsidRPr="00A444E6">
              <w:t>(0.019)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7FB" w14:textId="77777777" w:rsidR="00A444E6" w:rsidRPr="00A444E6" w:rsidRDefault="00A444E6" w:rsidP="00435B15">
            <w:pPr>
              <w:jc w:val="center"/>
            </w:pPr>
            <w:r w:rsidRPr="00A444E6">
              <w:t>(0.022)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B77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18F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</w:tr>
      <w:tr w:rsidR="00A444E6" w:rsidRPr="00A444E6" w14:paraId="696C4594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2F44" w14:textId="77777777" w:rsidR="00A444E6" w:rsidRPr="00A444E6" w:rsidRDefault="00A444E6" w:rsidP="00435B15">
            <w:r w:rsidRPr="00A444E6">
              <w:t>Age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2016" w14:textId="77777777" w:rsidR="00A444E6" w:rsidRPr="00A444E6" w:rsidRDefault="00A444E6" w:rsidP="00435B15">
            <w:pPr>
              <w:jc w:val="center"/>
            </w:pPr>
            <w:r w:rsidRPr="00A444E6">
              <w:t>-0.056*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AC5" w14:textId="77777777" w:rsidR="00A444E6" w:rsidRPr="00A444E6" w:rsidRDefault="00A444E6" w:rsidP="00435B15">
            <w:pPr>
              <w:jc w:val="center"/>
            </w:pPr>
            <w:r w:rsidRPr="00A444E6">
              <w:t>-0.006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E4B" w14:textId="77777777" w:rsidR="00A444E6" w:rsidRPr="00A444E6" w:rsidRDefault="00A444E6" w:rsidP="00435B15">
            <w:pPr>
              <w:jc w:val="center"/>
            </w:pPr>
            <w:r w:rsidRPr="00A444E6">
              <w:t>0.010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E35" w14:textId="77777777" w:rsidR="00A444E6" w:rsidRPr="00A444E6" w:rsidRDefault="00A444E6" w:rsidP="00435B15">
            <w:pPr>
              <w:jc w:val="center"/>
            </w:pPr>
            <w:r w:rsidRPr="00A444E6">
              <w:t>-0.003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4B9" w14:textId="77777777" w:rsidR="00A444E6" w:rsidRPr="00A444E6" w:rsidRDefault="00A444E6" w:rsidP="00435B15">
            <w:pPr>
              <w:jc w:val="center"/>
            </w:pPr>
            <w:r w:rsidRPr="00A444E6">
              <w:t>-0.007</w:t>
            </w:r>
          </w:p>
        </w:tc>
      </w:tr>
      <w:tr w:rsidR="00A444E6" w:rsidRPr="00A444E6" w14:paraId="33C330A1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400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FF4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E010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948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655" w14:textId="77777777" w:rsidR="00A444E6" w:rsidRPr="00A444E6" w:rsidRDefault="00A444E6" w:rsidP="00435B15">
            <w:pPr>
              <w:jc w:val="center"/>
            </w:pPr>
            <w:r w:rsidRPr="00A444E6">
              <w:t>(0.028)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94B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</w:tr>
      <w:tr w:rsidR="00A444E6" w:rsidRPr="00A444E6" w14:paraId="38336FCE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4AC" w14:textId="77777777" w:rsidR="00A444E6" w:rsidRPr="00A444E6" w:rsidRDefault="00A444E6" w:rsidP="00435B15">
            <w:r w:rsidRPr="00A444E6">
              <w:t>Gender (Male)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2F91" w14:textId="77777777" w:rsidR="00A444E6" w:rsidRPr="00A444E6" w:rsidRDefault="00A444E6" w:rsidP="00435B15">
            <w:pPr>
              <w:jc w:val="center"/>
            </w:pPr>
            <w:r w:rsidRPr="00A444E6">
              <w:t>0.071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826C" w14:textId="77777777" w:rsidR="00A444E6" w:rsidRPr="00A444E6" w:rsidRDefault="00A444E6" w:rsidP="00435B15">
            <w:pPr>
              <w:jc w:val="center"/>
            </w:pPr>
            <w:r w:rsidRPr="00A444E6">
              <w:t>0.055*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64A5" w14:textId="77777777" w:rsidR="00A444E6" w:rsidRPr="00A444E6" w:rsidRDefault="00A444E6" w:rsidP="00435B15">
            <w:pPr>
              <w:jc w:val="center"/>
            </w:pPr>
            <w:r w:rsidRPr="00A444E6">
              <w:t>0.018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559" w14:textId="77777777" w:rsidR="00A444E6" w:rsidRPr="00A444E6" w:rsidRDefault="00A444E6" w:rsidP="00435B15">
            <w:pPr>
              <w:jc w:val="center"/>
            </w:pPr>
            <w:r w:rsidRPr="00A444E6">
              <w:t>0.064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524" w14:textId="77777777" w:rsidR="00A444E6" w:rsidRPr="00A444E6" w:rsidRDefault="00A444E6" w:rsidP="00435B15">
            <w:pPr>
              <w:jc w:val="center"/>
            </w:pPr>
            <w:r w:rsidRPr="00A444E6">
              <w:t>-0.037*</w:t>
            </w:r>
          </w:p>
        </w:tc>
      </w:tr>
      <w:tr w:rsidR="00A444E6" w:rsidRPr="00A444E6" w14:paraId="0D5084B0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F0B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C13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811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4FC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9518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9D9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0CDF45E6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905" w14:textId="77777777" w:rsidR="00A444E6" w:rsidRPr="00A444E6" w:rsidRDefault="00A444E6" w:rsidP="00435B15">
            <w:r w:rsidRPr="00A444E6">
              <w:t>Ethnicity (Han)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C0CA" w14:textId="77777777" w:rsidR="00A444E6" w:rsidRPr="00A444E6" w:rsidRDefault="00A444E6" w:rsidP="00435B15">
            <w:pPr>
              <w:jc w:val="center"/>
            </w:pPr>
            <w:r w:rsidRPr="00A444E6">
              <w:t>0.034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568" w14:textId="77777777" w:rsidR="00A444E6" w:rsidRPr="00A444E6" w:rsidRDefault="00A444E6" w:rsidP="00435B15">
            <w:pPr>
              <w:jc w:val="center"/>
            </w:pPr>
            <w:r w:rsidRPr="00A444E6">
              <w:t>-0.061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053" w14:textId="77777777" w:rsidR="00A444E6" w:rsidRPr="00A444E6" w:rsidRDefault="00A444E6" w:rsidP="00435B15">
            <w:pPr>
              <w:jc w:val="center"/>
            </w:pPr>
            <w:r w:rsidRPr="00A444E6">
              <w:t>-0.021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B5F3" w14:textId="77777777" w:rsidR="00A444E6" w:rsidRPr="00A444E6" w:rsidRDefault="00A444E6" w:rsidP="00435B15">
            <w:pPr>
              <w:jc w:val="center"/>
            </w:pPr>
            <w:r w:rsidRPr="00A444E6">
              <w:t>0.086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527" w14:textId="77777777" w:rsidR="00A444E6" w:rsidRPr="00A444E6" w:rsidRDefault="00A444E6" w:rsidP="00435B15">
            <w:pPr>
              <w:jc w:val="center"/>
            </w:pPr>
            <w:r w:rsidRPr="00A444E6">
              <w:t>0.109**</w:t>
            </w:r>
          </w:p>
        </w:tc>
      </w:tr>
      <w:tr w:rsidR="00A444E6" w:rsidRPr="00A444E6" w14:paraId="636A13C3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3C07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093" w14:textId="77777777" w:rsidR="00A444E6" w:rsidRPr="00A444E6" w:rsidRDefault="00A444E6" w:rsidP="00435B15">
            <w:pPr>
              <w:jc w:val="center"/>
            </w:pPr>
            <w:r w:rsidRPr="00A444E6">
              <w:t>(0.114)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74E" w14:textId="77777777" w:rsidR="00A444E6" w:rsidRPr="00A444E6" w:rsidRDefault="00A444E6" w:rsidP="00435B15">
            <w:pPr>
              <w:jc w:val="center"/>
            </w:pPr>
            <w:r w:rsidRPr="00A444E6">
              <w:t>(0.074)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780" w14:textId="77777777" w:rsidR="00A444E6" w:rsidRPr="00A444E6" w:rsidRDefault="00A444E6" w:rsidP="00435B15">
            <w:pPr>
              <w:jc w:val="center"/>
            </w:pPr>
            <w:r w:rsidRPr="00A444E6">
              <w:t>(0.085)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5D03" w14:textId="77777777" w:rsidR="00A444E6" w:rsidRPr="00A444E6" w:rsidRDefault="00A444E6" w:rsidP="00435B15">
            <w:pPr>
              <w:jc w:val="center"/>
            </w:pPr>
            <w:r w:rsidRPr="00A444E6">
              <w:t>(0.097)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8D0" w14:textId="77777777" w:rsidR="00A444E6" w:rsidRPr="00A444E6" w:rsidRDefault="00A444E6" w:rsidP="00435B15">
            <w:pPr>
              <w:jc w:val="center"/>
            </w:pPr>
            <w:r w:rsidRPr="00A444E6">
              <w:t>(0.048)</w:t>
            </w:r>
          </w:p>
        </w:tc>
      </w:tr>
      <w:tr w:rsidR="00A444E6" w:rsidRPr="00A444E6" w14:paraId="0C13B761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7F2" w14:textId="77777777" w:rsidR="00A444E6" w:rsidRPr="00A444E6" w:rsidRDefault="00A444E6" w:rsidP="00435B15">
            <w:r w:rsidRPr="00A444E6">
              <w:t>College Education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A5A3" w14:textId="77777777" w:rsidR="00A444E6" w:rsidRPr="00A444E6" w:rsidRDefault="00A444E6" w:rsidP="00435B15">
            <w:pPr>
              <w:jc w:val="center"/>
            </w:pPr>
            <w:r w:rsidRPr="00A444E6">
              <w:t>-0.071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2879" w14:textId="77777777" w:rsidR="00A444E6" w:rsidRPr="00A444E6" w:rsidRDefault="00A444E6" w:rsidP="00435B15">
            <w:pPr>
              <w:jc w:val="center"/>
            </w:pPr>
            <w:r w:rsidRPr="00A444E6">
              <w:t>-0.026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5DA9" w14:textId="77777777" w:rsidR="00A444E6" w:rsidRPr="00A444E6" w:rsidRDefault="00A444E6" w:rsidP="00435B15">
            <w:pPr>
              <w:jc w:val="center"/>
            </w:pPr>
            <w:r w:rsidRPr="00A444E6">
              <w:t>0.034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C9B" w14:textId="77777777" w:rsidR="00A444E6" w:rsidRPr="00A444E6" w:rsidRDefault="00A444E6" w:rsidP="00435B15">
            <w:pPr>
              <w:jc w:val="center"/>
            </w:pPr>
            <w:r w:rsidRPr="00A444E6">
              <w:t>-0.027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9B2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</w:tr>
      <w:tr w:rsidR="00A444E6" w:rsidRPr="00A444E6" w14:paraId="6770DCC0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56C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17D" w14:textId="77777777" w:rsidR="00A444E6" w:rsidRPr="00A444E6" w:rsidRDefault="00A444E6" w:rsidP="00435B15">
            <w:pPr>
              <w:jc w:val="center"/>
            </w:pPr>
            <w:r w:rsidRPr="00A444E6">
              <w:t>(0.060)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89F" w14:textId="77777777" w:rsidR="00A444E6" w:rsidRPr="00A444E6" w:rsidRDefault="00A444E6" w:rsidP="00435B15">
            <w:pPr>
              <w:jc w:val="center"/>
            </w:pPr>
            <w:r w:rsidRPr="00A444E6">
              <w:t>(0.039)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F27" w14:textId="77777777" w:rsidR="00A444E6" w:rsidRPr="00A444E6" w:rsidRDefault="00A444E6" w:rsidP="00435B15">
            <w:pPr>
              <w:jc w:val="center"/>
            </w:pPr>
            <w:r w:rsidRPr="00A444E6">
              <w:t>(0.045)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A85" w14:textId="77777777" w:rsidR="00A444E6" w:rsidRPr="00A444E6" w:rsidRDefault="00A444E6" w:rsidP="00435B15">
            <w:pPr>
              <w:jc w:val="center"/>
            </w:pPr>
            <w:r w:rsidRPr="00A444E6">
              <w:t>(0.051)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181" w14:textId="77777777" w:rsidR="00A444E6" w:rsidRPr="00A444E6" w:rsidRDefault="00A444E6" w:rsidP="00435B15">
            <w:pPr>
              <w:jc w:val="center"/>
            </w:pPr>
            <w:r w:rsidRPr="00A444E6">
              <w:t>(0.025)</w:t>
            </w:r>
          </w:p>
        </w:tc>
      </w:tr>
      <w:tr w:rsidR="00A444E6" w:rsidRPr="00A444E6" w14:paraId="797B0B76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840" w14:textId="77777777" w:rsidR="00A444E6" w:rsidRPr="00A444E6" w:rsidRDefault="00A444E6" w:rsidP="00435B15">
            <w:r w:rsidRPr="00A444E6">
              <w:t>News Time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BBAC" w14:textId="77777777" w:rsidR="00A444E6" w:rsidRPr="00A444E6" w:rsidRDefault="00A444E6" w:rsidP="00435B15">
            <w:pPr>
              <w:jc w:val="center"/>
            </w:pPr>
            <w:r w:rsidRPr="00A444E6">
              <w:t>0.013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908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FB1" w14:textId="77777777" w:rsidR="00A444E6" w:rsidRPr="00A444E6" w:rsidRDefault="00A444E6" w:rsidP="00435B15">
            <w:pPr>
              <w:jc w:val="center"/>
            </w:pPr>
            <w:r w:rsidRPr="00A444E6">
              <w:t>0.019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9D39" w14:textId="77777777" w:rsidR="00A444E6" w:rsidRPr="00A444E6" w:rsidRDefault="00A444E6" w:rsidP="00435B15">
            <w:pPr>
              <w:jc w:val="center"/>
            </w:pPr>
            <w:r w:rsidRPr="00A444E6">
              <w:t>0.002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8F30" w14:textId="77777777" w:rsidR="00A444E6" w:rsidRPr="00A444E6" w:rsidRDefault="00A444E6" w:rsidP="00435B15">
            <w:pPr>
              <w:jc w:val="center"/>
            </w:pPr>
            <w:r w:rsidRPr="00A444E6">
              <w:t>0.020**</w:t>
            </w:r>
          </w:p>
        </w:tc>
      </w:tr>
      <w:tr w:rsidR="00A444E6" w:rsidRPr="00A444E6" w14:paraId="5DC103A0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A4B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6A86" w14:textId="77777777" w:rsidR="00A444E6" w:rsidRPr="00A444E6" w:rsidRDefault="00A444E6" w:rsidP="00435B15">
            <w:pPr>
              <w:jc w:val="center"/>
            </w:pPr>
            <w:r w:rsidRPr="00A444E6">
              <w:t>(0.024)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8E6A" w14:textId="77777777" w:rsidR="00A444E6" w:rsidRPr="00A444E6" w:rsidRDefault="00A444E6" w:rsidP="00435B15">
            <w:pPr>
              <w:jc w:val="center"/>
            </w:pPr>
            <w:r w:rsidRPr="00A444E6">
              <w:t>(0.016)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7ED" w14:textId="77777777" w:rsidR="00A444E6" w:rsidRPr="00A444E6" w:rsidRDefault="00A444E6" w:rsidP="00435B15">
            <w:pPr>
              <w:jc w:val="center"/>
            </w:pPr>
            <w:r w:rsidRPr="00A444E6">
              <w:t>(0.018)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CCD5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A23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</w:tr>
      <w:tr w:rsidR="00A444E6" w:rsidRPr="00A444E6" w14:paraId="6E3C7A95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2D5" w14:textId="77777777" w:rsidR="00A444E6" w:rsidRPr="00A444E6" w:rsidRDefault="00A444E6" w:rsidP="00435B15">
            <w:r w:rsidRPr="00A444E6">
              <w:t>Social Media Time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A9D3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254" w14:textId="77777777" w:rsidR="00A444E6" w:rsidRPr="00A444E6" w:rsidRDefault="00A444E6" w:rsidP="00435B15">
            <w:pPr>
              <w:jc w:val="center"/>
            </w:pPr>
            <w:r w:rsidRPr="00A444E6">
              <w:t>-0.025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FB7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D919" w14:textId="77777777" w:rsidR="00A444E6" w:rsidRPr="00A444E6" w:rsidRDefault="00A444E6" w:rsidP="00435B15">
            <w:pPr>
              <w:jc w:val="center"/>
            </w:pPr>
            <w:r w:rsidRPr="00A444E6">
              <w:t>0.029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0DA" w14:textId="77777777" w:rsidR="00A444E6" w:rsidRPr="00A444E6" w:rsidRDefault="00A444E6" w:rsidP="00435B15">
            <w:pPr>
              <w:jc w:val="center"/>
            </w:pPr>
            <w:r w:rsidRPr="00A444E6">
              <w:t>0.008</w:t>
            </w:r>
          </w:p>
        </w:tc>
      </w:tr>
      <w:tr w:rsidR="00A444E6" w:rsidRPr="00A444E6" w14:paraId="542EFF32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9998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29C" w14:textId="77777777" w:rsidR="00A444E6" w:rsidRPr="00A444E6" w:rsidRDefault="00A444E6" w:rsidP="00435B15">
            <w:pPr>
              <w:jc w:val="center"/>
            </w:pPr>
            <w:r w:rsidRPr="00A444E6">
              <w:t>(0.030)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513" w14:textId="77777777" w:rsidR="00A444E6" w:rsidRPr="00A444E6" w:rsidRDefault="00A444E6" w:rsidP="00435B15">
            <w:pPr>
              <w:jc w:val="center"/>
            </w:pPr>
            <w:r w:rsidRPr="00A444E6">
              <w:t>(0.020)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AAE" w14:textId="77777777" w:rsidR="00A444E6" w:rsidRPr="00A444E6" w:rsidRDefault="00A444E6" w:rsidP="00435B15">
            <w:pPr>
              <w:jc w:val="center"/>
            </w:pPr>
            <w:r w:rsidRPr="00A444E6">
              <w:t>(0.023)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9891" w14:textId="77777777" w:rsidR="00A444E6" w:rsidRPr="00A444E6" w:rsidRDefault="00A444E6" w:rsidP="00435B15">
            <w:pPr>
              <w:jc w:val="center"/>
            </w:pPr>
            <w:r w:rsidRPr="00A444E6">
              <w:t>(0.026)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C6F9" w14:textId="77777777" w:rsidR="00A444E6" w:rsidRPr="00A444E6" w:rsidRDefault="00A444E6" w:rsidP="00435B15">
            <w:pPr>
              <w:jc w:val="center"/>
            </w:pPr>
            <w:r w:rsidRPr="00A444E6">
              <w:t>(0.013)</w:t>
            </w:r>
          </w:p>
        </w:tc>
      </w:tr>
      <w:tr w:rsidR="00A444E6" w:rsidRPr="00A444E6" w14:paraId="13763177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89B" w14:textId="77777777" w:rsidR="00A444E6" w:rsidRPr="00A444E6" w:rsidRDefault="00A444E6" w:rsidP="00435B15">
            <w:r w:rsidRPr="00A444E6">
              <w:t>Income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B2D" w14:textId="77777777" w:rsidR="00A444E6" w:rsidRPr="00A444E6" w:rsidRDefault="00A444E6" w:rsidP="00435B15">
            <w:pPr>
              <w:jc w:val="center"/>
            </w:pPr>
            <w:r w:rsidRPr="00A444E6">
              <w:t>-0.006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129" w14:textId="77777777" w:rsidR="00A444E6" w:rsidRPr="00A444E6" w:rsidRDefault="00A444E6" w:rsidP="00435B15">
            <w:pPr>
              <w:jc w:val="center"/>
            </w:pPr>
            <w:r w:rsidRPr="00A444E6">
              <w:t>-0.014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E421" w14:textId="77777777" w:rsidR="00A444E6" w:rsidRPr="00A444E6" w:rsidRDefault="00A444E6" w:rsidP="00435B15">
            <w:pPr>
              <w:jc w:val="center"/>
            </w:pPr>
            <w:r w:rsidRPr="00A444E6">
              <w:t>0.006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CCB2" w14:textId="77777777" w:rsidR="00A444E6" w:rsidRPr="00A444E6" w:rsidRDefault="00A444E6" w:rsidP="00435B15">
            <w:pPr>
              <w:jc w:val="center"/>
            </w:pPr>
            <w:r w:rsidRPr="00A444E6">
              <w:t>-0.010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05C" w14:textId="77777777" w:rsidR="00A444E6" w:rsidRPr="00A444E6" w:rsidRDefault="00A444E6" w:rsidP="00435B15">
            <w:pPr>
              <w:jc w:val="center"/>
            </w:pPr>
            <w:r w:rsidRPr="00A444E6">
              <w:t>0.013**</w:t>
            </w:r>
          </w:p>
        </w:tc>
      </w:tr>
      <w:tr w:rsidR="00A444E6" w:rsidRPr="00A444E6" w14:paraId="3F7BD8BF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661E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561B" w14:textId="77777777" w:rsidR="00A444E6" w:rsidRPr="00A444E6" w:rsidRDefault="00A444E6" w:rsidP="00435B15">
            <w:pPr>
              <w:jc w:val="center"/>
            </w:pPr>
            <w:r w:rsidRPr="00A444E6">
              <w:t>(0.014)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F0B" w14:textId="77777777" w:rsidR="00A444E6" w:rsidRPr="00A444E6" w:rsidRDefault="00A444E6" w:rsidP="00435B15">
            <w:pPr>
              <w:jc w:val="center"/>
            </w:pPr>
            <w:r w:rsidRPr="00A444E6">
              <w:t>(0.009)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C8B" w14:textId="77777777" w:rsidR="00A444E6" w:rsidRPr="00A444E6" w:rsidRDefault="00A444E6" w:rsidP="00435B15">
            <w:pPr>
              <w:jc w:val="center"/>
            </w:pPr>
            <w:r w:rsidRPr="00A444E6">
              <w:t>(0.010)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847" w14:textId="77777777" w:rsidR="00A444E6" w:rsidRPr="00A444E6" w:rsidRDefault="00A444E6" w:rsidP="00435B15">
            <w:pPr>
              <w:jc w:val="center"/>
            </w:pPr>
            <w:r w:rsidRPr="00A444E6">
              <w:t>(0.012)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7616" w14:textId="77777777" w:rsidR="00A444E6" w:rsidRPr="00A444E6" w:rsidRDefault="00A444E6" w:rsidP="00435B15">
            <w:pPr>
              <w:jc w:val="center"/>
            </w:pPr>
            <w:r w:rsidRPr="00A444E6">
              <w:t>(0.006)</w:t>
            </w:r>
          </w:p>
        </w:tc>
      </w:tr>
      <w:tr w:rsidR="00A444E6" w:rsidRPr="00A444E6" w14:paraId="4395D218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FE6B" w14:textId="77777777" w:rsidR="00A444E6" w:rsidRPr="00A444E6" w:rsidRDefault="00A444E6" w:rsidP="00435B15">
            <w:r w:rsidRPr="00A444E6">
              <w:t>CCP Membership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8FC" w14:textId="77777777" w:rsidR="00A444E6" w:rsidRPr="00A444E6" w:rsidRDefault="00A444E6" w:rsidP="00435B15">
            <w:pPr>
              <w:jc w:val="center"/>
            </w:pPr>
            <w:r w:rsidRPr="00A444E6">
              <w:t>0.003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22C" w14:textId="77777777" w:rsidR="00A444E6" w:rsidRPr="00A444E6" w:rsidRDefault="00A444E6" w:rsidP="00435B15">
            <w:pPr>
              <w:jc w:val="center"/>
            </w:pPr>
            <w:r w:rsidRPr="00A444E6">
              <w:t>0.053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656B" w14:textId="77777777" w:rsidR="00A444E6" w:rsidRPr="00A444E6" w:rsidRDefault="00A444E6" w:rsidP="00435B15">
            <w:pPr>
              <w:jc w:val="center"/>
            </w:pPr>
            <w:r w:rsidRPr="00A444E6">
              <w:t>0.109*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5FE" w14:textId="77777777" w:rsidR="00A444E6" w:rsidRPr="00A444E6" w:rsidRDefault="00A444E6" w:rsidP="00435B15">
            <w:pPr>
              <w:jc w:val="center"/>
            </w:pPr>
            <w:r w:rsidRPr="00A444E6">
              <w:t>0.020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DF3B" w14:textId="77777777" w:rsidR="00A444E6" w:rsidRPr="00A444E6" w:rsidRDefault="00A444E6" w:rsidP="00435B15">
            <w:pPr>
              <w:jc w:val="center"/>
            </w:pPr>
            <w:r w:rsidRPr="00A444E6">
              <w:t>-0.068**</w:t>
            </w:r>
          </w:p>
        </w:tc>
      </w:tr>
      <w:tr w:rsidR="00A444E6" w:rsidRPr="00A444E6" w14:paraId="2338688C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FA1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6652" w14:textId="77777777" w:rsidR="00A444E6" w:rsidRPr="00A444E6" w:rsidRDefault="00A444E6" w:rsidP="00435B15">
            <w:pPr>
              <w:jc w:val="center"/>
            </w:pPr>
            <w:r w:rsidRPr="00A444E6">
              <w:t>(0.076)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1AC" w14:textId="77777777" w:rsidR="00A444E6" w:rsidRPr="00A444E6" w:rsidRDefault="00A444E6" w:rsidP="00435B15">
            <w:pPr>
              <w:jc w:val="center"/>
            </w:pPr>
            <w:r w:rsidRPr="00A444E6">
              <w:t>(0.049)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7AB6" w14:textId="77777777" w:rsidR="00A444E6" w:rsidRPr="00A444E6" w:rsidRDefault="00A444E6" w:rsidP="00435B15">
            <w:pPr>
              <w:jc w:val="center"/>
            </w:pPr>
            <w:r w:rsidRPr="00A444E6">
              <w:t>(0.057)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4693" w14:textId="77777777" w:rsidR="00A444E6" w:rsidRPr="00A444E6" w:rsidRDefault="00A444E6" w:rsidP="00435B15">
            <w:pPr>
              <w:jc w:val="center"/>
            </w:pPr>
            <w:r w:rsidRPr="00A444E6">
              <w:t>(0.065)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08E" w14:textId="77777777" w:rsidR="00A444E6" w:rsidRPr="00A444E6" w:rsidRDefault="00A444E6" w:rsidP="00435B15">
            <w:pPr>
              <w:jc w:val="center"/>
            </w:pPr>
            <w:r w:rsidRPr="00A444E6">
              <w:t>(0.032)</w:t>
            </w:r>
          </w:p>
        </w:tc>
      </w:tr>
      <w:tr w:rsidR="00A444E6" w:rsidRPr="00A444E6" w14:paraId="29F1FA0B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77FC" w14:textId="77777777" w:rsidR="00A444E6" w:rsidRPr="00A444E6" w:rsidRDefault="00A444E6" w:rsidP="00435B15">
            <w:r w:rsidRPr="00A444E6">
              <w:t>Urban Residence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D011" w14:textId="77777777" w:rsidR="00A444E6" w:rsidRPr="00A444E6" w:rsidRDefault="00A444E6" w:rsidP="00435B15">
            <w:pPr>
              <w:jc w:val="center"/>
            </w:pPr>
            <w:r w:rsidRPr="00A444E6">
              <w:t>0.024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0DFE" w14:textId="77777777" w:rsidR="00A444E6" w:rsidRPr="00A444E6" w:rsidRDefault="00A444E6" w:rsidP="00435B15">
            <w:pPr>
              <w:jc w:val="center"/>
            </w:pPr>
            <w:r w:rsidRPr="00A444E6">
              <w:t>0.017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9FBE" w14:textId="77777777" w:rsidR="00A444E6" w:rsidRPr="00A444E6" w:rsidRDefault="00A444E6" w:rsidP="00435B15">
            <w:pPr>
              <w:jc w:val="center"/>
            </w:pPr>
            <w:r w:rsidRPr="00A444E6">
              <w:t>-0.023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0707" w14:textId="77777777" w:rsidR="00A444E6" w:rsidRPr="00A444E6" w:rsidRDefault="00A444E6" w:rsidP="00435B15">
            <w:pPr>
              <w:jc w:val="center"/>
            </w:pPr>
            <w:r w:rsidRPr="00A444E6">
              <w:t>-0.040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A91" w14:textId="77777777" w:rsidR="00A444E6" w:rsidRPr="00A444E6" w:rsidRDefault="00A444E6" w:rsidP="00435B15">
            <w:pPr>
              <w:jc w:val="center"/>
            </w:pPr>
            <w:r w:rsidRPr="00A444E6">
              <w:t>-0.011</w:t>
            </w:r>
          </w:p>
        </w:tc>
      </w:tr>
      <w:tr w:rsidR="00A444E6" w:rsidRPr="00A444E6" w14:paraId="7A7A1374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8C5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010" w14:textId="77777777" w:rsidR="00A444E6" w:rsidRPr="00A444E6" w:rsidRDefault="00A444E6" w:rsidP="00435B15">
            <w:pPr>
              <w:jc w:val="center"/>
            </w:pPr>
            <w:r w:rsidRPr="00A444E6">
              <w:t>(0.050)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BF21" w14:textId="77777777" w:rsidR="00A444E6" w:rsidRPr="00A444E6" w:rsidRDefault="00A444E6" w:rsidP="00435B15">
            <w:pPr>
              <w:jc w:val="center"/>
            </w:pPr>
            <w:r w:rsidRPr="00A444E6">
              <w:t>(0.033)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C3E" w14:textId="77777777" w:rsidR="00A444E6" w:rsidRPr="00A444E6" w:rsidRDefault="00A444E6" w:rsidP="00435B15">
            <w:pPr>
              <w:jc w:val="center"/>
            </w:pPr>
            <w:r w:rsidRPr="00A444E6">
              <w:t>(0.038)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6CC2" w14:textId="77777777" w:rsidR="00A444E6" w:rsidRPr="00A444E6" w:rsidRDefault="00A444E6" w:rsidP="00435B15">
            <w:pPr>
              <w:jc w:val="center"/>
            </w:pPr>
            <w:r w:rsidRPr="00A444E6">
              <w:t>(0.043)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4072" w14:textId="77777777" w:rsidR="00A444E6" w:rsidRPr="00A444E6" w:rsidRDefault="00A444E6" w:rsidP="00435B15">
            <w:pPr>
              <w:jc w:val="center"/>
            </w:pPr>
            <w:r w:rsidRPr="00A444E6">
              <w:t>(0.021)</w:t>
            </w:r>
          </w:p>
        </w:tc>
      </w:tr>
      <w:tr w:rsidR="00A444E6" w:rsidRPr="00A444E6" w14:paraId="2B526595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3244" w14:textId="77777777" w:rsidR="00A444E6" w:rsidRPr="00A444E6" w:rsidRDefault="00A444E6" w:rsidP="00435B15">
            <w:r w:rsidRPr="00A444E6">
              <w:t>Constant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2E8C" w14:textId="77777777" w:rsidR="00A444E6" w:rsidRPr="00A444E6" w:rsidRDefault="00A444E6" w:rsidP="00435B15">
            <w:pPr>
              <w:jc w:val="center"/>
            </w:pPr>
            <w:r w:rsidRPr="00A444E6">
              <w:t>0.415**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9483" w14:textId="77777777" w:rsidR="00A444E6" w:rsidRPr="00A444E6" w:rsidRDefault="00A444E6" w:rsidP="00435B15">
            <w:pPr>
              <w:jc w:val="center"/>
            </w:pPr>
            <w:r w:rsidRPr="00A444E6">
              <w:t>0.281**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55E8" w14:textId="77777777" w:rsidR="00A444E6" w:rsidRPr="00A444E6" w:rsidRDefault="00A444E6" w:rsidP="00435B15">
            <w:pPr>
              <w:jc w:val="center"/>
            </w:pPr>
            <w:r w:rsidRPr="00A444E6">
              <w:t>0.340**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89D6" w14:textId="77777777" w:rsidR="00A444E6" w:rsidRPr="00A444E6" w:rsidRDefault="00A444E6" w:rsidP="00435B15">
            <w:pPr>
              <w:jc w:val="center"/>
            </w:pPr>
            <w:r w:rsidRPr="00A444E6">
              <w:t>0.309*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771" w14:textId="77777777" w:rsidR="00A444E6" w:rsidRPr="00A444E6" w:rsidRDefault="00A444E6" w:rsidP="00435B15">
            <w:pPr>
              <w:jc w:val="center"/>
            </w:pPr>
            <w:r w:rsidRPr="00A444E6">
              <w:t>0.574***</w:t>
            </w:r>
          </w:p>
        </w:tc>
      </w:tr>
      <w:tr w:rsidR="00A444E6" w:rsidRPr="00A444E6" w14:paraId="4EC506CC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BC34" w14:textId="77777777" w:rsidR="00A444E6" w:rsidRPr="00A444E6" w:rsidRDefault="00A444E6" w:rsidP="00435B15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DC5" w14:textId="77777777" w:rsidR="00A444E6" w:rsidRPr="00A444E6" w:rsidRDefault="00A444E6" w:rsidP="00435B15">
            <w:pPr>
              <w:jc w:val="center"/>
            </w:pPr>
            <w:r w:rsidRPr="00A444E6">
              <w:t>(0.195)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853" w14:textId="77777777" w:rsidR="00A444E6" w:rsidRPr="00A444E6" w:rsidRDefault="00A444E6" w:rsidP="00435B15">
            <w:pPr>
              <w:jc w:val="center"/>
            </w:pPr>
            <w:r w:rsidRPr="00A444E6">
              <w:t>(0.127)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85D" w14:textId="77777777" w:rsidR="00A444E6" w:rsidRPr="00A444E6" w:rsidRDefault="00A444E6" w:rsidP="00435B15">
            <w:pPr>
              <w:jc w:val="center"/>
            </w:pPr>
            <w:r w:rsidRPr="00A444E6">
              <w:t>(0.146)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3F4" w14:textId="77777777" w:rsidR="00A444E6" w:rsidRPr="00A444E6" w:rsidRDefault="00A444E6" w:rsidP="00435B15">
            <w:pPr>
              <w:jc w:val="center"/>
            </w:pPr>
            <w:r w:rsidRPr="00A444E6">
              <w:t>(0.166)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C02" w14:textId="77777777" w:rsidR="00A444E6" w:rsidRPr="00A444E6" w:rsidRDefault="00A444E6" w:rsidP="00435B15">
            <w:pPr>
              <w:jc w:val="center"/>
            </w:pPr>
            <w:r w:rsidRPr="00A444E6">
              <w:t>(0.082)</w:t>
            </w:r>
          </w:p>
        </w:tc>
      </w:tr>
      <w:tr w:rsidR="00A444E6" w:rsidRPr="00A444E6" w14:paraId="3E0FF3B1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380" w14:textId="77777777" w:rsidR="00A444E6" w:rsidRPr="00A444E6" w:rsidRDefault="00A444E6" w:rsidP="00435B15">
            <w:r w:rsidRPr="00A444E6">
              <w:t>Observations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C13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111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23E8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6959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505" w14:textId="77777777" w:rsidR="00A444E6" w:rsidRPr="00A444E6" w:rsidRDefault="00A444E6" w:rsidP="00435B15">
            <w:pPr>
              <w:jc w:val="center"/>
            </w:pPr>
            <w:r w:rsidRPr="00A444E6">
              <w:t>194</w:t>
            </w:r>
          </w:p>
        </w:tc>
      </w:tr>
      <w:tr w:rsidR="00A444E6" w:rsidRPr="00A444E6" w14:paraId="2DA4F52D" w14:textId="77777777" w:rsidTr="003465EE">
        <w:trPr>
          <w:trHeight w:val="259"/>
          <w:jc w:val="center"/>
        </w:trPr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B3F5" w14:textId="77777777" w:rsidR="00A444E6" w:rsidRPr="00A444E6" w:rsidRDefault="00A444E6" w:rsidP="00435B15">
            <w:r w:rsidRPr="00A444E6">
              <w:t>R-squared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86BA3" w14:textId="77777777" w:rsidR="00A444E6" w:rsidRPr="00A444E6" w:rsidRDefault="00A444E6" w:rsidP="00435B15">
            <w:pPr>
              <w:jc w:val="center"/>
            </w:pPr>
            <w:r w:rsidRPr="00A444E6">
              <w:t>0.030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1771" w14:textId="77777777" w:rsidR="00A444E6" w:rsidRPr="00A444E6" w:rsidRDefault="00A444E6" w:rsidP="00435B15">
            <w:pPr>
              <w:jc w:val="center"/>
            </w:pPr>
            <w:r w:rsidRPr="00A444E6">
              <w:t>0.056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E31FA" w14:textId="77777777" w:rsidR="00A444E6" w:rsidRPr="00A444E6" w:rsidRDefault="00A444E6" w:rsidP="00435B15">
            <w:pPr>
              <w:jc w:val="center"/>
            </w:pPr>
            <w:r w:rsidRPr="00A444E6">
              <w:t>0.091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01B2F" w14:textId="77777777" w:rsidR="00A444E6" w:rsidRPr="00A444E6" w:rsidRDefault="00A444E6" w:rsidP="00435B15">
            <w:pPr>
              <w:jc w:val="center"/>
            </w:pPr>
            <w:r w:rsidRPr="00A444E6">
              <w:t>0.045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D256" w14:textId="77777777" w:rsidR="00A444E6" w:rsidRPr="00A444E6" w:rsidRDefault="00A444E6" w:rsidP="00435B15">
            <w:pPr>
              <w:jc w:val="center"/>
            </w:pPr>
            <w:r w:rsidRPr="00A444E6">
              <w:t>0.185</w:t>
            </w:r>
          </w:p>
        </w:tc>
      </w:tr>
      <w:tr w:rsidR="00A444E6" w:rsidRPr="00A444E6" w14:paraId="385D824C" w14:textId="77777777" w:rsidTr="003465EE">
        <w:trPr>
          <w:trHeight w:val="281"/>
          <w:jc w:val="center"/>
        </w:trPr>
        <w:tc>
          <w:tcPr>
            <w:tcW w:w="832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1EC" w14:textId="6502B630" w:rsidR="00A444E6" w:rsidRPr="00A444E6" w:rsidRDefault="00A444E6" w:rsidP="00A444E6">
            <w:r w:rsidRPr="00A444E6">
              <w:rPr>
                <w:rFonts w:eastAsia="等线"/>
                <w:bCs/>
                <w:color w:val="000000"/>
              </w:rPr>
              <w:t xml:space="preserve">Notes: </w:t>
            </w:r>
            <w:r w:rsidRPr="00A444E6">
              <w:t>Standard errors in parentheses; *** p&lt;0.01, ** p&lt;0.05, * p&lt;0.1</w:t>
            </w:r>
          </w:p>
        </w:tc>
      </w:tr>
    </w:tbl>
    <w:p w14:paraId="2904DAA7" w14:textId="4CACCB07" w:rsidR="00566480" w:rsidRDefault="00566480">
      <w:pPr>
        <w:rPr>
          <w:i/>
          <w:sz w:val="20"/>
          <w:szCs w:val="20"/>
        </w:rPr>
      </w:pPr>
    </w:p>
    <w:p w14:paraId="1BF5A409" w14:textId="77777777" w:rsidR="00566480" w:rsidRDefault="00566480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936F6F3" w14:textId="77777777" w:rsidR="00566480" w:rsidRDefault="00566480">
      <w:pPr>
        <w:rPr>
          <w:i/>
          <w:sz w:val="20"/>
          <w:szCs w:val="20"/>
        </w:rPr>
      </w:pPr>
    </w:p>
    <w:p w14:paraId="1AEC0A76" w14:textId="2AECD8F6" w:rsidR="00435B15" w:rsidRPr="00435B15" w:rsidRDefault="00435B15" w:rsidP="00435B15">
      <w:pPr>
        <w:jc w:val="center"/>
        <w:rPr>
          <w:b/>
        </w:rPr>
      </w:pPr>
      <w:r w:rsidRPr="00435B15">
        <w:rPr>
          <w:b/>
        </w:rPr>
        <w:t>Table 10</w:t>
      </w:r>
      <w:r w:rsidR="00050D5C">
        <w:rPr>
          <w:b/>
        </w:rPr>
        <w:t>N</w:t>
      </w:r>
      <w:r w:rsidRPr="00435B15">
        <w:rPr>
          <w:b/>
        </w:rPr>
        <w:t xml:space="preserve">: Opportunistic Bargaining in Comparison (Control group, </w:t>
      </w:r>
      <w:r w:rsidRPr="004625F9">
        <w:rPr>
          <w:b/>
        </w:rPr>
        <w:t>Accept interview</w:t>
      </w:r>
      <w:r w:rsidRPr="00435B15">
        <w:rPr>
          <w:b/>
        </w:rPr>
        <w:t>)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425"/>
        <w:gridCol w:w="1219"/>
        <w:gridCol w:w="1219"/>
        <w:gridCol w:w="1219"/>
        <w:gridCol w:w="1202"/>
        <w:gridCol w:w="1221"/>
      </w:tblGrid>
      <w:tr w:rsidR="00435B15" w:rsidRPr="004625F9" w14:paraId="68FF899D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4B1A" w14:textId="53CA4E26" w:rsidR="00435B15" w:rsidRPr="004625F9" w:rsidRDefault="00435B15" w:rsidP="00435B15"/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58F" w14:textId="77777777" w:rsidR="00435B15" w:rsidRPr="004625F9" w:rsidRDefault="00435B15" w:rsidP="00435B15">
            <w:pPr>
              <w:jc w:val="center"/>
            </w:pPr>
            <w:r w:rsidRPr="004625F9">
              <w:t>(1)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0A17" w14:textId="77777777" w:rsidR="00435B15" w:rsidRPr="004625F9" w:rsidRDefault="00435B15" w:rsidP="00435B15">
            <w:pPr>
              <w:jc w:val="center"/>
            </w:pPr>
            <w:r w:rsidRPr="004625F9">
              <w:t>(2)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FA0A" w14:textId="77777777" w:rsidR="00435B15" w:rsidRPr="004625F9" w:rsidRDefault="00435B15" w:rsidP="00435B15">
            <w:pPr>
              <w:jc w:val="center"/>
            </w:pPr>
            <w:r w:rsidRPr="004625F9">
              <w:t>(3)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F166" w14:textId="77777777" w:rsidR="00435B15" w:rsidRPr="004625F9" w:rsidRDefault="00435B15" w:rsidP="00435B15">
            <w:pPr>
              <w:jc w:val="center"/>
            </w:pPr>
            <w:r w:rsidRPr="004625F9">
              <w:t>(4)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6DD" w14:textId="77777777" w:rsidR="00435B15" w:rsidRPr="004625F9" w:rsidRDefault="00435B15" w:rsidP="00435B15">
            <w:pPr>
              <w:jc w:val="center"/>
            </w:pPr>
            <w:r w:rsidRPr="004625F9">
              <w:t>(5)</w:t>
            </w:r>
          </w:p>
        </w:tc>
      </w:tr>
      <w:tr w:rsidR="00435B15" w:rsidRPr="004625F9" w14:paraId="65BEC1B5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481E" w14:textId="77777777" w:rsidR="00435B15" w:rsidRPr="004625F9" w:rsidRDefault="00435B15" w:rsidP="00435B15">
            <w:r w:rsidRPr="004625F9">
              <w:t>VARIABLES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78F2" w14:textId="77777777" w:rsidR="00435B15" w:rsidRPr="004625F9" w:rsidRDefault="00435B15" w:rsidP="00435B15">
            <w:pPr>
              <w:jc w:val="center"/>
            </w:pPr>
            <w:r w:rsidRPr="004625F9">
              <w:t>OBE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2B1C9" w14:textId="77777777" w:rsidR="00435B15" w:rsidRPr="004625F9" w:rsidRDefault="00435B15" w:rsidP="00435B15">
            <w:pPr>
              <w:jc w:val="center"/>
            </w:pPr>
            <w:r w:rsidRPr="004625F9">
              <w:t>OB1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B25A4" w14:textId="77777777" w:rsidR="00435B15" w:rsidRPr="004625F9" w:rsidRDefault="00435B15" w:rsidP="00435B15">
            <w:pPr>
              <w:jc w:val="center"/>
            </w:pPr>
            <w:r w:rsidRPr="004625F9">
              <w:t>OB2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D234" w14:textId="77777777" w:rsidR="00435B15" w:rsidRPr="004625F9" w:rsidRDefault="00435B15" w:rsidP="00435B15">
            <w:pPr>
              <w:jc w:val="center"/>
            </w:pPr>
            <w:r w:rsidRPr="004625F9">
              <w:t>CNC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FF5A0" w14:textId="77777777" w:rsidR="00435B15" w:rsidRPr="004625F9" w:rsidRDefault="00435B15" w:rsidP="00435B15">
            <w:pPr>
              <w:jc w:val="center"/>
            </w:pPr>
            <w:r w:rsidRPr="004625F9">
              <w:t>RR</w:t>
            </w:r>
          </w:p>
        </w:tc>
      </w:tr>
      <w:tr w:rsidR="00435B15" w:rsidRPr="004625F9" w14:paraId="4613456E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AA3" w14:textId="77777777" w:rsidR="00435B15" w:rsidRPr="004625F9" w:rsidRDefault="00435B15" w:rsidP="00435B15">
            <w:r w:rsidRPr="004625F9">
              <w:t>Accept interview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FE9" w14:textId="77777777" w:rsidR="00435B15" w:rsidRPr="004625F9" w:rsidRDefault="00435B15" w:rsidP="00435B15">
            <w:pPr>
              <w:jc w:val="center"/>
            </w:pPr>
            <w:r w:rsidRPr="004625F9">
              <w:t>-0.209***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850" w14:textId="77777777" w:rsidR="00435B15" w:rsidRPr="004625F9" w:rsidRDefault="00435B15" w:rsidP="00435B15">
            <w:pPr>
              <w:jc w:val="center"/>
            </w:pPr>
            <w:r w:rsidRPr="004625F9">
              <w:t>-0.085**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785" w14:textId="77777777" w:rsidR="00435B15" w:rsidRPr="004625F9" w:rsidRDefault="00435B15" w:rsidP="00435B15">
            <w:pPr>
              <w:jc w:val="center"/>
            </w:pPr>
            <w:r w:rsidRPr="004625F9">
              <w:t>-0.122***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6B7" w14:textId="77777777" w:rsidR="00435B15" w:rsidRPr="004625F9" w:rsidRDefault="00435B15" w:rsidP="00435B15">
            <w:pPr>
              <w:jc w:val="center"/>
            </w:pPr>
            <w:r w:rsidRPr="004625F9">
              <w:t>-0.088*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9CAD" w14:textId="77777777" w:rsidR="00435B15" w:rsidRPr="004625F9" w:rsidRDefault="00435B15" w:rsidP="00435B15">
            <w:pPr>
              <w:jc w:val="center"/>
            </w:pPr>
            <w:r w:rsidRPr="004625F9">
              <w:t>0.063**</w:t>
            </w:r>
          </w:p>
        </w:tc>
      </w:tr>
      <w:tr w:rsidR="00435B15" w:rsidRPr="004625F9" w14:paraId="0F91BFA9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9B8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B31B" w14:textId="77777777" w:rsidR="00435B15" w:rsidRPr="004625F9" w:rsidRDefault="00435B15" w:rsidP="00435B15">
            <w:pPr>
              <w:jc w:val="center"/>
            </w:pPr>
            <w:r w:rsidRPr="004625F9">
              <w:t>(0.057)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EA4" w14:textId="77777777" w:rsidR="00435B15" w:rsidRPr="004625F9" w:rsidRDefault="00435B15" w:rsidP="00435B15">
            <w:pPr>
              <w:jc w:val="center"/>
            </w:pPr>
            <w:r w:rsidRPr="004625F9">
              <w:t>(0.038)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D62" w14:textId="77777777" w:rsidR="00435B15" w:rsidRPr="004625F9" w:rsidRDefault="00435B15" w:rsidP="00435B15">
            <w:pPr>
              <w:jc w:val="center"/>
            </w:pPr>
            <w:r w:rsidRPr="004625F9">
              <w:t>(0.044)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F058" w14:textId="77777777" w:rsidR="00435B15" w:rsidRPr="004625F9" w:rsidRDefault="00435B15" w:rsidP="00435B15">
            <w:pPr>
              <w:jc w:val="center"/>
            </w:pPr>
            <w:r w:rsidRPr="004625F9">
              <w:t>(0.050)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2E58" w14:textId="77777777" w:rsidR="00435B15" w:rsidRPr="004625F9" w:rsidRDefault="00435B15" w:rsidP="00435B15">
            <w:pPr>
              <w:jc w:val="center"/>
            </w:pPr>
            <w:r w:rsidRPr="004625F9">
              <w:t>(0.025)</w:t>
            </w:r>
          </w:p>
        </w:tc>
      </w:tr>
      <w:tr w:rsidR="00435B15" w:rsidRPr="004625F9" w14:paraId="1A0F10F3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7A21" w14:textId="77777777" w:rsidR="00435B15" w:rsidRPr="004625F9" w:rsidRDefault="00435B15" w:rsidP="00435B15">
            <w:r w:rsidRPr="004625F9">
              <w:t>Age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259E" w14:textId="77777777" w:rsidR="00435B15" w:rsidRPr="004625F9" w:rsidRDefault="00435B15" w:rsidP="00435B15">
            <w:pPr>
              <w:jc w:val="center"/>
            </w:pPr>
            <w:r w:rsidRPr="004625F9">
              <w:t>-0.049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23D" w14:textId="77777777" w:rsidR="00435B15" w:rsidRPr="004625F9" w:rsidRDefault="00435B15" w:rsidP="00435B15">
            <w:pPr>
              <w:jc w:val="center"/>
            </w:pPr>
            <w:r w:rsidRPr="004625F9">
              <w:t>-0.000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11B" w14:textId="77777777" w:rsidR="00435B15" w:rsidRPr="004625F9" w:rsidRDefault="00435B15" w:rsidP="00435B15">
            <w:pPr>
              <w:jc w:val="center"/>
            </w:pPr>
            <w:r w:rsidRPr="004625F9">
              <w:t>0.025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C592" w14:textId="77777777" w:rsidR="00435B15" w:rsidRPr="004625F9" w:rsidRDefault="00435B15" w:rsidP="00435B15">
            <w:pPr>
              <w:jc w:val="center"/>
            </w:pPr>
            <w:r w:rsidRPr="004625F9">
              <w:t>0.005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6EF" w14:textId="77777777" w:rsidR="00435B15" w:rsidRPr="004625F9" w:rsidRDefault="00435B15" w:rsidP="00435B15">
            <w:pPr>
              <w:jc w:val="center"/>
            </w:pPr>
            <w:r w:rsidRPr="004625F9">
              <w:t>-0.017</w:t>
            </w:r>
          </w:p>
        </w:tc>
      </w:tr>
      <w:tr w:rsidR="00435B15" w:rsidRPr="004625F9" w14:paraId="017B1647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0C0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D19D" w14:textId="77777777" w:rsidR="00435B15" w:rsidRPr="004625F9" w:rsidRDefault="00435B15" w:rsidP="00435B15">
            <w:pPr>
              <w:jc w:val="center"/>
            </w:pPr>
            <w:r w:rsidRPr="004625F9">
              <w:t>(0.031)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420A" w14:textId="77777777" w:rsidR="00435B15" w:rsidRPr="004625F9" w:rsidRDefault="00435B15" w:rsidP="00435B15">
            <w:pPr>
              <w:jc w:val="center"/>
            </w:pPr>
            <w:r w:rsidRPr="004625F9">
              <w:t>(0.021)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07B" w14:textId="77777777" w:rsidR="00435B15" w:rsidRPr="004625F9" w:rsidRDefault="00435B15" w:rsidP="00435B15">
            <w:pPr>
              <w:jc w:val="center"/>
            </w:pPr>
            <w:r w:rsidRPr="004625F9">
              <w:t>(0.024)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B706" w14:textId="77777777" w:rsidR="00435B15" w:rsidRPr="004625F9" w:rsidRDefault="00435B15" w:rsidP="00435B15">
            <w:pPr>
              <w:jc w:val="center"/>
            </w:pPr>
            <w:r w:rsidRPr="004625F9">
              <w:t>(0.027)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0F0" w14:textId="77777777" w:rsidR="00435B15" w:rsidRPr="004625F9" w:rsidRDefault="00435B15" w:rsidP="00435B15">
            <w:pPr>
              <w:jc w:val="center"/>
            </w:pPr>
            <w:r w:rsidRPr="004625F9">
              <w:t>(0.014)</w:t>
            </w:r>
          </w:p>
        </w:tc>
      </w:tr>
      <w:tr w:rsidR="00435B15" w:rsidRPr="004625F9" w14:paraId="12369BED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229" w14:textId="77777777" w:rsidR="00435B15" w:rsidRPr="004625F9" w:rsidRDefault="00435B15" w:rsidP="00435B15">
            <w:r w:rsidRPr="004625F9">
              <w:t>Gender (Male)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0AB7" w14:textId="77777777" w:rsidR="00435B15" w:rsidRPr="004625F9" w:rsidRDefault="00435B15" w:rsidP="00435B15">
            <w:pPr>
              <w:jc w:val="center"/>
            </w:pPr>
            <w:r w:rsidRPr="004625F9">
              <w:t>0.058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0265" w14:textId="77777777" w:rsidR="00435B15" w:rsidRPr="004625F9" w:rsidRDefault="00435B15" w:rsidP="00435B15">
            <w:pPr>
              <w:jc w:val="center"/>
            </w:pPr>
            <w:r w:rsidRPr="004625F9">
              <w:t>0.047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B674" w14:textId="77777777" w:rsidR="00435B15" w:rsidRPr="004625F9" w:rsidRDefault="00435B15" w:rsidP="00435B15">
            <w:pPr>
              <w:jc w:val="center"/>
            </w:pPr>
            <w:r w:rsidRPr="004625F9">
              <w:t>-0.000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7136" w14:textId="77777777" w:rsidR="00435B15" w:rsidRPr="004625F9" w:rsidRDefault="00435B15" w:rsidP="00435B15">
            <w:pPr>
              <w:jc w:val="center"/>
            </w:pPr>
            <w:r w:rsidRPr="004625F9">
              <w:t>0.054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BD7" w14:textId="77777777" w:rsidR="00435B15" w:rsidRPr="004625F9" w:rsidRDefault="00435B15" w:rsidP="00435B15">
            <w:pPr>
              <w:jc w:val="center"/>
            </w:pPr>
            <w:r w:rsidRPr="004625F9">
              <w:t>-0.025</w:t>
            </w:r>
          </w:p>
        </w:tc>
      </w:tr>
      <w:tr w:rsidR="00435B15" w:rsidRPr="004625F9" w14:paraId="4BB4DB97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E40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E34" w14:textId="77777777" w:rsidR="00435B15" w:rsidRPr="004625F9" w:rsidRDefault="00435B15" w:rsidP="00435B15">
            <w:pPr>
              <w:jc w:val="center"/>
            </w:pPr>
            <w:r w:rsidRPr="004625F9">
              <w:t>(0.047)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2BF" w14:textId="77777777" w:rsidR="00435B15" w:rsidRPr="004625F9" w:rsidRDefault="00435B15" w:rsidP="00435B15">
            <w:pPr>
              <w:jc w:val="center"/>
            </w:pPr>
            <w:r w:rsidRPr="004625F9">
              <w:t>(0.032)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B48D" w14:textId="77777777" w:rsidR="00435B15" w:rsidRPr="004625F9" w:rsidRDefault="00435B15" w:rsidP="00435B15">
            <w:pPr>
              <w:jc w:val="center"/>
            </w:pPr>
            <w:r w:rsidRPr="004625F9">
              <w:t>(0.037)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A50" w14:textId="77777777" w:rsidR="00435B15" w:rsidRPr="004625F9" w:rsidRDefault="00435B15" w:rsidP="00435B15">
            <w:pPr>
              <w:jc w:val="center"/>
            </w:pPr>
            <w:r w:rsidRPr="004625F9">
              <w:t>(0.042)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2108" w14:textId="77777777" w:rsidR="00435B15" w:rsidRPr="004625F9" w:rsidRDefault="00435B15" w:rsidP="00435B15">
            <w:pPr>
              <w:jc w:val="center"/>
            </w:pPr>
            <w:r w:rsidRPr="004625F9">
              <w:t>(0.021)</w:t>
            </w:r>
          </w:p>
        </w:tc>
      </w:tr>
      <w:tr w:rsidR="00435B15" w:rsidRPr="004625F9" w14:paraId="4D34A9D0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5B8" w14:textId="77777777" w:rsidR="00435B15" w:rsidRPr="004625F9" w:rsidRDefault="00435B15" w:rsidP="00435B15">
            <w:r w:rsidRPr="004625F9">
              <w:t>Ethnicity (Han)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6A31" w14:textId="77777777" w:rsidR="00435B15" w:rsidRPr="004625F9" w:rsidRDefault="00435B15" w:rsidP="00435B15">
            <w:pPr>
              <w:jc w:val="center"/>
            </w:pPr>
            <w:r w:rsidRPr="004625F9">
              <w:t>0.009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780" w14:textId="77777777" w:rsidR="00435B15" w:rsidRPr="004625F9" w:rsidRDefault="00435B15" w:rsidP="00435B15">
            <w:pPr>
              <w:jc w:val="center"/>
            </w:pPr>
            <w:r w:rsidRPr="004625F9">
              <w:t>-0.073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C133" w14:textId="77777777" w:rsidR="00435B15" w:rsidRPr="004625F9" w:rsidRDefault="00435B15" w:rsidP="00435B15">
            <w:pPr>
              <w:jc w:val="center"/>
            </w:pPr>
            <w:r w:rsidRPr="004625F9">
              <w:t>-0.041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AA5A" w14:textId="77777777" w:rsidR="00435B15" w:rsidRPr="004625F9" w:rsidRDefault="00435B15" w:rsidP="00435B15">
            <w:pPr>
              <w:jc w:val="center"/>
            </w:pPr>
            <w:r w:rsidRPr="004625F9">
              <w:t>0.073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1CF4" w14:textId="77777777" w:rsidR="00435B15" w:rsidRPr="004625F9" w:rsidRDefault="00435B15" w:rsidP="00435B15">
            <w:pPr>
              <w:jc w:val="center"/>
            </w:pPr>
            <w:r w:rsidRPr="004625F9">
              <w:t>0.121**</w:t>
            </w:r>
          </w:p>
        </w:tc>
      </w:tr>
      <w:tr w:rsidR="00435B15" w:rsidRPr="004625F9" w14:paraId="069D9807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5CFC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A3E" w14:textId="77777777" w:rsidR="00435B15" w:rsidRPr="004625F9" w:rsidRDefault="00435B15" w:rsidP="00435B15">
            <w:pPr>
              <w:jc w:val="center"/>
            </w:pPr>
            <w:r w:rsidRPr="004625F9">
              <w:t>(0.110)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865" w14:textId="77777777" w:rsidR="00435B15" w:rsidRPr="004625F9" w:rsidRDefault="00435B15" w:rsidP="00435B15">
            <w:pPr>
              <w:jc w:val="center"/>
            </w:pPr>
            <w:r w:rsidRPr="004625F9">
              <w:t>(0.073)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9331" w14:textId="77777777" w:rsidR="00435B15" w:rsidRPr="004625F9" w:rsidRDefault="00435B15" w:rsidP="00435B15">
            <w:pPr>
              <w:jc w:val="center"/>
            </w:pPr>
            <w:r w:rsidRPr="004625F9">
              <w:t>(0.085)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70A0" w14:textId="77777777" w:rsidR="00435B15" w:rsidRPr="004625F9" w:rsidRDefault="00435B15" w:rsidP="00435B15">
            <w:pPr>
              <w:jc w:val="center"/>
            </w:pPr>
            <w:r w:rsidRPr="004625F9">
              <w:t>(0.097)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250" w14:textId="77777777" w:rsidR="00435B15" w:rsidRPr="004625F9" w:rsidRDefault="00435B15" w:rsidP="00435B15">
            <w:pPr>
              <w:jc w:val="center"/>
            </w:pPr>
            <w:r w:rsidRPr="004625F9">
              <w:t>(0.048)</w:t>
            </w:r>
          </w:p>
        </w:tc>
      </w:tr>
      <w:tr w:rsidR="00435B15" w:rsidRPr="004625F9" w14:paraId="28A2B6E3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0A86" w14:textId="77777777" w:rsidR="00435B15" w:rsidRPr="004625F9" w:rsidRDefault="00435B15" w:rsidP="00435B15">
            <w:r w:rsidRPr="004625F9">
              <w:t>College Education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A98B" w14:textId="77777777" w:rsidR="00435B15" w:rsidRPr="004625F9" w:rsidRDefault="00435B15" w:rsidP="00435B15">
            <w:pPr>
              <w:jc w:val="center"/>
            </w:pPr>
            <w:r w:rsidRPr="004625F9">
              <w:t>-0.066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24CC" w14:textId="77777777" w:rsidR="00435B15" w:rsidRPr="004625F9" w:rsidRDefault="00435B15" w:rsidP="00435B15">
            <w:pPr>
              <w:jc w:val="center"/>
            </w:pPr>
            <w:r w:rsidRPr="004625F9">
              <w:t>-0.023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DC9" w14:textId="77777777" w:rsidR="00435B15" w:rsidRPr="004625F9" w:rsidRDefault="00435B15" w:rsidP="00435B15">
            <w:pPr>
              <w:jc w:val="center"/>
            </w:pPr>
            <w:r w:rsidRPr="004625F9">
              <w:t>0.040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9EC" w14:textId="77777777" w:rsidR="00435B15" w:rsidRPr="004625F9" w:rsidRDefault="00435B15" w:rsidP="00435B15">
            <w:pPr>
              <w:jc w:val="center"/>
            </w:pPr>
            <w:r w:rsidRPr="004625F9">
              <w:t>-0.024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CB86" w14:textId="77777777" w:rsidR="00435B15" w:rsidRPr="004625F9" w:rsidRDefault="00435B15" w:rsidP="00435B15">
            <w:pPr>
              <w:jc w:val="center"/>
            </w:pPr>
            <w:r w:rsidRPr="004625F9">
              <w:t>0.025</w:t>
            </w:r>
          </w:p>
        </w:tc>
      </w:tr>
      <w:tr w:rsidR="00435B15" w:rsidRPr="004625F9" w14:paraId="18FBE3B5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8D4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AFA2" w14:textId="77777777" w:rsidR="00435B15" w:rsidRPr="004625F9" w:rsidRDefault="00435B15" w:rsidP="00435B15">
            <w:pPr>
              <w:jc w:val="center"/>
            </w:pPr>
            <w:r w:rsidRPr="004625F9">
              <w:t>(0.058)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08C" w14:textId="77777777" w:rsidR="00435B15" w:rsidRPr="004625F9" w:rsidRDefault="00435B15" w:rsidP="00435B15">
            <w:pPr>
              <w:jc w:val="center"/>
            </w:pPr>
            <w:r w:rsidRPr="004625F9">
              <w:t>(0.038)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467" w14:textId="77777777" w:rsidR="00435B15" w:rsidRPr="004625F9" w:rsidRDefault="00435B15" w:rsidP="00435B15">
            <w:pPr>
              <w:jc w:val="center"/>
            </w:pPr>
            <w:r w:rsidRPr="004625F9">
              <w:t>(0.045)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F071" w14:textId="77777777" w:rsidR="00435B15" w:rsidRPr="004625F9" w:rsidRDefault="00435B15" w:rsidP="00435B15">
            <w:pPr>
              <w:jc w:val="center"/>
            </w:pPr>
            <w:r w:rsidRPr="004625F9">
              <w:t>(0.051)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D8B" w14:textId="77777777" w:rsidR="00435B15" w:rsidRPr="004625F9" w:rsidRDefault="00435B15" w:rsidP="00435B15">
            <w:pPr>
              <w:jc w:val="center"/>
            </w:pPr>
            <w:r w:rsidRPr="004625F9">
              <w:t>(0.025)</w:t>
            </w:r>
          </w:p>
        </w:tc>
      </w:tr>
      <w:tr w:rsidR="00435B15" w:rsidRPr="004625F9" w14:paraId="78CD5F23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8CB" w14:textId="77777777" w:rsidR="00435B15" w:rsidRPr="004625F9" w:rsidRDefault="00435B15" w:rsidP="00435B15">
            <w:r w:rsidRPr="004625F9">
              <w:t>News Time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FA5D" w14:textId="77777777" w:rsidR="00435B15" w:rsidRPr="004625F9" w:rsidRDefault="00435B15" w:rsidP="00435B15">
            <w:pPr>
              <w:jc w:val="center"/>
            </w:pPr>
            <w:r w:rsidRPr="004625F9">
              <w:t>0.012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656" w14:textId="77777777" w:rsidR="00435B15" w:rsidRPr="004625F9" w:rsidRDefault="00435B15" w:rsidP="00435B15">
            <w:pPr>
              <w:jc w:val="center"/>
            </w:pPr>
            <w:r w:rsidRPr="004625F9">
              <w:t>0.022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DCA7" w14:textId="77777777" w:rsidR="00435B15" w:rsidRPr="004625F9" w:rsidRDefault="00435B15" w:rsidP="00435B15">
            <w:pPr>
              <w:jc w:val="center"/>
            </w:pPr>
            <w:r w:rsidRPr="004625F9">
              <w:t>0.015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E396" w14:textId="77777777" w:rsidR="00435B15" w:rsidRPr="004625F9" w:rsidRDefault="00435B15" w:rsidP="00435B15">
            <w:pPr>
              <w:jc w:val="center"/>
            </w:pPr>
            <w:r w:rsidRPr="004625F9">
              <w:t>0.000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124" w14:textId="77777777" w:rsidR="00435B15" w:rsidRPr="004625F9" w:rsidRDefault="00435B15" w:rsidP="00435B15">
            <w:pPr>
              <w:jc w:val="center"/>
            </w:pPr>
            <w:r w:rsidRPr="004625F9">
              <w:t>0.023**</w:t>
            </w:r>
          </w:p>
        </w:tc>
      </w:tr>
      <w:tr w:rsidR="00435B15" w:rsidRPr="004625F9" w14:paraId="16E21CC0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27B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0C1" w14:textId="77777777" w:rsidR="00435B15" w:rsidRPr="004625F9" w:rsidRDefault="00435B15" w:rsidP="00435B15">
            <w:pPr>
              <w:jc w:val="center"/>
            </w:pPr>
            <w:r w:rsidRPr="004625F9">
              <w:t>(0.023)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F7DA" w14:textId="77777777" w:rsidR="00435B15" w:rsidRPr="004625F9" w:rsidRDefault="00435B15" w:rsidP="00435B15">
            <w:pPr>
              <w:jc w:val="center"/>
            </w:pPr>
            <w:r w:rsidRPr="004625F9">
              <w:t>(0.015)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5D41" w14:textId="77777777" w:rsidR="00435B15" w:rsidRPr="004625F9" w:rsidRDefault="00435B15" w:rsidP="00435B15">
            <w:pPr>
              <w:jc w:val="center"/>
            </w:pPr>
            <w:r w:rsidRPr="004625F9">
              <w:t>(0.018)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7894" w14:textId="77777777" w:rsidR="00435B15" w:rsidRPr="004625F9" w:rsidRDefault="00435B15" w:rsidP="00435B15">
            <w:pPr>
              <w:jc w:val="center"/>
            </w:pPr>
            <w:r w:rsidRPr="004625F9">
              <w:t>(0.020)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AA2B" w14:textId="77777777" w:rsidR="00435B15" w:rsidRPr="004625F9" w:rsidRDefault="00435B15" w:rsidP="00435B15">
            <w:pPr>
              <w:jc w:val="center"/>
            </w:pPr>
            <w:r w:rsidRPr="004625F9">
              <w:t>(0.010)</w:t>
            </w:r>
          </w:p>
        </w:tc>
      </w:tr>
      <w:tr w:rsidR="00435B15" w:rsidRPr="004625F9" w14:paraId="7676ED4A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A" w14:textId="77777777" w:rsidR="00435B15" w:rsidRPr="004625F9" w:rsidRDefault="00435B15" w:rsidP="00435B15">
            <w:r w:rsidRPr="004625F9">
              <w:t>Social Media Time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E16" w14:textId="77777777" w:rsidR="00435B15" w:rsidRPr="004625F9" w:rsidRDefault="00435B15" w:rsidP="00435B15">
            <w:pPr>
              <w:jc w:val="center"/>
            </w:pPr>
            <w:r w:rsidRPr="004625F9">
              <w:t>0.008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0250" w14:textId="77777777" w:rsidR="00435B15" w:rsidRPr="004625F9" w:rsidRDefault="00435B15" w:rsidP="00435B15">
            <w:pPr>
              <w:jc w:val="center"/>
            </w:pPr>
            <w:r w:rsidRPr="004625F9">
              <w:t>-0.023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7542" w14:textId="77777777" w:rsidR="00435B15" w:rsidRPr="004625F9" w:rsidRDefault="00435B15" w:rsidP="00435B15">
            <w:pPr>
              <w:jc w:val="center"/>
            </w:pPr>
            <w:r w:rsidRPr="004625F9">
              <w:t>0.015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F50" w14:textId="77777777" w:rsidR="00435B15" w:rsidRPr="004625F9" w:rsidRDefault="00435B15" w:rsidP="00435B15">
            <w:pPr>
              <w:jc w:val="center"/>
            </w:pPr>
            <w:r w:rsidRPr="004625F9">
              <w:t>0.033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B96" w14:textId="77777777" w:rsidR="00435B15" w:rsidRPr="004625F9" w:rsidRDefault="00435B15" w:rsidP="00435B15">
            <w:pPr>
              <w:jc w:val="center"/>
            </w:pPr>
            <w:r w:rsidRPr="004625F9">
              <w:t>0.001</w:t>
            </w:r>
          </w:p>
        </w:tc>
      </w:tr>
      <w:tr w:rsidR="00435B15" w:rsidRPr="004625F9" w14:paraId="753AB660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1D34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2E55" w14:textId="77777777" w:rsidR="00435B15" w:rsidRPr="004625F9" w:rsidRDefault="00435B15" w:rsidP="00435B15">
            <w:pPr>
              <w:jc w:val="center"/>
            </w:pPr>
            <w:r w:rsidRPr="004625F9">
              <w:t>(0.029)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F93" w14:textId="77777777" w:rsidR="00435B15" w:rsidRPr="004625F9" w:rsidRDefault="00435B15" w:rsidP="00435B15">
            <w:pPr>
              <w:jc w:val="center"/>
            </w:pPr>
            <w:r w:rsidRPr="004625F9">
              <w:t>(0.019)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2D3" w14:textId="77777777" w:rsidR="00435B15" w:rsidRPr="004625F9" w:rsidRDefault="00435B15" w:rsidP="00435B15">
            <w:pPr>
              <w:jc w:val="center"/>
            </w:pPr>
            <w:r w:rsidRPr="004625F9">
              <w:t>(0.022)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B9E1" w14:textId="77777777" w:rsidR="00435B15" w:rsidRPr="004625F9" w:rsidRDefault="00435B15" w:rsidP="00435B15">
            <w:pPr>
              <w:jc w:val="center"/>
            </w:pPr>
            <w:r w:rsidRPr="004625F9">
              <w:t>(0.025)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C50" w14:textId="77777777" w:rsidR="00435B15" w:rsidRPr="004625F9" w:rsidRDefault="00435B15" w:rsidP="00435B15">
            <w:pPr>
              <w:jc w:val="center"/>
            </w:pPr>
            <w:r w:rsidRPr="004625F9">
              <w:t>(0.013)</w:t>
            </w:r>
          </w:p>
        </w:tc>
      </w:tr>
      <w:tr w:rsidR="00435B15" w:rsidRPr="004625F9" w14:paraId="4510B402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7D2" w14:textId="77777777" w:rsidR="00435B15" w:rsidRPr="004625F9" w:rsidRDefault="00435B15" w:rsidP="00435B15">
            <w:r w:rsidRPr="004625F9">
              <w:t>Income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6260" w14:textId="77777777" w:rsidR="00435B15" w:rsidRPr="004625F9" w:rsidRDefault="00435B15" w:rsidP="00435B15">
            <w:pPr>
              <w:jc w:val="center"/>
            </w:pPr>
            <w:r w:rsidRPr="004625F9">
              <w:t>-0.006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C39C" w14:textId="77777777" w:rsidR="00435B15" w:rsidRPr="004625F9" w:rsidRDefault="00435B15" w:rsidP="00435B15">
            <w:pPr>
              <w:jc w:val="center"/>
            </w:pPr>
            <w:r w:rsidRPr="004625F9">
              <w:t>-0.014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D22" w14:textId="77777777" w:rsidR="00435B15" w:rsidRPr="004625F9" w:rsidRDefault="00435B15" w:rsidP="00435B15">
            <w:pPr>
              <w:jc w:val="center"/>
            </w:pPr>
            <w:r w:rsidRPr="004625F9">
              <w:t>0.007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370" w14:textId="77777777" w:rsidR="00435B15" w:rsidRPr="004625F9" w:rsidRDefault="00435B15" w:rsidP="00435B15">
            <w:pPr>
              <w:jc w:val="center"/>
            </w:pPr>
            <w:r w:rsidRPr="004625F9">
              <w:t>-0.010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8178" w14:textId="77777777" w:rsidR="00435B15" w:rsidRPr="004625F9" w:rsidRDefault="00435B15" w:rsidP="00435B15">
            <w:pPr>
              <w:jc w:val="center"/>
            </w:pPr>
            <w:r w:rsidRPr="004625F9">
              <w:t>0.012**</w:t>
            </w:r>
          </w:p>
        </w:tc>
      </w:tr>
      <w:tr w:rsidR="00435B15" w:rsidRPr="004625F9" w14:paraId="5228410C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B48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8BB" w14:textId="77777777" w:rsidR="00435B15" w:rsidRPr="004625F9" w:rsidRDefault="00435B15" w:rsidP="00435B15">
            <w:pPr>
              <w:jc w:val="center"/>
            </w:pPr>
            <w:r w:rsidRPr="004625F9">
              <w:t>(0.013)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407" w14:textId="77777777" w:rsidR="00435B15" w:rsidRPr="004625F9" w:rsidRDefault="00435B15" w:rsidP="00435B15">
            <w:pPr>
              <w:jc w:val="center"/>
            </w:pPr>
            <w:r w:rsidRPr="004625F9">
              <w:t>(0.009)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F12" w14:textId="77777777" w:rsidR="00435B15" w:rsidRPr="004625F9" w:rsidRDefault="00435B15" w:rsidP="00435B15">
            <w:pPr>
              <w:jc w:val="center"/>
            </w:pPr>
            <w:r w:rsidRPr="004625F9">
              <w:t>(0.010)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6CC" w14:textId="77777777" w:rsidR="00435B15" w:rsidRPr="004625F9" w:rsidRDefault="00435B15" w:rsidP="00435B15">
            <w:pPr>
              <w:jc w:val="center"/>
            </w:pPr>
            <w:r w:rsidRPr="004625F9">
              <w:t>(0.011)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854" w14:textId="77777777" w:rsidR="00435B15" w:rsidRPr="004625F9" w:rsidRDefault="00435B15" w:rsidP="00435B15">
            <w:pPr>
              <w:jc w:val="center"/>
            </w:pPr>
            <w:r w:rsidRPr="004625F9">
              <w:t>(0.006)</w:t>
            </w:r>
          </w:p>
        </w:tc>
      </w:tr>
      <w:tr w:rsidR="00435B15" w:rsidRPr="004625F9" w14:paraId="4ADC1452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3DBA" w14:textId="77777777" w:rsidR="00435B15" w:rsidRPr="004625F9" w:rsidRDefault="00435B15" w:rsidP="00435B15">
            <w:r w:rsidRPr="004625F9">
              <w:t>CCP Membership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6A4" w14:textId="77777777" w:rsidR="00435B15" w:rsidRPr="004625F9" w:rsidRDefault="00435B15" w:rsidP="00435B15">
            <w:pPr>
              <w:jc w:val="center"/>
            </w:pPr>
            <w:r w:rsidRPr="004625F9">
              <w:t>0.029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C4FA" w14:textId="77777777" w:rsidR="00435B15" w:rsidRPr="004625F9" w:rsidRDefault="00435B15" w:rsidP="00435B15">
            <w:pPr>
              <w:jc w:val="center"/>
            </w:pPr>
            <w:r w:rsidRPr="004625F9">
              <w:t>0.061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64AB" w14:textId="77777777" w:rsidR="00435B15" w:rsidRPr="004625F9" w:rsidRDefault="00435B15" w:rsidP="00435B15">
            <w:pPr>
              <w:jc w:val="center"/>
            </w:pPr>
            <w:r w:rsidRPr="004625F9">
              <w:t>0.116**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B04B" w14:textId="77777777" w:rsidR="00435B15" w:rsidRPr="004625F9" w:rsidRDefault="00435B15" w:rsidP="00435B15">
            <w:pPr>
              <w:jc w:val="center"/>
            </w:pPr>
            <w:r w:rsidRPr="004625F9">
              <w:t>0.027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B40" w14:textId="77777777" w:rsidR="00435B15" w:rsidRPr="004625F9" w:rsidRDefault="00435B15" w:rsidP="00435B15">
            <w:pPr>
              <w:jc w:val="center"/>
            </w:pPr>
            <w:r w:rsidRPr="004625F9">
              <w:t>-0.070**</w:t>
            </w:r>
          </w:p>
        </w:tc>
      </w:tr>
      <w:tr w:rsidR="00435B15" w:rsidRPr="004625F9" w14:paraId="4223498E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612E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848" w14:textId="77777777" w:rsidR="00435B15" w:rsidRPr="004625F9" w:rsidRDefault="00435B15" w:rsidP="00435B15">
            <w:pPr>
              <w:jc w:val="center"/>
            </w:pPr>
            <w:r w:rsidRPr="004625F9">
              <w:t>(0.073)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4B0" w14:textId="77777777" w:rsidR="00435B15" w:rsidRPr="004625F9" w:rsidRDefault="00435B15" w:rsidP="00435B15">
            <w:pPr>
              <w:jc w:val="center"/>
            </w:pPr>
            <w:r w:rsidRPr="004625F9">
              <w:t>(0.049)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184E" w14:textId="77777777" w:rsidR="00435B15" w:rsidRPr="004625F9" w:rsidRDefault="00435B15" w:rsidP="00435B15">
            <w:pPr>
              <w:jc w:val="center"/>
            </w:pPr>
            <w:r w:rsidRPr="004625F9">
              <w:t>(0.057)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669" w14:textId="77777777" w:rsidR="00435B15" w:rsidRPr="004625F9" w:rsidRDefault="00435B15" w:rsidP="00435B15">
            <w:pPr>
              <w:jc w:val="center"/>
            </w:pPr>
            <w:r w:rsidRPr="004625F9">
              <w:t>(0.065)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A72D" w14:textId="77777777" w:rsidR="00435B15" w:rsidRPr="004625F9" w:rsidRDefault="00435B15" w:rsidP="00435B15">
            <w:pPr>
              <w:jc w:val="center"/>
            </w:pPr>
            <w:r w:rsidRPr="004625F9">
              <w:t>(0.032)</w:t>
            </w:r>
          </w:p>
        </w:tc>
      </w:tr>
      <w:tr w:rsidR="00435B15" w:rsidRPr="004625F9" w14:paraId="60114679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AF1D" w14:textId="77777777" w:rsidR="00435B15" w:rsidRPr="004625F9" w:rsidRDefault="00435B15" w:rsidP="00435B15">
            <w:r w:rsidRPr="004625F9">
              <w:t>Urban Residence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644" w14:textId="77777777" w:rsidR="00435B15" w:rsidRPr="004625F9" w:rsidRDefault="00435B15" w:rsidP="00435B15">
            <w:pPr>
              <w:jc w:val="center"/>
            </w:pPr>
            <w:r w:rsidRPr="004625F9">
              <w:t>0.023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ACC5" w14:textId="77777777" w:rsidR="00435B15" w:rsidRPr="004625F9" w:rsidRDefault="00435B15" w:rsidP="00435B15">
            <w:pPr>
              <w:jc w:val="center"/>
            </w:pPr>
            <w:r w:rsidRPr="004625F9">
              <w:t>0.020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FB54" w14:textId="77777777" w:rsidR="00435B15" w:rsidRPr="004625F9" w:rsidRDefault="00435B15" w:rsidP="00435B15">
            <w:pPr>
              <w:jc w:val="center"/>
            </w:pPr>
            <w:r w:rsidRPr="004625F9">
              <w:t>-0.010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F5C" w14:textId="77777777" w:rsidR="00435B15" w:rsidRPr="004625F9" w:rsidRDefault="00435B15" w:rsidP="00435B15">
            <w:pPr>
              <w:jc w:val="center"/>
            </w:pPr>
            <w:r w:rsidRPr="004625F9">
              <w:t>-0.034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EF4" w14:textId="77777777" w:rsidR="00435B15" w:rsidRPr="004625F9" w:rsidRDefault="00435B15" w:rsidP="00435B15">
            <w:pPr>
              <w:jc w:val="center"/>
            </w:pPr>
            <w:r w:rsidRPr="004625F9">
              <w:t>-0.021</w:t>
            </w:r>
          </w:p>
        </w:tc>
      </w:tr>
      <w:tr w:rsidR="00435B15" w:rsidRPr="004625F9" w14:paraId="73A67657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603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13B3" w14:textId="77777777" w:rsidR="00435B15" w:rsidRPr="004625F9" w:rsidRDefault="00435B15" w:rsidP="00435B15">
            <w:pPr>
              <w:jc w:val="center"/>
            </w:pPr>
            <w:r w:rsidRPr="004625F9">
              <w:t>(0.048)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63A" w14:textId="77777777" w:rsidR="00435B15" w:rsidRPr="004625F9" w:rsidRDefault="00435B15" w:rsidP="00435B15">
            <w:pPr>
              <w:jc w:val="center"/>
            </w:pPr>
            <w:r w:rsidRPr="004625F9">
              <w:t>(0.032)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DA2" w14:textId="77777777" w:rsidR="00435B15" w:rsidRPr="004625F9" w:rsidRDefault="00435B15" w:rsidP="00435B15">
            <w:pPr>
              <w:jc w:val="center"/>
            </w:pPr>
            <w:r w:rsidRPr="004625F9">
              <w:t>(0.037)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365" w14:textId="77777777" w:rsidR="00435B15" w:rsidRPr="004625F9" w:rsidRDefault="00435B15" w:rsidP="00435B15">
            <w:pPr>
              <w:jc w:val="center"/>
            </w:pPr>
            <w:r w:rsidRPr="004625F9">
              <w:t>(0.042)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509E" w14:textId="77777777" w:rsidR="00435B15" w:rsidRPr="004625F9" w:rsidRDefault="00435B15" w:rsidP="00435B15">
            <w:pPr>
              <w:jc w:val="center"/>
            </w:pPr>
            <w:r w:rsidRPr="004625F9">
              <w:t>(0.021)</w:t>
            </w:r>
          </w:p>
        </w:tc>
      </w:tr>
      <w:tr w:rsidR="00435B15" w:rsidRPr="004625F9" w14:paraId="334B2213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E99B" w14:textId="77777777" w:rsidR="00435B15" w:rsidRPr="004625F9" w:rsidRDefault="00435B15" w:rsidP="00435B15">
            <w:r w:rsidRPr="004625F9">
              <w:t>Constant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BED8" w14:textId="77777777" w:rsidR="00435B15" w:rsidRPr="004625F9" w:rsidRDefault="00435B15" w:rsidP="00435B15">
            <w:pPr>
              <w:jc w:val="center"/>
            </w:pPr>
            <w:r w:rsidRPr="004625F9">
              <w:t>0.546***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2EA7" w14:textId="77777777" w:rsidR="00435B15" w:rsidRPr="004625F9" w:rsidRDefault="00435B15" w:rsidP="00435B15">
            <w:pPr>
              <w:jc w:val="center"/>
            </w:pPr>
            <w:r w:rsidRPr="004625F9">
              <w:t>0.271***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966" w14:textId="77777777" w:rsidR="00435B15" w:rsidRPr="004625F9" w:rsidRDefault="00435B15" w:rsidP="00435B15">
            <w:pPr>
              <w:jc w:val="center"/>
            </w:pPr>
            <w:r w:rsidRPr="004625F9">
              <w:t>0.208*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58C0" w14:textId="77777777" w:rsidR="00435B15" w:rsidRPr="004625F9" w:rsidRDefault="00435B15" w:rsidP="00435B15">
            <w:pPr>
              <w:jc w:val="center"/>
            </w:pPr>
            <w:r w:rsidRPr="004625F9">
              <w:t>0.269**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0C3" w14:textId="77777777" w:rsidR="00435B15" w:rsidRPr="004625F9" w:rsidRDefault="00435B15" w:rsidP="00435B15">
            <w:pPr>
              <w:jc w:val="center"/>
            </w:pPr>
            <w:r w:rsidRPr="004625F9">
              <w:t>0.693***</w:t>
            </w:r>
          </w:p>
        </w:tc>
      </w:tr>
      <w:tr w:rsidR="00435B15" w:rsidRPr="004625F9" w14:paraId="3ABC9EEB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08D8" w14:textId="77777777" w:rsidR="00435B15" w:rsidRPr="004625F9" w:rsidRDefault="00435B15" w:rsidP="00435B15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D6B" w14:textId="77777777" w:rsidR="00435B15" w:rsidRPr="004625F9" w:rsidRDefault="00435B15" w:rsidP="00435B15">
            <w:pPr>
              <w:jc w:val="center"/>
            </w:pPr>
            <w:r w:rsidRPr="004625F9">
              <w:t>(0.150)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1BE" w14:textId="77777777" w:rsidR="00435B15" w:rsidRPr="004625F9" w:rsidRDefault="00435B15" w:rsidP="00435B15">
            <w:pPr>
              <w:jc w:val="center"/>
            </w:pPr>
            <w:r w:rsidRPr="004625F9">
              <w:t>(0.100)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0C5" w14:textId="77777777" w:rsidR="00435B15" w:rsidRPr="004625F9" w:rsidRDefault="00435B15" w:rsidP="00435B15">
            <w:pPr>
              <w:jc w:val="center"/>
            </w:pPr>
            <w:r w:rsidRPr="004625F9">
              <w:t>(0.116)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8A0" w14:textId="77777777" w:rsidR="00435B15" w:rsidRPr="004625F9" w:rsidRDefault="00435B15" w:rsidP="00435B15">
            <w:pPr>
              <w:jc w:val="center"/>
            </w:pPr>
            <w:r w:rsidRPr="004625F9">
              <w:t>(0.132)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B1C5" w14:textId="77777777" w:rsidR="00435B15" w:rsidRPr="004625F9" w:rsidRDefault="00435B15" w:rsidP="00435B15">
            <w:pPr>
              <w:jc w:val="center"/>
            </w:pPr>
            <w:r w:rsidRPr="004625F9">
              <w:t>(0.066)</w:t>
            </w:r>
          </w:p>
        </w:tc>
      </w:tr>
      <w:tr w:rsidR="00435B15" w:rsidRPr="004625F9" w14:paraId="0039AB27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ABB" w14:textId="77777777" w:rsidR="00435B15" w:rsidRPr="004625F9" w:rsidRDefault="00435B15" w:rsidP="00435B15">
            <w:r w:rsidRPr="004625F9">
              <w:t>Observations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3E36" w14:textId="77777777" w:rsidR="00435B15" w:rsidRPr="004625F9" w:rsidRDefault="00435B15" w:rsidP="00435B15">
            <w:pPr>
              <w:jc w:val="center"/>
            </w:pPr>
            <w:r w:rsidRPr="004625F9">
              <w:t>194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7536" w14:textId="77777777" w:rsidR="00435B15" w:rsidRPr="004625F9" w:rsidRDefault="00435B15" w:rsidP="00435B15">
            <w:pPr>
              <w:jc w:val="center"/>
            </w:pPr>
            <w:r w:rsidRPr="004625F9">
              <w:t>194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90E" w14:textId="77777777" w:rsidR="00435B15" w:rsidRPr="004625F9" w:rsidRDefault="00435B15" w:rsidP="00435B15">
            <w:pPr>
              <w:jc w:val="center"/>
            </w:pPr>
            <w:r w:rsidRPr="004625F9">
              <w:t>194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5004" w14:textId="77777777" w:rsidR="00435B15" w:rsidRPr="004625F9" w:rsidRDefault="00435B15" w:rsidP="00435B15">
            <w:pPr>
              <w:jc w:val="center"/>
            </w:pPr>
            <w:r w:rsidRPr="004625F9">
              <w:t>194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92CE" w14:textId="77777777" w:rsidR="00435B15" w:rsidRPr="004625F9" w:rsidRDefault="00435B15" w:rsidP="00435B15">
            <w:pPr>
              <w:jc w:val="center"/>
            </w:pPr>
            <w:r w:rsidRPr="004625F9">
              <w:t>194</w:t>
            </w:r>
          </w:p>
        </w:tc>
      </w:tr>
      <w:tr w:rsidR="00435B15" w:rsidRPr="004625F9" w14:paraId="12EE5F7C" w14:textId="77777777" w:rsidTr="003465EE">
        <w:trPr>
          <w:trHeight w:val="253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A121" w14:textId="77777777" w:rsidR="00435B15" w:rsidRPr="004625F9" w:rsidRDefault="00435B15" w:rsidP="00435B15">
            <w:r w:rsidRPr="004625F9">
              <w:t>R-squared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3E0B" w14:textId="77777777" w:rsidR="00435B15" w:rsidRPr="004625F9" w:rsidRDefault="00435B15" w:rsidP="00435B15">
            <w:pPr>
              <w:jc w:val="center"/>
            </w:pPr>
            <w:r w:rsidRPr="004625F9">
              <w:t>0.095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DFB1" w14:textId="77777777" w:rsidR="00435B15" w:rsidRPr="004625F9" w:rsidRDefault="00435B15" w:rsidP="00435B15">
            <w:pPr>
              <w:jc w:val="center"/>
            </w:pPr>
            <w:r w:rsidRPr="004625F9">
              <w:t>0.075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963D" w14:textId="77777777" w:rsidR="00435B15" w:rsidRPr="004625F9" w:rsidRDefault="00435B15" w:rsidP="00435B15">
            <w:pPr>
              <w:jc w:val="center"/>
            </w:pPr>
            <w:r w:rsidRPr="004625F9">
              <w:t>0.093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95A0" w14:textId="77777777" w:rsidR="00435B15" w:rsidRPr="004625F9" w:rsidRDefault="00435B15" w:rsidP="00435B15">
            <w:pPr>
              <w:jc w:val="center"/>
            </w:pPr>
            <w:r w:rsidRPr="004625F9">
              <w:t>0.054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F172" w14:textId="77777777" w:rsidR="00435B15" w:rsidRPr="004625F9" w:rsidRDefault="00435B15" w:rsidP="00435B15">
            <w:pPr>
              <w:jc w:val="center"/>
            </w:pPr>
            <w:r w:rsidRPr="004625F9">
              <w:t>0.161</w:t>
            </w:r>
          </w:p>
        </w:tc>
      </w:tr>
      <w:tr w:rsidR="00435B15" w:rsidRPr="00435B15" w14:paraId="5319E906" w14:textId="77777777" w:rsidTr="003465EE">
        <w:trPr>
          <w:trHeight w:val="9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BCD" w14:textId="54F6F3E1" w:rsidR="00435B15" w:rsidRPr="004625F9" w:rsidRDefault="00435B15" w:rsidP="00435B15">
            <w:r w:rsidRPr="00435B15">
              <w:rPr>
                <w:rFonts w:eastAsia="等线"/>
                <w:bCs/>
                <w:color w:val="000000"/>
              </w:rPr>
              <w:t xml:space="preserve">Notes: </w:t>
            </w:r>
            <w:r w:rsidRPr="00435B15">
              <w:t>Standard errors in parentheses; *** p&lt;0.01, ** p&lt;0.05, * p&lt;0.1</w:t>
            </w:r>
          </w:p>
        </w:tc>
      </w:tr>
    </w:tbl>
    <w:p w14:paraId="2A469613" w14:textId="57AD740B" w:rsidR="00807BB2" w:rsidRPr="001872EC" w:rsidRDefault="00807BB2" w:rsidP="00745856">
      <w:pPr>
        <w:rPr>
          <w:rFonts w:eastAsia="宋体"/>
          <w:i/>
        </w:rPr>
        <w:sectPr w:rsidR="00807BB2" w:rsidRPr="001872EC" w:rsidSect="003C1E88"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2240" w:h="15840"/>
          <w:pgMar w:top="1440" w:right="1800" w:bottom="1440" w:left="1800" w:header="720" w:footer="720" w:gutter="0"/>
          <w:cols w:space="720"/>
        </w:sectPr>
      </w:pPr>
    </w:p>
    <w:p w14:paraId="7B97BE4B" w14:textId="665D28E4" w:rsidR="00745856" w:rsidRDefault="00745856" w:rsidP="00745856">
      <w:pPr>
        <w:rPr>
          <w:b/>
        </w:rPr>
      </w:pPr>
      <w:r w:rsidRPr="00745856">
        <w:rPr>
          <w:b/>
        </w:rPr>
        <w:lastRenderedPageBreak/>
        <w:t>Appendix 11:</w:t>
      </w:r>
      <w:r w:rsidR="00324548">
        <w:rPr>
          <w:b/>
        </w:rPr>
        <w:t xml:space="preserve"> </w:t>
      </w:r>
      <w:r w:rsidR="00324548" w:rsidRPr="00324548">
        <w:rPr>
          <w:b/>
        </w:rPr>
        <w:t>Heterogeneous Treatment Effects</w:t>
      </w:r>
    </w:p>
    <w:p w14:paraId="3C8862E3" w14:textId="2FC9DCE1" w:rsidR="00807BB2" w:rsidRDefault="00807BB2" w:rsidP="00745856">
      <w:pPr>
        <w:rPr>
          <w:b/>
          <w:i/>
        </w:rPr>
      </w:pPr>
    </w:p>
    <w:p w14:paraId="1489136F" w14:textId="1AFE70F5" w:rsidR="00324548" w:rsidRPr="00281939" w:rsidRDefault="00324548" w:rsidP="00E12C7D">
      <w:pPr>
        <w:jc w:val="both"/>
      </w:pPr>
      <w:r w:rsidRPr="00281939">
        <w:t xml:space="preserve">In Table </w:t>
      </w:r>
      <w:r w:rsidR="00094BB8" w:rsidRPr="00281939">
        <w:t>11A</w:t>
      </w:r>
      <w:r w:rsidR="00C814A1">
        <w:t xml:space="preserve"> </w:t>
      </w:r>
      <w:r w:rsidR="00C814A1">
        <w:rPr>
          <w:rFonts w:hint="eastAsia"/>
        </w:rPr>
        <w:t>and</w:t>
      </w:r>
      <w:r w:rsidR="00C814A1">
        <w:t xml:space="preserve"> 11B</w:t>
      </w:r>
      <w:r w:rsidRPr="00281939">
        <w:t xml:space="preserve"> we explore if </w:t>
      </w:r>
      <w:r w:rsidR="00094BB8" w:rsidRPr="00281939">
        <w:rPr>
          <w:rFonts w:hint="eastAsia"/>
        </w:rPr>
        <w:t>tre</w:t>
      </w:r>
      <w:r w:rsidR="00094BB8" w:rsidRPr="00281939">
        <w:t xml:space="preserve">atments </w:t>
      </w:r>
      <w:r w:rsidRPr="00281939">
        <w:t>ha</w:t>
      </w:r>
      <w:r w:rsidR="00094BB8" w:rsidRPr="00281939">
        <w:t>ve</w:t>
      </w:r>
      <w:r w:rsidRPr="00281939">
        <w:t xml:space="preserve"> heterogeneous effects on </w:t>
      </w:r>
      <w:r w:rsidR="00094BB8" w:rsidRPr="00281939">
        <w:t>o</w:t>
      </w:r>
      <w:r w:rsidR="00094BB8" w:rsidRPr="00281939">
        <w:rPr>
          <w:rFonts w:hint="eastAsia"/>
        </w:rPr>
        <w:t xml:space="preserve">pportunistic </w:t>
      </w:r>
      <w:r w:rsidR="00094BB8" w:rsidRPr="00281939">
        <w:t>b</w:t>
      </w:r>
      <w:r w:rsidR="00094BB8" w:rsidRPr="00281939">
        <w:rPr>
          <w:rFonts w:hint="eastAsia"/>
        </w:rPr>
        <w:t>argaining</w:t>
      </w:r>
      <w:r w:rsidRPr="00281939">
        <w:t>.</w:t>
      </w:r>
      <w:r w:rsidR="000E7EA1" w:rsidRPr="00281939">
        <w:t xml:space="preserve"> We do so by</w:t>
      </w:r>
      <w:r w:rsidR="000933C2" w:rsidRPr="00281939">
        <w:t xml:space="preserve"> </w:t>
      </w:r>
      <w:r w:rsidR="000E7EA1" w:rsidRPr="00281939">
        <w:t xml:space="preserve">splitting the full sample into </w:t>
      </w:r>
      <w:r w:rsidR="000933C2" w:rsidRPr="00281939">
        <w:t>twelve</w:t>
      </w:r>
      <w:r w:rsidR="000E7EA1" w:rsidRPr="00281939">
        <w:t xml:space="preserve"> subsamples</w:t>
      </w:r>
      <w:r w:rsidR="00484A6F" w:rsidRPr="00281939">
        <w:t xml:space="preserve"> by respondents’ demographics (i.e., urban residence, CCP membership, income, education, news time, and social media time)</w:t>
      </w:r>
      <w:r w:rsidR="000E7EA1" w:rsidRPr="00281939">
        <w:t>.</w:t>
      </w:r>
      <w:r w:rsidRPr="00281939">
        <w:t xml:space="preserve"> </w:t>
      </w:r>
      <w:r w:rsidR="00B14346">
        <w:rPr>
          <w:color w:val="201F1E"/>
          <w:shd w:val="clear" w:color="auto" w:fill="FFFFFF"/>
        </w:rPr>
        <w:t>Gray</w:t>
      </w:r>
      <w:r w:rsidR="00B14346">
        <w:t xml:space="preserve"> color means that t</w:t>
      </w:r>
      <w:r w:rsidR="00A83C0B" w:rsidRPr="00A83C0B">
        <w:t xml:space="preserve">he heterogeneous effect is </w:t>
      </w:r>
      <w:r w:rsidR="00B14346">
        <w:t>in</w:t>
      </w:r>
      <w:r w:rsidR="00A83C0B" w:rsidRPr="00A83C0B">
        <w:t xml:space="preserve">significant after </w:t>
      </w:r>
      <w:r w:rsidR="00B14346">
        <w:t>m</w:t>
      </w:r>
      <w:r w:rsidR="00B14346" w:rsidRPr="003B0BF0">
        <w:rPr>
          <w:color w:val="201F1E"/>
          <w:shd w:val="clear" w:color="auto" w:fill="FFFFFF"/>
        </w:rPr>
        <w:t xml:space="preserve">ultiple testing </w:t>
      </w:r>
      <w:proofErr w:type="gramStart"/>
      <w:r w:rsidR="00B14346" w:rsidRPr="003B0BF0">
        <w:rPr>
          <w:color w:val="201F1E"/>
          <w:shd w:val="clear" w:color="auto" w:fill="FFFFFF"/>
        </w:rPr>
        <w:t>correction</w:t>
      </w:r>
      <w:proofErr w:type="gramEnd"/>
      <w:r w:rsidR="00A83C0B" w:rsidRPr="00A83C0B">
        <w:t>.</w:t>
      </w:r>
      <w:r w:rsidR="00B14346">
        <w:t xml:space="preserve"> </w:t>
      </w:r>
      <w:r w:rsidR="00140BC2" w:rsidRPr="000268C1">
        <w:t xml:space="preserve">We find that the </w:t>
      </w:r>
      <w:r w:rsidR="00140BC2">
        <w:t>negative/positive</w:t>
      </w:r>
      <w:r w:rsidR="00140BC2" w:rsidRPr="000268C1">
        <w:t xml:space="preserve"> impact of </w:t>
      </w:r>
      <w:r w:rsidR="00140BC2" w:rsidRPr="00281939">
        <w:t>neighbor fail (T2)</w:t>
      </w:r>
      <w:r w:rsidR="00140BC2">
        <w:t>/</w:t>
      </w:r>
      <w:r w:rsidR="00140BC2" w:rsidRPr="00281939">
        <w:t>win (T3)</w:t>
      </w:r>
      <w:r w:rsidR="00140BC2">
        <w:t xml:space="preserve"> mainly comes from </w:t>
      </w:r>
      <w:r w:rsidR="00140BC2" w:rsidRPr="00281939">
        <w:t xml:space="preserve">respondents who are </w:t>
      </w:r>
      <w:r w:rsidR="00140BC2">
        <w:t>CCP member, above</w:t>
      </w:r>
      <w:r w:rsidR="00140BC2" w:rsidRPr="00281939">
        <w:t xml:space="preserve">-average </w:t>
      </w:r>
      <w:r w:rsidR="00140BC2">
        <w:t>i</w:t>
      </w:r>
      <w:r w:rsidR="00140BC2" w:rsidRPr="00281939">
        <w:t xml:space="preserve">ncome, </w:t>
      </w:r>
      <w:r w:rsidR="00140BC2">
        <w:t>above</w:t>
      </w:r>
      <w:r w:rsidR="00140BC2" w:rsidRPr="00281939">
        <w:t xml:space="preserve"> college, </w:t>
      </w:r>
      <w:r w:rsidR="00140BC2">
        <w:t>above</w:t>
      </w:r>
      <w:r w:rsidR="00140BC2" w:rsidRPr="00281939">
        <w:t>-average news time</w:t>
      </w:r>
      <w:r w:rsidR="00140BC2" w:rsidRPr="00281939">
        <w:rPr>
          <w:rFonts w:hint="eastAsia"/>
        </w:rPr>
        <w:t>,</w:t>
      </w:r>
      <w:r w:rsidR="00140BC2" w:rsidRPr="00281939">
        <w:t xml:space="preserve"> and </w:t>
      </w:r>
      <w:r w:rsidR="00140BC2">
        <w:t>above</w:t>
      </w:r>
      <w:r w:rsidR="00140BC2" w:rsidRPr="00281939">
        <w:t>-average social media time</w:t>
      </w:r>
      <w:r w:rsidR="00140BC2">
        <w:t xml:space="preserve">; the </w:t>
      </w:r>
      <w:r w:rsidR="00140BC2" w:rsidRPr="000268C1">
        <w:t xml:space="preserve">positive impact of </w:t>
      </w:r>
      <w:r w:rsidR="00140BC2" w:rsidRPr="008E5C8D">
        <w:rPr>
          <w:shd w:val="clear" w:color="auto" w:fill="FFFFFF"/>
        </w:rPr>
        <w:t>political opening signals</w:t>
      </w:r>
      <w:r w:rsidR="00140BC2">
        <w:t xml:space="preserve"> (T6) and </w:t>
      </w:r>
      <w:r w:rsidR="00140BC2" w:rsidRPr="008E5C8D">
        <w:rPr>
          <w:shd w:val="clear" w:color="auto" w:fill="FFFFFF"/>
        </w:rPr>
        <w:t>political opening signals accompanied with successful precedents</w:t>
      </w:r>
      <w:r w:rsidR="00140BC2">
        <w:rPr>
          <w:rFonts w:hint="eastAsia"/>
          <w:shd w:val="clear" w:color="auto" w:fill="FFFFFF"/>
        </w:rPr>
        <w:t xml:space="preserve"> </w:t>
      </w:r>
      <w:r w:rsidR="00140BC2">
        <w:t>(T7)</w:t>
      </w:r>
      <w:r w:rsidR="00140BC2" w:rsidRPr="000268C1">
        <w:t xml:space="preserve"> mainly comes from the respondents who are non-CCP m</w:t>
      </w:r>
      <w:r w:rsidR="00140BC2" w:rsidRPr="00CE0942">
        <w:t>ember,</w:t>
      </w:r>
      <w:r w:rsidR="00140BC2" w:rsidRPr="000268C1">
        <w:t xml:space="preserve"> below-average </w:t>
      </w:r>
      <w:r w:rsidR="00140BC2">
        <w:t>i</w:t>
      </w:r>
      <w:r w:rsidR="00140BC2" w:rsidRPr="000268C1">
        <w:t xml:space="preserve">ncome, college and above, below-average news time, and below-average social </w:t>
      </w:r>
      <w:r w:rsidR="00140BC2" w:rsidRPr="00CE0942">
        <w:t>media time.</w:t>
      </w:r>
    </w:p>
    <w:p w14:paraId="643B0CAD" w14:textId="77777777" w:rsidR="00324548" w:rsidRDefault="00324548" w:rsidP="00324548">
      <w:pPr>
        <w:widowControl w:val="0"/>
        <w:tabs>
          <w:tab w:val="left" w:pos="630"/>
        </w:tabs>
        <w:autoSpaceDE w:val="0"/>
        <w:autoSpaceDN w:val="0"/>
        <w:adjustRightInd w:val="0"/>
      </w:pPr>
    </w:p>
    <w:p w14:paraId="6E2B7735" w14:textId="5A16CDA9" w:rsidR="00324548" w:rsidRPr="00324548" w:rsidRDefault="00324548" w:rsidP="00324548">
      <w:pPr>
        <w:jc w:val="center"/>
        <w:rPr>
          <w:b/>
          <w:i/>
        </w:rPr>
      </w:pPr>
      <w:r>
        <w:rPr>
          <w:b/>
        </w:rPr>
        <w:t>Table</w:t>
      </w:r>
      <w:r w:rsidRPr="00745856">
        <w:rPr>
          <w:b/>
        </w:rPr>
        <w:t xml:space="preserve"> 11</w:t>
      </w:r>
      <w:r>
        <w:rPr>
          <w:b/>
        </w:rPr>
        <w:t xml:space="preserve">A </w:t>
      </w:r>
      <w:r w:rsidRPr="00324548">
        <w:rPr>
          <w:b/>
        </w:rPr>
        <w:t>Heterogeneous Treatment Effects</w:t>
      </w:r>
      <w:r w:rsidRPr="00324548">
        <w:rPr>
          <w:b/>
          <w:bCs/>
        </w:rPr>
        <w:t xml:space="preserve"> </w:t>
      </w:r>
      <w:r w:rsidRPr="00D043FF">
        <w:rPr>
          <w:b/>
          <w:bCs/>
        </w:rPr>
        <w:t xml:space="preserve">by </w:t>
      </w:r>
      <w:r>
        <w:rPr>
          <w:b/>
          <w:bCs/>
        </w:rPr>
        <w:t>Pre-treatment Variables</w:t>
      </w:r>
    </w:p>
    <w:tbl>
      <w:tblPr>
        <w:tblW w:w="11223" w:type="dxa"/>
        <w:jc w:val="center"/>
        <w:tblLayout w:type="fixed"/>
        <w:tblLook w:val="04A0" w:firstRow="1" w:lastRow="0" w:firstColumn="1" w:lastColumn="0" w:noHBand="0" w:noVBand="1"/>
      </w:tblPr>
      <w:tblGrid>
        <w:gridCol w:w="2448"/>
        <w:gridCol w:w="1210"/>
        <w:gridCol w:w="1353"/>
        <w:gridCol w:w="1551"/>
        <w:gridCol w:w="1552"/>
        <w:gridCol w:w="1551"/>
        <w:gridCol w:w="1558"/>
      </w:tblGrid>
      <w:tr w:rsidR="0012661B" w:rsidRPr="002555B4" w14:paraId="4EB26398" w14:textId="77777777" w:rsidTr="000C6154">
        <w:trPr>
          <w:trHeight w:val="197"/>
          <w:jc w:val="center"/>
        </w:trPr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6236" w14:textId="4C5B88F3" w:rsidR="0012661B" w:rsidRPr="002555B4" w:rsidRDefault="0012661B" w:rsidP="007E4244">
            <w:pPr>
              <w:ind w:left="1529"/>
              <w:rPr>
                <w:sz w:val="22"/>
                <w:szCs w:val="22"/>
              </w:rPr>
            </w:pPr>
            <w:bookmarkStart w:id="1" w:name="_Hlk84669423"/>
          </w:p>
        </w:tc>
        <w:tc>
          <w:tcPr>
            <w:tcW w:w="121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6F9ABE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(1)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903ECB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(2)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C5CE6E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(3)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8D4640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(4)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CCDB7F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(5)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0D4D3C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(6)</w:t>
            </w:r>
          </w:p>
        </w:tc>
      </w:tr>
      <w:tr w:rsidR="0012661B" w:rsidRPr="002555B4" w14:paraId="12905B94" w14:textId="77777777" w:rsidTr="000C6154">
        <w:trPr>
          <w:trHeight w:val="797"/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39417" w14:textId="77777777" w:rsidR="0012661B" w:rsidRPr="002555B4" w:rsidRDefault="0012661B" w:rsidP="0012661B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VARIABLES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4EFFA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Urban Residence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71773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Non-Urban Residence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B5125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CCP Member</w:t>
            </w: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4E562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Non-CCP Member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0E4DB" w14:textId="77777777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Above-average Income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84999" w14:textId="0CD39A9B" w:rsidR="0012661B" w:rsidRPr="002555B4" w:rsidRDefault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Below-average Income</w:t>
            </w:r>
          </w:p>
        </w:tc>
      </w:tr>
      <w:tr w:rsidR="0012661B" w:rsidRPr="002555B4" w14:paraId="4F61D120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B940" w14:textId="5FF44C6C" w:rsidR="0012661B" w:rsidRPr="0097225F" w:rsidRDefault="00352AE9" w:rsidP="0012661B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T1, Neighbor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675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A3C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80A4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368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0.016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5221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0.078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6B31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-0.024</w:t>
            </w:r>
          </w:p>
        </w:tc>
      </w:tr>
      <w:tr w:rsidR="0012661B" w:rsidRPr="002555B4" w14:paraId="4E5BD065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8A25" w14:textId="77777777" w:rsidR="0012661B" w:rsidRPr="0097225F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9F43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D85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(0.045)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949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(0.084)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AC8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3ED5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(0.048)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BF6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(0.041)</w:t>
            </w:r>
          </w:p>
        </w:tc>
      </w:tr>
      <w:tr w:rsidR="0012661B" w:rsidRPr="002555B4" w14:paraId="517D643B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984C" w14:textId="4CBDB15E" w:rsidR="0012661B" w:rsidRPr="0097225F" w:rsidRDefault="00352AE9" w:rsidP="0012661B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T2, Neighbor + Fail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5AC7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-0.079*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3C7E" w14:textId="77777777" w:rsidR="0012661B" w:rsidRPr="007A42D2" w:rsidRDefault="0012661B" w:rsidP="00807BB2">
            <w:pPr>
              <w:jc w:val="center"/>
              <w:rPr>
                <w:sz w:val="22"/>
                <w:szCs w:val="22"/>
              </w:rPr>
            </w:pPr>
            <w:r w:rsidRPr="007A42D2">
              <w:rPr>
                <w:sz w:val="22"/>
                <w:szCs w:val="22"/>
              </w:rPr>
              <w:t>-0.093**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6A18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-0.151*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D6AA" w14:textId="77777777" w:rsidR="0012661B" w:rsidRPr="007A42D2" w:rsidRDefault="0012661B" w:rsidP="00807BB2">
            <w:pPr>
              <w:jc w:val="center"/>
              <w:rPr>
                <w:sz w:val="22"/>
                <w:szCs w:val="22"/>
                <w:highlight w:val="lightGray"/>
              </w:rPr>
            </w:pPr>
            <w:r w:rsidRPr="007A42D2">
              <w:rPr>
                <w:sz w:val="22"/>
                <w:szCs w:val="22"/>
                <w:highlight w:val="lightGray"/>
              </w:rPr>
              <w:t>-0.075**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F738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-0.096**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9C7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-0.061</w:t>
            </w:r>
          </w:p>
        </w:tc>
      </w:tr>
      <w:tr w:rsidR="0012661B" w:rsidRPr="002555B4" w14:paraId="0A9F39B9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FC6E" w14:textId="77777777" w:rsidR="0012661B" w:rsidRPr="0097225F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EF5C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FBC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(0.047)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E0B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(0.085)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814E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(0.034)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7DA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9DA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(0.042)</w:t>
            </w:r>
          </w:p>
        </w:tc>
      </w:tr>
      <w:tr w:rsidR="0012661B" w:rsidRPr="00117060" w14:paraId="143A8AAF" w14:textId="77777777" w:rsidTr="008F6DF0">
        <w:trPr>
          <w:trHeight w:val="93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1E3E" w14:textId="7709DFF3" w:rsidR="0012661B" w:rsidRPr="0097225F" w:rsidRDefault="00352AE9" w:rsidP="0012661B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T3, Neighbor + Win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530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7A1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BDE9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0.053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65FD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CA7" w14:textId="77777777" w:rsidR="0012661B" w:rsidRPr="00C3222A" w:rsidRDefault="0012661B" w:rsidP="00807BB2">
            <w:pPr>
              <w:jc w:val="center"/>
              <w:rPr>
                <w:sz w:val="22"/>
                <w:szCs w:val="22"/>
                <w:highlight w:val="lightGray"/>
              </w:rPr>
            </w:pPr>
            <w:r w:rsidRPr="00A220F6">
              <w:rPr>
                <w:sz w:val="22"/>
                <w:szCs w:val="22"/>
              </w:rPr>
              <w:t>0.129***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22B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-0.002</w:t>
            </w:r>
          </w:p>
        </w:tc>
      </w:tr>
      <w:tr w:rsidR="0012661B" w:rsidRPr="00117060" w14:paraId="46BF17BD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2215" w14:textId="77777777" w:rsidR="0012661B" w:rsidRPr="0097225F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568C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074F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(0.046)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25B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(0.084)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8309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(0.034)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D247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(0.050)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7BF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(0.040)</w:t>
            </w:r>
          </w:p>
        </w:tc>
      </w:tr>
      <w:tr w:rsidR="0012661B" w:rsidRPr="002555B4" w14:paraId="50CDEAE3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881A" w14:textId="749D7CE2" w:rsidR="0012661B" w:rsidRPr="0097225F" w:rsidRDefault="00352AE9" w:rsidP="0012661B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T4, Neighbor + Stability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A23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F80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62B9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-0.134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2926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0.018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DC1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44FC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-0.035</w:t>
            </w:r>
          </w:p>
        </w:tc>
      </w:tr>
      <w:tr w:rsidR="0012661B" w:rsidRPr="002555B4" w14:paraId="3E18D998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F450" w14:textId="77777777" w:rsidR="0012661B" w:rsidRPr="0097225F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5F7B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0EB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(0.047)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3343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(0.098)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B83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931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27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(0.042)</w:t>
            </w:r>
          </w:p>
        </w:tc>
      </w:tr>
      <w:tr w:rsidR="0012661B" w:rsidRPr="002555B4" w14:paraId="5A41A6DF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69B1" w14:textId="4F14EE30" w:rsidR="0012661B" w:rsidRPr="0097225F" w:rsidRDefault="00352AE9" w:rsidP="0012661B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T5, Neighbor + Project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A476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1B1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-0.019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906F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-0.049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A10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554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639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-0.036</w:t>
            </w:r>
          </w:p>
        </w:tc>
      </w:tr>
      <w:tr w:rsidR="0012661B" w:rsidRPr="002555B4" w14:paraId="7DCD9C2C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9F84" w14:textId="77777777" w:rsidR="0012661B" w:rsidRPr="0097225F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104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B390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(0.044)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C21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(0.088)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1608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C04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0A4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(0.040)</w:t>
            </w:r>
          </w:p>
        </w:tc>
      </w:tr>
      <w:tr w:rsidR="0012661B" w:rsidRPr="002555B4" w14:paraId="5F02BBF0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331A" w14:textId="1C81D61C" w:rsidR="0012661B" w:rsidRPr="0097225F" w:rsidRDefault="00352AE9" w:rsidP="0012661B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 xml:space="preserve">T6, Neighbor + Stability + </w:t>
            </w:r>
            <w:r w:rsidRPr="0097225F">
              <w:rPr>
                <w:rFonts w:eastAsia="等线"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54AC" w14:textId="77777777" w:rsidR="0012661B" w:rsidRPr="00874A4D" w:rsidRDefault="0012661B" w:rsidP="00807BB2">
            <w:pPr>
              <w:jc w:val="center"/>
              <w:rPr>
                <w:sz w:val="22"/>
                <w:szCs w:val="22"/>
                <w:highlight w:val="lightGray"/>
              </w:rPr>
            </w:pPr>
            <w:r w:rsidRPr="00874A4D">
              <w:rPr>
                <w:sz w:val="22"/>
                <w:szCs w:val="22"/>
                <w:highlight w:val="lightGray"/>
              </w:rPr>
              <w:t>0.070*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175B" w14:textId="77777777" w:rsidR="0012661B" w:rsidRPr="009760C2" w:rsidRDefault="0012661B" w:rsidP="00807BB2">
            <w:pPr>
              <w:jc w:val="center"/>
              <w:rPr>
                <w:sz w:val="22"/>
                <w:szCs w:val="22"/>
              </w:rPr>
            </w:pPr>
            <w:r w:rsidRPr="009760C2">
              <w:rPr>
                <w:sz w:val="22"/>
                <w:szCs w:val="22"/>
              </w:rPr>
              <w:t>-0.007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C33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A08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7603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0.091*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A83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-0.004</w:t>
            </w:r>
          </w:p>
        </w:tc>
      </w:tr>
      <w:tr w:rsidR="0012661B" w:rsidRPr="002555B4" w14:paraId="1B4745E1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C25A" w14:textId="77777777" w:rsidR="0012661B" w:rsidRPr="0097225F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BA34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FFB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(0.046)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A07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(0.082)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9DB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(0.034)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F996" w14:textId="77777777" w:rsidR="0012661B" w:rsidRPr="002555B4" w:rsidRDefault="0012661B" w:rsidP="00807BB2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(0.048)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DB8" w14:textId="77777777" w:rsidR="0012661B" w:rsidRPr="00C44C41" w:rsidRDefault="0012661B" w:rsidP="00807BB2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(0.041)</w:t>
            </w:r>
          </w:p>
        </w:tc>
      </w:tr>
      <w:tr w:rsidR="00E42448" w:rsidRPr="00117060" w14:paraId="2A977D4A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7DDD" w14:textId="2E402C64" w:rsidR="00E42448" w:rsidRPr="00E05B9D" w:rsidRDefault="00E42448" w:rsidP="00E42448">
            <w:pPr>
              <w:rPr>
                <w:sz w:val="22"/>
                <w:szCs w:val="22"/>
              </w:rPr>
            </w:pPr>
            <w:r w:rsidRPr="001872EC">
              <w:rPr>
                <w:rFonts w:eastAsia="等线"/>
                <w:color w:val="000000"/>
                <w:sz w:val="22"/>
                <w:szCs w:val="22"/>
              </w:rPr>
              <w:t>T7, Neighbor + Win + Stability + Project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8CE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0.070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8A8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522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0.090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AB8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0.061*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7F1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3CE2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0.072*</w:t>
            </w:r>
          </w:p>
        </w:tc>
      </w:tr>
      <w:tr w:rsidR="00E42448" w:rsidRPr="002555B4" w14:paraId="60313F19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450B" w14:textId="77777777" w:rsidR="00E42448" w:rsidRPr="0097225F" w:rsidRDefault="00E42448" w:rsidP="00E42448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394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6A4E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(0.045)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C3F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(0.086)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CBE4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BF2C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(0.047)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08D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(0.041)</w:t>
            </w:r>
          </w:p>
        </w:tc>
      </w:tr>
      <w:tr w:rsidR="00E42448" w:rsidRPr="002555B4" w14:paraId="408DE39E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34A0" w14:textId="77777777" w:rsidR="00E42448" w:rsidRPr="0097225F" w:rsidRDefault="00E42448" w:rsidP="00E42448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Constant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796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0.451***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10D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0.309***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476F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0.283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A48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0.365***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566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0.359***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A58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0.367***</w:t>
            </w:r>
          </w:p>
        </w:tc>
      </w:tr>
      <w:tr w:rsidR="00E42448" w:rsidRPr="002555B4" w14:paraId="45543677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EDC1" w14:textId="77777777" w:rsidR="00E42448" w:rsidRPr="002555B4" w:rsidRDefault="00E42448" w:rsidP="00E42448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D849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(0.078)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3D3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(0.076)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EE30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(0.181)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545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(0.057)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010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(0.089)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A39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(0.067)</w:t>
            </w:r>
          </w:p>
        </w:tc>
      </w:tr>
      <w:tr w:rsidR="00E42448" w:rsidRPr="002555B4" w14:paraId="47235004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93271E" w14:textId="4C07903E" w:rsidR="00E42448" w:rsidRPr="002555B4" w:rsidRDefault="00E42448" w:rsidP="00E424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ontrol variables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507175" w14:textId="37965398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1D5AE3" w14:textId="1D11BDB8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3497F2" w14:textId="4CA80AF8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B604D1" w14:textId="65B99EBD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E3A0F7" w14:textId="1D0B9FEA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2F1CF" w14:textId="62029305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</w:tr>
      <w:tr w:rsidR="00E42448" w:rsidRPr="002555B4" w14:paraId="22EC4DB4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CEC5" w14:textId="77777777" w:rsidR="00E42448" w:rsidRPr="002555B4" w:rsidRDefault="00E42448" w:rsidP="00E42448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Observations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3E9F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908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88C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734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415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243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0F9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1,399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AFD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705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BC7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938</w:t>
            </w:r>
          </w:p>
        </w:tc>
      </w:tr>
      <w:tr w:rsidR="00E42448" w:rsidRPr="002555B4" w14:paraId="0DBA0A29" w14:textId="77777777" w:rsidTr="000C6154">
        <w:trPr>
          <w:trHeight w:val="185"/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C7A8" w14:textId="77777777" w:rsidR="00E42448" w:rsidRPr="002555B4" w:rsidRDefault="00E42448" w:rsidP="00E42448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R-squared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16CFF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F3ADE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346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0.095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765B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6A54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120A9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0.026</w:t>
            </w:r>
          </w:p>
        </w:tc>
      </w:tr>
      <w:tr w:rsidR="00E42448" w:rsidRPr="002555B4" w14:paraId="59E123D5" w14:textId="77777777" w:rsidTr="0052314A">
        <w:trPr>
          <w:trHeight w:val="185"/>
          <w:jc w:val="center"/>
        </w:trPr>
        <w:tc>
          <w:tcPr>
            <w:tcW w:w="11223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EBA9E2" w14:textId="2F6D2F59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12661B">
              <w:rPr>
                <w:sz w:val="22"/>
                <w:szCs w:val="22"/>
              </w:rPr>
              <w:t>Notes: Standard errors in parentheses; *** p&lt;0.01, ** p&lt;0.05, * p&lt;0.1; We conduct multiple testing correction fol</w:t>
            </w:r>
            <w:r w:rsidRPr="00C814A1">
              <w:rPr>
                <w:sz w:val="22"/>
                <w:szCs w:val="22"/>
              </w:rPr>
              <w:t>lowing Clarke, Romano, and Wolf (2020). Gray color means that significant result becomes insignificant after this correction.</w:t>
            </w:r>
          </w:p>
        </w:tc>
      </w:tr>
      <w:bookmarkEnd w:id="1"/>
    </w:tbl>
    <w:p w14:paraId="7D07DA31" w14:textId="05B665C5" w:rsidR="0012661B" w:rsidRDefault="0012661B" w:rsidP="00B406E9">
      <w:pPr>
        <w:rPr>
          <w:rFonts w:eastAsia="宋体"/>
        </w:rPr>
      </w:pPr>
      <w:r>
        <w:rPr>
          <w:rFonts w:eastAsia="宋体"/>
        </w:rPr>
        <w:br w:type="page"/>
      </w:r>
    </w:p>
    <w:tbl>
      <w:tblPr>
        <w:tblpPr w:leftFromText="180" w:rightFromText="180" w:vertAnchor="page" w:horzAnchor="margin" w:tblpXSpec="center" w:tblpY="2321"/>
        <w:tblW w:w="11448" w:type="dxa"/>
        <w:tblLayout w:type="fixed"/>
        <w:tblLook w:val="04A0" w:firstRow="1" w:lastRow="0" w:firstColumn="1" w:lastColumn="0" w:noHBand="0" w:noVBand="1"/>
      </w:tblPr>
      <w:tblGrid>
        <w:gridCol w:w="2518"/>
        <w:gridCol w:w="1327"/>
        <w:gridCol w:w="1088"/>
        <w:gridCol w:w="1610"/>
        <w:gridCol w:w="1610"/>
        <w:gridCol w:w="1610"/>
        <w:gridCol w:w="1685"/>
      </w:tblGrid>
      <w:tr w:rsidR="0012661B" w:rsidRPr="002555B4" w14:paraId="27BAEC79" w14:textId="77777777" w:rsidTr="0052314A">
        <w:trPr>
          <w:trHeight w:val="232"/>
        </w:trPr>
        <w:tc>
          <w:tcPr>
            <w:tcW w:w="25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8F51" w14:textId="77777777" w:rsidR="0012661B" w:rsidRPr="002555B4" w:rsidRDefault="0012661B" w:rsidP="0012661B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D62564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(7)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6536AF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(8)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EFAABF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(9)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762CB1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(10)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9D4AD4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(11)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4CA0A0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(12)</w:t>
            </w:r>
          </w:p>
        </w:tc>
      </w:tr>
      <w:tr w:rsidR="0012661B" w:rsidRPr="002555B4" w14:paraId="5E0BD6FB" w14:textId="77777777" w:rsidTr="0052314A">
        <w:trPr>
          <w:trHeight w:val="937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EA956" w14:textId="77777777" w:rsidR="0012661B" w:rsidRPr="002555B4" w:rsidRDefault="0012661B" w:rsidP="0012661B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VARIABLES</w:t>
            </w:r>
          </w:p>
        </w:tc>
        <w:tc>
          <w:tcPr>
            <w:tcW w:w="13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317BE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College and Above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2A327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Below College</w:t>
            </w:r>
          </w:p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9BB73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Above-average News Time</w:t>
            </w:r>
          </w:p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91208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Below-average News Time</w:t>
            </w:r>
          </w:p>
        </w:tc>
        <w:tc>
          <w:tcPr>
            <w:tcW w:w="1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57BEB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Above-average Social Media Time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FDD5C" w14:textId="77777777" w:rsidR="0012661B" w:rsidRPr="002555B4" w:rsidRDefault="0012661B" w:rsidP="0012661B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Below-average Social Media Time</w:t>
            </w:r>
          </w:p>
        </w:tc>
      </w:tr>
      <w:tr w:rsidR="0097225F" w:rsidRPr="002555B4" w14:paraId="5C21D3D9" w14:textId="77777777" w:rsidTr="0052314A">
        <w:trPr>
          <w:trHeight w:val="218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3CBE" w14:textId="2B806179" w:rsidR="0097225F" w:rsidRPr="002555B4" w:rsidRDefault="0097225F" w:rsidP="0097225F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T1, Neighbor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0B88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753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399A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-0.027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A99A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5EED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-0.015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65D1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0.040</w:t>
            </w:r>
          </w:p>
        </w:tc>
      </w:tr>
      <w:tr w:rsidR="0097225F" w:rsidRPr="002555B4" w14:paraId="2132011F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0C44" w14:textId="77777777" w:rsidR="0097225F" w:rsidRPr="002555B4" w:rsidRDefault="0097225F" w:rsidP="0097225F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5DC6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634D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(0.053)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49E1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(0.060)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0C77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(0.036)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EEE5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(0.053)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B3D6" w14:textId="77777777" w:rsidR="0097225F" w:rsidRPr="002555B4" w:rsidRDefault="0097225F" w:rsidP="0097225F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(0.038)</w:t>
            </w:r>
          </w:p>
        </w:tc>
      </w:tr>
      <w:tr w:rsidR="0097225F" w:rsidRPr="002555B4" w14:paraId="3BE7EB01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B6B7" w14:textId="42A5E5CB" w:rsidR="0097225F" w:rsidRPr="002555B4" w:rsidRDefault="0097225F" w:rsidP="0097225F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T2, Neighbor + Fail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43A7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-0.086**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27D8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-0.085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82ED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-0.183***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A8DF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46B6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-0.157***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6378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-0.054</w:t>
            </w:r>
          </w:p>
        </w:tc>
      </w:tr>
      <w:tr w:rsidR="0097225F" w:rsidRPr="002555B4" w14:paraId="5BF2103E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5B4E" w14:textId="77777777" w:rsidR="0097225F" w:rsidRPr="002555B4" w:rsidRDefault="0097225F" w:rsidP="0097225F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A649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2E62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(0.054)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6D26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(0.062)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14E9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(0.036)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FAC5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4662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(0.037)</w:t>
            </w:r>
          </w:p>
        </w:tc>
      </w:tr>
      <w:tr w:rsidR="0097225F" w:rsidRPr="00117060" w14:paraId="1F64D9A6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0EA" w14:textId="11C3EF23" w:rsidR="0097225F" w:rsidRPr="002555B4" w:rsidRDefault="0097225F" w:rsidP="0097225F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T3, Neighbor + Win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2B69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0C6154">
              <w:rPr>
                <w:sz w:val="22"/>
                <w:szCs w:val="22"/>
                <w:highlight w:val="lightGray"/>
              </w:rPr>
              <w:t>0.065*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0BED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0.024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4017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0.027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86A7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0.056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7567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0.052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EE38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0.047</w:t>
            </w:r>
          </w:p>
        </w:tc>
      </w:tr>
      <w:tr w:rsidR="0097225F" w:rsidRPr="00117060" w14:paraId="6B0BC3A2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8028" w14:textId="77777777" w:rsidR="0097225F" w:rsidRPr="002555B4" w:rsidRDefault="0097225F" w:rsidP="0097225F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69FB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(0.039)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87F1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(0.054)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0683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(0.063)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A0E4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(0.036)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0160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2B5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(0.039)</w:t>
            </w:r>
          </w:p>
        </w:tc>
      </w:tr>
      <w:tr w:rsidR="0097225F" w:rsidRPr="002555B4" w14:paraId="6BF0F46F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FB70" w14:textId="08E816C8" w:rsidR="0097225F" w:rsidRPr="002555B4" w:rsidRDefault="0097225F" w:rsidP="0097225F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T4, Neighbor + Stability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CC95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423F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-0.018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6E16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-0.027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1DEE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0.012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086D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-0.074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3D0D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0.045</w:t>
            </w:r>
          </w:p>
        </w:tc>
      </w:tr>
      <w:tr w:rsidR="0097225F" w:rsidRPr="002555B4" w14:paraId="7C7CDD0B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48ED" w14:textId="77777777" w:rsidR="0097225F" w:rsidRPr="002555B4" w:rsidRDefault="0097225F" w:rsidP="0097225F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76A8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B43E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(0.055)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849E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(0.061)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6FEB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(0.037)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985D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E35A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</w:tr>
      <w:tr w:rsidR="0097225F" w:rsidRPr="002555B4" w14:paraId="3FC72FE4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D7AB" w14:textId="1185D586" w:rsidR="0097225F" w:rsidRPr="002555B4" w:rsidRDefault="0097225F" w:rsidP="0097225F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>T5, Neighbor + Project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B1E1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011F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0.019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C9D2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42AC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A1F7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-0.041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66A2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0.016</w:t>
            </w:r>
          </w:p>
        </w:tc>
      </w:tr>
      <w:tr w:rsidR="0097225F" w:rsidRPr="002555B4" w14:paraId="4A0BD681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0BE7" w14:textId="77777777" w:rsidR="0097225F" w:rsidRPr="002555B4" w:rsidRDefault="0097225F" w:rsidP="0097225F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8119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704E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(0.054)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1A1C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(0.060)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595F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(0.035)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6A01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6FB1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</w:tr>
      <w:tr w:rsidR="0097225F" w:rsidRPr="002555B4" w14:paraId="386DEB4E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00C9" w14:textId="50B5A18B" w:rsidR="0097225F" w:rsidRPr="002555B4" w:rsidRDefault="0097225F" w:rsidP="0097225F">
            <w:pPr>
              <w:rPr>
                <w:sz w:val="22"/>
                <w:szCs w:val="22"/>
              </w:rPr>
            </w:pPr>
            <w:r w:rsidRPr="0097225F">
              <w:rPr>
                <w:sz w:val="22"/>
                <w:szCs w:val="22"/>
              </w:rPr>
              <w:t xml:space="preserve">T6, Neighbor + Stability + </w:t>
            </w:r>
            <w:r w:rsidRPr="0097225F">
              <w:rPr>
                <w:rFonts w:eastAsia="等线"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E467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24E6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0.027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7175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-0.016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708A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292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8F5E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0.051</w:t>
            </w:r>
          </w:p>
        </w:tc>
      </w:tr>
      <w:tr w:rsidR="0097225F" w:rsidRPr="002555B4" w14:paraId="3FE8A119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E739" w14:textId="77777777" w:rsidR="0097225F" w:rsidRPr="002555B4" w:rsidRDefault="0097225F" w:rsidP="0097225F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7861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190D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(0.054)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CC35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(0.062)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E7D8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(0.036)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1419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99F" w14:textId="77777777" w:rsidR="0097225F" w:rsidRPr="00C44C41" w:rsidRDefault="0097225F" w:rsidP="0097225F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</w:tr>
      <w:tr w:rsidR="00E42448" w:rsidRPr="00117060" w14:paraId="33726035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0B21" w14:textId="6EF3B372" w:rsidR="00E42448" w:rsidRPr="00E05B9D" w:rsidRDefault="00E42448" w:rsidP="00E42448">
            <w:pPr>
              <w:rPr>
                <w:sz w:val="22"/>
                <w:szCs w:val="22"/>
              </w:rPr>
            </w:pPr>
            <w:r w:rsidRPr="001872EC">
              <w:rPr>
                <w:rFonts w:eastAsia="等线"/>
                <w:color w:val="000000"/>
                <w:sz w:val="22"/>
                <w:szCs w:val="22"/>
              </w:rPr>
              <w:t>T7, Neighbor + Win + Stability + Project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E307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0.085**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6EEB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0.038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EC15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0.039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E31B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0.071**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57DB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0.037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2641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0.077**</w:t>
            </w:r>
          </w:p>
        </w:tc>
      </w:tr>
      <w:tr w:rsidR="00E42448" w:rsidRPr="002555B4" w14:paraId="03C54B45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ADDE" w14:textId="77777777" w:rsidR="00E42448" w:rsidRPr="002555B4" w:rsidRDefault="00E42448" w:rsidP="00E42448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E49A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E8AC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(0.053)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EAB9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(0.061)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85B0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(0.036)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798A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(0.052)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A3B6" w14:textId="77777777" w:rsidR="00E42448" w:rsidRPr="00C44C41" w:rsidRDefault="00E42448" w:rsidP="00E42448">
            <w:pPr>
              <w:jc w:val="center"/>
              <w:rPr>
                <w:sz w:val="22"/>
                <w:szCs w:val="22"/>
              </w:rPr>
            </w:pPr>
            <w:r w:rsidRPr="00C44C41">
              <w:rPr>
                <w:sz w:val="22"/>
                <w:szCs w:val="22"/>
              </w:rPr>
              <w:t>(0.039)</w:t>
            </w:r>
          </w:p>
        </w:tc>
      </w:tr>
      <w:tr w:rsidR="00E42448" w:rsidRPr="002555B4" w14:paraId="5C1903EA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5ADA" w14:textId="77777777" w:rsidR="00E42448" w:rsidRPr="002555B4" w:rsidRDefault="00E42448" w:rsidP="00E42448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Constant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2D4A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0.397***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76C1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0.342***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A227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0.370***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9C6A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0.358***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7E13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0.339***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A94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0.366***</w:t>
            </w:r>
          </w:p>
        </w:tc>
      </w:tr>
      <w:tr w:rsidR="00E42448" w:rsidRPr="002555B4" w14:paraId="609D7C5B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1208" w14:textId="77777777" w:rsidR="00E42448" w:rsidRPr="002555B4" w:rsidRDefault="00E42448" w:rsidP="00E42448">
            <w:pPr>
              <w:ind w:left="1529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979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(0.065)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8DA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(0.085)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78A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(0.101)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D78F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(0.064)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7AC3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(0.095)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87BF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(0.066)</w:t>
            </w:r>
          </w:p>
        </w:tc>
      </w:tr>
      <w:tr w:rsidR="00E42448" w:rsidRPr="002555B4" w14:paraId="7856C2C5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8F97E2" w14:textId="0DCBE875" w:rsidR="00E42448" w:rsidRPr="002555B4" w:rsidRDefault="00E42448" w:rsidP="00E424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ontrol variables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C29B2F" w14:textId="6BAA4E2F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C82B00" w14:textId="766CD23D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265911" w14:textId="3A9CE742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33D89C" w14:textId="037BF6AB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09C70A" w14:textId="71F27C29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25B9D4" w14:textId="44DAB2CC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</w:tr>
      <w:tr w:rsidR="00E42448" w:rsidRPr="002555B4" w14:paraId="18BB9C22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453" w14:textId="77777777" w:rsidR="00E42448" w:rsidRPr="002555B4" w:rsidRDefault="00E42448" w:rsidP="00E42448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Observations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C1E6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1,028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3B7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614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424E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470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8586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1,172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41B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589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FF3E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1,053</w:t>
            </w:r>
          </w:p>
        </w:tc>
      </w:tr>
      <w:tr w:rsidR="00E42448" w:rsidRPr="002555B4" w14:paraId="609D2D8E" w14:textId="77777777" w:rsidTr="0052314A">
        <w:trPr>
          <w:trHeight w:val="218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7714" w14:textId="77777777" w:rsidR="00E42448" w:rsidRPr="002555B4" w:rsidRDefault="00E42448" w:rsidP="00E42448">
            <w:pPr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R-squared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2159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32B7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7916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1C54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AC77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2512" w14:textId="77777777" w:rsidR="00E42448" w:rsidRPr="002555B4" w:rsidRDefault="00E42448" w:rsidP="00E42448">
            <w:pPr>
              <w:jc w:val="center"/>
              <w:rPr>
                <w:sz w:val="22"/>
                <w:szCs w:val="22"/>
              </w:rPr>
            </w:pPr>
            <w:r w:rsidRPr="002555B4">
              <w:rPr>
                <w:sz w:val="22"/>
                <w:szCs w:val="22"/>
              </w:rPr>
              <w:t>0.024</w:t>
            </w:r>
          </w:p>
        </w:tc>
      </w:tr>
      <w:tr w:rsidR="00E42448" w:rsidRPr="002555B4" w14:paraId="0368D27A" w14:textId="77777777" w:rsidTr="0052314A">
        <w:trPr>
          <w:trHeight w:val="218"/>
        </w:trPr>
        <w:tc>
          <w:tcPr>
            <w:tcW w:w="1144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E990E8" w14:textId="77777777" w:rsidR="00E42448" w:rsidRPr="002555B4" w:rsidRDefault="00E42448" w:rsidP="00E42448">
            <w:pPr>
              <w:rPr>
                <w:sz w:val="22"/>
                <w:szCs w:val="22"/>
              </w:rPr>
            </w:pPr>
            <w:r w:rsidRPr="0012661B">
              <w:rPr>
                <w:sz w:val="22"/>
                <w:szCs w:val="22"/>
              </w:rPr>
              <w:t>Notes: Standard errors in parentheses; *** p&lt;0.01, ** p&lt;0.05, * p&lt;0.1; We conduct multiple testing correction following Clarke, Romano, and Wolf (2020). Gray color means that significant result becomes insignificant after this correction.</w:t>
            </w:r>
          </w:p>
        </w:tc>
      </w:tr>
    </w:tbl>
    <w:p w14:paraId="6C4B9174" w14:textId="5D40A4CE" w:rsidR="003E4A09" w:rsidRPr="00C814A1" w:rsidRDefault="00C814A1" w:rsidP="0097225F">
      <w:pPr>
        <w:jc w:val="center"/>
        <w:rPr>
          <w:b/>
          <w:i/>
        </w:rPr>
      </w:pPr>
      <w:r>
        <w:rPr>
          <w:b/>
        </w:rPr>
        <w:t>Table</w:t>
      </w:r>
      <w:r w:rsidRPr="00745856">
        <w:rPr>
          <w:b/>
        </w:rPr>
        <w:t xml:space="preserve"> 11</w:t>
      </w:r>
      <w:r w:rsidRPr="0012661B">
        <w:rPr>
          <w:rFonts w:hint="eastAsia"/>
          <w:b/>
        </w:rPr>
        <w:t>B</w:t>
      </w:r>
      <w:r>
        <w:rPr>
          <w:b/>
        </w:rPr>
        <w:t xml:space="preserve"> </w:t>
      </w:r>
      <w:r w:rsidRPr="00324548">
        <w:rPr>
          <w:b/>
        </w:rPr>
        <w:t>Heterogeneous Treatment Effects</w:t>
      </w:r>
      <w:r w:rsidRPr="00324548">
        <w:rPr>
          <w:b/>
          <w:bCs/>
        </w:rPr>
        <w:t xml:space="preserve"> </w:t>
      </w:r>
      <w:r w:rsidRPr="00D043FF">
        <w:rPr>
          <w:b/>
          <w:bCs/>
        </w:rPr>
        <w:t xml:space="preserve">by </w:t>
      </w:r>
      <w:r>
        <w:rPr>
          <w:b/>
          <w:bCs/>
        </w:rPr>
        <w:t>Pre-treatment Variables II</w:t>
      </w:r>
    </w:p>
    <w:sectPr w:rsidR="003E4A09" w:rsidRPr="00C814A1" w:rsidSect="0012661B">
      <w:endnotePr>
        <w:numFmt w:val="decimal"/>
      </w:endnotePr>
      <w:pgSz w:w="12240" w:h="15840" w:code="1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88D0" w14:textId="77777777" w:rsidR="00C1406F" w:rsidRDefault="00C1406F">
      <w:r>
        <w:separator/>
      </w:r>
    </w:p>
  </w:endnote>
  <w:endnote w:type="continuationSeparator" w:id="0">
    <w:p w14:paraId="531D355C" w14:textId="77777777" w:rsidR="00C1406F" w:rsidRDefault="00C1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Malgun Gothic Semilight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__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7BBB7" w14:textId="77777777" w:rsidR="00436410" w:rsidRDefault="00436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195A7B" w14:textId="77777777" w:rsidR="00436410" w:rsidRDefault="00436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AFDF9" w14:textId="5C700C10" w:rsidR="00436410" w:rsidRDefault="00436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F7F">
      <w:rPr>
        <w:rStyle w:val="PageNumber"/>
        <w:noProof/>
      </w:rPr>
      <w:t>29</w:t>
    </w:r>
    <w:r>
      <w:rPr>
        <w:rStyle w:val="PageNumber"/>
      </w:rPr>
      <w:fldChar w:fldCharType="end"/>
    </w:r>
  </w:p>
  <w:p w14:paraId="460E0489" w14:textId="77777777" w:rsidR="00436410" w:rsidRDefault="00436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85F80" w14:textId="77777777" w:rsidR="00C1406F" w:rsidRDefault="00C1406F">
      <w:r>
        <w:separator/>
      </w:r>
    </w:p>
  </w:footnote>
  <w:footnote w:type="continuationSeparator" w:id="0">
    <w:p w14:paraId="0950B9A2" w14:textId="77777777" w:rsidR="00C1406F" w:rsidRDefault="00C1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B0F3" w14:textId="3D108D8F" w:rsidR="009F2A74" w:rsidRDefault="009F2A74">
    <w:pPr>
      <w:pStyle w:val="Header"/>
    </w:pPr>
    <w:r w:rsidRPr="00377F3B">
      <w:rPr>
        <w:sz w:val="28"/>
        <w:szCs w:val="34"/>
      </w:rPr>
      <w:t xml:space="preserve">Online </w:t>
    </w:r>
    <w:r>
      <w:rPr>
        <w:sz w:val="28"/>
        <w:szCs w:val="34"/>
      </w:rPr>
      <w:t>Supplementary Material</w:t>
    </w:r>
  </w:p>
  <w:p w14:paraId="2B3E134B" w14:textId="77777777" w:rsidR="00436410" w:rsidRPr="0073144B" w:rsidRDefault="0043641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A2B2AE"/>
    <w:lvl w:ilvl="0">
      <w:start w:val="1"/>
      <w:numFmt w:val="bullet"/>
      <w:lvlText w:val=""/>
      <w:lvlJc w:val="left"/>
      <w:pPr>
        <w:tabs>
          <w:tab w:val="num" w:pos="4998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18"/>
        </w:tabs>
        <w:ind w:left="607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438"/>
        </w:tabs>
        <w:ind w:left="679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7158"/>
        </w:tabs>
        <w:ind w:left="751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878"/>
        </w:tabs>
        <w:ind w:left="823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598"/>
        </w:tabs>
        <w:ind w:left="895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9318"/>
        </w:tabs>
        <w:ind w:left="967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10038"/>
        </w:tabs>
        <w:ind w:left="1039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758"/>
        </w:tabs>
        <w:ind w:left="1111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multilevel"/>
    <w:tmpl w:val="00000005"/>
    <w:lvl w:ilvl="0">
      <w:start w:val="1"/>
      <w:numFmt w:val="japaneseCounting"/>
      <w:lvlText w:val="第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48C315E"/>
    <w:multiLevelType w:val="hybridMultilevel"/>
    <w:tmpl w:val="B5027D60"/>
    <w:lvl w:ilvl="0" w:tplc="0A4080DA">
      <w:start w:val="1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A2830"/>
    <w:multiLevelType w:val="hybridMultilevel"/>
    <w:tmpl w:val="161469FC"/>
    <w:lvl w:ilvl="0" w:tplc="62B8BAC2">
      <w:start w:val="1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0CEA0BF6"/>
    <w:multiLevelType w:val="multilevel"/>
    <w:tmpl w:val="0409001D"/>
    <w:numStyleLink w:val="Singlepunch"/>
  </w:abstractNum>
  <w:abstractNum w:abstractNumId="6">
    <w:nsid w:val="0F7A7B42"/>
    <w:multiLevelType w:val="hybridMultilevel"/>
    <w:tmpl w:val="D5A4851E"/>
    <w:lvl w:ilvl="0" w:tplc="4E5807A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E77534"/>
    <w:multiLevelType w:val="hybridMultilevel"/>
    <w:tmpl w:val="2520C93A"/>
    <w:lvl w:ilvl="0" w:tplc="1E980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72006"/>
    <w:multiLevelType w:val="hybridMultilevel"/>
    <w:tmpl w:val="11B8FFE0"/>
    <w:lvl w:ilvl="0" w:tplc="AC98C3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D96294"/>
    <w:multiLevelType w:val="hybridMultilevel"/>
    <w:tmpl w:val="B100FE82"/>
    <w:lvl w:ilvl="0" w:tplc="3642016A">
      <w:start w:val="1"/>
      <w:numFmt w:val="decimal"/>
      <w:lvlText w:val="%1."/>
      <w:lvlJc w:val="left"/>
      <w:pPr>
        <w:ind w:left="1079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2949125D"/>
    <w:multiLevelType w:val="hybridMultilevel"/>
    <w:tmpl w:val="6066AA38"/>
    <w:lvl w:ilvl="0" w:tplc="85024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32079C"/>
    <w:multiLevelType w:val="multilevel"/>
    <w:tmpl w:val="3B1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F6B35"/>
    <w:multiLevelType w:val="hybridMultilevel"/>
    <w:tmpl w:val="614C1D06"/>
    <w:lvl w:ilvl="0" w:tplc="4E5807A2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4A2778A6"/>
    <w:multiLevelType w:val="multilevel"/>
    <w:tmpl w:val="0409001D"/>
    <w:styleLink w:val="Singlepunch"/>
    <w:lvl w:ilvl="0">
      <w:start w:val="1"/>
      <w:numFmt w:val="upperLetter"/>
      <w:lvlText w:val="%1."/>
      <w:lvlJc w:val="left"/>
      <w:pPr>
        <w:spacing w:before="120"/>
        <w:ind w:left="360"/>
      </w:pPr>
      <w:rPr>
        <w:rFonts w:ascii="Times New Roman" w:eastAsia="宋体" w:hAnsi="Times New Roman" w:cs="Times New Roman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70D796D"/>
    <w:multiLevelType w:val="hybridMultilevel"/>
    <w:tmpl w:val="7BA86352"/>
    <w:lvl w:ilvl="0" w:tplc="4E5807A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C343B5F"/>
    <w:multiLevelType w:val="hybridMultilevel"/>
    <w:tmpl w:val="C922D6AE"/>
    <w:lvl w:ilvl="0" w:tplc="22E61B2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hina Quarterly 2015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172A27"/>
    <w:rsid w:val="000002D8"/>
    <w:rsid w:val="00000636"/>
    <w:rsid w:val="00000BC4"/>
    <w:rsid w:val="00000C3E"/>
    <w:rsid w:val="00000D6C"/>
    <w:rsid w:val="000019C4"/>
    <w:rsid w:val="00001E67"/>
    <w:rsid w:val="000025EB"/>
    <w:rsid w:val="00002694"/>
    <w:rsid w:val="00002AE6"/>
    <w:rsid w:val="00002C85"/>
    <w:rsid w:val="00002EB1"/>
    <w:rsid w:val="0000305A"/>
    <w:rsid w:val="0000314E"/>
    <w:rsid w:val="0000386D"/>
    <w:rsid w:val="00003A6A"/>
    <w:rsid w:val="00004997"/>
    <w:rsid w:val="00005749"/>
    <w:rsid w:val="00005E0E"/>
    <w:rsid w:val="00006143"/>
    <w:rsid w:val="00006170"/>
    <w:rsid w:val="00006371"/>
    <w:rsid w:val="00006456"/>
    <w:rsid w:val="00006623"/>
    <w:rsid w:val="00007117"/>
    <w:rsid w:val="0000717D"/>
    <w:rsid w:val="00007332"/>
    <w:rsid w:val="00007618"/>
    <w:rsid w:val="000077DB"/>
    <w:rsid w:val="0000790D"/>
    <w:rsid w:val="00007D94"/>
    <w:rsid w:val="000100F3"/>
    <w:rsid w:val="0001036D"/>
    <w:rsid w:val="000108F7"/>
    <w:rsid w:val="00010BE9"/>
    <w:rsid w:val="000110C3"/>
    <w:rsid w:val="000113D1"/>
    <w:rsid w:val="0001140B"/>
    <w:rsid w:val="00011749"/>
    <w:rsid w:val="0001175F"/>
    <w:rsid w:val="00011A58"/>
    <w:rsid w:val="00011BDD"/>
    <w:rsid w:val="00011D94"/>
    <w:rsid w:val="00011DFA"/>
    <w:rsid w:val="000122A1"/>
    <w:rsid w:val="00012321"/>
    <w:rsid w:val="0001276C"/>
    <w:rsid w:val="00013346"/>
    <w:rsid w:val="00013A09"/>
    <w:rsid w:val="00014317"/>
    <w:rsid w:val="00014E93"/>
    <w:rsid w:val="00014FB4"/>
    <w:rsid w:val="000151CE"/>
    <w:rsid w:val="000154DC"/>
    <w:rsid w:val="00015B70"/>
    <w:rsid w:val="00015DD5"/>
    <w:rsid w:val="00015E56"/>
    <w:rsid w:val="00016A09"/>
    <w:rsid w:val="00016F59"/>
    <w:rsid w:val="00017726"/>
    <w:rsid w:val="00017EB7"/>
    <w:rsid w:val="0002010D"/>
    <w:rsid w:val="000201E6"/>
    <w:rsid w:val="00020EA9"/>
    <w:rsid w:val="00021029"/>
    <w:rsid w:val="000218F7"/>
    <w:rsid w:val="00021ED7"/>
    <w:rsid w:val="00022038"/>
    <w:rsid w:val="000220C2"/>
    <w:rsid w:val="00022FA3"/>
    <w:rsid w:val="000233C0"/>
    <w:rsid w:val="00023D60"/>
    <w:rsid w:val="00023DD6"/>
    <w:rsid w:val="00023F5A"/>
    <w:rsid w:val="00024388"/>
    <w:rsid w:val="000250EC"/>
    <w:rsid w:val="00025301"/>
    <w:rsid w:val="00025920"/>
    <w:rsid w:val="00025A2C"/>
    <w:rsid w:val="00025D8E"/>
    <w:rsid w:val="000267FF"/>
    <w:rsid w:val="000268C1"/>
    <w:rsid w:val="00026960"/>
    <w:rsid w:val="0002698A"/>
    <w:rsid w:val="00026E34"/>
    <w:rsid w:val="00027031"/>
    <w:rsid w:val="000275D0"/>
    <w:rsid w:val="00027B99"/>
    <w:rsid w:val="00027D60"/>
    <w:rsid w:val="00027FE8"/>
    <w:rsid w:val="000311CD"/>
    <w:rsid w:val="0003170A"/>
    <w:rsid w:val="000323D1"/>
    <w:rsid w:val="00033024"/>
    <w:rsid w:val="00033130"/>
    <w:rsid w:val="00033B39"/>
    <w:rsid w:val="0003483C"/>
    <w:rsid w:val="000357D5"/>
    <w:rsid w:val="000359BF"/>
    <w:rsid w:val="000368AB"/>
    <w:rsid w:val="00036E37"/>
    <w:rsid w:val="00036E43"/>
    <w:rsid w:val="0003732D"/>
    <w:rsid w:val="00037521"/>
    <w:rsid w:val="00037673"/>
    <w:rsid w:val="00037DEC"/>
    <w:rsid w:val="00040455"/>
    <w:rsid w:val="000407A4"/>
    <w:rsid w:val="00040F07"/>
    <w:rsid w:val="00040F3A"/>
    <w:rsid w:val="000414CE"/>
    <w:rsid w:val="0004175F"/>
    <w:rsid w:val="00041AAF"/>
    <w:rsid w:val="0004226C"/>
    <w:rsid w:val="0004280F"/>
    <w:rsid w:val="00042811"/>
    <w:rsid w:val="00042951"/>
    <w:rsid w:val="00042C88"/>
    <w:rsid w:val="00042E94"/>
    <w:rsid w:val="000434F0"/>
    <w:rsid w:val="000436EC"/>
    <w:rsid w:val="00043EC5"/>
    <w:rsid w:val="000448B9"/>
    <w:rsid w:val="000451D6"/>
    <w:rsid w:val="00045406"/>
    <w:rsid w:val="0004590B"/>
    <w:rsid w:val="00045979"/>
    <w:rsid w:val="0004670E"/>
    <w:rsid w:val="00046D27"/>
    <w:rsid w:val="00046E2E"/>
    <w:rsid w:val="00047251"/>
    <w:rsid w:val="0004733F"/>
    <w:rsid w:val="000479CE"/>
    <w:rsid w:val="00050688"/>
    <w:rsid w:val="00050D5C"/>
    <w:rsid w:val="000513E9"/>
    <w:rsid w:val="00051AA4"/>
    <w:rsid w:val="00052643"/>
    <w:rsid w:val="00052993"/>
    <w:rsid w:val="000529C6"/>
    <w:rsid w:val="00052C0B"/>
    <w:rsid w:val="00052C52"/>
    <w:rsid w:val="0005301D"/>
    <w:rsid w:val="000530A1"/>
    <w:rsid w:val="000535ED"/>
    <w:rsid w:val="00053A2C"/>
    <w:rsid w:val="00053ABA"/>
    <w:rsid w:val="00053F12"/>
    <w:rsid w:val="00055624"/>
    <w:rsid w:val="000559F4"/>
    <w:rsid w:val="00055A2D"/>
    <w:rsid w:val="00055BE0"/>
    <w:rsid w:val="00055F55"/>
    <w:rsid w:val="00056227"/>
    <w:rsid w:val="00056245"/>
    <w:rsid w:val="000563C5"/>
    <w:rsid w:val="00056861"/>
    <w:rsid w:val="00056867"/>
    <w:rsid w:val="00056A22"/>
    <w:rsid w:val="00056BB5"/>
    <w:rsid w:val="00056BC4"/>
    <w:rsid w:val="00056D71"/>
    <w:rsid w:val="000570E9"/>
    <w:rsid w:val="00057A8D"/>
    <w:rsid w:val="00057F22"/>
    <w:rsid w:val="00057F7A"/>
    <w:rsid w:val="000602E5"/>
    <w:rsid w:val="000606C7"/>
    <w:rsid w:val="00060743"/>
    <w:rsid w:val="00060CC5"/>
    <w:rsid w:val="0006100A"/>
    <w:rsid w:val="00061092"/>
    <w:rsid w:val="000612E1"/>
    <w:rsid w:val="000619AB"/>
    <w:rsid w:val="00061C9B"/>
    <w:rsid w:val="000621D3"/>
    <w:rsid w:val="00062659"/>
    <w:rsid w:val="00062865"/>
    <w:rsid w:val="00062CB7"/>
    <w:rsid w:val="00062FC7"/>
    <w:rsid w:val="00063642"/>
    <w:rsid w:val="00063A94"/>
    <w:rsid w:val="0006419E"/>
    <w:rsid w:val="00064235"/>
    <w:rsid w:val="000648F5"/>
    <w:rsid w:val="000649D0"/>
    <w:rsid w:val="00064AD4"/>
    <w:rsid w:val="00064C0F"/>
    <w:rsid w:val="00064D9B"/>
    <w:rsid w:val="0006562B"/>
    <w:rsid w:val="00065767"/>
    <w:rsid w:val="00065E51"/>
    <w:rsid w:val="0006630E"/>
    <w:rsid w:val="0006639A"/>
    <w:rsid w:val="0006682E"/>
    <w:rsid w:val="00066881"/>
    <w:rsid w:val="00066ABE"/>
    <w:rsid w:val="00067230"/>
    <w:rsid w:val="00067288"/>
    <w:rsid w:val="00067664"/>
    <w:rsid w:val="00067926"/>
    <w:rsid w:val="0006793C"/>
    <w:rsid w:val="00067CED"/>
    <w:rsid w:val="0007165F"/>
    <w:rsid w:val="00071F46"/>
    <w:rsid w:val="0007264E"/>
    <w:rsid w:val="00072C0D"/>
    <w:rsid w:val="00073221"/>
    <w:rsid w:val="00073F16"/>
    <w:rsid w:val="00074135"/>
    <w:rsid w:val="000743DA"/>
    <w:rsid w:val="000744A4"/>
    <w:rsid w:val="0007453F"/>
    <w:rsid w:val="00074966"/>
    <w:rsid w:val="00074974"/>
    <w:rsid w:val="000749B9"/>
    <w:rsid w:val="00074E43"/>
    <w:rsid w:val="00075A01"/>
    <w:rsid w:val="00075A90"/>
    <w:rsid w:val="00075CA1"/>
    <w:rsid w:val="00075F33"/>
    <w:rsid w:val="00075F47"/>
    <w:rsid w:val="0007738B"/>
    <w:rsid w:val="00077E50"/>
    <w:rsid w:val="00077E58"/>
    <w:rsid w:val="000805FC"/>
    <w:rsid w:val="000808B8"/>
    <w:rsid w:val="00080E67"/>
    <w:rsid w:val="000810A9"/>
    <w:rsid w:val="0008178A"/>
    <w:rsid w:val="000818F4"/>
    <w:rsid w:val="00081B86"/>
    <w:rsid w:val="000829AD"/>
    <w:rsid w:val="00082CFF"/>
    <w:rsid w:val="0008497C"/>
    <w:rsid w:val="00084AFA"/>
    <w:rsid w:val="00084B7F"/>
    <w:rsid w:val="00084F13"/>
    <w:rsid w:val="00084FF2"/>
    <w:rsid w:val="00085804"/>
    <w:rsid w:val="0008595C"/>
    <w:rsid w:val="00085E12"/>
    <w:rsid w:val="00085FE5"/>
    <w:rsid w:val="0008609D"/>
    <w:rsid w:val="000861E5"/>
    <w:rsid w:val="0008630C"/>
    <w:rsid w:val="0008659E"/>
    <w:rsid w:val="000866A5"/>
    <w:rsid w:val="000869B5"/>
    <w:rsid w:val="00087124"/>
    <w:rsid w:val="0008754F"/>
    <w:rsid w:val="00087629"/>
    <w:rsid w:val="0008795D"/>
    <w:rsid w:val="00087EDD"/>
    <w:rsid w:val="00090091"/>
    <w:rsid w:val="000901FC"/>
    <w:rsid w:val="0009058B"/>
    <w:rsid w:val="000908B2"/>
    <w:rsid w:val="00090E60"/>
    <w:rsid w:val="00090E82"/>
    <w:rsid w:val="0009122B"/>
    <w:rsid w:val="000913A9"/>
    <w:rsid w:val="0009162B"/>
    <w:rsid w:val="00091888"/>
    <w:rsid w:val="00091F8A"/>
    <w:rsid w:val="000921E9"/>
    <w:rsid w:val="0009267F"/>
    <w:rsid w:val="00092FFA"/>
    <w:rsid w:val="000933C2"/>
    <w:rsid w:val="000935D3"/>
    <w:rsid w:val="00093A6E"/>
    <w:rsid w:val="00093C3F"/>
    <w:rsid w:val="00093E10"/>
    <w:rsid w:val="00093F65"/>
    <w:rsid w:val="00094783"/>
    <w:rsid w:val="00094AF9"/>
    <w:rsid w:val="00094BB8"/>
    <w:rsid w:val="00095AFA"/>
    <w:rsid w:val="00096194"/>
    <w:rsid w:val="000961ED"/>
    <w:rsid w:val="00096698"/>
    <w:rsid w:val="00096C5B"/>
    <w:rsid w:val="000973AD"/>
    <w:rsid w:val="00097DA5"/>
    <w:rsid w:val="00097FFD"/>
    <w:rsid w:val="000A00B2"/>
    <w:rsid w:val="000A050B"/>
    <w:rsid w:val="000A0E55"/>
    <w:rsid w:val="000A137C"/>
    <w:rsid w:val="000A1437"/>
    <w:rsid w:val="000A1592"/>
    <w:rsid w:val="000A1E20"/>
    <w:rsid w:val="000A23D2"/>
    <w:rsid w:val="000A25FD"/>
    <w:rsid w:val="000A2943"/>
    <w:rsid w:val="000A37C1"/>
    <w:rsid w:val="000A3B25"/>
    <w:rsid w:val="000A3E62"/>
    <w:rsid w:val="000A3F76"/>
    <w:rsid w:val="000A4C02"/>
    <w:rsid w:val="000A4F7F"/>
    <w:rsid w:val="000A50A4"/>
    <w:rsid w:val="000A51CE"/>
    <w:rsid w:val="000A5299"/>
    <w:rsid w:val="000A5D14"/>
    <w:rsid w:val="000A60AB"/>
    <w:rsid w:val="000A6226"/>
    <w:rsid w:val="000A64CD"/>
    <w:rsid w:val="000A6604"/>
    <w:rsid w:val="000A696E"/>
    <w:rsid w:val="000A6A8A"/>
    <w:rsid w:val="000A6C3D"/>
    <w:rsid w:val="000A7A65"/>
    <w:rsid w:val="000A7B57"/>
    <w:rsid w:val="000A7E54"/>
    <w:rsid w:val="000B0DCB"/>
    <w:rsid w:val="000B183C"/>
    <w:rsid w:val="000B1C4E"/>
    <w:rsid w:val="000B20B6"/>
    <w:rsid w:val="000B22E9"/>
    <w:rsid w:val="000B2633"/>
    <w:rsid w:val="000B2657"/>
    <w:rsid w:val="000B2B7B"/>
    <w:rsid w:val="000B3931"/>
    <w:rsid w:val="000B3E8D"/>
    <w:rsid w:val="000B407A"/>
    <w:rsid w:val="000B4526"/>
    <w:rsid w:val="000B4C20"/>
    <w:rsid w:val="000B55DE"/>
    <w:rsid w:val="000B5DDB"/>
    <w:rsid w:val="000B60F0"/>
    <w:rsid w:val="000B62D2"/>
    <w:rsid w:val="000B63A0"/>
    <w:rsid w:val="000B63D1"/>
    <w:rsid w:val="000B69A0"/>
    <w:rsid w:val="000B7138"/>
    <w:rsid w:val="000B7C87"/>
    <w:rsid w:val="000C0A20"/>
    <w:rsid w:val="000C0C61"/>
    <w:rsid w:val="000C0C97"/>
    <w:rsid w:val="000C1252"/>
    <w:rsid w:val="000C16CA"/>
    <w:rsid w:val="000C16CB"/>
    <w:rsid w:val="000C1DB7"/>
    <w:rsid w:val="000C22EB"/>
    <w:rsid w:val="000C26E7"/>
    <w:rsid w:val="000C297B"/>
    <w:rsid w:val="000C2CD3"/>
    <w:rsid w:val="000C36FB"/>
    <w:rsid w:val="000C3746"/>
    <w:rsid w:val="000C3974"/>
    <w:rsid w:val="000C3FAE"/>
    <w:rsid w:val="000C3FBD"/>
    <w:rsid w:val="000C484E"/>
    <w:rsid w:val="000C5710"/>
    <w:rsid w:val="000C6154"/>
    <w:rsid w:val="000C6156"/>
    <w:rsid w:val="000C683E"/>
    <w:rsid w:val="000C6A4B"/>
    <w:rsid w:val="000C6D73"/>
    <w:rsid w:val="000C7248"/>
    <w:rsid w:val="000C7ACE"/>
    <w:rsid w:val="000C7E0E"/>
    <w:rsid w:val="000D0C0A"/>
    <w:rsid w:val="000D0D09"/>
    <w:rsid w:val="000D0E7A"/>
    <w:rsid w:val="000D1159"/>
    <w:rsid w:val="000D1248"/>
    <w:rsid w:val="000D1B99"/>
    <w:rsid w:val="000D1C69"/>
    <w:rsid w:val="000D1DF2"/>
    <w:rsid w:val="000D1F32"/>
    <w:rsid w:val="000D2903"/>
    <w:rsid w:val="000D2A3C"/>
    <w:rsid w:val="000D2DDB"/>
    <w:rsid w:val="000D2E27"/>
    <w:rsid w:val="000D3A0B"/>
    <w:rsid w:val="000D405C"/>
    <w:rsid w:val="000D4497"/>
    <w:rsid w:val="000D4595"/>
    <w:rsid w:val="000D53C0"/>
    <w:rsid w:val="000D5526"/>
    <w:rsid w:val="000D5653"/>
    <w:rsid w:val="000D569A"/>
    <w:rsid w:val="000D5975"/>
    <w:rsid w:val="000D6592"/>
    <w:rsid w:val="000D691C"/>
    <w:rsid w:val="000D6A58"/>
    <w:rsid w:val="000D6D4E"/>
    <w:rsid w:val="000D7116"/>
    <w:rsid w:val="000D79A8"/>
    <w:rsid w:val="000D7F11"/>
    <w:rsid w:val="000E07F1"/>
    <w:rsid w:val="000E0999"/>
    <w:rsid w:val="000E09C1"/>
    <w:rsid w:val="000E0AC0"/>
    <w:rsid w:val="000E0F2F"/>
    <w:rsid w:val="000E1251"/>
    <w:rsid w:val="000E1501"/>
    <w:rsid w:val="000E1DC4"/>
    <w:rsid w:val="000E2382"/>
    <w:rsid w:val="000E2713"/>
    <w:rsid w:val="000E276A"/>
    <w:rsid w:val="000E2C7A"/>
    <w:rsid w:val="000E323D"/>
    <w:rsid w:val="000E32FE"/>
    <w:rsid w:val="000E3CA3"/>
    <w:rsid w:val="000E3FA8"/>
    <w:rsid w:val="000E41F7"/>
    <w:rsid w:val="000E4417"/>
    <w:rsid w:val="000E4CBD"/>
    <w:rsid w:val="000E509F"/>
    <w:rsid w:val="000E5132"/>
    <w:rsid w:val="000E51D0"/>
    <w:rsid w:val="000E5A51"/>
    <w:rsid w:val="000E5CC0"/>
    <w:rsid w:val="000E5D81"/>
    <w:rsid w:val="000E679E"/>
    <w:rsid w:val="000E67B3"/>
    <w:rsid w:val="000E6CD5"/>
    <w:rsid w:val="000E7122"/>
    <w:rsid w:val="000E7745"/>
    <w:rsid w:val="000E7EA1"/>
    <w:rsid w:val="000F05FA"/>
    <w:rsid w:val="000F0798"/>
    <w:rsid w:val="000F0E3B"/>
    <w:rsid w:val="000F22D1"/>
    <w:rsid w:val="000F24EF"/>
    <w:rsid w:val="000F2AD9"/>
    <w:rsid w:val="000F2F05"/>
    <w:rsid w:val="000F352F"/>
    <w:rsid w:val="000F401D"/>
    <w:rsid w:val="000F45DA"/>
    <w:rsid w:val="000F4617"/>
    <w:rsid w:val="000F53A2"/>
    <w:rsid w:val="000F5925"/>
    <w:rsid w:val="000F5B8D"/>
    <w:rsid w:val="000F5CCD"/>
    <w:rsid w:val="000F5F76"/>
    <w:rsid w:val="000F65A1"/>
    <w:rsid w:val="000F680E"/>
    <w:rsid w:val="000F6896"/>
    <w:rsid w:val="000F68C4"/>
    <w:rsid w:val="000F6F49"/>
    <w:rsid w:val="000F6FEF"/>
    <w:rsid w:val="000F72AF"/>
    <w:rsid w:val="000F74F1"/>
    <w:rsid w:val="000F75B9"/>
    <w:rsid w:val="000F7DA3"/>
    <w:rsid w:val="000F7EA7"/>
    <w:rsid w:val="00100160"/>
    <w:rsid w:val="00100220"/>
    <w:rsid w:val="00100242"/>
    <w:rsid w:val="00100299"/>
    <w:rsid w:val="0010089A"/>
    <w:rsid w:val="001017E5"/>
    <w:rsid w:val="00102091"/>
    <w:rsid w:val="00102A01"/>
    <w:rsid w:val="00102F92"/>
    <w:rsid w:val="00103171"/>
    <w:rsid w:val="00103412"/>
    <w:rsid w:val="0010373A"/>
    <w:rsid w:val="00103D3A"/>
    <w:rsid w:val="0010431A"/>
    <w:rsid w:val="00104486"/>
    <w:rsid w:val="0010488B"/>
    <w:rsid w:val="00104A3F"/>
    <w:rsid w:val="00104BA2"/>
    <w:rsid w:val="00104DC7"/>
    <w:rsid w:val="00105217"/>
    <w:rsid w:val="0010571C"/>
    <w:rsid w:val="001060BC"/>
    <w:rsid w:val="001065A0"/>
    <w:rsid w:val="00106647"/>
    <w:rsid w:val="001070D2"/>
    <w:rsid w:val="0010754A"/>
    <w:rsid w:val="00107953"/>
    <w:rsid w:val="00107A72"/>
    <w:rsid w:val="00110123"/>
    <w:rsid w:val="001101DC"/>
    <w:rsid w:val="00110751"/>
    <w:rsid w:val="00110BCB"/>
    <w:rsid w:val="001111E6"/>
    <w:rsid w:val="00111245"/>
    <w:rsid w:val="00112014"/>
    <w:rsid w:val="00112533"/>
    <w:rsid w:val="0011260A"/>
    <w:rsid w:val="001126C8"/>
    <w:rsid w:val="0011296A"/>
    <w:rsid w:val="00112EB0"/>
    <w:rsid w:val="00113315"/>
    <w:rsid w:val="00113DB3"/>
    <w:rsid w:val="001142C5"/>
    <w:rsid w:val="001143E3"/>
    <w:rsid w:val="00114404"/>
    <w:rsid w:val="001144CA"/>
    <w:rsid w:val="001147C5"/>
    <w:rsid w:val="00114A43"/>
    <w:rsid w:val="00114DA3"/>
    <w:rsid w:val="00115412"/>
    <w:rsid w:val="00115742"/>
    <w:rsid w:val="00116151"/>
    <w:rsid w:val="0011648C"/>
    <w:rsid w:val="001164A8"/>
    <w:rsid w:val="0011653F"/>
    <w:rsid w:val="00116946"/>
    <w:rsid w:val="00116A14"/>
    <w:rsid w:val="00116A78"/>
    <w:rsid w:val="00116DD5"/>
    <w:rsid w:val="00117060"/>
    <w:rsid w:val="00117228"/>
    <w:rsid w:val="0011787C"/>
    <w:rsid w:val="001179F6"/>
    <w:rsid w:val="00117A8B"/>
    <w:rsid w:val="00120273"/>
    <w:rsid w:val="001203C9"/>
    <w:rsid w:val="001204E3"/>
    <w:rsid w:val="00120A82"/>
    <w:rsid w:val="00120FBE"/>
    <w:rsid w:val="00121077"/>
    <w:rsid w:val="00121225"/>
    <w:rsid w:val="0012207C"/>
    <w:rsid w:val="0012222E"/>
    <w:rsid w:val="001229A0"/>
    <w:rsid w:val="00122ADD"/>
    <w:rsid w:val="00122EAF"/>
    <w:rsid w:val="001234C2"/>
    <w:rsid w:val="00123546"/>
    <w:rsid w:val="001235FB"/>
    <w:rsid w:val="0012362E"/>
    <w:rsid w:val="00123910"/>
    <w:rsid w:val="00123B02"/>
    <w:rsid w:val="00123ED1"/>
    <w:rsid w:val="001240A3"/>
    <w:rsid w:val="00124321"/>
    <w:rsid w:val="00124834"/>
    <w:rsid w:val="001248EA"/>
    <w:rsid w:val="00125054"/>
    <w:rsid w:val="00125605"/>
    <w:rsid w:val="00125E68"/>
    <w:rsid w:val="0012641F"/>
    <w:rsid w:val="001264EB"/>
    <w:rsid w:val="00126501"/>
    <w:rsid w:val="0012661B"/>
    <w:rsid w:val="00126FA2"/>
    <w:rsid w:val="00127212"/>
    <w:rsid w:val="001278D4"/>
    <w:rsid w:val="001307BF"/>
    <w:rsid w:val="00130CD4"/>
    <w:rsid w:val="001313FF"/>
    <w:rsid w:val="00131995"/>
    <w:rsid w:val="00131A55"/>
    <w:rsid w:val="001321F9"/>
    <w:rsid w:val="00132231"/>
    <w:rsid w:val="0013236F"/>
    <w:rsid w:val="001329CF"/>
    <w:rsid w:val="00132E25"/>
    <w:rsid w:val="00132FF5"/>
    <w:rsid w:val="0013344E"/>
    <w:rsid w:val="001339D0"/>
    <w:rsid w:val="00133A8E"/>
    <w:rsid w:val="00133D61"/>
    <w:rsid w:val="00133FD5"/>
    <w:rsid w:val="001342D5"/>
    <w:rsid w:val="00134437"/>
    <w:rsid w:val="00134890"/>
    <w:rsid w:val="00134A49"/>
    <w:rsid w:val="00134D4C"/>
    <w:rsid w:val="0013567C"/>
    <w:rsid w:val="001359CE"/>
    <w:rsid w:val="00135BCD"/>
    <w:rsid w:val="00135CF5"/>
    <w:rsid w:val="00135E26"/>
    <w:rsid w:val="00136030"/>
    <w:rsid w:val="001360B1"/>
    <w:rsid w:val="001363B0"/>
    <w:rsid w:val="001366F9"/>
    <w:rsid w:val="00136D0F"/>
    <w:rsid w:val="00136E52"/>
    <w:rsid w:val="001370F6"/>
    <w:rsid w:val="0013719A"/>
    <w:rsid w:val="0013762F"/>
    <w:rsid w:val="00137935"/>
    <w:rsid w:val="00137BA8"/>
    <w:rsid w:val="00137CA4"/>
    <w:rsid w:val="00137D05"/>
    <w:rsid w:val="00137D73"/>
    <w:rsid w:val="00140272"/>
    <w:rsid w:val="00140285"/>
    <w:rsid w:val="001408B4"/>
    <w:rsid w:val="00140BC2"/>
    <w:rsid w:val="00141368"/>
    <w:rsid w:val="00141525"/>
    <w:rsid w:val="00141617"/>
    <w:rsid w:val="0014168E"/>
    <w:rsid w:val="001416A9"/>
    <w:rsid w:val="00141BCF"/>
    <w:rsid w:val="001420B0"/>
    <w:rsid w:val="001428E5"/>
    <w:rsid w:val="00142DEF"/>
    <w:rsid w:val="001434A7"/>
    <w:rsid w:val="00144412"/>
    <w:rsid w:val="00144473"/>
    <w:rsid w:val="00144603"/>
    <w:rsid w:val="00144DB9"/>
    <w:rsid w:val="00144FCA"/>
    <w:rsid w:val="00145379"/>
    <w:rsid w:val="00145551"/>
    <w:rsid w:val="00145C74"/>
    <w:rsid w:val="00145D2B"/>
    <w:rsid w:val="00145D3A"/>
    <w:rsid w:val="00145DC7"/>
    <w:rsid w:val="00145ED4"/>
    <w:rsid w:val="00145EE9"/>
    <w:rsid w:val="00146766"/>
    <w:rsid w:val="00146ECE"/>
    <w:rsid w:val="00146FBB"/>
    <w:rsid w:val="00150210"/>
    <w:rsid w:val="001506C3"/>
    <w:rsid w:val="0015073B"/>
    <w:rsid w:val="00151AD8"/>
    <w:rsid w:val="00151D97"/>
    <w:rsid w:val="0015274C"/>
    <w:rsid w:val="00152DEC"/>
    <w:rsid w:val="00152F64"/>
    <w:rsid w:val="0015324C"/>
    <w:rsid w:val="00153B39"/>
    <w:rsid w:val="00153C36"/>
    <w:rsid w:val="00153F1F"/>
    <w:rsid w:val="00153F70"/>
    <w:rsid w:val="0015409D"/>
    <w:rsid w:val="001545FC"/>
    <w:rsid w:val="00154A14"/>
    <w:rsid w:val="00154B49"/>
    <w:rsid w:val="00155419"/>
    <w:rsid w:val="001565E1"/>
    <w:rsid w:val="00156CC9"/>
    <w:rsid w:val="001571C9"/>
    <w:rsid w:val="001572FE"/>
    <w:rsid w:val="00157345"/>
    <w:rsid w:val="0015744A"/>
    <w:rsid w:val="0015750B"/>
    <w:rsid w:val="00157562"/>
    <w:rsid w:val="00157B74"/>
    <w:rsid w:val="00157CA4"/>
    <w:rsid w:val="00157DD0"/>
    <w:rsid w:val="00157F59"/>
    <w:rsid w:val="00157F92"/>
    <w:rsid w:val="001601D8"/>
    <w:rsid w:val="0016093D"/>
    <w:rsid w:val="00160E6A"/>
    <w:rsid w:val="0016231A"/>
    <w:rsid w:val="00162BF4"/>
    <w:rsid w:val="00163251"/>
    <w:rsid w:val="0016331F"/>
    <w:rsid w:val="00163655"/>
    <w:rsid w:val="00163998"/>
    <w:rsid w:val="00163ACC"/>
    <w:rsid w:val="00163B74"/>
    <w:rsid w:val="00163BCF"/>
    <w:rsid w:val="00163C7D"/>
    <w:rsid w:val="00163F7F"/>
    <w:rsid w:val="00164B3A"/>
    <w:rsid w:val="00165113"/>
    <w:rsid w:val="0016543C"/>
    <w:rsid w:val="0016565E"/>
    <w:rsid w:val="00165809"/>
    <w:rsid w:val="00165AB3"/>
    <w:rsid w:val="00165BDF"/>
    <w:rsid w:val="00165CBE"/>
    <w:rsid w:val="00166547"/>
    <w:rsid w:val="00167F5C"/>
    <w:rsid w:val="0017014B"/>
    <w:rsid w:val="001702D7"/>
    <w:rsid w:val="0017194D"/>
    <w:rsid w:val="0017197E"/>
    <w:rsid w:val="00171A62"/>
    <w:rsid w:val="00171ECE"/>
    <w:rsid w:val="0017269F"/>
    <w:rsid w:val="00172895"/>
    <w:rsid w:val="00172916"/>
    <w:rsid w:val="00172A27"/>
    <w:rsid w:val="00172DA5"/>
    <w:rsid w:val="0017312C"/>
    <w:rsid w:val="00173253"/>
    <w:rsid w:val="001735AB"/>
    <w:rsid w:val="00173CFA"/>
    <w:rsid w:val="00173DB7"/>
    <w:rsid w:val="00174090"/>
    <w:rsid w:val="001747C2"/>
    <w:rsid w:val="00174B2D"/>
    <w:rsid w:val="001750B1"/>
    <w:rsid w:val="00175263"/>
    <w:rsid w:val="00175906"/>
    <w:rsid w:val="00176548"/>
    <w:rsid w:val="00176DCE"/>
    <w:rsid w:val="00177CEE"/>
    <w:rsid w:val="0018074D"/>
    <w:rsid w:val="00180750"/>
    <w:rsid w:val="00180ADB"/>
    <w:rsid w:val="00181441"/>
    <w:rsid w:val="00181487"/>
    <w:rsid w:val="00181956"/>
    <w:rsid w:val="00181DC1"/>
    <w:rsid w:val="00181F30"/>
    <w:rsid w:val="00182AC9"/>
    <w:rsid w:val="0018319F"/>
    <w:rsid w:val="00183425"/>
    <w:rsid w:val="00183BF7"/>
    <w:rsid w:val="00183EA4"/>
    <w:rsid w:val="00184C75"/>
    <w:rsid w:val="00184F4E"/>
    <w:rsid w:val="00184FE2"/>
    <w:rsid w:val="0018522D"/>
    <w:rsid w:val="001859D3"/>
    <w:rsid w:val="00185A60"/>
    <w:rsid w:val="00185E4C"/>
    <w:rsid w:val="00186836"/>
    <w:rsid w:val="00186B06"/>
    <w:rsid w:val="001872EC"/>
    <w:rsid w:val="0018754E"/>
    <w:rsid w:val="00187BC1"/>
    <w:rsid w:val="001906FC"/>
    <w:rsid w:val="00191322"/>
    <w:rsid w:val="00191766"/>
    <w:rsid w:val="00191C38"/>
    <w:rsid w:val="00191CEC"/>
    <w:rsid w:val="0019213E"/>
    <w:rsid w:val="0019286C"/>
    <w:rsid w:val="001928CA"/>
    <w:rsid w:val="00192BBB"/>
    <w:rsid w:val="00192E12"/>
    <w:rsid w:val="00192FFE"/>
    <w:rsid w:val="00193B33"/>
    <w:rsid w:val="00194EDD"/>
    <w:rsid w:val="00195064"/>
    <w:rsid w:val="00195285"/>
    <w:rsid w:val="0019531B"/>
    <w:rsid w:val="00195465"/>
    <w:rsid w:val="0019602F"/>
    <w:rsid w:val="00196427"/>
    <w:rsid w:val="00196C27"/>
    <w:rsid w:val="00196C6C"/>
    <w:rsid w:val="00197013"/>
    <w:rsid w:val="00197799"/>
    <w:rsid w:val="001979D6"/>
    <w:rsid w:val="00197D8E"/>
    <w:rsid w:val="00197E5E"/>
    <w:rsid w:val="00197ED3"/>
    <w:rsid w:val="001A00F6"/>
    <w:rsid w:val="001A0431"/>
    <w:rsid w:val="001A0961"/>
    <w:rsid w:val="001A0AA3"/>
    <w:rsid w:val="001A1279"/>
    <w:rsid w:val="001A2168"/>
    <w:rsid w:val="001A2868"/>
    <w:rsid w:val="001A2B08"/>
    <w:rsid w:val="001A2C8E"/>
    <w:rsid w:val="001A31D3"/>
    <w:rsid w:val="001A3C8E"/>
    <w:rsid w:val="001A4053"/>
    <w:rsid w:val="001A4535"/>
    <w:rsid w:val="001A455F"/>
    <w:rsid w:val="001A46CB"/>
    <w:rsid w:val="001A48EA"/>
    <w:rsid w:val="001A564A"/>
    <w:rsid w:val="001A580E"/>
    <w:rsid w:val="001A5816"/>
    <w:rsid w:val="001A5AA8"/>
    <w:rsid w:val="001A6174"/>
    <w:rsid w:val="001A6372"/>
    <w:rsid w:val="001A6479"/>
    <w:rsid w:val="001A6CED"/>
    <w:rsid w:val="001A7266"/>
    <w:rsid w:val="001A76DE"/>
    <w:rsid w:val="001B00C4"/>
    <w:rsid w:val="001B0295"/>
    <w:rsid w:val="001B0518"/>
    <w:rsid w:val="001B05CF"/>
    <w:rsid w:val="001B079D"/>
    <w:rsid w:val="001B0E70"/>
    <w:rsid w:val="001B13FA"/>
    <w:rsid w:val="001B14D7"/>
    <w:rsid w:val="001B1688"/>
    <w:rsid w:val="001B1CD7"/>
    <w:rsid w:val="001B25DB"/>
    <w:rsid w:val="001B2940"/>
    <w:rsid w:val="001B2EF4"/>
    <w:rsid w:val="001B3ABE"/>
    <w:rsid w:val="001B3C4A"/>
    <w:rsid w:val="001B3D81"/>
    <w:rsid w:val="001B44BE"/>
    <w:rsid w:val="001B4513"/>
    <w:rsid w:val="001B526A"/>
    <w:rsid w:val="001B564B"/>
    <w:rsid w:val="001B66F6"/>
    <w:rsid w:val="001B695E"/>
    <w:rsid w:val="001B6C5E"/>
    <w:rsid w:val="001B6E33"/>
    <w:rsid w:val="001B71B2"/>
    <w:rsid w:val="001B7210"/>
    <w:rsid w:val="001B74E3"/>
    <w:rsid w:val="001B78F5"/>
    <w:rsid w:val="001B7AF2"/>
    <w:rsid w:val="001C0617"/>
    <w:rsid w:val="001C06DF"/>
    <w:rsid w:val="001C0953"/>
    <w:rsid w:val="001C1118"/>
    <w:rsid w:val="001C11A5"/>
    <w:rsid w:val="001C2340"/>
    <w:rsid w:val="001C23D4"/>
    <w:rsid w:val="001C265B"/>
    <w:rsid w:val="001C2834"/>
    <w:rsid w:val="001C28E4"/>
    <w:rsid w:val="001C29F8"/>
    <w:rsid w:val="001C2A26"/>
    <w:rsid w:val="001C2AB6"/>
    <w:rsid w:val="001C34E1"/>
    <w:rsid w:val="001C3E0F"/>
    <w:rsid w:val="001C4618"/>
    <w:rsid w:val="001C48D9"/>
    <w:rsid w:val="001C4D10"/>
    <w:rsid w:val="001C4E6D"/>
    <w:rsid w:val="001C57BB"/>
    <w:rsid w:val="001C5AB1"/>
    <w:rsid w:val="001C5FAD"/>
    <w:rsid w:val="001C62EF"/>
    <w:rsid w:val="001C69FA"/>
    <w:rsid w:val="001C719E"/>
    <w:rsid w:val="001C7CEC"/>
    <w:rsid w:val="001D13C2"/>
    <w:rsid w:val="001D1424"/>
    <w:rsid w:val="001D1A15"/>
    <w:rsid w:val="001D1C90"/>
    <w:rsid w:val="001D2061"/>
    <w:rsid w:val="001D254E"/>
    <w:rsid w:val="001D26AC"/>
    <w:rsid w:val="001D2A4D"/>
    <w:rsid w:val="001D2C9F"/>
    <w:rsid w:val="001D2D27"/>
    <w:rsid w:val="001D2EB1"/>
    <w:rsid w:val="001D2F9E"/>
    <w:rsid w:val="001D37AE"/>
    <w:rsid w:val="001D3810"/>
    <w:rsid w:val="001D43DE"/>
    <w:rsid w:val="001D4C9D"/>
    <w:rsid w:val="001D4D66"/>
    <w:rsid w:val="001D4F3A"/>
    <w:rsid w:val="001D4FBB"/>
    <w:rsid w:val="001D5AE7"/>
    <w:rsid w:val="001D6796"/>
    <w:rsid w:val="001D6842"/>
    <w:rsid w:val="001D6F4F"/>
    <w:rsid w:val="001D76B0"/>
    <w:rsid w:val="001D7870"/>
    <w:rsid w:val="001E010B"/>
    <w:rsid w:val="001E03A6"/>
    <w:rsid w:val="001E0565"/>
    <w:rsid w:val="001E101D"/>
    <w:rsid w:val="001E10B7"/>
    <w:rsid w:val="001E161A"/>
    <w:rsid w:val="001E180E"/>
    <w:rsid w:val="001E184B"/>
    <w:rsid w:val="001E18CD"/>
    <w:rsid w:val="001E1B10"/>
    <w:rsid w:val="001E2620"/>
    <w:rsid w:val="001E296E"/>
    <w:rsid w:val="001E35D4"/>
    <w:rsid w:val="001E3661"/>
    <w:rsid w:val="001E37DE"/>
    <w:rsid w:val="001E3A28"/>
    <w:rsid w:val="001E3BAC"/>
    <w:rsid w:val="001E3F5F"/>
    <w:rsid w:val="001E474B"/>
    <w:rsid w:val="001E60A4"/>
    <w:rsid w:val="001E619A"/>
    <w:rsid w:val="001E630D"/>
    <w:rsid w:val="001E6771"/>
    <w:rsid w:val="001E7021"/>
    <w:rsid w:val="001E7AEC"/>
    <w:rsid w:val="001F0406"/>
    <w:rsid w:val="001F06C8"/>
    <w:rsid w:val="001F117C"/>
    <w:rsid w:val="001F122C"/>
    <w:rsid w:val="001F134C"/>
    <w:rsid w:val="001F1541"/>
    <w:rsid w:val="001F17F9"/>
    <w:rsid w:val="001F1EB2"/>
    <w:rsid w:val="001F2D77"/>
    <w:rsid w:val="001F3033"/>
    <w:rsid w:val="001F33E4"/>
    <w:rsid w:val="001F359B"/>
    <w:rsid w:val="001F47E3"/>
    <w:rsid w:val="001F4BCE"/>
    <w:rsid w:val="001F57C7"/>
    <w:rsid w:val="001F6248"/>
    <w:rsid w:val="001F71B3"/>
    <w:rsid w:val="001F763F"/>
    <w:rsid w:val="0020005F"/>
    <w:rsid w:val="0020035E"/>
    <w:rsid w:val="00200F59"/>
    <w:rsid w:val="00200F64"/>
    <w:rsid w:val="002016C5"/>
    <w:rsid w:val="00202099"/>
    <w:rsid w:val="0020214D"/>
    <w:rsid w:val="002021F9"/>
    <w:rsid w:val="00202288"/>
    <w:rsid w:val="002026B8"/>
    <w:rsid w:val="00202BDC"/>
    <w:rsid w:val="00203213"/>
    <w:rsid w:val="00203609"/>
    <w:rsid w:val="002038A4"/>
    <w:rsid w:val="00203BB5"/>
    <w:rsid w:val="00204200"/>
    <w:rsid w:val="0020432A"/>
    <w:rsid w:val="002044AC"/>
    <w:rsid w:val="0020464F"/>
    <w:rsid w:val="00204651"/>
    <w:rsid w:val="00204E23"/>
    <w:rsid w:val="002050D5"/>
    <w:rsid w:val="00205112"/>
    <w:rsid w:val="0020557A"/>
    <w:rsid w:val="002058B6"/>
    <w:rsid w:val="00205A30"/>
    <w:rsid w:val="00205BB9"/>
    <w:rsid w:val="00205F88"/>
    <w:rsid w:val="002068DF"/>
    <w:rsid w:val="00206A77"/>
    <w:rsid w:val="00206D7C"/>
    <w:rsid w:val="00207199"/>
    <w:rsid w:val="00207201"/>
    <w:rsid w:val="00207847"/>
    <w:rsid w:val="002078E1"/>
    <w:rsid w:val="00207993"/>
    <w:rsid w:val="00207C86"/>
    <w:rsid w:val="00207FAC"/>
    <w:rsid w:val="00210096"/>
    <w:rsid w:val="0021113C"/>
    <w:rsid w:val="00211852"/>
    <w:rsid w:val="00212064"/>
    <w:rsid w:val="0021281F"/>
    <w:rsid w:val="00212DA0"/>
    <w:rsid w:val="00212FB6"/>
    <w:rsid w:val="00213016"/>
    <w:rsid w:val="00213313"/>
    <w:rsid w:val="0021347B"/>
    <w:rsid w:val="00213709"/>
    <w:rsid w:val="002137C8"/>
    <w:rsid w:val="00213CE0"/>
    <w:rsid w:val="002143FF"/>
    <w:rsid w:val="00214B82"/>
    <w:rsid w:val="00214C62"/>
    <w:rsid w:val="0021506D"/>
    <w:rsid w:val="00215BBE"/>
    <w:rsid w:val="00215C89"/>
    <w:rsid w:val="0021626C"/>
    <w:rsid w:val="00216448"/>
    <w:rsid w:val="002166C5"/>
    <w:rsid w:val="002169FB"/>
    <w:rsid w:val="00216D8C"/>
    <w:rsid w:val="00217423"/>
    <w:rsid w:val="00217665"/>
    <w:rsid w:val="0021789D"/>
    <w:rsid w:val="00220679"/>
    <w:rsid w:val="002206D2"/>
    <w:rsid w:val="0022085B"/>
    <w:rsid w:val="0022087A"/>
    <w:rsid w:val="00220A56"/>
    <w:rsid w:val="00220BE3"/>
    <w:rsid w:val="002210CE"/>
    <w:rsid w:val="002211B3"/>
    <w:rsid w:val="002211CD"/>
    <w:rsid w:val="00221677"/>
    <w:rsid w:val="00221B0F"/>
    <w:rsid w:val="0022224B"/>
    <w:rsid w:val="00222EBD"/>
    <w:rsid w:val="0022301D"/>
    <w:rsid w:val="00223148"/>
    <w:rsid w:val="002233C5"/>
    <w:rsid w:val="002234EB"/>
    <w:rsid w:val="002238C9"/>
    <w:rsid w:val="00223D27"/>
    <w:rsid w:val="00223EE9"/>
    <w:rsid w:val="00224116"/>
    <w:rsid w:val="00224315"/>
    <w:rsid w:val="00224508"/>
    <w:rsid w:val="00224B99"/>
    <w:rsid w:val="00225474"/>
    <w:rsid w:val="00225646"/>
    <w:rsid w:val="00225F17"/>
    <w:rsid w:val="0022619A"/>
    <w:rsid w:val="002261BB"/>
    <w:rsid w:val="00226392"/>
    <w:rsid w:val="00226650"/>
    <w:rsid w:val="0022666C"/>
    <w:rsid w:val="002268F1"/>
    <w:rsid w:val="00226941"/>
    <w:rsid w:val="00226A98"/>
    <w:rsid w:val="00227230"/>
    <w:rsid w:val="0022730A"/>
    <w:rsid w:val="00227783"/>
    <w:rsid w:val="00227CA4"/>
    <w:rsid w:val="00230262"/>
    <w:rsid w:val="0023082E"/>
    <w:rsid w:val="00230D80"/>
    <w:rsid w:val="00231020"/>
    <w:rsid w:val="00231280"/>
    <w:rsid w:val="00231673"/>
    <w:rsid w:val="0023180C"/>
    <w:rsid w:val="00231F33"/>
    <w:rsid w:val="0023202B"/>
    <w:rsid w:val="0023269A"/>
    <w:rsid w:val="00232927"/>
    <w:rsid w:val="00232D9A"/>
    <w:rsid w:val="0023312A"/>
    <w:rsid w:val="002335BF"/>
    <w:rsid w:val="00233790"/>
    <w:rsid w:val="002339EB"/>
    <w:rsid w:val="002346E2"/>
    <w:rsid w:val="0023492E"/>
    <w:rsid w:val="00234C1E"/>
    <w:rsid w:val="002353F6"/>
    <w:rsid w:val="002357D1"/>
    <w:rsid w:val="002361B7"/>
    <w:rsid w:val="00236283"/>
    <w:rsid w:val="00236908"/>
    <w:rsid w:val="00236A9F"/>
    <w:rsid w:val="002374C7"/>
    <w:rsid w:val="0023767F"/>
    <w:rsid w:val="002378B1"/>
    <w:rsid w:val="00237B79"/>
    <w:rsid w:val="00240164"/>
    <w:rsid w:val="002403B7"/>
    <w:rsid w:val="0024076D"/>
    <w:rsid w:val="00240CF5"/>
    <w:rsid w:val="00241342"/>
    <w:rsid w:val="00241579"/>
    <w:rsid w:val="002420CA"/>
    <w:rsid w:val="002422C3"/>
    <w:rsid w:val="00242747"/>
    <w:rsid w:val="00242BB8"/>
    <w:rsid w:val="00242C01"/>
    <w:rsid w:val="00242C9E"/>
    <w:rsid w:val="002435D5"/>
    <w:rsid w:val="00244A23"/>
    <w:rsid w:val="00244BD7"/>
    <w:rsid w:val="00245297"/>
    <w:rsid w:val="002456E6"/>
    <w:rsid w:val="00245D16"/>
    <w:rsid w:val="00245F8C"/>
    <w:rsid w:val="002469EB"/>
    <w:rsid w:val="00246D31"/>
    <w:rsid w:val="00247068"/>
    <w:rsid w:val="002470C0"/>
    <w:rsid w:val="002475FA"/>
    <w:rsid w:val="00247801"/>
    <w:rsid w:val="002478E8"/>
    <w:rsid w:val="00247B0C"/>
    <w:rsid w:val="00247B55"/>
    <w:rsid w:val="00247BB0"/>
    <w:rsid w:val="00247D70"/>
    <w:rsid w:val="00250FCF"/>
    <w:rsid w:val="00251294"/>
    <w:rsid w:val="00251322"/>
    <w:rsid w:val="00251355"/>
    <w:rsid w:val="00251454"/>
    <w:rsid w:val="002517EC"/>
    <w:rsid w:val="00251C40"/>
    <w:rsid w:val="0025302A"/>
    <w:rsid w:val="00253C20"/>
    <w:rsid w:val="00253E9D"/>
    <w:rsid w:val="0025412A"/>
    <w:rsid w:val="0025414D"/>
    <w:rsid w:val="002541B7"/>
    <w:rsid w:val="00254535"/>
    <w:rsid w:val="00254735"/>
    <w:rsid w:val="0025497A"/>
    <w:rsid w:val="002549BB"/>
    <w:rsid w:val="00254DD9"/>
    <w:rsid w:val="0025540E"/>
    <w:rsid w:val="002555B4"/>
    <w:rsid w:val="00255ABF"/>
    <w:rsid w:val="00255AD1"/>
    <w:rsid w:val="00255B65"/>
    <w:rsid w:val="00255D61"/>
    <w:rsid w:val="00255DD3"/>
    <w:rsid w:val="002560D5"/>
    <w:rsid w:val="00256832"/>
    <w:rsid w:val="00256C21"/>
    <w:rsid w:val="00256EE7"/>
    <w:rsid w:val="00256FB8"/>
    <w:rsid w:val="00257215"/>
    <w:rsid w:val="0026011A"/>
    <w:rsid w:val="0026019D"/>
    <w:rsid w:val="002603BD"/>
    <w:rsid w:val="00260B58"/>
    <w:rsid w:val="00261078"/>
    <w:rsid w:val="002611F8"/>
    <w:rsid w:val="00261AF6"/>
    <w:rsid w:val="00261D23"/>
    <w:rsid w:val="00262119"/>
    <w:rsid w:val="002625BD"/>
    <w:rsid w:val="00262A24"/>
    <w:rsid w:val="00262B66"/>
    <w:rsid w:val="0026310B"/>
    <w:rsid w:val="00263572"/>
    <w:rsid w:val="002635A7"/>
    <w:rsid w:val="002636EE"/>
    <w:rsid w:val="00263A1B"/>
    <w:rsid w:val="00263C4A"/>
    <w:rsid w:val="00264123"/>
    <w:rsid w:val="0026418F"/>
    <w:rsid w:val="002647A1"/>
    <w:rsid w:val="00264C22"/>
    <w:rsid w:val="00265479"/>
    <w:rsid w:val="002654FC"/>
    <w:rsid w:val="00265539"/>
    <w:rsid w:val="00265A56"/>
    <w:rsid w:val="00265CC7"/>
    <w:rsid w:val="00266151"/>
    <w:rsid w:val="0026624C"/>
    <w:rsid w:val="00266736"/>
    <w:rsid w:val="0026683B"/>
    <w:rsid w:val="002670DE"/>
    <w:rsid w:val="00267761"/>
    <w:rsid w:val="00267DE8"/>
    <w:rsid w:val="00267F79"/>
    <w:rsid w:val="0027269E"/>
    <w:rsid w:val="00272E37"/>
    <w:rsid w:val="002730F4"/>
    <w:rsid w:val="002730F8"/>
    <w:rsid w:val="00273BD9"/>
    <w:rsid w:val="00273E77"/>
    <w:rsid w:val="00273ECA"/>
    <w:rsid w:val="0027434F"/>
    <w:rsid w:val="00274693"/>
    <w:rsid w:val="00274F98"/>
    <w:rsid w:val="00276471"/>
    <w:rsid w:val="00276F98"/>
    <w:rsid w:val="00277764"/>
    <w:rsid w:val="00277972"/>
    <w:rsid w:val="00277F0F"/>
    <w:rsid w:val="00280197"/>
    <w:rsid w:val="00280A80"/>
    <w:rsid w:val="00280D9F"/>
    <w:rsid w:val="00280F72"/>
    <w:rsid w:val="002811F8"/>
    <w:rsid w:val="00281366"/>
    <w:rsid w:val="002813B9"/>
    <w:rsid w:val="0028145A"/>
    <w:rsid w:val="00281667"/>
    <w:rsid w:val="00281939"/>
    <w:rsid w:val="00281A23"/>
    <w:rsid w:val="002820FC"/>
    <w:rsid w:val="002825C7"/>
    <w:rsid w:val="00282925"/>
    <w:rsid w:val="00282A7D"/>
    <w:rsid w:val="00282C31"/>
    <w:rsid w:val="00282DFF"/>
    <w:rsid w:val="0028357D"/>
    <w:rsid w:val="00283CC5"/>
    <w:rsid w:val="00283FFB"/>
    <w:rsid w:val="00284844"/>
    <w:rsid w:val="00284E1D"/>
    <w:rsid w:val="00285223"/>
    <w:rsid w:val="00285915"/>
    <w:rsid w:val="002859C5"/>
    <w:rsid w:val="00285A38"/>
    <w:rsid w:val="00285C18"/>
    <w:rsid w:val="00285D62"/>
    <w:rsid w:val="00285E0C"/>
    <w:rsid w:val="00285E13"/>
    <w:rsid w:val="00286066"/>
    <w:rsid w:val="00286363"/>
    <w:rsid w:val="0028658E"/>
    <w:rsid w:val="00286929"/>
    <w:rsid w:val="002869D5"/>
    <w:rsid w:val="00287268"/>
    <w:rsid w:val="00287944"/>
    <w:rsid w:val="00287FE9"/>
    <w:rsid w:val="0029019B"/>
    <w:rsid w:val="0029051F"/>
    <w:rsid w:val="002906F2"/>
    <w:rsid w:val="00290C4D"/>
    <w:rsid w:val="00291076"/>
    <w:rsid w:val="002910A4"/>
    <w:rsid w:val="0029113E"/>
    <w:rsid w:val="002918AF"/>
    <w:rsid w:val="0029192D"/>
    <w:rsid w:val="00291D03"/>
    <w:rsid w:val="00292AAD"/>
    <w:rsid w:val="002933C3"/>
    <w:rsid w:val="0029344F"/>
    <w:rsid w:val="00293C57"/>
    <w:rsid w:val="00294212"/>
    <w:rsid w:val="0029458D"/>
    <w:rsid w:val="002947B9"/>
    <w:rsid w:val="0029480D"/>
    <w:rsid w:val="0029495D"/>
    <w:rsid w:val="00294A2E"/>
    <w:rsid w:val="00294A39"/>
    <w:rsid w:val="00295036"/>
    <w:rsid w:val="00295BE2"/>
    <w:rsid w:val="00296120"/>
    <w:rsid w:val="0029664E"/>
    <w:rsid w:val="00296C11"/>
    <w:rsid w:val="002971B7"/>
    <w:rsid w:val="002A052A"/>
    <w:rsid w:val="002A1146"/>
    <w:rsid w:val="002A1401"/>
    <w:rsid w:val="002A144E"/>
    <w:rsid w:val="002A1633"/>
    <w:rsid w:val="002A1E9A"/>
    <w:rsid w:val="002A1F76"/>
    <w:rsid w:val="002A2021"/>
    <w:rsid w:val="002A25A1"/>
    <w:rsid w:val="002A2717"/>
    <w:rsid w:val="002A308D"/>
    <w:rsid w:val="002A347F"/>
    <w:rsid w:val="002A391C"/>
    <w:rsid w:val="002A3E7B"/>
    <w:rsid w:val="002A4565"/>
    <w:rsid w:val="002A4596"/>
    <w:rsid w:val="002A4656"/>
    <w:rsid w:val="002A47D2"/>
    <w:rsid w:val="002A52F3"/>
    <w:rsid w:val="002A58F2"/>
    <w:rsid w:val="002A6A5E"/>
    <w:rsid w:val="002A6FDF"/>
    <w:rsid w:val="002A7B33"/>
    <w:rsid w:val="002B049F"/>
    <w:rsid w:val="002B0B09"/>
    <w:rsid w:val="002B0BBC"/>
    <w:rsid w:val="002B1041"/>
    <w:rsid w:val="002B1073"/>
    <w:rsid w:val="002B123A"/>
    <w:rsid w:val="002B13A6"/>
    <w:rsid w:val="002B216B"/>
    <w:rsid w:val="002B23A1"/>
    <w:rsid w:val="002B2503"/>
    <w:rsid w:val="002B2951"/>
    <w:rsid w:val="002B2BDF"/>
    <w:rsid w:val="002B2D2A"/>
    <w:rsid w:val="002B2D68"/>
    <w:rsid w:val="002B3287"/>
    <w:rsid w:val="002B346F"/>
    <w:rsid w:val="002B3A7F"/>
    <w:rsid w:val="002B3C64"/>
    <w:rsid w:val="002B3FF9"/>
    <w:rsid w:val="002B46A7"/>
    <w:rsid w:val="002B4B4C"/>
    <w:rsid w:val="002B534A"/>
    <w:rsid w:val="002B55F2"/>
    <w:rsid w:val="002B5684"/>
    <w:rsid w:val="002B58BF"/>
    <w:rsid w:val="002B5DB2"/>
    <w:rsid w:val="002B6138"/>
    <w:rsid w:val="002B68D1"/>
    <w:rsid w:val="002B6F08"/>
    <w:rsid w:val="002B7B20"/>
    <w:rsid w:val="002B7C08"/>
    <w:rsid w:val="002B7D6E"/>
    <w:rsid w:val="002B7E04"/>
    <w:rsid w:val="002C048D"/>
    <w:rsid w:val="002C04F0"/>
    <w:rsid w:val="002C0794"/>
    <w:rsid w:val="002C16C0"/>
    <w:rsid w:val="002C1D1A"/>
    <w:rsid w:val="002C226D"/>
    <w:rsid w:val="002C2881"/>
    <w:rsid w:val="002C2E5D"/>
    <w:rsid w:val="002C2E67"/>
    <w:rsid w:val="002C2F6C"/>
    <w:rsid w:val="002C3018"/>
    <w:rsid w:val="002C394C"/>
    <w:rsid w:val="002C45D8"/>
    <w:rsid w:val="002C4D0B"/>
    <w:rsid w:val="002C52FE"/>
    <w:rsid w:val="002C57FA"/>
    <w:rsid w:val="002C59D2"/>
    <w:rsid w:val="002C5A0A"/>
    <w:rsid w:val="002C5F0D"/>
    <w:rsid w:val="002C6362"/>
    <w:rsid w:val="002C6589"/>
    <w:rsid w:val="002C78BC"/>
    <w:rsid w:val="002D01EB"/>
    <w:rsid w:val="002D035E"/>
    <w:rsid w:val="002D0722"/>
    <w:rsid w:val="002D14EE"/>
    <w:rsid w:val="002D1773"/>
    <w:rsid w:val="002D17F7"/>
    <w:rsid w:val="002D1888"/>
    <w:rsid w:val="002D1A89"/>
    <w:rsid w:val="002D1F62"/>
    <w:rsid w:val="002D2554"/>
    <w:rsid w:val="002D257C"/>
    <w:rsid w:val="002D2A6B"/>
    <w:rsid w:val="002D2EE1"/>
    <w:rsid w:val="002D2F3E"/>
    <w:rsid w:val="002D2F74"/>
    <w:rsid w:val="002D3A85"/>
    <w:rsid w:val="002D3CF2"/>
    <w:rsid w:val="002D4535"/>
    <w:rsid w:val="002D4EC6"/>
    <w:rsid w:val="002D4F9B"/>
    <w:rsid w:val="002D548D"/>
    <w:rsid w:val="002D55CF"/>
    <w:rsid w:val="002D56A7"/>
    <w:rsid w:val="002D5A34"/>
    <w:rsid w:val="002D5EE4"/>
    <w:rsid w:val="002D67F7"/>
    <w:rsid w:val="002D6AB6"/>
    <w:rsid w:val="002D6CD1"/>
    <w:rsid w:val="002D6DE5"/>
    <w:rsid w:val="002D760B"/>
    <w:rsid w:val="002D7645"/>
    <w:rsid w:val="002D7711"/>
    <w:rsid w:val="002D7AF4"/>
    <w:rsid w:val="002E003C"/>
    <w:rsid w:val="002E0666"/>
    <w:rsid w:val="002E071C"/>
    <w:rsid w:val="002E0751"/>
    <w:rsid w:val="002E0B45"/>
    <w:rsid w:val="002E0DE9"/>
    <w:rsid w:val="002E10EF"/>
    <w:rsid w:val="002E1259"/>
    <w:rsid w:val="002E128A"/>
    <w:rsid w:val="002E1402"/>
    <w:rsid w:val="002E14B1"/>
    <w:rsid w:val="002E1A72"/>
    <w:rsid w:val="002E1D1C"/>
    <w:rsid w:val="002E1E6E"/>
    <w:rsid w:val="002E22E8"/>
    <w:rsid w:val="002E2720"/>
    <w:rsid w:val="002E27A0"/>
    <w:rsid w:val="002E29E8"/>
    <w:rsid w:val="002E2B92"/>
    <w:rsid w:val="002E2CB0"/>
    <w:rsid w:val="002E3107"/>
    <w:rsid w:val="002E3940"/>
    <w:rsid w:val="002E3E2A"/>
    <w:rsid w:val="002E3E60"/>
    <w:rsid w:val="002E4182"/>
    <w:rsid w:val="002E4183"/>
    <w:rsid w:val="002E425F"/>
    <w:rsid w:val="002E4921"/>
    <w:rsid w:val="002E49C3"/>
    <w:rsid w:val="002E52BA"/>
    <w:rsid w:val="002E5624"/>
    <w:rsid w:val="002E5694"/>
    <w:rsid w:val="002E5956"/>
    <w:rsid w:val="002E5A32"/>
    <w:rsid w:val="002E654A"/>
    <w:rsid w:val="002E6D10"/>
    <w:rsid w:val="002E7577"/>
    <w:rsid w:val="002E7BBC"/>
    <w:rsid w:val="002E7DD4"/>
    <w:rsid w:val="002E7E02"/>
    <w:rsid w:val="002F03B6"/>
    <w:rsid w:val="002F07AD"/>
    <w:rsid w:val="002F0E8B"/>
    <w:rsid w:val="002F1137"/>
    <w:rsid w:val="002F1150"/>
    <w:rsid w:val="002F1ED3"/>
    <w:rsid w:val="002F22A8"/>
    <w:rsid w:val="002F2B9F"/>
    <w:rsid w:val="002F2E23"/>
    <w:rsid w:val="002F2F47"/>
    <w:rsid w:val="002F3166"/>
    <w:rsid w:val="002F31B1"/>
    <w:rsid w:val="002F37A2"/>
    <w:rsid w:val="002F3FC9"/>
    <w:rsid w:val="002F4A7B"/>
    <w:rsid w:val="002F4F9A"/>
    <w:rsid w:val="002F515B"/>
    <w:rsid w:val="002F51F4"/>
    <w:rsid w:val="002F5D3F"/>
    <w:rsid w:val="002F61D6"/>
    <w:rsid w:val="002F63EF"/>
    <w:rsid w:val="002F6495"/>
    <w:rsid w:val="002F6B8E"/>
    <w:rsid w:val="002F72CD"/>
    <w:rsid w:val="002F7341"/>
    <w:rsid w:val="002F7618"/>
    <w:rsid w:val="002F7C4F"/>
    <w:rsid w:val="002F7E16"/>
    <w:rsid w:val="003002D4"/>
    <w:rsid w:val="00300AE3"/>
    <w:rsid w:val="00300C2B"/>
    <w:rsid w:val="00300D15"/>
    <w:rsid w:val="003014C9"/>
    <w:rsid w:val="003015D4"/>
    <w:rsid w:val="003018F8"/>
    <w:rsid w:val="00301C5E"/>
    <w:rsid w:val="00301D93"/>
    <w:rsid w:val="00301ED7"/>
    <w:rsid w:val="00302ADD"/>
    <w:rsid w:val="00302E49"/>
    <w:rsid w:val="00303196"/>
    <w:rsid w:val="0030325A"/>
    <w:rsid w:val="0030346D"/>
    <w:rsid w:val="00304475"/>
    <w:rsid w:val="00304875"/>
    <w:rsid w:val="00304DDE"/>
    <w:rsid w:val="00304E95"/>
    <w:rsid w:val="00305131"/>
    <w:rsid w:val="003054C5"/>
    <w:rsid w:val="003054FC"/>
    <w:rsid w:val="00305770"/>
    <w:rsid w:val="00305FC2"/>
    <w:rsid w:val="00306021"/>
    <w:rsid w:val="00306266"/>
    <w:rsid w:val="00306ADE"/>
    <w:rsid w:val="00307475"/>
    <w:rsid w:val="00307A05"/>
    <w:rsid w:val="003102ED"/>
    <w:rsid w:val="00310AFA"/>
    <w:rsid w:val="00311857"/>
    <w:rsid w:val="003118C0"/>
    <w:rsid w:val="00311FB6"/>
    <w:rsid w:val="003121D9"/>
    <w:rsid w:val="0031282B"/>
    <w:rsid w:val="00312ED3"/>
    <w:rsid w:val="003131C9"/>
    <w:rsid w:val="00313C31"/>
    <w:rsid w:val="00313E7D"/>
    <w:rsid w:val="003144A1"/>
    <w:rsid w:val="00314783"/>
    <w:rsid w:val="00314785"/>
    <w:rsid w:val="00314978"/>
    <w:rsid w:val="00314C26"/>
    <w:rsid w:val="00314F49"/>
    <w:rsid w:val="003153F4"/>
    <w:rsid w:val="003159B8"/>
    <w:rsid w:val="00316008"/>
    <w:rsid w:val="003164B7"/>
    <w:rsid w:val="0031680D"/>
    <w:rsid w:val="003168A1"/>
    <w:rsid w:val="00316AFE"/>
    <w:rsid w:val="00316F3F"/>
    <w:rsid w:val="00316FE9"/>
    <w:rsid w:val="00317370"/>
    <w:rsid w:val="003177FC"/>
    <w:rsid w:val="00317828"/>
    <w:rsid w:val="00317F72"/>
    <w:rsid w:val="00320454"/>
    <w:rsid w:val="00320463"/>
    <w:rsid w:val="00320760"/>
    <w:rsid w:val="00321330"/>
    <w:rsid w:val="0032205C"/>
    <w:rsid w:val="00322314"/>
    <w:rsid w:val="003223A6"/>
    <w:rsid w:val="003224CD"/>
    <w:rsid w:val="00322A4E"/>
    <w:rsid w:val="00322EDC"/>
    <w:rsid w:val="0032375B"/>
    <w:rsid w:val="00323C4F"/>
    <w:rsid w:val="00323E0B"/>
    <w:rsid w:val="00324548"/>
    <w:rsid w:val="0032496A"/>
    <w:rsid w:val="00324ECF"/>
    <w:rsid w:val="00325094"/>
    <w:rsid w:val="00325615"/>
    <w:rsid w:val="00325678"/>
    <w:rsid w:val="00325818"/>
    <w:rsid w:val="00325B66"/>
    <w:rsid w:val="00325F76"/>
    <w:rsid w:val="00325FBB"/>
    <w:rsid w:val="00326A41"/>
    <w:rsid w:val="0032747F"/>
    <w:rsid w:val="003275D4"/>
    <w:rsid w:val="003277D7"/>
    <w:rsid w:val="003279A7"/>
    <w:rsid w:val="00327A2D"/>
    <w:rsid w:val="00327EBB"/>
    <w:rsid w:val="003300E2"/>
    <w:rsid w:val="00330238"/>
    <w:rsid w:val="00330331"/>
    <w:rsid w:val="00330DD9"/>
    <w:rsid w:val="0033104E"/>
    <w:rsid w:val="003314C7"/>
    <w:rsid w:val="003316D4"/>
    <w:rsid w:val="0033176C"/>
    <w:rsid w:val="003319A9"/>
    <w:rsid w:val="003319B4"/>
    <w:rsid w:val="00332126"/>
    <w:rsid w:val="00332B1B"/>
    <w:rsid w:val="00332D95"/>
    <w:rsid w:val="00333097"/>
    <w:rsid w:val="00333969"/>
    <w:rsid w:val="00333B59"/>
    <w:rsid w:val="00333CE4"/>
    <w:rsid w:val="0033407B"/>
    <w:rsid w:val="00334D0A"/>
    <w:rsid w:val="0033503B"/>
    <w:rsid w:val="003356F9"/>
    <w:rsid w:val="0033586C"/>
    <w:rsid w:val="00335EFA"/>
    <w:rsid w:val="003362D7"/>
    <w:rsid w:val="00336486"/>
    <w:rsid w:val="0033651F"/>
    <w:rsid w:val="00336BD2"/>
    <w:rsid w:val="00336C0B"/>
    <w:rsid w:val="003374A6"/>
    <w:rsid w:val="003379FE"/>
    <w:rsid w:val="00337B1E"/>
    <w:rsid w:val="00337B27"/>
    <w:rsid w:val="00337BF2"/>
    <w:rsid w:val="00337C15"/>
    <w:rsid w:val="00337F24"/>
    <w:rsid w:val="00337F30"/>
    <w:rsid w:val="00340623"/>
    <w:rsid w:val="00340C8B"/>
    <w:rsid w:val="00340E7C"/>
    <w:rsid w:val="00340F50"/>
    <w:rsid w:val="00341084"/>
    <w:rsid w:val="00341172"/>
    <w:rsid w:val="0034145A"/>
    <w:rsid w:val="00342D0C"/>
    <w:rsid w:val="00343092"/>
    <w:rsid w:val="003430B2"/>
    <w:rsid w:val="00343D11"/>
    <w:rsid w:val="00343E04"/>
    <w:rsid w:val="00343E0D"/>
    <w:rsid w:val="003441FF"/>
    <w:rsid w:val="003444E8"/>
    <w:rsid w:val="003449B3"/>
    <w:rsid w:val="00344E28"/>
    <w:rsid w:val="00345240"/>
    <w:rsid w:val="0034572B"/>
    <w:rsid w:val="00345C8B"/>
    <w:rsid w:val="00345E4E"/>
    <w:rsid w:val="00345E50"/>
    <w:rsid w:val="003460FB"/>
    <w:rsid w:val="00346219"/>
    <w:rsid w:val="003465EE"/>
    <w:rsid w:val="00346657"/>
    <w:rsid w:val="00346C26"/>
    <w:rsid w:val="00347848"/>
    <w:rsid w:val="003478B9"/>
    <w:rsid w:val="00347954"/>
    <w:rsid w:val="00347B3B"/>
    <w:rsid w:val="00347E42"/>
    <w:rsid w:val="00350BC5"/>
    <w:rsid w:val="00351420"/>
    <w:rsid w:val="0035185C"/>
    <w:rsid w:val="00351D6C"/>
    <w:rsid w:val="00351F9B"/>
    <w:rsid w:val="003523C3"/>
    <w:rsid w:val="00352474"/>
    <w:rsid w:val="003526E8"/>
    <w:rsid w:val="00352AE9"/>
    <w:rsid w:val="00352C7D"/>
    <w:rsid w:val="00352E19"/>
    <w:rsid w:val="00353241"/>
    <w:rsid w:val="0035394B"/>
    <w:rsid w:val="00353D1E"/>
    <w:rsid w:val="003542A6"/>
    <w:rsid w:val="0035448A"/>
    <w:rsid w:val="00354753"/>
    <w:rsid w:val="00354919"/>
    <w:rsid w:val="003555AC"/>
    <w:rsid w:val="0035590D"/>
    <w:rsid w:val="00355911"/>
    <w:rsid w:val="003559D8"/>
    <w:rsid w:val="003559E0"/>
    <w:rsid w:val="00355B0D"/>
    <w:rsid w:val="00355BD0"/>
    <w:rsid w:val="00355C88"/>
    <w:rsid w:val="00355E52"/>
    <w:rsid w:val="00355E8D"/>
    <w:rsid w:val="00355EC2"/>
    <w:rsid w:val="003561B7"/>
    <w:rsid w:val="00357415"/>
    <w:rsid w:val="0035772A"/>
    <w:rsid w:val="00357B53"/>
    <w:rsid w:val="003607FD"/>
    <w:rsid w:val="003608F3"/>
    <w:rsid w:val="00360CB8"/>
    <w:rsid w:val="003611D0"/>
    <w:rsid w:val="003617A3"/>
    <w:rsid w:val="003624FA"/>
    <w:rsid w:val="00362B63"/>
    <w:rsid w:val="00363181"/>
    <w:rsid w:val="003631B4"/>
    <w:rsid w:val="00364100"/>
    <w:rsid w:val="003643C1"/>
    <w:rsid w:val="003644A6"/>
    <w:rsid w:val="0036450F"/>
    <w:rsid w:val="0036480F"/>
    <w:rsid w:val="00364EE9"/>
    <w:rsid w:val="003655BD"/>
    <w:rsid w:val="0036580C"/>
    <w:rsid w:val="003661AA"/>
    <w:rsid w:val="00366394"/>
    <w:rsid w:val="00366548"/>
    <w:rsid w:val="0036671F"/>
    <w:rsid w:val="00366A77"/>
    <w:rsid w:val="00366B2F"/>
    <w:rsid w:val="00366C3E"/>
    <w:rsid w:val="00367810"/>
    <w:rsid w:val="003703DD"/>
    <w:rsid w:val="0037069A"/>
    <w:rsid w:val="003706DD"/>
    <w:rsid w:val="003709FE"/>
    <w:rsid w:val="00370B0A"/>
    <w:rsid w:val="00370DC8"/>
    <w:rsid w:val="00370E23"/>
    <w:rsid w:val="0037101A"/>
    <w:rsid w:val="003710E3"/>
    <w:rsid w:val="00371418"/>
    <w:rsid w:val="00371B04"/>
    <w:rsid w:val="00371B09"/>
    <w:rsid w:val="00371D8A"/>
    <w:rsid w:val="00371E5B"/>
    <w:rsid w:val="00371E78"/>
    <w:rsid w:val="0037247E"/>
    <w:rsid w:val="0037253F"/>
    <w:rsid w:val="003729C7"/>
    <w:rsid w:val="00372DC7"/>
    <w:rsid w:val="0037343C"/>
    <w:rsid w:val="003737C8"/>
    <w:rsid w:val="0037392B"/>
    <w:rsid w:val="003739EC"/>
    <w:rsid w:val="0037405E"/>
    <w:rsid w:val="003741A3"/>
    <w:rsid w:val="00374779"/>
    <w:rsid w:val="00375288"/>
    <w:rsid w:val="003754B6"/>
    <w:rsid w:val="003756B2"/>
    <w:rsid w:val="00375B5C"/>
    <w:rsid w:val="00375EB1"/>
    <w:rsid w:val="003764FE"/>
    <w:rsid w:val="00376545"/>
    <w:rsid w:val="00376746"/>
    <w:rsid w:val="00376AA6"/>
    <w:rsid w:val="003772E2"/>
    <w:rsid w:val="00377337"/>
    <w:rsid w:val="00377428"/>
    <w:rsid w:val="003774B6"/>
    <w:rsid w:val="00377F3B"/>
    <w:rsid w:val="00377F6C"/>
    <w:rsid w:val="0038033F"/>
    <w:rsid w:val="00380CC5"/>
    <w:rsid w:val="00381DE2"/>
    <w:rsid w:val="00381F78"/>
    <w:rsid w:val="00381FD5"/>
    <w:rsid w:val="00382678"/>
    <w:rsid w:val="0038285F"/>
    <w:rsid w:val="00382C2F"/>
    <w:rsid w:val="00382DE5"/>
    <w:rsid w:val="0038403A"/>
    <w:rsid w:val="003842F0"/>
    <w:rsid w:val="00384999"/>
    <w:rsid w:val="003852F5"/>
    <w:rsid w:val="003853AA"/>
    <w:rsid w:val="00385BC9"/>
    <w:rsid w:val="00385C56"/>
    <w:rsid w:val="00386B29"/>
    <w:rsid w:val="00386CCE"/>
    <w:rsid w:val="003879B8"/>
    <w:rsid w:val="00387D42"/>
    <w:rsid w:val="00387D81"/>
    <w:rsid w:val="003901B1"/>
    <w:rsid w:val="00390341"/>
    <w:rsid w:val="00390586"/>
    <w:rsid w:val="003905CA"/>
    <w:rsid w:val="00390646"/>
    <w:rsid w:val="00390700"/>
    <w:rsid w:val="0039148C"/>
    <w:rsid w:val="00391872"/>
    <w:rsid w:val="0039389F"/>
    <w:rsid w:val="00393E45"/>
    <w:rsid w:val="0039406F"/>
    <w:rsid w:val="003940B9"/>
    <w:rsid w:val="00394207"/>
    <w:rsid w:val="00394519"/>
    <w:rsid w:val="00394D66"/>
    <w:rsid w:val="00394DFB"/>
    <w:rsid w:val="00394F55"/>
    <w:rsid w:val="00395019"/>
    <w:rsid w:val="00395049"/>
    <w:rsid w:val="00395603"/>
    <w:rsid w:val="00395FD4"/>
    <w:rsid w:val="00396299"/>
    <w:rsid w:val="003965F9"/>
    <w:rsid w:val="00397500"/>
    <w:rsid w:val="00397542"/>
    <w:rsid w:val="003A0038"/>
    <w:rsid w:val="003A025A"/>
    <w:rsid w:val="003A02DF"/>
    <w:rsid w:val="003A0720"/>
    <w:rsid w:val="003A0942"/>
    <w:rsid w:val="003A09E5"/>
    <w:rsid w:val="003A0B6C"/>
    <w:rsid w:val="003A0C02"/>
    <w:rsid w:val="003A0FE9"/>
    <w:rsid w:val="003A12CB"/>
    <w:rsid w:val="003A1EC9"/>
    <w:rsid w:val="003A268A"/>
    <w:rsid w:val="003A272A"/>
    <w:rsid w:val="003A2969"/>
    <w:rsid w:val="003A3717"/>
    <w:rsid w:val="003A3908"/>
    <w:rsid w:val="003A3C78"/>
    <w:rsid w:val="003A432D"/>
    <w:rsid w:val="003A4776"/>
    <w:rsid w:val="003A48A7"/>
    <w:rsid w:val="003A4A70"/>
    <w:rsid w:val="003A4ABC"/>
    <w:rsid w:val="003A4ACA"/>
    <w:rsid w:val="003A4BDF"/>
    <w:rsid w:val="003A4CA1"/>
    <w:rsid w:val="003A541D"/>
    <w:rsid w:val="003A5680"/>
    <w:rsid w:val="003A5C05"/>
    <w:rsid w:val="003A5F75"/>
    <w:rsid w:val="003A6469"/>
    <w:rsid w:val="003A6683"/>
    <w:rsid w:val="003A6AEA"/>
    <w:rsid w:val="003A72CF"/>
    <w:rsid w:val="003A75C3"/>
    <w:rsid w:val="003A7988"/>
    <w:rsid w:val="003A7F98"/>
    <w:rsid w:val="003B011A"/>
    <w:rsid w:val="003B0649"/>
    <w:rsid w:val="003B137C"/>
    <w:rsid w:val="003B1789"/>
    <w:rsid w:val="003B17AB"/>
    <w:rsid w:val="003B1C98"/>
    <w:rsid w:val="003B1EAD"/>
    <w:rsid w:val="003B2BEA"/>
    <w:rsid w:val="003B2D31"/>
    <w:rsid w:val="003B2DD8"/>
    <w:rsid w:val="003B37C9"/>
    <w:rsid w:val="003B399F"/>
    <w:rsid w:val="003B3CCF"/>
    <w:rsid w:val="003B3D25"/>
    <w:rsid w:val="003B464B"/>
    <w:rsid w:val="003B48FA"/>
    <w:rsid w:val="003B4F79"/>
    <w:rsid w:val="003B57CE"/>
    <w:rsid w:val="003B58F7"/>
    <w:rsid w:val="003B5E33"/>
    <w:rsid w:val="003B62B6"/>
    <w:rsid w:val="003B6CCE"/>
    <w:rsid w:val="003B6E6F"/>
    <w:rsid w:val="003B7212"/>
    <w:rsid w:val="003B7607"/>
    <w:rsid w:val="003B7760"/>
    <w:rsid w:val="003C0012"/>
    <w:rsid w:val="003C0142"/>
    <w:rsid w:val="003C084D"/>
    <w:rsid w:val="003C0A9A"/>
    <w:rsid w:val="003C10A2"/>
    <w:rsid w:val="003C1147"/>
    <w:rsid w:val="003C12F7"/>
    <w:rsid w:val="003C15CD"/>
    <w:rsid w:val="003C1BC6"/>
    <w:rsid w:val="003C1C47"/>
    <w:rsid w:val="003C1C62"/>
    <w:rsid w:val="003C1D43"/>
    <w:rsid w:val="003C1E88"/>
    <w:rsid w:val="003C30AF"/>
    <w:rsid w:val="003C3420"/>
    <w:rsid w:val="003C3568"/>
    <w:rsid w:val="003C3669"/>
    <w:rsid w:val="003C3CC3"/>
    <w:rsid w:val="003C4021"/>
    <w:rsid w:val="003C4123"/>
    <w:rsid w:val="003C4880"/>
    <w:rsid w:val="003C4955"/>
    <w:rsid w:val="003C4AE3"/>
    <w:rsid w:val="003C4BD8"/>
    <w:rsid w:val="003C4C04"/>
    <w:rsid w:val="003C5080"/>
    <w:rsid w:val="003C532A"/>
    <w:rsid w:val="003C5473"/>
    <w:rsid w:val="003C6368"/>
    <w:rsid w:val="003C63DE"/>
    <w:rsid w:val="003C6613"/>
    <w:rsid w:val="003C6EDA"/>
    <w:rsid w:val="003C70EC"/>
    <w:rsid w:val="003C7796"/>
    <w:rsid w:val="003C7876"/>
    <w:rsid w:val="003C7AE4"/>
    <w:rsid w:val="003D0365"/>
    <w:rsid w:val="003D0704"/>
    <w:rsid w:val="003D0A38"/>
    <w:rsid w:val="003D0A6F"/>
    <w:rsid w:val="003D15C4"/>
    <w:rsid w:val="003D19FD"/>
    <w:rsid w:val="003D1A9F"/>
    <w:rsid w:val="003D1FFB"/>
    <w:rsid w:val="003D24E9"/>
    <w:rsid w:val="003D28AF"/>
    <w:rsid w:val="003D2ABC"/>
    <w:rsid w:val="003D3107"/>
    <w:rsid w:val="003D3594"/>
    <w:rsid w:val="003D4132"/>
    <w:rsid w:val="003D4811"/>
    <w:rsid w:val="003D48A0"/>
    <w:rsid w:val="003D499D"/>
    <w:rsid w:val="003D4BDC"/>
    <w:rsid w:val="003D54B1"/>
    <w:rsid w:val="003D5677"/>
    <w:rsid w:val="003D5A99"/>
    <w:rsid w:val="003D6B2D"/>
    <w:rsid w:val="003D6EAE"/>
    <w:rsid w:val="003D6F5B"/>
    <w:rsid w:val="003D7A6C"/>
    <w:rsid w:val="003D7EE3"/>
    <w:rsid w:val="003E0B6A"/>
    <w:rsid w:val="003E0DFF"/>
    <w:rsid w:val="003E0ECA"/>
    <w:rsid w:val="003E0ED7"/>
    <w:rsid w:val="003E17A3"/>
    <w:rsid w:val="003E2595"/>
    <w:rsid w:val="003E285F"/>
    <w:rsid w:val="003E2E52"/>
    <w:rsid w:val="003E32E2"/>
    <w:rsid w:val="003E3E6E"/>
    <w:rsid w:val="003E4A09"/>
    <w:rsid w:val="003E505E"/>
    <w:rsid w:val="003E594C"/>
    <w:rsid w:val="003E5C34"/>
    <w:rsid w:val="003E5FDA"/>
    <w:rsid w:val="003E6241"/>
    <w:rsid w:val="003E65EA"/>
    <w:rsid w:val="003E7BF4"/>
    <w:rsid w:val="003E7E52"/>
    <w:rsid w:val="003F03F6"/>
    <w:rsid w:val="003F112F"/>
    <w:rsid w:val="003F11B9"/>
    <w:rsid w:val="003F11DF"/>
    <w:rsid w:val="003F129E"/>
    <w:rsid w:val="003F240E"/>
    <w:rsid w:val="003F26B9"/>
    <w:rsid w:val="003F2BD0"/>
    <w:rsid w:val="003F30C0"/>
    <w:rsid w:val="003F3FD9"/>
    <w:rsid w:val="003F411E"/>
    <w:rsid w:val="003F453A"/>
    <w:rsid w:val="003F470C"/>
    <w:rsid w:val="003F4B9E"/>
    <w:rsid w:val="003F4E45"/>
    <w:rsid w:val="003F5104"/>
    <w:rsid w:val="003F54AC"/>
    <w:rsid w:val="003F5554"/>
    <w:rsid w:val="003F67DE"/>
    <w:rsid w:val="003F6903"/>
    <w:rsid w:val="003F70CC"/>
    <w:rsid w:val="003F7502"/>
    <w:rsid w:val="003F7C54"/>
    <w:rsid w:val="003F7E7A"/>
    <w:rsid w:val="00400177"/>
    <w:rsid w:val="0040032C"/>
    <w:rsid w:val="004003FB"/>
    <w:rsid w:val="004004F4"/>
    <w:rsid w:val="0040065A"/>
    <w:rsid w:val="00400765"/>
    <w:rsid w:val="004009D4"/>
    <w:rsid w:val="00400B00"/>
    <w:rsid w:val="0040101D"/>
    <w:rsid w:val="00401054"/>
    <w:rsid w:val="00401463"/>
    <w:rsid w:val="00402020"/>
    <w:rsid w:val="0040258F"/>
    <w:rsid w:val="004027DA"/>
    <w:rsid w:val="00403177"/>
    <w:rsid w:val="00403B26"/>
    <w:rsid w:val="004045C2"/>
    <w:rsid w:val="004052F9"/>
    <w:rsid w:val="00405689"/>
    <w:rsid w:val="00406771"/>
    <w:rsid w:val="00406AE7"/>
    <w:rsid w:val="00406BFA"/>
    <w:rsid w:val="0040766E"/>
    <w:rsid w:val="00407686"/>
    <w:rsid w:val="00407BF1"/>
    <w:rsid w:val="00410455"/>
    <w:rsid w:val="00410AAB"/>
    <w:rsid w:val="00410E32"/>
    <w:rsid w:val="004110CC"/>
    <w:rsid w:val="004114C1"/>
    <w:rsid w:val="004116C3"/>
    <w:rsid w:val="004116DC"/>
    <w:rsid w:val="004119EB"/>
    <w:rsid w:val="00411D44"/>
    <w:rsid w:val="004123E9"/>
    <w:rsid w:val="004125D5"/>
    <w:rsid w:val="004128D3"/>
    <w:rsid w:val="00412FD6"/>
    <w:rsid w:val="00413528"/>
    <w:rsid w:val="00413884"/>
    <w:rsid w:val="0041394E"/>
    <w:rsid w:val="00413CAE"/>
    <w:rsid w:val="004143DD"/>
    <w:rsid w:val="0041477A"/>
    <w:rsid w:val="00414A7E"/>
    <w:rsid w:val="00414D28"/>
    <w:rsid w:val="00414FFC"/>
    <w:rsid w:val="004153ED"/>
    <w:rsid w:val="00415C5C"/>
    <w:rsid w:val="00415C80"/>
    <w:rsid w:val="00415FEE"/>
    <w:rsid w:val="004162FF"/>
    <w:rsid w:val="004167C8"/>
    <w:rsid w:val="00416D88"/>
    <w:rsid w:val="0041775A"/>
    <w:rsid w:val="0041775D"/>
    <w:rsid w:val="00417818"/>
    <w:rsid w:val="0041791C"/>
    <w:rsid w:val="00417A96"/>
    <w:rsid w:val="004203BC"/>
    <w:rsid w:val="00420A21"/>
    <w:rsid w:val="00420E63"/>
    <w:rsid w:val="00420FD1"/>
    <w:rsid w:val="004216D6"/>
    <w:rsid w:val="004217B4"/>
    <w:rsid w:val="00422499"/>
    <w:rsid w:val="0042296E"/>
    <w:rsid w:val="0042305F"/>
    <w:rsid w:val="004234BC"/>
    <w:rsid w:val="00423AD0"/>
    <w:rsid w:val="00423CB0"/>
    <w:rsid w:val="004243A7"/>
    <w:rsid w:val="00424901"/>
    <w:rsid w:val="00424966"/>
    <w:rsid w:val="00424DC5"/>
    <w:rsid w:val="00424FAE"/>
    <w:rsid w:val="004250FE"/>
    <w:rsid w:val="00425206"/>
    <w:rsid w:val="00425413"/>
    <w:rsid w:val="004258EC"/>
    <w:rsid w:val="00425D0D"/>
    <w:rsid w:val="00425EC9"/>
    <w:rsid w:val="00426899"/>
    <w:rsid w:val="00426A4D"/>
    <w:rsid w:val="0042759E"/>
    <w:rsid w:val="00427837"/>
    <w:rsid w:val="00427CBE"/>
    <w:rsid w:val="0043019D"/>
    <w:rsid w:val="00430421"/>
    <w:rsid w:val="00430681"/>
    <w:rsid w:val="004307EE"/>
    <w:rsid w:val="00430D56"/>
    <w:rsid w:val="00430D5D"/>
    <w:rsid w:val="00431A87"/>
    <w:rsid w:val="00431DEA"/>
    <w:rsid w:val="004323D8"/>
    <w:rsid w:val="0043296B"/>
    <w:rsid w:val="00432FF6"/>
    <w:rsid w:val="004333C6"/>
    <w:rsid w:val="00433809"/>
    <w:rsid w:val="00433B4E"/>
    <w:rsid w:val="00433EE6"/>
    <w:rsid w:val="00433EF9"/>
    <w:rsid w:val="00433F1D"/>
    <w:rsid w:val="0043409E"/>
    <w:rsid w:val="004340B2"/>
    <w:rsid w:val="00434185"/>
    <w:rsid w:val="004342ED"/>
    <w:rsid w:val="00434368"/>
    <w:rsid w:val="00434677"/>
    <w:rsid w:val="00434800"/>
    <w:rsid w:val="004348B6"/>
    <w:rsid w:val="00435605"/>
    <w:rsid w:val="004357D7"/>
    <w:rsid w:val="004359BC"/>
    <w:rsid w:val="00435B15"/>
    <w:rsid w:val="004362D2"/>
    <w:rsid w:val="004362E5"/>
    <w:rsid w:val="004363BA"/>
    <w:rsid w:val="00436410"/>
    <w:rsid w:val="004364AD"/>
    <w:rsid w:val="00436610"/>
    <w:rsid w:val="0043683F"/>
    <w:rsid w:val="00437311"/>
    <w:rsid w:val="00437824"/>
    <w:rsid w:val="00437B51"/>
    <w:rsid w:val="00437EBD"/>
    <w:rsid w:val="004400E5"/>
    <w:rsid w:val="00440147"/>
    <w:rsid w:val="004405F6"/>
    <w:rsid w:val="004407D6"/>
    <w:rsid w:val="004407E2"/>
    <w:rsid w:val="00440A26"/>
    <w:rsid w:val="00440AAD"/>
    <w:rsid w:val="00440CD3"/>
    <w:rsid w:val="004410AB"/>
    <w:rsid w:val="00441227"/>
    <w:rsid w:val="00441769"/>
    <w:rsid w:val="00441868"/>
    <w:rsid w:val="00441B4A"/>
    <w:rsid w:val="00441C37"/>
    <w:rsid w:val="0044271A"/>
    <w:rsid w:val="00443481"/>
    <w:rsid w:val="004436AB"/>
    <w:rsid w:val="004439E4"/>
    <w:rsid w:val="00443CC6"/>
    <w:rsid w:val="00443CE8"/>
    <w:rsid w:val="00443D2D"/>
    <w:rsid w:val="00443FB4"/>
    <w:rsid w:val="00444403"/>
    <w:rsid w:val="0044455D"/>
    <w:rsid w:val="00444836"/>
    <w:rsid w:val="00444CD1"/>
    <w:rsid w:val="004450C5"/>
    <w:rsid w:val="004456C7"/>
    <w:rsid w:val="004456E7"/>
    <w:rsid w:val="0044595E"/>
    <w:rsid w:val="00445B29"/>
    <w:rsid w:val="00445E37"/>
    <w:rsid w:val="00445FE8"/>
    <w:rsid w:val="00446436"/>
    <w:rsid w:val="00446A3A"/>
    <w:rsid w:val="00446E7B"/>
    <w:rsid w:val="00447018"/>
    <w:rsid w:val="0044753E"/>
    <w:rsid w:val="00447BC7"/>
    <w:rsid w:val="00447ECF"/>
    <w:rsid w:val="004500E0"/>
    <w:rsid w:val="00450326"/>
    <w:rsid w:val="00450DBE"/>
    <w:rsid w:val="00451288"/>
    <w:rsid w:val="00451435"/>
    <w:rsid w:val="004517B2"/>
    <w:rsid w:val="00451B19"/>
    <w:rsid w:val="00451D41"/>
    <w:rsid w:val="00451E9E"/>
    <w:rsid w:val="00451F9E"/>
    <w:rsid w:val="004520F2"/>
    <w:rsid w:val="00452656"/>
    <w:rsid w:val="00452900"/>
    <w:rsid w:val="00452A9D"/>
    <w:rsid w:val="00452D93"/>
    <w:rsid w:val="00453B61"/>
    <w:rsid w:val="00453C37"/>
    <w:rsid w:val="004542E2"/>
    <w:rsid w:val="004547DE"/>
    <w:rsid w:val="00454B67"/>
    <w:rsid w:val="004555C9"/>
    <w:rsid w:val="0045574D"/>
    <w:rsid w:val="0045587C"/>
    <w:rsid w:val="00455CB4"/>
    <w:rsid w:val="00455EF8"/>
    <w:rsid w:val="00456F65"/>
    <w:rsid w:val="0045714F"/>
    <w:rsid w:val="0045723C"/>
    <w:rsid w:val="00457B38"/>
    <w:rsid w:val="00457D7D"/>
    <w:rsid w:val="00457F10"/>
    <w:rsid w:val="0046002C"/>
    <w:rsid w:val="0046007C"/>
    <w:rsid w:val="00460A85"/>
    <w:rsid w:val="00460BE3"/>
    <w:rsid w:val="00460BE9"/>
    <w:rsid w:val="00460ED5"/>
    <w:rsid w:val="00460F4B"/>
    <w:rsid w:val="00461590"/>
    <w:rsid w:val="00461793"/>
    <w:rsid w:val="004618A8"/>
    <w:rsid w:val="004628AA"/>
    <w:rsid w:val="0046305F"/>
    <w:rsid w:val="004631F8"/>
    <w:rsid w:val="00463380"/>
    <w:rsid w:val="00463FF0"/>
    <w:rsid w:val="004651BB"/>
    <w:rsid w:val="00465445"/>
    <w:rsid w:val="0046598C"/>
    <w:rsid w:val="00465D8B"/>
    <w:rsid w:val="004661F8"/>
    <w:rsid w:val="00466679"/>
    <w:rsid w:val="0046672F"/>
    <w:rsid w:val="00466743"/>
    <w:rsid w:val="00466E91"/>
    <w:rsid w:val="004674FF"/>
    <w:rsid w:val="00467F6F"/>
    <w:rsid w:val="0047037C"/>
    <w:rsid w:val="00470DEA"/>
    <w:rsid w:val="0047104C"/>
    <w:rsid w:val="00471523"/>
    <w:rsid w:val="004718A6"/>
    <w:rsid w:val="00471AA8"/>
    <w:rsid w:val="00471DF3"/>
    <w:rsid w:val="004725CE"/>
    <w:rsid w:val="00472C89"/>
    <w:rsid w:val="00473D12"/>
    <w:rsid w:val="00473EB5"/>
    <w:rsid w:val="00474DB0"/>
    <w:rsid w:val="0047557C"/>
    <w:rsid w:val="00475A01"/>
    <w:rsid w:val="00475B04"/>
    <w:rsid w:val="00475B6B"/>
    <w:rsid w:val="00475D25"/>
    <w:rsid w:val="0047630F"/>
    <w:rsid w:val="0047635A"/>
    <w:rsid w:val="004764E3"/>
    <w:rsid w:val="00476BFB"/>
    <w:rsid w:val="00476D7E"/>
    <w:rsid w:val="00476F93"/>
    <w:rsid w:val="00477CF7"/>
    <w:rsid w:val="0048053B"/>
    <w:rsid w:val="004806FD"/>
    <w:rsid w:val="004808EF"/>
    <w:rsid w:val="00480D4D"/>
    <w:rsid w:val="00480E76"/>
    <w:rsid w:val="00480FAC"/>
    <w:rsid w:val="004812D5"/>
    <w:rsid w:val="00481788"/>
    <w:rsid w:val="00481ADC"/>
    <w:rsid w:val="004823B1"/>
    <w:rsid w:val="00482F50"/>
    <w:rsid w:val="004832C3"/>
    <w:rsid w:val="004837C1"/>
    <w:rsid w:val="00483AA7"/>
    <w:rsid w:val="00484272"/>
    <w:rsid w:val="0048436E"/>
    <w:rsid w:val="00484A6F"/>
    <w:rsid w:val="00484D90"/>
    <w:rsid w:val="00485A8C"/>
    <w:rsid w:val="00485EA9"/>
    <w:rsid w:val="00487266"/>
    <w:rsid w:val="00487753"/>
    <w:rsid w:val="00487B56"/>
    <w:rsid w:val="0049050E"/>
    <w:rsid w:val="00490CA9"/>
    <w:rsid w:val="00491318"/>
    <w:rsid w:val="004917CF"/>
    <w:rsid w:val="004923A4"/>
    <w:rsid w:val="00493536"/>
    <w:rsid w:val="004945AF"/>
    <w:rsid w:val="004947E5"/>
    <w:rsid w:val="00494B84"/>
    <w:rsid w:val="00494F5C"/>
    <w:rsid w:val="0049517A"/>
    <w:rsid w:val="0049563B"/>
    <w:rsid w:val="004957ED"/>
    <w:rsid w:val="00495B62"/>
    <w:rsid w:val="00496005"/>
    <w:rsid w:val="0049650B"/>
    <w:rsid w:val="0049696C"/>
    <w:rsid w:val="00496A0A"/>
    <w:rsid w:val="00497098"/>
    <w:rsid w:val="00497419"/>
    <w:rsid w:val="00497506"/>
    <w:rsid w:val="00497507"/>
    <w:rsid w:val="00497A17"/>
    <w:rsid w:val="00497AEB"/>
    <w:rsid w:val="00497D91"/>
    <w:rsid w:val="004A02E7"/>
    <w:rsid w:val="004A08A1"/>
    <w:rsid w:val="004A0AD4"/>
    <w:rsid w:val="004A1E2E"/>
    <w:rsid w:val="004A1ECF"/>
    <w:rsid w:val="004A2387"/>
    <w:rsid w:val="004A2A0D"/>
    <w:rsid w:val="004A2A92"/>
    <w:rsid w:val="004A3806"/>
    <w:rsid w:val="004A43DB"/>
    <w:rsid w:val="004A452D"/>
    <w:rsid w:val="004A47D9"/>
    <w:rsid w:val="004A49CA"/>
    <w:rsid w:val="004A4BD6"/>
    <w:rsid w:val="004A4C7D"/>
    <w:rsid w:val="004A4FC6"/>
    <w:rsid w:val="004A65C6"/>
    <w:rsid w:val="004A6915"/>
    <w:rsid w:val="004A6DC6"/>
    <w:rsid w:val="004A7123"/>
    <w:rsid w:val="004A7869"/>
    <w:rsid w:val="004A7DB0"/>
    <w:rsid w:val="004B0089"/>
    <w:rsid w:val="004B0C89"/>
    <w:rsid w:val="004B0F82"/>
    <w:rsid w:val="004B114D"/>
    <w:rsid w:val="004B11D6"/>
    <w:rsid w:val="004B1360"/>
    <w:rsid w:val="004B1424"/>
    <w:rsid w:val="004B17C1"/>
    <w:rsid w:val="004B2269"/>
    <w:rsid w:val="004B28F3"/>
    <w:rsid w:val="004B29D5"/>
    <w:rsid w:val="004B2C08"/>
    <w:rsid w:val="004B2EB7"/>
    <w:rsid w:val="004B3569"/>
    <w:rsid w:val="004B3578"/>
    <w:rsid w:val="004B35FB"/>
    <w:rsid w:val="004B3A21"/>
    <w:rsid w:val="004B3EC0"/>
    <w:rsid w:val="004B4030"/>
    <w:rsid w:val="004B4146"/>
    <w:rsid w:val="004B4E32"/>
    <w:rsid w:val="004B5374"/>
    <w:rsid w:val="004B554F"/>
    <w:rsid w:val="004B5B49"/>
    <w:rsid w:val="004B5BE9"/>
    <w:rsid w:val="004B5C0B"/>
    <w:rsid w:val="004B5C92"/>
    <w:rsid w:val="004B5FAD"/>
    <w:rsid w:val="004B6642"/>
    <w:rsid w:val="004B6663"/>
    <w:rsid w:val="004B6E85"/>
    <w:rsid w:val="004B7BA4"/>
    <w:rsid w:val="004B7BC2"/>
    <w:rsid w:val="004C02F0"/>
    <w:rsid w:val="004C099A"/>
    <w:rsid w:val="004C137D"/>
    <w:rsid w:val="004C1452"/>
    <w:rsid w:val="004C15B9"/>
    <w:rsid w:val="004C199B"/>
    <w:rsid w:val="004C1DC4"/>
    <w:rsid w:val="004C22D8"/>
    <w:rsid w:val="004C23D5"/>
    <w:rsid w:val="004C25B3"/>
    <w:rsid w:val="004C292D"/>
    <w:rsid w:val="004C2A0E"/>
    <w:rsid w:val="004C2A3B"/>
    <w:rsid w:val="004C342A"/>
    <w:rsid w:val="004C36CF"/>
    <w:rsid w:val="004C3722"/>
    <w:rsid w:val="004C38DC"/>
    <w:rsid w:val="004C3B60"/>
    <w:rsid w:val="004C3C58"/>
    <w:rsid w:val="004C41BB"/>
    <w:rsid w:val="004C4223"/>
    <w:rsid w:val="004C479D"/>
    <w:rsid w:val="004C4E31"/>
    <w:rsid w:val="004C5226"/>
    <w:rsid w:val="004C588B"/>
    <w:rsid w:val="004C5AA5"/>
    <w:rsid w:val="004C66D7"/>
    <w:rsid w:val="004C6E4A"/>
    <w:rsid w:val="004C7D2C"/>
    <w:rsid w:val="004C7D75"/>
    <w:rsid w:val="004C7D78"/>
    <w:rsid w:val="004D0300"/>
    <w:rsid w:val="004D0484"/>
    <w:rsid w:val="004D09A0"/>
    <w:rsid w:val="004D0B43"/>
    <w:rsid w:val="004D1119"/>
    <w:rsid w:val="004D176A"/>
    <w:rsid w:val="004D1B2B"/>
    <w:rsid w:val="004D20A1"/>
    <w:rsid w:val="004D2127"/>
    <w:rsid w:val="004D22BB"/>
    <w:rsid w:val="004D234D"/>
    <w:rsid w:val="004D2673"/>
    <w:rsid w:val="004D2855"/>
    <w:rsid w:val="004D2C01"/>
    <w:rsid w:val="004D2E70"/>
    <w:rsid w:val="004D30B3"/>
    <w:rsid w:val="004D30DF"/>
    <w:rsid w:val="004D32AA"/>
    <w:rsid w:val="004D3403"/>
    <w:rsid w:val="004D345A"/>
    <w:rsid w:val="004D3D9F"/>
    <w:rsid w:val="004D4512"/>
    <w:rsid w:val="004D4B1C"/>
    <w:rsid w:val="004D4BB2"/>
    <w:rsid w:val="004D4EED"/>
    <w:rsid w:val="004D53E2"/>
    <w:rsid w:val="004D56BF"/>
    <w:rsid w:val="004D5B45"/>
    <w:rsid w:val="004D6182"/>
    <w:rsid w:val="004D6345"/>
    <w:rsid w:val="004D6A9F"/>
    <w:rsid w:val="004D6D41"/>
    <w:rsid w:val="004D71BF"/>
    <w:rsid w:val="004D7625"/>
    <w:rsid w:val="004D763F"/>
    <w:rsid w:val="004D77AE"/>
    <w:rsid w:val="004E0148"/>
    <w:rsid w:val="004E0460"/>
    <w:rsid w:val="004E06BE"/>
    <w:rsid w:val="004E0CF0"/>
    <w:rsid w:val="004E0D8D"/>
    <w:rsid w:val="004E13EF"/>
    <w:rsid w:val="004E1D29"/>
    <w:rsid w:val="004E1E4B"/>
    <w:rsid w:val="004E2579"/>
    <w:rsid w:val="004E28FF"/>
    <w:rsid w:val="004E29F5"/>
    <w:rsid w:val="004E2AEB"/>
    <w:rsid w:val="004E367F"/>
    <w:rsid w:val="004E3E43"/>
    <w:rsid w:val="004E406B"/>
    <w:rsid w:val="004E4FB8"/>
    <w:rsid w:val="004E609B"/>
    <w:rsid w:val="004E678C"/>
    <w:rsid w:val="004E680F"/>
    <w:rsid w:val="004E6EAC"/>
    <w:rsid w:val="004E744F"/>
    <w:rsid w:val="004E74F5"/>
    <w:rsid w:val="004E76AB"/>
    <w:rsid w:val="004E780E"/>
    <w:rsid w:val="004F0040"/>
    <w:rsid w:val="004F01B9"/>
    <w:rsid w:val="004F04E5"/>
    <w:rsid w:val="004F08CB"/>
    <w:rsid w:val="004F0D64"/>
    <w:rsid w:val="004F0F18"/>
    <w:rsid w:val="004F15F4"/>
    <w:rsid w:val="004F2795"/>
    <w:rsid w:val="004F2EED"/>
    <w:rsid w:val="004F34D6"/>
    <w:rsid w:val="004F3C33"/>
    <w:rsid w:val="004F4862"/>
    <w:rsid w:val="004F574A"/>
    <w:rsid w:val="004F60D5"/>
    <w:rsid w:val="004F66C1"/>
    <w:rsid w:val="004F677F"/>
    <w:rsid w:val="004F6888"/>
    <w:rsid w:val="004F6AC7"/>
    <w:rsid w:val="004F6BBF"/>
    <w:rsid w:val="004F759C"/>
    <w:rsid w:val="004F7B80"/>
    <w:rsid w:val="004F7E5A"/>
    <w:rsid w:val="0050018D"/>
    <w:rsid w:val="00500498"/>
    <w:rsid w:val="00501630"/>
    <w:rsid w:val="0050166D"/>
    <w:rsid w:val="00501DC6"/>
    <w:rsid w:val="005022BA"/>
    <w:rsid w:val="005024DA"/>
    <w:rsid w:val="00502752"/>
    <w:rsid w:val="00502E8F"/>
    <w:rsid w:val="005032A0"/>
    <w:rsid w:val="005032CF"/>
    <w:rsid w:val="0050374E"/>
    <w:rsid w:val="00503886"/>
    <w:rsid w:val="00503D1B"/>
    <w:rsid w:val="00504DD7"/>
    <w:rsid w:val="00504E7C"/>
    <w:rsid w:val="00504FF9"/>
    <w:rsid w:val="0050546C"/>
    <w:rsid w:val="00505501"/>
    <w:rsid w:val="0050599A"/>
    <w:rsid w:val="005059A0"/>
    <w:rsid w:val="00505D5C"/>
    <w:rsid w:val="00505EC8"/>
    <w:rsid w:val="005060C3"/>
    <w:rsid w:val="00506F92"/>
    <w:rsid w:val="00507430"/>
    <w:rsid w:val="00510363"/>
    <w:rsid w:val="00510634"/>
    <w:rsid w:val="005107D4"/>
    <w:rsid w:val="00510EC7"/>
    <w:rsid w:val="0051136B"/>
    <w:rsid w:val="00511F92"/>
    <w:rsid w:val="005120A8"/>
    <w:rsid w:val="0051267E"/>
    <w:rsid w:val="00512764"/>
    <w:rsid w:val="0051294D"/>
    <w:rsid w:val="0051320A"/>
    <w:rsid w:val="00513489"/>
    <w:rsid w:val="0051390F"/>
    <w:rsid w:val="00513F64"/>
    <w:rsid w:val="00513FED"/>
    <w:rsid w:val="005145F5"/>
    <w:rsid w:val="0051498F"/>
    <w:rsid w:val="00514A48"/>
    <w:rsid w:val="0051535B"/>
    <w:rsid w:val="00515689"/>
    <w:rsid w:val="00515AC5"/>
    <w:rsid w:val="0051606B"/>
    <w:rsid w:val="0051638E"/>
    <w:rsid w:val="00516580"/>
    <w:rsid w:val="00516BB1"/>
    <w:rsid w:val="00516D93"/>
    <w:rsid w:val="00516DFC"/>
    <w:rsid w:val="0051719E"/>
    <w:rsid w:val="005175DF"/>
    <w:rsid w:val="0051766D"/>
    <w:rsid w:val="00520004"/>
    <w:rsid w:val="00520197"/>
    <w:rsid w:val="0052023B"/>
    <w:rsid w:val="0052053D"/>
    <w:rsid w:val="005206E8"/>
    <w:rsid w:val="00520C1D"/>
    <w:rsid w:val="00521078"/>
    <w:rsid w:val="00521162"/>
    <w:rsid w:val="0052161C"/>
    <w:rsid w:val="00521CE5"/>
    <w:rsid w:val="00522072"/>
    <w:rsid w:val="00522125"/>
    <w:rsid w:val="005227F7"/>
    <w:rsid w:val="00522DB4"/>
    <w:rsid w:val="0052314A"/>
    <w:rsid w:val="005242E4"/>
    <w:rsid w:val="0052435C"/>
    <w:rsid w:val="00524536"/>
    <w:rsid w:val="005246A3"/>
    <w:rsid w:val="005247D0"/>
    <w:rsid w:val="00524FA4"/>
    <w:rsid w:val="005250AE"/>
    <w:rsid w:val="005254CA"/>
    <w:rsid w:val="0052631A"/>
    <w:rsid w:val="00526898"/>
    <w:rsid w:val="005272D9"/>
    <w:rsid w:val="00527834"/>
    <w:rsid w:val="00530277"/>
    <w:rsid w:val="0053031E"/>
    <w:rsid w:val="0053049B"/>
    <w:rsid w:val="005306A2"/>
    <w:rsid w:val="00530714"/>
    <w:rsid w:val="00530D76"/>
    <w:rsid w:val="00530F1E"/>
    <w:rsid w:val="005311AC"/>
    <w:rsid w:val="0053135E"/>
    <w:rsid w:val="0053163C"/>
    <w:rsid w:val="005317E5"/>
    <w:rsid w:val="00531CB5"/>
    <w:rsid w:val="00531F7D"/>
    <w:rsid w:val="00532556"/>
    <w:rsid w:val="005326A1"/>
    <w:rsid w:val="00532731"/>
    <w:rsid w:val="00532B55"/>
    <w:rsid w:val="00532CD0"/>
    <w:rsid w:val="00532DB2"/>
    <w:rsid w:val="00532E16"/>
    <w:rsid w:val="00533681"/>
    <w:rsid w:val="00533963"/>
    <w:rsid w:val="00533FA9"/>
    <w:rsid w:val="005342DA"/>
    <w:rsid w:val="00534647"/>
    <w:rsid w:val="005348E1"/>
    <w:rsid w:val="00534CA6"/>
    <w:rsid w:val="00534FFD"/>
    <w:rsid w:val="00535AFE"/>
    <w:rsid w:val="00535ECC"/>
    <w:rsid w:val="00536080"/>
    <w:rsid w:val="00536322"/>
    <w:rsid w:val="0053644D"/>
    <w:rsid w:val="0053645A"/>
    <w:rsid w:val="00536C0B"/>
    <w:rsid w:val="00536C87"/>
    <w:rsid w:val="00537248"/>
    <w:rsid w:val="0053795F"/>
    <w:rsid w:val="00537A7B"/>
    <w:rsid w:val="00537EE3"/>
    <w:rsid w:val="0054036D"/>
    <w:rsid w:val="005403C1"/>
    <w:rsid w:val="00541314"/>
    <w:rsid w:val="0054133F"/>
    <w:rsid w:val="005415F1"/>
    <w:rsid w:val="00541BD2"/>
    <w:rsid w:val="00541C3A"/>
    <w:rsid w:val="0054228F"/>
    <w:rsid w:val="0054283E"/>
    <w:rsid w:val="00542917"/>
    <w:rsid w:val="00542B8E"/>
    <w:rsid w:val="00542D35"/>
    <w:rsid w:val="005433FB"/>
    <w:rsid w:val="00543B17"/>
    <w:rsid w:val="00543BBB"/>
    <w:rsid w:val="00544276"/>
    <w:rsid w:val="00544379"/>
    <w:rsid w:val="005445F6"/>
    <w:rsid w:val="005446B4"/>
    <w:rsid w:val="00544817"/>
    <w:rsid w:val="005448C5"/>
    <w:rsid w:val="005453EC"/>
    <w:rsid w:val="0054541B"/>
    <w:rsid w:val="00545783"/>
    <w:rsid w:val="00545F2B"/>
    <w:rsid w:val="00546296"/>
    <w:rsid w:val="00546310"/>
    <w:rsid w:val="00546608"/>
    <w:rsid w:val="00546E09"/>
    <w:rsid w:val="005478BF"/>
    <w:rsid w:val="00550BEA"/>
    <w:rsid w:val="00551311"/>
    <w:rsid w:val="00551FD7"/>
    <w:rsid w:val="00552063"/>
    <w:rsid w:val="0055231D"/>
    <w:rsid w:val="0055296B"/>
    <w:rsid w:val="00553953"/>
    <w:rsid w:val="00554138"/>
    <w:rsid w:val="0055417F"/>
    <w:rsid w:val="00554D19"/>
    <w:rsid w:val="0055502E"/>
    <w:rsid w:val="0055505B"/>
    <w:rsid w:val="00555BD1"/>
    <w:rsid w:val="00555F63"/>
    <w:rsid w:val="0055607D"/>
    <w:rsid w:val="005562AE"/>
    <w:rsid w:val="005563F6"/>
    <w:rsid w:val="00556561"/>
    <w:rsid w:val="00556CCC"/>
    <w:rsid w:val="0055738A"/>
    <w:rsid w:val="00557619"/>
    <w:rsid w:val="00557759"/>
    <w:rsid w:val="00557992"/>
    <w:rsid w:val="00557C1D"/>
    <w:rsid w:val="0056035D"/>
    <w:rsid w:val="0056041E"/>
    <w:rsid w:val="00560488"/>
    <w:rsid w:val="0056057E"/>
    <w:rsid w:val="005607C1"/>
    <w:rsid w:val="00560BDB"/>
    <w:rsid w:val="00560F44"/>
    <w:rsid w:val="00561A1F"/>
    <w:rsid w:val="005620E5"/>
    <w:rsid w:val="0056245B"/>
    <w:rsid w:val="00562627"/>
    <w:rsid w:val="00562BA6"/>
    <w:rsid w:val="00562D70"/>
    <w:rsid w:val="00563555"/>
    <w:rsid w:val="00563831"/>
    <w:rsid w:val="00564563"/>
    <w:rsid w:val="00564BFD"/>
    <w:rsid w:val="00564DC2"/>
    <w:rsid w:val="0056524E"/>
    <w:rsid w:val="00565506"/>
    <w:rsid w:val="00565674"/>
    <w:rsid w:val="005656D9"/>
    <w:rsid w:val="0056580B"/>
    <w:rsid w:val="005659E2"/>
    <w:rsid w:val="00565DFF"/>
    <w:rsid w:val="00566086"/>
    <w:rsid w:val="00566480"/>
    <w:rsid w:val="005665ED"/>
    <w:rsid w:val="00566E38"/>
    <w:rsid w:val="00566E3E"/>
    <w:rsid w:val="005676DD"/>
    <w:rsid w:val="00567744"/>
    <w:rsid w:val="00567B6A"/>
    <w:rsid w:val="00567F9A"/>
    <w:rsid w:val="00570609"/>
    <w:rsid w:val="0057096C"/>
    <w:rsid w:val="00570B9C"/>
    <w:rsid w:val="00570DB6"/>
    <w:rsid w:val="0057120B"/>
    <w:rsid w:val="00571E78"/>
    <w:rsid w:val="0057203F"/>
    <w:rsid w:val="005720F1"/>
    <w:rsid w:val="0057228D"/>
    <w:rsid w:val="005724DE"/>
    <w:rsid w:val="00572650"/>
    <w:rsid w:val="005726A9"/>
    <w:rsid w:val="0057297A"/>
    <w:rsid w:val="00572C0B"/>
    <w:rsid w:val="00573503"/>
    <w:rsid w:val="00573D20"/>
    <w:rsid w:val="00573DE9"/>
    <w:rsid w:val="00573F38"/>
    <w:rsid w:val="0057450E"/>
    <w:rsid w:val="00574562"/>
    <w:rsid w:val="0057459A"/>
    <w:rsid w:val="005747BC"/>
    <w:rsid w:val="00574B05"/>
    <w:rsid w:val="00574D20"/>
    <w:rsid w:val="00574F0D"/>
    <w:rsid w:val="0057502F"/>
    <w:rsid w:val="00575467"/>
    <w:rsid w:val="00575952"/>
    <w:rsid w:val="00575B4B"/>
    <w:rsid w:val="00575F01"/>
    <w:rsid w:val="0057633B"/>
    <w:rsid w:val="0057636E"/>
    <w:rsid w:val="0057674E"/>
    <w:rsid w:val="00576DF2"/>
    <w:rsid w:val="00576E87"/>
    <w:rsid w:val="0057734F"/>
    <w:rsid w:val="0057783C"/>
    <w:rsid w:val="005804B5"/>
    <w:rsid w:val="00580BA2"/>
    <w:rsid w:val="0058120B"/>
    <w:rsid w:val="00581312"/>
    <w:rsid w:val="005815E3"/>
    <w:rsid w:val="005816FF"/>
    <w:rsid w:val="0058268D"/>
    <w:rsid w:val="00582CD0"/>
    <w:rsid w:val="005835B5"/>
    <w:rsid w:val="00583811"/>
    <w:rsid w:val="00583C48"/>
    <w:rsid w:val="00584137"/>
    <w:rsid w:val="005846E9"/>
    <w:rsid w:val="00584977"/>
    <w:rsid w:val="00584BC7"/>
    <w:rsid w:val="00585671"/>
    <w:rsid w:val="005858FF"/>
    <w:rsid w:val="00585A1E"/>
    <w:rsid w:val="00585CDB"/>
    <w:rsid w:val="005860BA"/>
    <w:rsid w:val="00586A81"/>
    <w:rsid w:val="00587139"/>
    <w:rsid w:val="00587A78"/>
    <w:rsid w:val="00587D5C"/>
    <w:rsid w:val="00587EB3"/>
    <w:rsid w:val="0059047A"/>
    <w:rsid w:val="005904C4"/>
    <w:rsid w:val="00590A2C"/>
    <w:rsid w:val="0059132D"/>
    <w:rsid w:val="00591378"/>
    <w:rsid w:val="00592274"/>
    <w:rsid w:val="005922A3"/>
    <w:rsid w:val="005929D6"/>
    <w:rsid w:val="00593566"/>
    <w:rsid w:val="00593F26"/>
    <w:rsid w:val="005940C6"/>
    <w:rsid w:val="00594781"/>
    <w:rsid w:val="005947CC"/>
    <w:rsid w:val="0059481C"/>
    <w:rsid w:val="00594D88"/>
    <w:rsid w:val="0059550B"/>
    <w:rsid w:val="00595592"/>
    <w:rsid w:val="005956D6"/>
    <w:rsid w:val="005961F7"/>
    <w:rsid w:val="005966CC"/>
    <w:rsid w:val="005969A2"/>
    <w:rsid w:val="00596A7A"/>
    <w:rsid w:val="00596B3A"/>
    <w:rsid w:val="00596ED6"/>
    <w:rsid w:val="00597A0F"/>
    <w:rsid w:val="005A0126"/>
    <w:rsid w:val="005A0465"/>
    <w:rsid w:val="005A066A"/>
    <w:rsid w:val="005A0729"/>
    <w:rsid w:val="005A0B37"/>
    <w:rsid w:val="005A0DA8"/>
    <w:rsid w:val="005A16F8"/>
    <w:rsid w:val="005A204B"/>
    <w:rsid w:val="005A2B7E"/>
    <w:rsid w:val="005A363B"/>
    <w:rsid w:val="005A37D2"/>
    <w:rsid w:val="005A3E27"/>
    <w:rsid w:val="005A43C2"/>
    <w:rsid w:val="005A51E7"/>
    <w:rsid w:val="005A5410"/>
    <w:rsid w:val="005A578A"/>
    <w:rsid w:val="005A622E"/>
    <w:rsid w:val="005A64FF"/>
    <w:rsid w:val="005A6685"/>
    <w:rsid w:val="005A725D"/>
    <w:rsid w:val="005A757A"/>
    <w:rsid w:val="005A7D3D"/>
    <w:rsid w:val="005B0F02"/>
    <w:rsid w:val="005B2001"/>
    <w:rsid w:val="005B2063"/>
    <w:rsid w:val="005B20E7"/>
    <w:rsid w:val="005B256D"/>
    <w:rsid w:val="005B2A62"/>
    <w:rsid w:val="005B307A"/>
    <w:rsid w:val="005B38A2"/>
    <w:rsid w:val="005B47B1"/>
    <w:rsid w:val="005B4EF2"/>
    <w:rsid w:val="005B5133"/>
    <w:rsid w:val="005B5871"/>
    <w:rsid w:val="005B5885"/>
    <w:rsid w:val="005B598A"/>
    <w:rsid w:val="005B5A98"/>
    <w:rsid w:val="005B5AE1"/>
    <w:rsid w:val="005B5EFC"/>
    <w:rsid w:val="005B6206"/>
    <w:rsid w:val="005B66A5"/>
    <w:rsid w:val="005B7017"/>
    <w:rsid w:val="005B7636"/>
    <w:rsid w:val="005B765C"/>
    <w:rsid w:val="005B79D3"/>
    <w:rsid w:val="005C12CF"/>
    <w:rsid w:val="005C1850"/>
    <w:rsid w:val="005C26EF"/>
    <w:rsid w:val="005C2EDA"/>
    <w:rsid w:val="005C381C"/>
    <w:rsid w:val="005C3DDE"/>
    <w:rsid w:val="005C40E6"/>
    <w:rsid w:val="005C484A"/>
    <w:rsid w:val="005C4BAA"/>
    <w:rsid w:val="005C5633"/>
    <w:rsid w:val="005C5688"/>
    <w:rsid w:val="005C5A17"/>
    <w:rsid w:val="005C5AE5"/>
    <w:rsid w:val="005C6041"/>
    <w:rsid w:val="005C6148"/>
    <w:rsid w:val="005C63CD"/>
    <w:rsid w:val="005C64C8"/>
    <w:rsid w:val="005C6AA0"/>
    <w:rsid w:val="005C7E25"/>
    <w:rsid w:val="005D0229"/>
    <w:rsid w:val="005D064E"/>
    <w:rsid w:val="005D0743"/>
    <w:rsid w:val="005D0ABF"/>
    <w:rsid w:val="005D173B"/>
    <w:rsid w:val="005D1880"/>
    <w:rsid w:val="005D1892"/>
    <w:rsid w:val="005D18AB"/>
    <w:rsid w:val="005D19A3"/>
    <w:rsid w:val="005D1BD2"/>
    <w:rsid w:val="005D1EE3"/>
    <w:rsid w:val="005D215B"/>
    <w:rsid w:val="005D3177"/>
    <w:rsid w:val="005D3B5C"/>
    <w:rsid w:val="005D3C3C"/>
    <w:rsid w:val="005D3C6F"/>
    <w:rsid w:val="005D3E40"/>
    <w:rsid w:val="005D3E9B"/>
    <w:rsid w:val="005D4492"/>
    <w:rsid w:val="005D44D7"/>
    <w:rsid w:val="005D4576"/>
    <w:rsid w:val="005D4742"/>
    <w:rsid w:val="005D4784"/>
    <w:rsid w:val="005D4955"/>
    <w:rsid w:val="005D5332"/>
    <w:rsid w:val="005D55F3"/>
    <w:rsid w:val="005D56F9"/>
    <w:rsid w:val="005D69B6"/>
    <w:rsid w:val="005D6A4E"/>
    <w:rsid w:val="005D6C01"/>
    <w:rsid w:val="005E014D"/>
    <w:rsid w:val="005E027B"/>
    <w:rsid w:val="005E053F"/>
    <w:rsid w:val="005E058B"/>
    <w:rsid w:val="005E1192"/>
    <w:rsid w:val="005E14C3"/>
    <w:rsid w:val="005E1C9A"/>
    <w:rsid w:val="005E20DB"/>
    <w:rsid w:val="005E21C6"/>
    <w:rsid w:val="005E26F0"/>
    <w:rsid w:val="005E3A32"/>
    <w:rsid w:val="005E3EBE"/>
    <w:rsid w:val="005E3F6B"/>
    <w:rsid w:val="005E450F"/>
    <w:rsid w:val="005E4EA2"/>
    <w:rsid w:val="005E5226"/>
    <w:rsid w:val="005E5A69"/>
    <w:rsid w:val="005E60E8"/>
    <w:rsid w:val="005E67FF"/>
    <w:rsid w:val="005E6B15"/>
    <w:rsid w:val="005E6B23"/>
    <w:rsid w:val="005E6CA6"/>
    <w:rsid w:val="005E6F23"/>
    <w:rsid w:val="005E70F5"/>
    <w:rsid w:val="005E7B88"/>
    <w:rsid w:val="005E7CF6"/>
    <w:rsid w:val="005E7D03"/>
    <w:rsid w:val="005F0232"/>
    <w:rsid w:val="005F0BFD"/>
    <w:rsid w:val="005F0F99"/>
    <w:rsid w:val="005F1261"/>
    <w:rsid w:val="005F13D8"/>
    <w:rsid w:val="005F1476"/>
    <w:rsid w:val="005F158E"/>
    <w:rsid w:val="005F25A0"/>
    <w:rsid w:val="005F26CB"/>
    <w:rsid w:val="005F298E"/>
    <w:rsid w:val="005F29AF"/>
    <w:rsid w:val="005F2DD8"/>
    <w:rsid w:val="005F4114"/>
    <w:rsid w:val="005F4401"/>
    <w:rsid w:val="005F4667"/>
    <w:rsid w:val="005F4C51"/>
    <w:rsid w:val="005F4C54"/>
    <w:rsid w:val="005F54CB"/>
    <w:rsid w:val="005F58A4"/>
    <w:rsid w:val="005F5AE6"/>
    <w:rsid w:val="005F6293"/>
    <w:rsid w:val="005F64D5"/>
    <w:rsid w:val="005F6833"/>
    <w:rsid w:val="005F6FC4"/>
    <w:rsid w:val="005F7033"/>
    <w:rsid w:val="005F72B9"/>
    <w:rsid w:val="005F73EF"/>
    <w:rsid w:val="005F780B"/>
    <w:rsid w:val="005F7855"/>
    <w:rsid w:val="005F7A86"/>
    <w:rsid w:val="005F7E56"/>
    <w:rsid w:val="00600795"/>
    <w:rsid w:val="00600A70"/>
    <w:rsid w:val="00600AF5"/>
    <w:rsid w:val="006016C1"/>
    <w:rsid w:val="00601700"/>
    <w:rsid w:val="00601EEF"/>
    <w:rsid w:val="00602138"/>
    <w:rsid w:val="006024AB"/>
    <w:rsid w:val="006025A5"/>
    <w:rsid w:val="006035B3"/>
    <w:rsid w:val="0060386E"/>
    <w:rsid w:val="00603A49"/>
    <w:rsid w:val="00604057"/>
    <w:rsid w:val="00604682"/>
    <w:rsid w:val="006048BE"/>
    <w:rsid w:val="0060544E"/>
    <w:rsid w:val="00605492"/>
    <w:rsid w:val="00605A9F"/>
    <w:rsid w:val="00605B4A"/>
    <w:rsid w:val="00605C2F"/>
    <w:rsid w:val="00605C67"/>
    <w:rsid w:val="00606018"/>
    <w:rsid w:val="006060C5"/>
    <w:rsid w:val="00606A4D"/>
    <w:rsid w:val="0060705A"/>
    <w:rsid w:val="00607244"/>
    <w:rsid w:val="00607351"/>
    <w:rsid w:val="006074A1"/>
    <w:rsid w:val="006074D3"/>
    <w:rsid w:val="0060769A"/>
    <w:rsid w:val="00607AC7"/>
    <w:rsid w:val="006105D8"/>
    <w:rsid w:val="006108CB"/>
    <w:rsid w:val="006109E5"/>
    <w:rsid w:val="00610CA2"/>
    <w:rsid w:val="00610F1C"/>
    <w:rsid w:val="0061101A"/>
    <w:rsid w:val="0061137C"/>
    <w:rsid w:val="00611441"/>
    <w:rsid w:val="0061157D"/>
    <w:rsid w:val="00611B38"/>
    <w:rsid w:val="006120F0"/>
    <w:rsid w:val="00612C3A"/>
    <w:rsid w:val="00612E26"/>
    <w:rsid w:val="00613999"/>
    <w:rsid w:val="0061416B"/>
    <w:rsid w:val="006141A7"/>
    <w:rsid w:val="006144B1"/>
    <w:rsid w:val="006144F3"/>
    <w:rsid w:val="0061497D"/>
    <w:rsid w:val="00614E83"/>
    <w:rsid w:val="00614F15"/>
    <w:rsid w:val="006152A9"/>
    <w:rsid w:val="00615693"/>
    <w:rsid w:val="006157ED"/>
    <w:rsid w:val="00615CA8"/>
    <w:rsid w:val="00616EE3"/>
    <w:rsid w:val="0061766B"/>
    <w:rsid w:val="0061793D"/>
    <w:rsid w:val="0061795E"/>
    <w:rsid w:val="0061799E"/>
    <w:rsid w:val="00617A99"/>
    <w:rsid w:val="00621031"/>
    <w:rsid w:val="006212BC"/>
    <w:rsid w:val="006213F4"/>
    <w:rsid w:val="00621658"/>
    <w:rsid w:val="006217C5"/>
    <w:rsid w:val="006222C4"/>
    <w:rsid w:val="006222CA"/>
    <w:rsid w:val="00622497"/>
    <w:rsid w:val="00622522"/>
    <w:rsid w:val="00622B6E"/>
    <w:rsid w:val="00622BDD"/>
    <w:rsid w:val="006232A1"/>
    <w:rsid w:val="00623306"/>
    <w:rsid w:val="00623CEE"/>
    <w:rsid w:val="006244CD"/>
    <w:rsid w:val="00624591"/>
    <w:rsid w:val="00624995"/>
    <w:rsid w:val="00624DC9"/>
    <w:rsid w:val="00624F70"/>
    <w:rsid w:val="00625667"/>
    <w:rsid w:val="0062575A"/>
    <w:rsid w:val="0062599E"/>
    <w:rsid w:val="00626015"/>
    <w:rsid w:val="006264B7"/>
    <w:rsid w:val="006268D9"/>
    <w:rsid w:val="0062701C"/>
    <w:rsid w:val="00627390"/>
    <w:rsid w:val="00627466"/>
    <w:rsid w:val="0062748D"/>
    <w:rsid w:val="00627834"/>
    <w:rsid w:val="0062787D"/>
    <w:rsid w:val="00630325"/>
    <w:rsid w:val="006309AB"/>
    <w:rsid w:val="00630BFD"/>
    <w:rsid w:val="0063123B"/>
    <w:rsid w:val="0063141E"/>
    <w:rsid w:val="00631438"/>
    <w:rsid w:val="00631500"/>
    <w:rsid w:val="00631EFE"/>
    <w:rsid w:val="00632178"/>
    <w:rsid w:val="00632240"/>
    <w:rsid w:val="00632249"/>
    <w:rsid w:val="00632979"/>
    <w:rsid w:val="00632BEB"/>
    <w:rsid w:val="006336F8"/>
    <w:rsid w:val="006339FB"/>
    <w:rsid w:val="00633ADD"/>
    <w:rsid w:val="00633BCD"/>
    <w:rsid w:val="00633E65"/>
    <w:rsid w:val="006344B9"/>
    <w:rsid w:val="006345C5"/>
    <w:rsid w:val="00635329"/>
    <w:rsid w:val="00635616"/>
    <w:rsid w:val="00635858"/>
    <w:rsid w:val="00635CCB"/>
    <w:rsid w:val="00636383"/>
    <w:rsid w:val="0063641E"/>
    <w:rsid w:val="00636450"/>
    <w:rsid w:val="00636B0E"/>
    <w:rsid w:val="00637004"/>
    <w:rsid w:val="00637383"/>
    <w:rsid w:val="0063771A"/>
    <w:rsid w:val="00637B74"/>
    <w:rsid w:val="0064033A"/>
    <w:rsid w:val="00640736"/>
    <w:rsid w:val="006409EE"/>
    <w:rsid w:val="00640DE1"/>
    <w:rsid w:val="00641289"/>
    <w:rsid w:val="006416CC"/>
    <w:rsid w:val="00641A59"/>
    <w:rsid w:val="00641CDE"/>
    <w:rsid w:val="00641E44"/>
    <w:rsid w:val="00641EB7"/>
    <w:rsid w:val="006420C2"/>
    <w:rsid w:val="006421D5"/>
    <w:rsid w:val="0064236A"/>
    <w:rsid w:val="006429D5"/>
    <w:rsid w:val="006433E3"/>
    <w:rsid w:val="00643B95"/>
    <w:rsid w:val="006440E3"/>
    <w:rsid w:val="00644AD0"/>
    <w:rsid w:val="006453C9"/>
    <w:rsid w:val="006454FF"/>
    <w:rsid w:val="00645B43"/>
    <w:rsid w:val="00645D73"/>
    <w:rsid w:val="006463AD"/>
    <w:rsid w:val="0064640A"/>
    <w:rsid w:val="00646926"/>
    <w:rsid w:val="00646934"/>
    <w:rsid w:val="00646951"/>
    <w:rsid w:val="00647CFF"/>
    <w:rsid w:val="00650399"/>
    <w:rsid w:val="00650AFB"/>
    <w:rsid w:val="00650FDC"/>
    <w:rsid w:val="00651E44"/>
    <w:rsid w:val="00651FAB"/>
    <w:rsid w:val="0065206B"/>
    <w:rsid w:val="00652136"/>
    <w:rsid w:val="006521C2"/>
    <w:rsid w:val="00652BBC"/>
    <w:rsid w:val="00653838"/>
    <w:rsid w:val="006538F7"/>
    <w:rsid w:val="00653EDE"/>
    <w:rsid w:val="00653F1D"/>
    <w:rsid w:val="0065410D"/>
    <w:rsid w:val="006546AC"/>
    <w:rsid w:val="0065490C"/>
    <w:rsid w:val="00654B39"/>
    <w:rsid w:val="00654D63"/>
    <w:rsid w:val="00654E06"/>
    <w:rsid w:val="006550D0"/>
    <w:rsid w:val="00655715"/>
    <w:rsid w:val="0065600E"/>
    <w:rsid w:val="00656618"/>
    <w:rsid w:val="00656667"/>
    <w:rsid w:val="00656DEA"/>
    <w:rsid w:val="00657682"/>
    <w:rsid w:val="00657761"/>
    <w:rsid w:val="006579A7"/>
    <w:rsid w:val="006602B9"/>
    <w:rsid w:val="0066065D"/>
    <w:rsid w:val="006607D3"/>
    <w:rsid w:val="00660CAB"/>
    <w:rsid w:val="00661136"/>
    <w:rsid w:val="0066149F"/>
    <w:rsid w:val="00661C3F"/>
    <w:rsid w:val="00661C60"/>
    <w:rsid w:val="00661CFC"/>
    <w:rsid w:val="00662AF7"/>
    <w:rsid w:val="00662E59"/>
    <w:rsid w:val="00662FE0"/>
    <w:rsid w:val="006632C1"/>
    <w:rsid w:val="00663614"/>
    <w:rsid w:val="00663A0B"/>
    <w:rsid w:val="00663D05"/>
    <w:rsid w:val="00663D58"/>
    <w:rsid w:val="006640CA"/>
    <w:rsid w:val="006642F3"/>
    <w:rsid w:val="00664532"/>
    <w:rsid w:val="00664853"/>
    <w:rsid w:val="00664DF2"/>
    <w:rsid w:val="006650EB"/>
    <w:rsid w:val="00665178"/>
    <w:rsid w:val="0066579E"/>
    <w:rsid w:val="00666022"/>
    <w:rsid w:val="0066619D"/>
    <w:rsid w:val="006661F2"/>
    <w:rsid w:val="00666AD7"/>
    <w:rsid w:val="00666C15"/>
    <w:rsid w:val="0066724F"/>
    <w:rsid w:val="0066747E"/>
    <w:rsid w:val="0066751D"/>
    <w:rsid w:val="00667F70"/>
    <w:rsid w:val="00670129"/>
    <w:rsid w:val="00670893"/>
    <w:rsid w:val="00670C0E"/>
    <w:rsid w:val="006712EA"/>
    <w:rsid w:val="0067155D"/>
    <w:rsid w:val="00671B1C"/>
    <w:rsid w:val="00671E18"/>
    <w:rsid w:val="006722A4"/>
    <w:rsid w:val="00672F3B"/>
    <w:rsid w:val="00673A76"/>
    <w:rsid w:val="00674137"/>
    <w:rsid w:val="00674A73"/>
    <w:rsid w:val="0067520B"/>
    <w:rsid w:val="006758F8"/>
    <w:rsid w:val="00675D74"/>
    <w:rsid w:val="00676381"/>
    <w:rsid w:val="00676B0D"/>
    <w:rsid w:val="00676CAC"/>
    <w:rsid w:val="006776F4"/>
    <w:rsid w:val="00677C3B"/>
    <w:rsid w:val="00677CDF"/>
    <w:rsid w:val="00677D3F"/>
    <w:rsid w:val="006800FA"/>
    <w:rsid w:val="00680865"/>
    <w:rsid w:val="00680AEF"/>
    <w:rsid w:val="00681295"/>
    <w:rsid w:val="006815C2"/>
    <w:rsid w:val="00681AC9"/>
    <w:rsid w:val="00681BED"/>
    <w:rsid w:val="00681C2F"/>
    <w:rsid w:val="00681D4C"/>
    <w:rsid w:val="006825D5"/>
    <w:rsid w:val="0068269E"/>
    <w:rsid w:val="0068270C"/>
    <w:rsid w:val="00682D9C"/>
    <w:rsid w:val="00682ED0"/>
    <w:rsid w:val="0068343C"/>
    <w:rsid w:val="00683635"/>
    <w:rsid w:val="006837E2"/>
    <w:rsid w:val="00683A04"/>
    <w:rsid w:val="006843F7"/>
    <w:rsid w:val="0068485D"/>
    <w:rsid w:val="00684BCC"/>
    <w:rsid w:val="00685ADF"/>
    <w:rsid w:val="00685CE9"/>
    <w:rsid w:val="00686064"/>
    <w:rsid w:val="0068640E"/>
    <w:rsid w:val="00686452"/>
    <w:rsid w:val="00686630"/>
    <w:rsid w:val="0068679E"/>
    <w:rsid w:val="006867E0"/>
    <w:rsid w:val="006867EE"/>
    <w:rsid w:val="00686836"/>
    <w:rsid w:val="00686994"/>
    <w:rsid w:val="006870A4"/>
    <w:rsid w:val="00687D04"/>
    <w:rsid w:val="00687F34"/>
    <w:rsid w:val="00690645"/>
    <w:rsid w:val="006908C2"/>
    <w:rsid w:val="006919E1"/>
    <w:rsid w:val="00691ADB"/>
    <w:rsid w:val="00692541"/>
    <w:rsid w:val="00692816"/>
    <w:rsid w:val="0069298E"/>
    <w:rsid w:val="00692F62"/>
    <w:rsid w:val="00693AC2"/>
    <w:rsid w:val="00693AC5"/>
    <w:rsid w:val="00693B2D"/>
    <w:rsid w:val="00693D47"/>
    <w:rsid w:val="00693EDC"/>
    <w:rsid w:val="00694604"/>
    <w:rsid w:val="006948BD"/>
    <w:rsid w:val="006948D0"/>
    <w:rsid w:val="00694AAD"/>
    <w:rsid w:val="00694D95"/>
    <w:rsid w:val="00695136"/>
    <w:rsid w:val="00695419"/>
    <w:rsid w:val="00695551"/>
    <w:rsid w:val="0069559B"/>
    <w:rsid w:val="0069574B"/>
    <w:rsid w:val="00695BF4"/>
    <w:rsid w:val="00695CF5"/>
    <w:rsid w:val="00695FC3"/>
    <w:rsid w:val="006962B6"/>
    <w:rsid w:val="006964AB"/>
    <w:rsid w:val="0069710A"/>
    <w:rsid w:val="00697204"/>
    <w:rsid w:val="006974BB"/>
    <w:rsid w:val="006976BA"/>
    <w:rsid w:val="00697A8D"/>
    <w:rsid w:val="006A022D"/>
    <w:rsid w:val="006A03F3"/>
    <w:rsid w:val="006A04C6"/>
    <w:rsid w:val="006A0B6F"/>
    <w:rsid w:val="006A0E85"/>
    <w:rsid w:val="006A1CAC"/>
    <w:rsid w:val="006A1F81"/>
    <w:rsid w:val="006A231F"/>
    <w:rsid w:val="006A2E44"/>
    <w:rsid w:val="006A2F87"/>
    <w:rsid w:val="006A319A"/>
    <w:rsid w:val="006A3281"/>
    <w:rsid w:val="006A3291"/>
    <w:rsid w:val="006A344D"/>
    <w:rsid w:val="006A36D7"/>
    <w:rsid w:val="006A3E13"/>
    <w:rsid w:val="006A450D"/>
    <w:rsid w:val="006A4C80"/>
    <w:rsid w:val="006A58C3"/>
    <w:rsid w:val="006A5D34"/>
    <w:rsid w:val="006A6388"/>
    <w:rsid w:val="006A666A"/>
    <w:rsid w:val="006A6D0E"/>
    <w:rsid w:val="006A72DC"/>
    <w:rsid w:val="006A762D"/>
    <w:rsid w:val="006B05BE"/>
    <w:rsid w:val="006B07F8"/>
    <w:rsid w:val="006B13DE"/>
    <w:rsid w:val="006B1434"/>
    <w:rsid w:val="006B16F4"/>
    <w:rsid w:val="006B1AA1"/>
    <w:rsid w:val="006B2011"/>
    <w:rsid w:val="006B21CF"/>
    <w:rsid w:val="006B21F9"/>
    <w:rsid w:val="006B261A"/>
    <w:rsid w:val="006B28A0"/>
    <w:rsid w:val="006B2C9A"/>
    <w:rsid w:val="006B3377"/>
    <w:rsid w:val="006B3760"/>
    <w:rsid w:val="006B3BD8"/>
    <w:rsid w:val="006B3E13"/>
    <w:rsid w:val="006B45EA"/>
    <w:rsid w:val="006B46E9"/>
    <w:rsid w:val="006B4C2F"/>
    <w:rsid w:val="006B5618"/>
    <w:rsid w:val="006B5D50"/>
    <w:rsid w:val="006B6961"/>
    <w:rsid w:val="006B6CAF"/>
    <w:rsid w:val="006B6DBD"/>
    <w:rsid w:val="006B6F23"/>
    <w:rsid w:val="006B6F4F"/>
    <w:rsid w:val="006B77A0"/>
    <w:rsid w:val="006B77AB"/>
    <w:rsid w:val="006B7900"/>
    <w:rsid w:val="006C01D9"/>
    <w:rsid w:val="006C0F5F"/>
    <w:rsid w:val="006C1079"/>
    <w:rsid w:val="006C1195"/>
    <w:rsid w:val="006C136A"/>
    <w:rsid w:val="006C18F5"/>
    <w:rsid w:val="006C1A7A"/>
    <w:rsid w:val="006C1E93"/>
    <w:rsid w:val="006C1F62"/>
    <w:rsid w:val="006C1F8C"/>
    <w:rsid w:val="006C22AE"/>
    <w:rsid w:val="006C2312"/>
    <w:rsid w:val="006C26A9"/>
    <w:rsid w:val="006C2AA0"/>
    <w:rsid w:val="006C2C04"/>
    <w:rsid w:val="006C2CB7"/>
    <w:rsid w:val="006C2D06"/>
    <w:rsid w:val="006C30DA"/>
    <w:rsid w:val="006C34CA"/>
    <w:rsid w:val="006C34E7"/>
    <w:rsid w:val="006C3BBE"/>
    <w:rsid w:val="006C3CC7"/>
    <w:rsid w:val="006C437B"/>
    <w:rsid w:val="006C4A8E"/>
    <w:rsid w:val="006C4DDC"/>
    <w:rsid w:val="006C6069"/>
    <w:rsid w:val="006C61CF"/>
    <w:rsid w:val="006C6344"/>
    <w:rsid w:val="006C6673"/>
    <w:rsid w:val="006C6C05"/>
    <w:rsid w:val="006C6CEB"/>
    <w:rsid w:val="006C7648"/>
    <w:rsid w:val="006C76D5"/>
    <w:rsid w:val="006C77F0"/>
    <w:rsid w:val="006C7C81"/>
    <w:rsid w:val="006C7E33"/>
    <w:rsid w:val="006D0095"/>
    <w:rsid w:val="006D0866"/>
    <w:rsid w:val="006D09C7"/>
    <w:rsid w:val="006D0B65"/>
    <w:rsid w:val="006D0BD7"/>
    <w:rsid w:val="006D0E32"/>
    <w:rsid w:val="006D168D"/>
    <w:rsid w:val="006D1997"/>
    <w:rsid w:val="006D1BA6"/>
    <w:rsid w:val="006D1E13"/>
    <w:rsid w:val="006D1E91"/>
    <w:rsid w:val="006D21EF"/>
    <w:rsid w:val="006D22D1"/>
    <w:rsid w:val="006D2399"/>
    <w:rsid w:val="006D24B7"/>
    <w:rsid w:val="006D2710"/>
    <w:rsid w:val="006D35A5"/>
    <w:rsid w:val="006D3D3C"/>
    <w:rsid w:val="006D3E7D"/>
    <w:rsid w:val="006D3ED5"/>
    <w:rsid w:val="006D439A"/>
    <w:rsid w:val="006D45E6"/>
    <w:rsid w:val="006D47BE"/>
    <w:rsid w:val="006D49CC"/>
    <w:rsid w:val="006D4A64"/>
    <w:rsid w:val="006D4DFF"/>
    <w:rsid w:val="006D4E7A"/>
    <w:rsid w:val="006D4EB0"/>
    <w:rsid w:val="006D4F31"/>
    <w:rsid w:val="006D5461"/>
    <w:rsid w:val="006D5AB8"/>
    <w:rsid w:val="006D5DA0"/>
    <w:rsid w:val="006D5E46"/>
    <w:rsid w:val="006D60B5"/>
    <w:rsid w:val="006D62F0"/>
    <w:rsid w:val="006D6514"/>
    <w:rsid w:val="006D669B"/>
    <w:rsid w:val="006D6740"/>
    <w:rsid w:val="006D675A"/>
    <w:rsid w:val="006D7215"/>
    <w:rsid w:val="006D72AE"/>
    <w:rsid w:val="006D7C5F"/>
    <w:rsid w:val="006D7F09"/>
    <w:rsid w:val="006E04CD"/>
    <w:rsid w:val="006E06CB"/>
    <w:rsid w:val="006E1D03"/>
    <w:rsid w:val="006E24AC"/>
    <w:rsid w:val="006E42A5"/>
    <w:rsid w:val="006E4CA6"/>
    <w:rsid w:val="006E53C5"/>
    <w:rsid w:val="006E556C"/>
    <w:rsid w:val="006E55A3"/>
    <w:rsid w:val="006E638F"/>
    <w:rsid w:val="006E6478"/>
    <w:rsid w:val="006E6597"/>
    <w:rsid w:val="006E65C7"/>
    <w:rsid w:val="006E69E3"/>
    <w:rsid w:val="006E71DD"/>
    <w:rsid w:val="006E738E"/>
    <w:rsid w:val="006E77E7"/>
    <w:rsid w:val="006E78A0"/>
    <w:rsid w:val="006E7D00"/>
    <w:rsid w:val="006F0454"/>
    <w:rsid w:val="006F073C"/>
    <w:rsid w:val="006F13B0"/>
    <w:rsid w:val="006F1B97"/>
    <w:rsid w:val="006F1BE1"/>
    <w:rsid w:val="006F1F7B"/>
    <w:rsid w:val="006F294A"/>
    <w:rsid w:val="006F2B12"/>
    <w:rsid w:val="006F3352"/>
    <w:rsid w:val="006F37A2"/>
    <w:rsid w:val="006F3D5B"/>
    <w:rsid w:val="006F436F"/>
    <w:rsid w:val="006F4635"/>
    <w:rsid w:val="006F49E0"/>
    <w:rsid w:val="006F4BF4"/>
    <w:rsid w:val="006F4EF6"/>
    <w:rsid w:val="006F4F09"/>
    <w:rsid w:val="006F59DA"/>
    <w:rsid w:val="006F5C17"/>
    <w:rsid w:val="006F603B"/>
    <w:rsid w:val="006F6436"/>
    <w:rsid w:val="006F68B2"/>
    <w:rsid w:val="006F6B92"/>
    <w:rsid w:val="006F6C01"/>
    <w:rsid w:val="00700981"/>
    <w:rsid w:val="00700E2A"/>
    <w:rsid w:val="00700EB0"/>
    <w:rsid w:val="00700F6D"/>
    <w:rsid w:val="00700FD0"/>
    <w:rsid w:val="0070186E"/>
    <w:rsid w:val="007018CE"/>
    <w:rsid w:val="00702250"/>
    <w:rsid w:val="007025AC"/>
    <w:rsid w:val="00703273"/>
    <w:rsid w:val="0070335D"/>
    <w:rsid w:val="00703FE0"/>
    <w:rsid w:val="00704991"/>
    <w:rsid w:val="007050CC"/>
    <w:rsid w:val="0070545A"/>
    <w:rsid w:val="007055BF"/>
    <w:rsid w:val="00705B98"/>
    <w:rsid w:val="00705D59"/>
    <w:rsid w:val="00706767"/>
    <w:rsid w:val="00707074"/>
    <w:rsid w:val="007073FB"/>
    <w:rsid w:val="00707956"/>
    <w:rsid w:val="00707CD4"/>
    <w:rsid w:val="00707DFD"/>
    <w:rsid w:val="007101A0"/>
    <w:rsid w:val="007104AE"/>
    <w:rsid w:val="007105C2"/>
    <w:rsid w:val="0071060A"/>
    <w:rsid w:val="00710C19"/>
    <w:rsid w:val="00710ED8"/>
    <w:rsid w:val="007110E0"/>
    <w:rsid w:val="0071150B"/>
    <w:rsid w:val="00711ABD"/>
    <w:rsid w:val="00711BFA"/>
    <w:rsid w:val="00711D0B"/>
    <w:rsid w:val="00711DED"/>
    <w:rsid w:val="00712778"/>
    <w:rsid w:val="00712CCB"/>
    <w:rsid w:val="00712E52"/>
    <w:rsid w:val="0071362D"/>
    <w:rsid w:val="007151D5"/>
    <w:rsid w:val="00715C36"/>
    <w:rsid w:val="00715DFD"/>
    <w:rsid w:val="00716518"/>
    <w:rsid w:val="0071711A"/>
    <w:rsid w:val="0071714D"/>
    <w:rsid w:val="00717523"/>
    <w:rsid w:val="00717571"/>
    <w:rsid w:val="00717935"/>
    <w:rsid w:val="00717937"/>
    <w:rsid w:val="00717F4E"/>
    <w:rsid w:val="00720220"/>
    <w:rsid w:val="00720498"/>
    <w:rsid w:val="007204B3"/>
    <w:rsid w:val="00720885"/>
    <w:rsid w:val="00720E44"/>
    <w:rsid w:val="007212F9"/>
    <w:rsid w:val="007218F7"/>
    <w:rsid w:val="0072242F"/>
    <w:rsid w:val="00722A4B"/>
    <w:rsid w:val="00722E47"/>
    <w:rsid w:val="00722E82"/>
    <w:rsid w:val="00723509"/>
    <w:rsid w:val="007237AB"/>
    <w:rsid w:val="00723F3F"/>
    <w:rsid w:val="007241CE"/>
    <w:rsid w:val="00724446"/>
    <w:rsid w:val="0072444A"/>
    <w:rsid w:val="00724848"/>
    <w:rsid w:val="00724BC0"/>
    <w:rsid w:val="00725415"/>
    <w:rsid w:val="00725988"/>
    <w:rsid w:val="00725A0C"/>
    <w:rsid w:val="00725ACF"/>
    <w:rsid w:val="0072620A"/>
    <w:rsid w:val="007263CA"/>
    <w:rsid w:val="007265F8"/>
    <w:rsid w:val="00727428"/>
    <w:rsid w:val="00727C88"/>
    <w:rsid w:val="00727E39"/>
    <w:rsid w:val="00730685"/>
    <w:rsid w:val="0073091E"/>
    <w:rsid w:val="00730D2A"/>
    <w:rsid w:val="00730D30"/>
    <w:rsid w:val="0073144B"/>
    <w:rsid w:val="00731581"/>
    <w:rsid w:val="00731C15"/>
    <w:rsid w:val="00732221"/>
    <w:rsid w:val="007327EF"/>
    <w:rsid w:val="007329F7"/>
    <w:rsid w:val="00733781"/>
    <w:rsid w:val="0073386B"/>
    <w:rsid w:val="00733CC5"/>
    <w:rsid w:val="00734617"/>
    <w:rsid w:val="00734A79"/>
    <w:rsid w:val="00734B11"/>
    <w:rsid w:val="00734EBE"/>
    <w:rsid w:val="00734F42"/>
    <w:rsid w:val="00735295"/>
    <w:rsid w:val="00735722"/>
    <w:rsid w:val="00735A1D"/>
    <w:rsid w:val="00735C09"/>
    <w:rsid w:val="00735EF7"/>
    <w:rsid w:val="00736062"/>
    <w:rsid w:val="007362A9"/>
    <w:rsid w:val="007364FB"/>
    <w:rsid w:val="007367C9"/>
    <w:rsid w:val="00736822"/>
    <w:rsid w:val="00736A93"/>
    <w:rsid w:val="00736DB8"/>
    <w:rsid w:val="00736E67"/>
    <w:rsid w:val="00737CF2"/>
    <w:rsid w:val="00737E50"/>
    <w:rsid w:val="0074009A"/>
    <w:rsid w:val="00740115"/>
    <w:rsid w:val="00740193"/>
    <w:rsid w:val="00740542"/>
    <w:rsid w:val="00740C67"/>
    <w:rsid w:val="00740E3E"/>
    <w:rsid w:val="0074260D"/>
    <w:rsid w:val="007437BE"/>
    <w:rsid w:val="0074384C"/>
    <w:rsid w:val="00743EA1"/>
    <w:rsid w:val="0074492D"/>
    <w:rsid w:val="00744E78"/>
    <w:rsid w:val="00744F8B"/>
    <w:rsid w:val="00745856"/>
    <w:rsid w:val="00745914"/>
    <w:rsid w:val="00745AC5"/>
    <w:rsid w:val="00745BCE"/>
    <w:rsid w:val="00745E45"/>
    <w:rsid w:val="007463F4"/>
    <w:rsid w:val="00746E2D"/>
    <w:rsid w:val="00746EF5"/>
    <w:rsid w:val="00747AEE"/>
    <w:rsid w:val="007501A8"/>
    <w:rsid w:val="007502DA"/>
    <w:rsid w:val="007504DE"/>
    <w:rsid w:val="00750AE5"/>
    <w:rsid w:val="0075102B"/>
    <w:rsid w:val="00751434"/>
    <w:rsid w:val="00751B87"/>
    <w:rsid w:val="00751BDF"/>
    <w:rsid w:val="00751FA8"/>
    <w:rsid w:val="0075248D"/>
    <w:rsid w:val="0075298B"/>
    <w:rsid w:val="00752E2C"/>
    <w:rsid w:val="007535E2"/>
    <w:rsid w:val="00753E2D"/>
    <w:rsid w:val="0075444A"/>
    <w:rsid w:val="00754827"/>
    <w:rsid w:val="00754A78"/>
    <w:rsid w:val="00754AD4"/>
    <w:rsid w:val="0075515B"/>
    <w:rsid w:val="00755908"/>
    <w:rsid w:val="00755CCA"/>
    <w:rsid w:val="00756047"/>
    <w:rsid w:val="0075607D"/>
    <w:rsid w:val="0075637B"/>
    <w:rsid w:val="00756702"/>
    <w:rsid w:val="00756906"/>
    <w:rsid w:val="00756A24"/>
    <w:rsid w:val="00756BE3"/>
    <w:rsid w:val="00757155"/>
    <w:rsid w:val="007573AF"/>
    <w:rsid w:val="007573E5"/>
    <w:rsid w:val="00757996"/>
    <w:rsid w:val="00757D08"/>
    <w:rsid w:val="0076039D"/>
    <w:rsid w:val="00760D65"/>
    <w:rsid w:val="007615B7"/>
    <w:rsid w:val="007615DF"/>
    <w:rsid w:val="00762543"/>
    <w:rsid w:val="007627A5"/>
    <w:rsid w:val="0076362E"/>
    <w:rsid w:val="00763AAC"/>
    <w:rsid w:val="007643F7"/>
    <w:rsid w:val="007644C5"/>
    <w:rsid w:val="007645A0"/>
    <w:rsid w:val="00764A3C"/>
    <w:rsid w:val="0076519D"/>
    <w:rsid w:val="00765491"/>
    <w:rsid w:val="00765698"/>
    <w:rsid w:val="00765BF7"/>
    <w:rsid w:val="00766210"/>
    <w:rsid w:val="0076668F"/>
    <w:rsid w:val="00766C1B"/>
    <w:rsid w:val="00766E02"/>
    <w:rsid w:val="007675AB"/>
    <w:rsid w:val="007675B3"/>
    <w:rsid w:val="0076770B"/>
    <w:rsid w:val="00767C28"/>
    <w:rsid w:val="007703C6"/>
    <w:rsid w:val="007704DD"/>
    <w:rsid w:val="00770751"/>
    <w:rsid w:val="00770BC4"/>
    <w:rsid w:val="00771AA3"/>
    <w:rsid w:val="00771AC2"/>
    <w:rsid w:val="00771BAE"/>
    <w:rsid w:val="007726EE"/>
    <w:rsid w:val="007727D3"/>
    <w:rsid w:val="0077284E"/>
    <w:rsid w:val="00772883"/>
    <w:rsid w:val="00772AC7"/>
    <w:rsid w:val="00772B16"/>
    <w:rsid w:val="00772CD1"/>
    <w:rsid w:val="00773605"/>
    <w:rsid w:val="0077365C"/>
    <w:rsid w:val="0077453F"/>
    <w:rsid w:val="007746FF"/>
    <w:rsid w:val="007747F9"/>
    <w:rsid w:val="007750E0"/>
    <w:rsid w:val="007755DB"/>
    <w:rsid w:val="007760DC"/>
    <w:rsid w:val="00776391"/>
    <w:rsid w:val="007764B1"/>
    <w:rsid w:val="00776E63"/>
    <w:rsid w:val="0077719E"/>
    <w:rsid w:val="007772D1"/>
    <w:rsid w:val="007776E2"/>
    <w:rsid w:val="00777836"/>
    <w:rsid w:val="00777A64"/>
    <w:rsid w:val="00777AC6"/>
    <w:rsid w:val="00777AF2"/>
    <w:rsid w:val="00777B8C"/>
    <w:rsid w:val="00777D25"/>
    <w:rsid w:val="0078011E"/>
    <w:rsid w:val="00780147"/>
    <w:rsid w:val="0078014E"/>
    <w:rsid w:val="007804BF"/>
    <w:rsid w:val="007806BA"/>
    <w:rsid w:val="00780C03"/>
    <w:rsid w:val="00780CC7"/>
    <w:rsid w:val="00780D05"/>
    <w:rsid w:val="00780F10"/>
    <w:rsid w:val="00781355"/>
    <w:rsid w:val="007825EA"/>
    <w:rsid w:val="00783161"/>
    <w:rsid w:val="00783170"/>
    <w:rsid w:val="0078319C"/>
    <w:rsid w:val="00784543"/>
    <w:rsid w:val="007856BD"/>
    <w:rsid w:val="007857B3"/>
    <w:rsid w:val="00785A16"/>
    <w:rsid w:val="00785DD5"/>
    <w:rsid w:val="00785E78"/>
    <w:rsid w:val="0078604F"/>
    <w:rsid w:val="0078635A"/>
    <w:rsid w:val="007869BB"/>
    <w:rsid w:val="007869E3"/>
    <w:rsid w:val="00787344"/>
    <w:rsid w:val="00787AF7"/>
    <w:rsid w:val="00787B57"/>
    <w:rsid w:val="00790415"/>
    <w:rsid w:val="0079043B"/>
    <w:rsid w:val="0079067F"/>
    <w:rsid w:val="007913F3"/>
    <w:rsid w:val="00791625"/>
    <w:rsid w:val="0079164C"/>
    <w:rsid w:val="0079197C"/>
    <w:rsid w:val="00791DB7"/>
    <w:rsid w:val="0079232A"/>
    <w:rsid w:val="0079247C"/>
    <w:rsid w:val="00792C69"/>
    <w:rsid w:val="00792F45"/>
    <w:rsid w:val="00793335"/>
    <w:rsid w:val="00793628"/>
    <w:rsid w:val="00793767"/>
    <w:rsid w:val="00794124"/>
    <w:rsid w:val="0079479F"/>
    <w:rsid w:val="00794FA8"/>
    <w:rsid w:val="00795412"/>
    <w:rsid w:val="0079583F"/>
    <w:rsid w:val="00796B44"/>
    <w:rsid w:val="00796F54"/>
    <w:rsid w:val="007973EB"/>
    <w:rsid w:val="00797982"/>
    <w:rsid w:val="00797CA2"/>
    <w:rsid w:val="007A0AC6"/>
    <w:rsid w:val="007A0D1B"/>
    <w:rsid w:val="007A1618"/>
    <w:rsid w:val="007A175A"/>
    <w:rsid w:val="007A18CD"/>
    <w:rsid w:val="007A1D22"/>
    <w:rsid w:val="007A1ECD"/>
    <w:rsid w:val="007A1F10"/>
    <w:rsid w:val="007A1F96"/>
    <w:rsid w:val="007A2197"/>
    <w:rsid w:val="007A275B"/>
    <w:rsid w:val="007A29E0"/>
    <w:rsid w:val="007A2A5A"/>
    <w:rsid w:val="007A2DD9"/>
    <w:rsid w:val="007A2EEC"/>
    <w:rsid w:val="007A306A"/>
    <w:rsid w:val="007A40A9"/>
    <w:rsid w:val="007A41C1"/>
    <w:rsid w:val="007A4204"/>
    <w:rsid w:val="007A42D2"/>
    <w:rsid w:val="007A4588"/>
    <w:rsid w:val="007A5656"/>
    <w:rsid w:val="007A5BBB"/>
    <w:rsid w:val="007A608C"/>
    <w:rsid w:val="007A6B9D"/>
    <w:rsid w:val="007A6BB1"/>
    <w:rsid w:val="007A767A"/>
    <w:rsid w:val="007A7EF9"/>
    <w:rsid w:val="007B05B2"/>
    <w:rsid w:val="007B063F"/>
    <w:rsid w:val="007B0937"/>
    <w:rsid w:val="007B0DE8"/>
    <w:rsid w:val="007B0EE6"/>
    <w:rsid w:val="007B0F22"/>
    <w:rsid w:val="007B172B"/>
    <w:rsid w:val="007B192D"/>
    <w:rsid w:val="007B1BE2"/>
    <w:rsid w:val="007B1DC8"/>
    <w:rsid w:val="007B1F88"/>
    <w:rsid w:val="007B25D4"/>
    <w:rsid w:val="007B2902"/>
    <w:rsid w:val="007B2D74"/>
    <w:rsid w:val="007B2E83"/>
    <w:rsid w:val="007B32B5"/>
    <w:rsid w:val="007B38D3"/>
    <w:rsid w:val="007B4D01"/>
    <w:rsid w:val="007B5DA0"/>
    <w:rsid w:val="007B621D"/>
    <w:rsid w:val="007B7922"/>
    <w:rsid w:val="007B79F1"/>
    <w:rsid w:val="007B7EB9"/>
    <w:rsid w:val="007C01DD"/>
    <w:rsid w:val="007C0ED6"/>
    <w:rsid w:val="007C1083"/>
    <w:rsid w:val="007C14FE"/>
    <w:rsid w:val="007C1505"/>
    <w:rsid w:val="007C1974"/>
    <w:rsid w:val="007C1E6E"/>
    <w:rsid w:val="007C2048"/>
    <w:rsid w:val="007C2068"/>
    <w:rsid w:val="007C2132"/>
    <w:rsid w:val="007C2434"/>
    <w:rsid w:val="007C2A04"/>
    <w:rsid w:val="007C2FF8"/>
    <w:rsid w:val="007C3151"/>
    <w:rsid w:val="007C3A25"/>
    <w:rsid w:val="007C49AC"/>
    <w:rsid w:val="007C4B8E"/>
    <w:rsid w:val="007C4C5F"/>
    <w:rsid w:val="007C5215"/>
    <w:rsid w:val="007C57D9"/>
    <w:rsid w:val="007C5AC6"/>
    <w:rsid w:val="007C5AEF"/>
    <w:rsid w:val="007C5E84"/>
    <w:rsid w:val="007C5F36"/>
    <w:rsid w:val="007C655F"/>
    <w:rsid w:val="007C66DF"/>
    <w:rsid w:val="007C6EAA"/>
    <w:rsid w:val="007C70D6"/>
    <w:rsid w:val="007C749C"/>
    <w:rsid w:val="007C75B0"/>
    <w:rsid w:val="007C79F0"/>
    <w:rsid w:val="007C7DE9"/>
    <w:rsid w:val="007D0C87"/>
    <w:rsid w:val="007D0F78"/>
    <w:rsid w:val="007D139F"/>
    <w:rsid w:val="007D165A"/>
    <w:rsid w:val="007D1A36"/>
    <w:rsid w:val="007D27BB"/>
    <w:rsid w:val="007D2919"/>
    <w:rsid w:val="007D2BD1"/>
    <w:rsid w:val="007D3484"/>
    <w:rsid w:val="007D3759"/>
    <w:rsid w:val="007D42CB"/>
    <w:rsid w:val="007D4890"/>
    <w:rsid w:val="007D49FF"/>
    <w:rsid w:val="007D4BF9"/>
    <w:rsid w:val="007D4D4B"/>
    <w:rsid w:val="007D50E5"/>
    <w:rsid w:val="007D53E3"/>
    <w:rsid w:val="007D5422"/>
    <w:rsid w:val="007D55F0"/>
    <w:rsid w:val="007D6BB5"/>
    <w:rsid w:val="007D6BFF"/>
    <w:rsid w:val="007D727E"/>
    <w:rsid w:val="007D78CF"/>
    <w:rsid w:val="007D7917"/>
    <w:rsid w:val="007D7F19"/>
    <w:rsid w:val="007E004E"/>
    <w:rsid w:val="007E05FA"/>
    <w:rsid w:val="007E0812"/>
    <w:rsid w:val="007E1330"/>
    <w:rsid w:val="007E13EB"/>
    <w:rsid w:val="007E155E"/>
    <w:rsid w:val="007E15E5"/>
    <w:rsid w:val="007E1640"/>
    <w:rsid w:val="007E2C5D"/>
    <w:rsid w:val="007E2F9A"/>
    <w:rsid w:val="007E31F5"/>
    <w:rsid w:val="007E33BB"/>
    <w:rsid w:val="007E387B"/>
    <w:rsid w:val="007E39CE"/>
    <w:rsid w:val="007E3AE6"/>
    <w:rsid w:val="007E3C88"/>
    <w:rsid w:val="007E41D8"/>
    <w:rsid w:val="007E4244"/>
    <w:rsid w:val="007E43FB"/>
    <w:rsid w:val="007E4524"/>
    <w:rsid w:val="007E457B"/>
    <w:rsid w:val="007E46E4"/>
    <w:rsid w:val="007E4A8B"/>
    <w:rsid w:val="007E4AFA"/>
    <w:rsid w:val="007E4DDC"/>
    <w:rsid w:val="007E50E6"/>
    <w:rsid w:val="007E52DB"/>
    <w:rsid w:val="007E5459"/>
    <w:rsid w:val="007E55F3"/>
    <w:rsid w:val="007E5C44"/>
    <w:rsid w:val="007E5D35"/>
    <w:rsid w:val="007E607B"/>
    <w:rsid w:val="007E6192"/>
    <w:rsid w:val="007E6900"/>
    <w:rsid w:val="007E6B7B"/>
    <w:rsid w:val="007E6D26"/>
    <w:rsid w:val="007E70F7"/>
    <w:rsid w:val="007E77B0"/>
    <w:rsid w:val="007F0241"/>
    <w:rsid w:val="007F02C5"/>
    <w:rsid w:val="007F04C2"/>
    <w:rsid w:val="007F0B2A"/>
    <w:rsid w:val="007F0CFE"/>
    <w:rsid w:val="007F0E40"/>
    <w:rsid w:val="007F0EAB"/>
    <w:rsid w:val="007F12C3"/>
    <w:rsid w:val="007F1716"/>
    <w:rsid w:val="007F1F83"/>
    <w:rsid w:val="007F228A"/>
    <w:rsid w:val="007F267B"/>
    <w:rsid w:val="007F2CA0"/>
    <w:rsid w:val="007F34B6"/>
    <w:rsid w:val="007F35BD"/>
    <w:rsid w:val="007F3765"/>
    <w:rsid w:val="007F3790"/>
    <w:rsid w:val="007F37A9"/>
    <w:rsid w:val="007F3D2C"/>
    <w:rsid w:val="007F3D92"/>
    <w:rsid w:val="007F4242"/>
    <w:rsid w:val="007F4273"/>
    <w:rsid w:val="007F43B5"/>
    <w:rsid w:val="007F4613"/>
    <w:rsid w:val="007F4834"/>
    <w:rsid w:val="007F4E2B"/>
    <w:rsid w:val="007F5189"/>
    <w:rsid w:val="007F56DA"/>
    <w:rsid w:val="007F611D"/>
    <w:rsid w:val="007F6280"/>
    <w:rsid w:val="007F6456"/>
    <w:rsid w:val="007F67A5"/>
    <w:rsid w:val="007F67CE"/>
    <w:rsid w:val="007F69F7"/>
    <w:rsid w:val="007F72D3"/>
    <w:rsid w:val="007F78ED"/>
    <w:rsid w:val="007F7B97"/>
    <w:rsid w:val="007F7F51"/>
    <w:rsid w:val="008002D8"/>
    <w:rsid w:val="00800DDF"/>
    <w:rsid w:val="00801A73"/>
    <w:rsid w:val="00801C62"/>
    <w:rsid w:val="008022EF"/>
    <w:rsid w:val="008024F8"/>
    <w:rsid w:val="00802759"/>
    <w:rsid w:val="00802765"/>
    <w:rsid w:val="00802C23"/>
    <w:rsid w:val="00802F36"/>
    <w:rsid w:val="0080365F"/>
    <w:rsid w:val="008037DB"/>
    <w:rsid w:val="00803BA3"/>
    <w:rsid w:val="00803E17"/>
    <w:rsid w:val="00804F4A"/>
    <w:rsid w:val="00805286"/>
    <w:rsid w:val="008055BF"/>
    <w:rsid w:val="00805B34"/>
    <w:rsid w:val="00805B71"/>
    <w:rsid w:val="00806183"/>
    <w:rsid w:val="00806349"/>
    <w:rsid w:val="00806485"/>
    <w:rsid w:val="008066CF"/>
    <w:rsid w:val="00806C21"/>
    <w:rsid w:val="00806EBC"/>
    <w:rsid w:val="00806F3C"/>
    <w:rsid w:val="008070BC"/>
    <w:rsid w:val="00807855"/>
    <w:rsid w:val="00807A25"/>
    <w:rsid w:val="00807BB2"/>
    <w:rsid w:val="00807DD2"/>
    <w:rsid w:val="008107A8"/>
    <w:rsid w:val="008107F8"/>
    <w:rsid w:val="00810DD6"/>
    <w:rsid w:val="00810ECE"/>
    <w:rsid w:val="00811D78"/>
    <w:rsid w:val="00812279"/>
    <w:rsid w:val="00812393"/>
    <w:rsid w:val="00812840"/>
    <w:rsid w:val="008128FD"/>
    <w:rsid w:val="00812D31"/>
    <w:rsid w:val="00812E3E"/>
    <w:rsid w:val="00813B16"/>
    <w:rsid w:val="00813D1A"/>
    <w:rsid w:val="008147FF"/>
    <w:rsid w:val="00814E4A"/>
    <w:rsid w:val="00814EE0"/>
    <w:rsid w:val="0081507A"/>
    <w:rsid w:val="008155BB"/>
    <w:rsid w:val="00815D35"/>
    <w:rsid w:val="008160E7"/>
    <w:rsid w:val="008168FD"/>
    <w:rsid w:val="00816A37"/>
    <w:rsid w:val="00816B11"/>
    <w:rsid w:val="00816ED5"/>
    <w:rsid w:val="008170AE"/>
    <w:rsid w:val="0081749D"/>
    <w:rsid w:val="00820730"/>
    <w:rsid w:val="00820874"/>
    <w:rsid w:val="00821040"/>
    <w:rsid w:val="00821140"/>
    <w:rsid w:val="008217A4"/>
    <w:rsid w:val="0082181B"/>
    <w:rsid w:val="00821FE5"/>
    <w:rsid w:val="0082235C"/>
    <w:rsid w:val="00822C5A"/>
    <w:rsid w:val="00823045"/>
    <w:rsid w:val="00823200"/>
    <w:rsid w:val="0082324E"/>
    <w:rsid w:val="00823A18"/>
    <w:rsid w:val="00823CAE"/>
    <w:rsid w:val="00823FEE"/>
    <w:rsid w:val="00824218"/>
    <w:rsid w:val="008244EB"/>
    <w:rsid w:val="00824682"/>
    <w:rsid w:val="00824D70"/>
    <w:rsid w:val="00825D2F"/>
    <w:rsid w:val="00826030"/>
    <w:rsid w:val="00826350"/>
    <w:rsid w:val="008269F7"/>
    <w:rsid w:val="00826C2E"/>
    <w:rsid w:val="00826EC9"/>
    <w:rsid w:val="00827947"/>
    <w:rsid w:val="00827EBA"/>
    <w:rsid w:val="00827EDD"/>
    <w:rsid w:val="008300D7"/>
    <w:rsid w:val="0083036D"/>
    <w:rsid w:val="00830482"/>
    <w:rsid w:val="00830989"/>
    <w:rsid w:val="00830E8A"/>
    <w:rsid w:val="00831352"/>
    <w:rsid w:val="008313CD"/>
    <w:rsid w:val="00832340"/>
    <w:rsid w:val="00832734"/>
    <w:rsid w:val="00833230"/>
    <w:rsid w:val="0083361D"/>
    <w:rsid w:val="0083362F"/>
    <w:rsid w:val="008338EF"/>
    <w:rsid w:val="00833F7E"/>
    <w:rsid w:val="00834344"/>
    <w:rsid w:val="00834772"/>
    <w:rsid w:val="00834D76"/>
    <w:rsid w:val="00834DB3"/>
    <w:rsid w:val="0083561F"/>
    <w:rsid w:val="00835858"/>
    <w:rsid w:val="00835923"/>
    <w:rsid w:val="00835987"/>
    <w:rsid w:val="00836069"/>
    <w:rsid w:val="008362E1"/>
    <w:rsid w:val="00836DA4"/>
    <w:rsid w:val="0083774C"/>
    <w:rsid w:val="008379AC"/>
    <w:rsid w:val="00837B1E"/>
    <w:rsid w:val="00837EFB"/>
    <w:rsid w:val="008405D7"/>
    <w:rsid w:val="00840740"/>
    <w:rsid w:val="00840A98"/>
    <w:rsid w:val="00840F65"/>
    <w:rsid w:val="00840F66"/>
    <w:rsid w:val="00841149"/>
    <w:rsid w:val="00841426"/>
    <w:rsid w:val="0084208F"/>
    <w:rsid w:val="0084231C"/>
    <w:rsid w:val="00842488"/>
    <w:rsid w:val="0084248E"/>
    <w:rsid w:val="00842528"/>
    <w:rsid w:val="00842643"/>
    <w:rsid w:val="00842957"/>
    <w:rsid w:val="00842B80"/>
    <w:rsid w:val="00842E2E"/>
    <w:rsid w:val="008431D0"/>
    <w:rsid w:val="00843C00"/>
    <w:rsid w:val="00844A38"/>
    <w:rsid w:val="008450E3"/>
    <w:rsid w:val="008455BE"/>
    <w:rsid w:val="00845BE1"/>
    <w:rsid w:val="00846351"/>
    <w:rsid w:val="008465D2"/>
    <w:rsid w:val="008469B0"/>
    <w:rsid w:val="00846B01"/>
    <w:rsid w:val="00846B97"/>
    <w:rsid w:val="00847178"/>
    <w:rsid w:val="008475DB"/>
    <w:rsid w:val="00847C6D"/>
    <w:rsid w:val="00847D29"/>
    <w:rsid w:val="00850626"/>
    <w:rsid w:val="00850938"/>
    <w:rsid w:val="0085098D"/>
    <w:rsid w:val="0085127B"/>
    <w:rsid w:val="008513A6"/>
    <w:rsid w:val="0085154E"/>
    <w:rsid w:val="00851F14"/>
    <w:rsid w:val="0085219C"/>
    <w:rsid w:val="0085280D"/>
    <w:rsid w:val="00852C5A"/>
    <w:rsid w:val="008534FE"/>
    <w:rsid w:val="00853BE7"/>
    <w:rsid w:val="008546C4"/>
    <w:rsid w:val="00854A96"/>
    <w:rsid w:val="008554D7"/>
    <w:rsid w:val="008555AE"/>
    <w:rsid w:val="00855772"/>
    <w:rsid w:val="00855852"/>
    <w:rsid w:val="008561FB"/>
    <w:rsid w:val="0085707F"/>
    <w:rsid w:val="00857D42"/>
    <w:rsid w:val="0086063F"/>
    <w:rsid w:val="00860E67"/>
    <w:rsid w:val="0086136A"/>
    <w:rsid w:val="0086183A"/>
    <w:rsid w:val="008618FE"/>
    <w:rsid w:val="00861D83"/>
    <w:rsid w:val="00861E5C"/>
    <w:rsid w:val="00862183"/>
    <w:rsid w:val="008621A7"/>
    <w:rsid w:val="008622D0"/>
    <w:rsid w:val="0086232E"/>
    <w:rsid w:val="00862A2D"/>
    <w:rsid w:val="00863636"/>
    <w:rsid w:val="008636F4"/>
    <w:rsid w:val="0086380E"/>
    <w:rsid w:val="00863DAC"/>
    <w:rsid w:val="00863FCA"/>
    <w:rsid w:val="00864753"/>
    <w:rsid w:val="00864B73"/>
    <w:rsid w:val="00864CBD"/>
    <w:rsid w:val="00864FB0"/>
    <w:rsid w:val="008650EE"/>
    <w:rsid w:val="0086528F"/>
    <w:rsid w:val="008654D3"/>
    <w:rsid w:val="00865584"/>
    <w:rsid w:val="008656A7"/>
    <w:rsid w:val="008658B1"/>
    <w:rsid w:val="00865AB8"/>
    <w:rsid w:val="00866B62"/>
    <w:rsid w:val="00866ECA"/>
    <w:rsid w:val="00866FE7"/>
    <w:rsid w:val="0086732B"/>
    <w:rsid w:val="00867E2B"/>
    <w:rsid w:val="00870137"/>
    <w:rsid w:val="008703FD"/>
    <w:rsid w:val="008705F8"/>
    <w:rsid w:val="00870612"/>
    <w:rsid w:val="008709A9"/>
    <w:rsid w:val="00870A91"/>
    <w:rsid w:val="00870DD0"/>
    <w:rsid w:val="00870EBB"/>
    <w:rsid w:val="0087142A"/>
    <w:rsid w:val="00871B00"/>
    <w:rsid w:val="00871D08"/>
    <w:rsid w:val="00871ED9"/>
    <w:rsid w:val="00872358"/>
    <w:rsid w:val="008725F9"/>
    <w:rsid w:val="008734BE"/>
    <w:rsid w:val="008738E0"/>
    <w:rsid w:val="00873B7C"/>
    <w:rsid w:val="00873CCF"/>
    <w:rsid w:val="00873D6F"/>
    <w:rsid w:val="00874036"/>
    <w:rsid w:val="00874A08"/>
    <w:rsid w:val="00874A4D"/>
    <w:rsid w:val="00874D8E"/>
    <w:rsid w:val="00874E31"/>
    <w:rsid w:val="00875024"/>
    <w:rsid w:val="00875421"/>
    <w:rsid w:val="00875461"/>
    <w:rsid w:val="0087563B"/>
    <w:rsid w:val="0087575E"/>
    <w:rsid w:val="00875A96"/>
    <w:rsid w:val="00875ECA"/>
    <w:rsid w:val="0087670A"/>
    <w:rsid w:val="0087718D"/>
    <w:rsid w:val="00877202"/>
    <w:rsid w:val="008772C3"/>
    <w:rsid w:val="00877971"/>
    <w:rsid w:val="00877CD7"/>
    <w:rsid w:val="00880E58"/>
    <w:rsid w:val="00881139"/>
    <w:rsid w:val="00881274"/>
    <w:rsid w:val="008813C7"/>
    <w:rsid w:val="00881814"/>
    <w:rsid w:val="0088207B"/>
    <w:rsid w:val="008825FE"/>
    <w:rsid w:val="00882770"/>
    <w:rsid w:val="008829A5"/>
    <w:rsid w:val="00883395"/>
    <w:rsid w:val="008835D5"/>
    <w:rsid w:val="0088381C"/>
    <w:rsid w:val="00883AA1"/>
    <w:rsid w:val="00883B4A"/>
    <w:rsid w:val="00884340"/>
    <w:rsid w:val="008847DD"/>
    <w:rsid w:val="00884EDB"/>
    <w:rsid w:val="00884FD9"/>
    <w:rsid w:val="0088626F"/>
    <w:rsid w:val="00886D71"/>
    <w:rsid w:val="00886D86"/>
    <w:rsid w:val="00886F6F"/>
    <w:rsid w:val="00887019"/>
    <w:rsid w:val="008874D4"/>
    <w:rsid w:val="0088783E"/>
    <w:rsid w:val="00887A51"/>
    <w:rsid w:val="0089008B"/>
    <w:rsid w:val="00890D6A"/>
    <w:rsid w:val="00890F04"/>
    <w:rsid w:val="00891222"/>
    <w:rsid w:val="008914D0"/>
    <w:rsid w:val="008916DB"/>
    <w:rsid w:val="0089182D"/>
    <w:rsid w:val="00891C50"/>
    <w:rsid w:val="00892123"/>
    <w:rsid w:val="0089436C"/>
    <w:rsid w:val="0089468B"/>
    <w:rsid w:val="00894AD5"/>
    <w:rsid w:val="00894C13"/>
    <w:rsid w:val="00895016"/>
    <w:rsid w:val="00895253"/>
    <w:rsid w:val="00895676"/>
    <w:rsid w:val="00895800"/>
    <w:rsid w:val="00895F7A"/>
    <w:rsid w:val="00896522"/>
    <w:rsid w:val="008965A2"/>
    <w:rsid w:val="008965BC"/>
    <w:rsid w:val="00896617"/>
    <w:rsid w:val="00896A86"/>
    <w:rsid w:val="00896A8A"/>
    <w:rsid w:val="00896CAE"/>
    <w:rsid w:val="00897543"/>
    <w:rsid w:val="008977CA"/>
    <w:rsid w:val="00897846"/>
    <w:rsid w:val="00897FD6"/>
    <w:rsid w:val="008A0CD6"/>
    <w:rsid w:val="008A0DF8"/>
    <w:rsid w:val="008A0F91"/>
    <w:rsid w:val="008A0FA3"/>
    <w:rsid w:val="008A1DBE"/>
    <w:rsid w:val="008A1FF3"/>
    <w:rsid w:val="008A240B"/>
    <w:rsid w:val="008A2C30"/>
    <w:rsid w:val="008A3007"/>
    <w:rsid w:val="008A363B"/>
    <w:rsid w:val="008A3AA3"/>
    <w:rsid w:val="008A3AB1"/>
    <w:rsid w:val="008A3B88"/>
    <w:rsid w:val="008A4321"/>
    <w:rsid w:val="008A439B"/>
    <w:rsid w:val="008A448E"/>
    <w:rsid w:val="008A45CE"/>
    <w:rsid w:val="008A503F"/>
    <w:rsid w:val="008A50A0"/>
    <w:rsid w:val="008A57A5"/>
    <w:rsid w:val="008A59BC"/>
    <w:rsid w:val="008A6004"/>
    <w:rsid w:val="008A671D"/>
    <w:rsid w:val="008A68CF"/>
    <w:rsid w:val="008B0031"/>
    <w:rsid w:val="008B005A"/>
    <w:rsid w:val="008B0B67"/>
    <w:rsid w:val="008B1B2D"/>
    <w:rsid w:val="008B1C0A"/>
    <w:rsid w:val="008B1DC3"/>
    <w:rsid w:val="008B1ED1"/>
    <w:rsid w:val="008B2257"/>
    <w:rsid w:val="008B262A"/>
    <w:rsid w:val="008B2AF4"/>
    <w:rsid w:val="008B3223"/>
    <w:rsid w:val="008B34B4"/>
    <w:rsid w:val="008B48A3"/>
    <w:rsid w:val="008B48BC"/>
    <w:rsid w:val="008B5455"/>
    <w:rsid w:val="008B584D"/>
    <w:rsid w:val="008B5A17"/>
    <w:rsid w:val="008B5E31"/>
    <w:rsid w:val="008B5F06"/>
    <w:rsid w:val="008B6106"/>
    <w:rsid w:val="008B6BC5"/>
    <w:rsid w:val="008B7460"/>
    <w:rsid w:val="008B7473"/>
    <w:rsid w:val="008C0C51"/>
    <w:rsid w:val="008C0D62"/>
    <w:rsid w:val="008C105F"/>
    <w:rsid w:val="008C1108"/>
    <w:rsid w:val="008C11E9"/>
    <w:rsid w:val="008C16F9"/>
    <w:rsid w:val="008C1783"/>
    <w:rsid w:val="008C1806"/>
    <w:rsid w:val="008C2269"/>
    <w:rsid w:val="008C2FED"/>
    <w:rsid w:val="008C3138"/>
    <w:rsid w:val="008C3337"/>
    <w:rsid w:val="008C3785"/>
    <w:rsid w:val="008C3C5B"/>
    <w:rsid w:val="008C3FF4"/>
    <w:rsid w:val="008C42EA"/>
    <w:rsid w:val="008C4B4C"/>
    <w:rsid w:val="008C4EC4"/>
    <w:rsid w:val="008C4F11"/>
    <w:rsid w:val="008C7642"/>
    <w:rsid w:val="008C7E35"/>
    <w:rsid w:val="008C7FE3"/>
    <w:rsid w:val="008D01F7"/>
    <w:rsid w:val="008D04B1"/>
    <w:rsid w:val="008D07E9"/>
    <w:rsid w:val="008D0FE2"/>
    <w:rsid w:val="008D11BA"/>
    <w:rsid w:val="008D1B9B"/>
    <w:rsid w:val="008D1D97"/>
    <w:rsid w:val="008D1F00"/>
    <w:rsid w:val="008D2132"/>
    <w:rsid w:val="008D242D"/>
    <w:rsid w:val="008D26E4"/>
    <w:rsid w:val="008D2A27"/>
    <w:rsid w:val="008D2A35"/>
    <w:rsid w:val="008D2A84"/>
    <w:rsid w:val="008D34A0"/>
    <w:rsid w:val="008D34DD"/>
    <w:rsid w:val="008D378B"/>
    <w:rsid w:val="008D37F4"/>
    <w:rsid w:val="008D3B0F"/>
    <w:rsid w:val="008D3F64"/>
    <w:rsid w:val="008D412A"/>
    <w:rsid w:val="008D499C"/>
    <w:rsid w:val="008D4B9A"/>
    <w:rsid w:val="008D4E3A"/>
    <w:rsid w:val="008D546C"/>
    <w:rsid w:val="008D58B1"/>
    <w:rsid w:val="008D6BF0"/>
    <w:rsid w:val="008D7457"/>
    <w:rsid w:val="008D78B8"/>
    <w:rsid w:val="008E0006"/>
    <w:rsid w:val="008E0091"/>
    <w:rsid w:val="008E04D6"/>
    <w:rsid w:val="008E0ADE"/>
    <w:rsid w:val="008E0BE4"/>
    <w:rsid w:val="008E1293"/>
    <w:rsid w:val="008E1B82"/>
    <w:rsid w:val="008E250E"/>
    <w:rsid w:val="008E2BC2"/>
    <w:rsid w:val="008E31F7"/>
    <w:rsid w:val="008E3A16"/>
    <w:rsid w:val="008E3F98"/>
    <w:rsid w:val="008E472A"/>
    <w:rsid w:val="008E48CB"/>
    <w:rsid w:val="008E4A77"/>
    <w:rsid w:val="008E4E03"/>
    <w:rsid w:val="008E51EA"/>
    <w:rsid w:val="008E59A4"/>
    <w:rsid w:val="008E5C1C"/>
    <w:rsid w:val="008E5EBE"/>
    <w:rsid w:val="008E619C"/>
    <w:rsid w:val="008E6278"/>
    <w:rsid w:val="008E6385"/>
    <w:rsid w:val="008E638E"/>
    <w:rsid w:val="008E6B8D"/>
    <w:rsid w:val="008E6FBD"/>
    <w:rsid w:val="008E7054"/>
    <w:rsid w:val="008E73B5"/>
    <w:rsid w:val="008E7D4A"/>
    <w:rsid w:val="008E7D7E"/>
    <w:rsid w:val="008F00C9"/>
    <w:rsid w:val="008F02DE"/>
    <w:rsid w:val="008F0878"/>
    <w:rsid w:val="008F09CE"/>
    <w:rsid w:val="008F0A0F"/>
    <w:rsid w:val="008F0E4C"/>
    <w:rsid w:val="008F1200"/>
    <w:rsid w:val="008F13CC"/>
    <w:rsid w:val="008F1677"/>
    <w:rsid w:val="008F2671"/>
    <w:rsid w:val="008F285C"/>
    <w:rsid w:val="008F2A0C"/>
    <w:rsid w:val="008F3533"/>
    <w:rsid w:val="008F356C"/>
    <w:rsid w:val="008F36BA"/>
    <w:rsid w:val="008F37C3"/>
    <w:rsid w:val="008F37E7"/>
    <w:rsid w:val="008F3A2D"/>
    <w:rsid w:val="008F3B48"/>
    <w:rsid w:val="008F3C1C"/>
    <w:rsid w:val="008F53F0"/>
    <w:rsid w:val="008F5849"/>
    <w:rsid w:val="008F5C18"/>
    <w:rsid w:val="008F64A4"/>
    <w:rsid w:val="008F650E"/>
    <w:rsid w:val="008F6DF0"/>
    <w:rsid w:val="008F6F13"/>
    <w:rsid w:val="008F7677"/>
    <w:rsid w:val="008F7705"/>
    <w:rsid w:val="008F780B"/>
    <w:rsid w:val="008F790E"/>
    <w:rsid w:val="00900313"/>
    <w:rsid w:val="00900810"/>
    <w:rsid w:val="0090092A"/>
    <w:rsid w:val="00900F84"/>
    <w:rsid w:val="009010F2"/>
    <w:rsid w:val="009015DC"/>
    <w:rsid w:val="0090177B"/>
    <w:rsid w:val="00901A2B"/>
    <w:rsid w:val="00902BBA"/>
    <w:rsid w:val="00902DFF"/>
    <w:rsid w:val="00902EBB"/>
    <w:rsid w:val="00902EF6"/>
    <w:rsid w:val="00904EEA"/>
    <w:rsid w:val="00905270"/>
    <w:rsid w:val="00905B09"/>
    <w:rsid w:val="00905C23"/>
    <w:rsid w:val="00905F5D"/>
    <w:rsid w:val="009061C0"/>
    <w:rsid w:val="00906432"/>
    <w:rsid w:val="00906701"/>
    <w:rsid w:val="00906C22"/>
    <w:rsid w:val="00906C27"/>
    <w:rsid w:val="00906FC6"/>
    <w:rsid w:val="0090791A"/>
    <w:rsid w:val="0090791D"/>
    <w:rsid w:val="00910051"/>
    <w:rsid w:val="009106EC"/>
    <w:rsid w:val="00910D28"/>
    <w:rsid w:val="00910DC0"/>
    <w:rsid w:val="00911134"/>
    <w:rsid w:val="009111E6"/>
    <w:rsid w:val="00911663"/>
    <w:rsid w:val="00911941"/>
    <w:rsid w:val="00911BF5"/>
    <w:rsid w:val="0091259C"/>
    <w:rsid w:val="009128D0"/>
    <w:rsid w:val="00912BDD"/>
    <w:rsid w:val="00913E4B"/>
    <w:rsid w:val="00914455"/>
    <w:rsid w:val="009144ED"/>
    <w:rsid w:val="00914947"/>
    <w:rsid w:val="00914F19"/>
    <w:rsid w:val="00915100"/>
    <w:rsid w:val="009159C5"/>
    <w:rsid w:val="00915EA6"/>
    <w:rsid w:val="00916031"/>
    <w:rsid w:val="00916916"/>
    <w:rsid w:val="00916B17"/>
    <w:rsid w:val="00916CCA"/>
    <w:rsid w:val="00916E36"/>
    <w:rsid w:val="00917229"/>
    <w:rsid w:val="00917AEE"/>
    <w:rsid w:val="00917BC8"/>
    <w:rsid w:val="00917E63"/>
    <w:rsid w:val="00917F31"/>
    <w:rsid w:val="0092067D"/>
    <w:rsid w:val="00920B3E"/>
    <w:rsid w:val="009211F5"/>
    <w:rsid w:val="009222E2"/>
    <w:rsid w:val="00922FD7"/>
    <w:rsid w:val="0092344F"/>
    <w:rsid w:val="00923AEB"/>
    <w:rsid w:val="00923D26"/>
    <w:rsid w:val="00923DF1"/>
    <w:rsid w:val="00924349"/>
    <w:rsid w:val="009246EA"/>
    <w:rsid w:val="00924701"/>
    <w:rsid w:val="00924752"/>
    <w:rsid w:val="00925487"/>
    <w:rsid w:val="00925691"/>
    <w:rsid w:val="0092579E"/>
    <w:rsid w:val="00925AA4"/>
    <w:rsid w:val="00925C8B"/>
    <w:rsid w:val="00925F86"/>
    <w:rsid w:val="00926749"/>
    <w:rsid w:val="00926EF2"/>
    <w:rsid w:val="0092712A"/>
    <w:rsid w:val="00927183"/>
    <w:rsid w:val="00927343"/>
    <w:rsid w:val="00927472"/>
    <w:rsid w:val="00927FD5"/>
    <w:rsid w:val="00930440"/>
    <w:rsid w:val="00930BE6"/>
    <w:rsid w:val="00930DD5"/>
    <w:rsid w:val="00931497"/>
    <w:rsid w:val="00931518"/>
    <w:rsid w:val="009316A4"/>
    <w:rsid w:val="00931995"/>
    <w:rsid w:val="00931A65"/>
    <w:rsid w:val="009328B2"/>
    <w:rsid w:val="0093315F"/>
    <w:rsid w:val="009334B3"/>
    <w:rsid w:val="00933E10"/>
    <w:rsid w:val="00934E03"/>
    <w:rsid w:val="00934FF3"/>
    <w:rsid w:val="0093521E"/>
    <w:rsid w:val="00935625"/>
    <w:rsid w:val="00935A15"/>
    <w:rsid w:val="009360C0"/>
    <w:rsid w:val="009360FF"/>
    <w:rsid w:val="00936573"/>
    <w:rsid w:val="009367A1"/>
    <w:rsid w:val="009367D6"/>
    <w:rsid w:val="00937254"/>
    <w:rsid w:val="00937287"/>
    <w:rsid w:val="0093762D"/>
    <w:rsid w:val="00937926"/>
    <w:rsid w:val="0094015C"/>
    <w:rsid w:val="00940776"/>
    <w:rsid w:val="00940DD1"/>
    <w:rsid w:val="0094153E"/>
    <w:rsid w:val="00942F7C"/>
    <w:rsid w:val="00943701"/>
    <w:rsid w:val="00943809"/>
    <w:rsid w:val="009449C8"/>
    <w:rsid w:val="00945046"/>
    <w:rsid w:val="009450CE"/>
    <w:rsid w:val="009455FC"/>
    <w:rsid w:val="00946041"/>
    <w:rsid w:val="009467AF"/>
    <w:rsid w:val="0094688F"/>
    <w:rsid w:val="009468FB"/>
    <w:rsid w:val="00946E0D"/>
    <w:rsid w:val="00947985"/>
    <w:rsid w:val="00947AB7"/>
    <w:rsid w:val="00947C21"/>
    <w:rsid w:val="00947D03"/>
    <w:rsid w:val="00947FFC"/>
    <w:rsid w:val="00950176"/>
    <w:rsid w:val="0095038E"/>
    <w:rsid w:val="00950567"/>
    <w:rsid w:val="00950B69"/>
    <w:rsid w:val="00950BAE"/>
    <w:rsid w:val="009510F6"/>
    <w:rsid w:val="009511B4"/>
    <w:rsid w:val="009513EF"/>
    <w:rsid w:val="00951F74"/>
    <w:rsid w:val="009526BA"/>
    <w:rsid w:val="00952C6E"/>
    <w:rsid w:val="00952CE5"/>
    <w:rsid w:val="00952E8A"/>
    <w:rsid w:val="00953384"/>
    <w:rsid w:val="00953A80"/>
    <w:rsid w:val="00953B52"/>
    <w:rsid w:val="009543EC"/>
    <w:rsid w:val="009546CA"/>
    <w:rsid w:val="00954ADF"/>
    <w:rsid w:val="00955297"/>
    <w:rsid w:val="0095579B"/>
    <w:rsid w:val="009558DC"/>
    <w:rsid w:val="00955A67"/>
    <w:rsid w:val="00955A8C"/>
    <w:rsid w:val="00955C62"/>
    <w:rsid w:val="0095619B"/>
    <w:rsid w:val="00956CA6"/>
    <w:rsid w:val="00956CE2"/>
    <w:rsid w:val="00956F8B"/>
    <w:rsid w:val="00957510"/>
    <w:rsid w:val="009576D7"/>
    <w:rsid w:val="0096024F"/>
    <w:rsid w:val="009603AC"/>
    <w:rsid w:val="009605DC"/>
    <w:rsid w:val="00960690"/>
    <w:rsid w:val="0096080E"/>
    <w:rsid w:val="00960C1C"/>
    <w:rsid w:val="009611C9"/>
    <w:rsid w:val="009614FE"/>
    <w:rsid w:val="00961722"/>
    <w:rsid w:val="00961BE2"/>
    <w:rsid w:val="00961BF9"/>
    <w:rsid w:val="00962146"/>
    <w:rsid w:val="009626F0"/>
    <w:rsid w:val="00962CB3"/>
    <w:rsid w:val="00963131"/>
    <w:rsid w:val="00963430"/>
    <w:rsid w:val="009635DD"/>
    <w:rsid w:val="009637E4"/>
    <w:rsid w:val="00963BB0"/>
    <w:rsid w:val="00963FAE"/>
    <w:rsid w:val="009641B3"/>
    <w:rsid w:val="009641BD"/>
    <w:rsid w:val="00964451"/>
    <w:rsid w:val="009644AC"/>
    <w:rsid w:val="00964899"/>
    <w:rsid w:val="00964CA4"/>
    <w:rsid w:val="00964EFD"/>
    <w:rsid w:val="00965057"/>
    <w:rsid w:val="00965144"/>
    <w:rsid w:val="00965174"/>
    <w:rsid w:val="009651B9"/>
    <w:rsid w:val="0096549C"/>
    <w:rsid w:val="00965784"/>
    <w:rsid w:val="00965DE6"/>
    <w:rsid w:val="00965E62"/>
    <w:rsid w:val="00965E97"/>
    <w:rsid w:val="0096647B"/>
    <w:rsid w:val="009667AF"/>
    <w:rsid w:val="0096690C"/>
    <w:rsid w:val="00966CD6"/>
    <w:rsid w:val="00967053"/>
    <w:rsid w:val="009673EF"/>
    <w:rsid w:val="00967595"/>
    <w:rsid w:val="00970E98"/>
    <w:rsid w:val="0097225F"/>
    <w:rsid w:val="00972D09"/>
    <w:rsid w:val="00972D66"/>
    <w:rsid w:val="00972E4F"/>
    <w:rsid w:val="009740FF"/>
    <w:rsid w:val="00974465"/>
    <w:rsid w:val="00974490"/>
    <w:rsid w:val="00974751"/>
    <w:rsid w:val="00974ED4"/>
    <w:rsid w:val="009750BC"/>
    <w:rsid w:val="009752DF"/>
    <w:rsid w:val="00975768"/>
    <w:rsid w:val="009758DA"/>
    <w:rsid w:val="00975E46"/>
    <w:rsid w:val="009760C2"/>
    <w:rsid w:val="009763F7"/>
    <w:rsid w:val="009768FB"/>
    <w:rsid w:val="009769FC"/>
    <w:rsid w:val="009774F8"/>
    <w:rsid w:val="00977C46"/>
    <w:rsid w:val="00980046"/>
    <w:rsid w:val="009802AA"/>
    <w:rsid w:val="009802CD"/>
    <w:rsid w:val="00980BB3"/>
    <w:rsid w:val="00980CEB"/>
    <w:rsid w:val="00980E5C"/>
    <w:rsid w:val="00981055"/>
    <w:rsid w:val="00981142"/>
    <w:rsid w:val="0098155B"/>
    <w:rsid w:val="00981D09"/>
    <w:rsid w:val="00982329"/>
    <w:rsid w:val="0098309A"/>
    <w:rsid w:val="00983233"/>
    <w:rsid w:val="0098351D"/>
    <w:rsid w:val="0098365A"/>
    <w:rsid w:val="00983756"/>
    <w:rsid w:val="00983770"/>
    <w:rsid w:val="00985EC6"/>
    <w:rsid w:val="0098614F"/>
    <w:rsid w:val="00986581"/>
    <w:rsid w:val="009866A8"/>
    <w:rsid w:val="009866B1"/>
    <w:rsid w:val="00986A5B"/>
    <w:rsid w:val="00986B67"/>
    <w:rsid w:val="009871F1"/>
    <w:rsid w:val="00987744"/>
    <w:rsid w:val="00987DA9"/>
    <w:rsid w:val="00987DD5"/>
    <w:rsid w:val="00990506"/>
    <w:rsid w:val="00990BFB"/>
    <w:rsid w:val="00991143"/>
    <w:rsid w:val="00991507"/>
    <w:rsid w:val="00991745"/>
    <w:rsid w:val="00991B15"/>
    <w:rsid w:val="00991BCC"/>
    <w:rsid w:val="00991E7B"/>
    <w:rsid w:val="00992833"/>
    <w:rsid w:val="00992B91"/>
    <w:rsid w:val="00992C93"/>
    <w:rsid w:val="00993353"/>
    <w:rsid w:val="009933B8"/>
    <w:rsid w:val="009934B9"/>
    <w:rsid w:val="00995B87"/>
    <w:rsid w:val="00995D8E"/>
    <w:rsid w:val="00996727"/>
    <w:rsid w:val="00996A3D"/>
    <w:rsid w:val="00996B12"/>
    <w:rsid w:val="009972A7"/>
    <w:rsid w:val="009972C4"/>
    <w:rsid w:val="00997656"/>
    <w:rsid w:val="00997E23"/>
    <w:rsid w:val="009A0556"/>
    <w:rsid w:val="009A07F7"/>
    <w:rsid w:val="009A09CB"/>
    <w:rsid w:val="009A09D4"/>
    <w:rsid w:val="009A1581"/>
    <w:rsid w:val="009A1E32"/>
    <w:rsid w:val="009A2039"/>
    <w:rsid w:val="009A23FE"/>
    <w:rsid w:val="009A2471"/>
    <w:rsid w:val="009A2D28"/>
    <w:rsid w:val="009A345D"/>
    <w:rsid w:val="009A3690"/>
    <w:rsid w:val="009A37F1"/>
    <w:rsid w:val="009A3B84"/>
    <w:rsid w:val="009A41B8"/>
    <w:rsid w:val="009A41DC"/>
    <w:rsid w:val="009A454E"/>
    <w:rsid w:val="009A46EB"/>
    <w:rsid w:val="009A4ADC"/>
    <w:rsid w:val="009A4E93"/>
    <w:rsid w:val="009A50EB"/>
    <w:rsid w:val="009A50EE"/>
    <w:rsid w:val="009A559F"/>
    <w:rsid w:val="009A645A"/>
    <w:rsid w:val="009A6D29"/>
    <w:rsid w:val="009A6EB9"/>
    <w:rsid w:val="009A738F"/>
    <w:rsid w:val="009A7487"/>
    <w:rsid w:val="009A7D31"/>
    <w:rsid w:val="009B067C"/>
    <w:rsid w:val="009B0C34"/>
    <w:rsid w:val="009B10CA"/>
    <w:rsid w:val="009B110A"/>
    <w:rsid w:val="009B1354"/>
    <w:rsid w:val="009B14C9"/>
    <w:rsid w:val="009B23EB"/>
    <w:rsid w:val="009B2799"/>
    <w:rsid w:val="009B2A94"/>
    <w:rsid w:val="009B2C17"/>
    <w:rsid w:val="009B2D04"/>
    <w:rsid w:val="009B2E2F"/>
    <w:rsid w:val="009B33F2"/>
    <w:rsid w:val="009B3A14"/>
    <w:rsid w:val="009B4B8D"/>
    <w:rsid w:val="009B4DB1"/>
    <w:rsid w:val="009B5281"/>
    <w:rsid w:val="009B5423"/>
    <w:rsid w:val="009B55C4"/>
    <w:rsid w:val="009B5808"/>
    <w:rsid w:val="009B5F4E"/>
    <w:rsid w:val="009B62DF"/>
    <w:rsid w:val="009B648C"/>
    <w:rsid w:val="009B6E8E"/>
    <w:rsid w:val="009B7070"/>
    <w:rsid w:val="009B7087"/>
    <w:rsid w:val="009B743B"/>
    <w:rsid w:val="009B7523"/>
    <w:rsid w:val="009B7768"/>
    <w:rsid w:val="009C012D"/>
    <w:rsid w:val="009C0942"/>
    <w:rsid w:val="009C0FFB"/>
    <w:rsid w:val="009C1143"/>
    <w:rsid w:val="009C12EF"/>
    <w:rsid w:val="009C1BFB"/>
    <w:rsid w:val="009C2608"/>
    <w:rsid w:val="009C2650"/>
    <w:rsid w:val="009C2C94"/>
    <w:rsid w:val="009C3195"/>
    <w:rsid w:val="009C33E0"/>
    <w:rsid w:val="009C358A"/>
    <w:rsid w:val="009C3644"/>
    <w:rsid w:val="009C36AD"/>
    <w:rsid w:val="009C374E"/>
    <w:rsid w:val="009C3965"/>
    <w:rsid w:val="009C3EAC"/>
    <w:rsid w:val="009C416C"/>
    <w:rsid w:val="009C4FCD"/>
    <w:rsid w:val="009C5435"/>
    <w:rsid w:val="009C547F"/>
    <w:rsid w:val="009C5589"/>
    <w:rsid w:val="009C5A8A"/>
    <w:rsid w:val="009C5D72"/>
    <w:rsid w:val="009C60D7"/>
    <w:rsid w:val="009C6770"/>
    <w:rsid w:val="009C699C"/>
    <w:rsid w:val="009C6D2A"/>
    <w:rsid w:val="009C7031"/>
    <w:rsid w:val="009C72BA"/>
    <w:rsid w:val="009C7799"/>
    <w:rsid w:val="009D010C"/>
    <w:rsid w:val="009D08ED"/>
    <w:rsid w:val="009D0D84"/>
    <w:rsid w:val="009D0EFB"/>
    <w:rsid w:val="009D0F48"/>
    <w:rsid w:val="009D0F57"/>
    <w:rsid w:val="009D1461"/>
    <w:rsid w:val="009D1963"/>
    <w:rsid w:val="009D21F2"/>
    <w:rsid w:val="009D239F"/>
    <w:rsid w:val="009D27A0"/>
    <w:rsid w:val="009D2A95"/>
    <w:rsid w:val="009D332D"/>
    <w:rsid w:val="009D3598"/>
    <w:rsid w:val="009D3792"/>
    <w:rsid w:val="009D37E8"/>
    <w:rsid w:val="009D3BE1"/>
    <w:rsid w:val="009D3EAC"/>
    <w:rsid w:val="009D3FEB"/>
    <w:rsid w:val="009D4007"/>
    <w:rsid w:val="009D4060"/>
    <w:rsid w:val="009D40E7"/>
    <w:rsid w:val="009D473A"/>
    <w:rsid w:val="009D4D44"/>
    <w:rsid w:val="009D53F1"/>
    <w:rsid w:val="009D5812"/>
    <w:rsid w:val="009D59C1"/>
    <w:rsid w:val="009D5CE2"/>
    <w:rsid w:val="009D5F8E"/>
    <w:rsid w:val="009D650B"/>
    <w:rsid w:val="009D661E"/>
    <w:rsid w:val="009D73EA"/>
    <w:rsid w:val="009D78C0"/>
    <w:rsid w:val="009D7A52"/>
    <w:rsid w:val="009D7E90"/>
    <w:rsid w:val="009D7ED6"/>
    <w:rsid w:val="009E0034"/>
    <w:rsid w:val="009E0131"/>
    <w:rsid w:val="009E01BD"/>
    <w:rsid w:val="009E0A9A"/>
    <w:rsid w:val="009E0AD0"/>
    <w:rsid w:val="009E0C69"/>
    <w:rsid w:val="009E1673"/>
    <w:rsid w:val="009E188A"/>
    <w:rsid w:val="009E1A45"/>
    <w:rsid w:val="009E1AF4"/>
    <w:rsid w:val="009E26B0"/>
    <w:rsid w:val="009E2855"/>
    <w:rsid w:val="009E3092"/>
    <w:rsid w:val="009E372E"/>
    <w:rsid w:val="009E3B28"/>
    <w:rsid w:val="009E3B7E"/>
    <w:rsid w:val="009E3DA5"/>
    <w:rsid w:val="009E4563"/>
    <w:rsid w:val="009E4B8B"/>
    <w:rsid w:val="009E4DD2"/>
    <w:rsid w:val="009E4E8C"/>
    <w:rsid w:val="009E51DD"/>
    <w:rsid w:val="009E575B"/>
    <w:rsid w:val="009E5789"/>
    <w:rsid w:val="009E5E85"/>
    <w:rsid w:val="009E5ED0"/>
    <w:rsid w:val="009E64DE"/>
    <w:rsid w:val="009E656C"/>
    <w:rsid w:val="009E6BED"/>
    <w:rsid w:val="009E6C1B"/>
    <w:rsid w:val="009E6C77"/>
    <w:rsid w:val="009E70CB"/>
    <w:rsid w:val="009E7235"/>
    <w:rsid w:val="009E7ECC"/>
    <w:rsid w:val="009F1619"/>
    <w:rsid w:val="009F1724"/>
    <w:rsid w:val="009F2137"/>
    <w:rsid w:val="009F2382"/>
    <w:rsid w:val="009F27A1"/>
    <w:rsid w:val="009F2A74"/>
    <w:rsid w:val="009F2B9E"/>
    <w:rsid w:val="009F2FD3"/>
    <w:rsid w:val="009F3C47"/>
    <w:rsid w:val="009F3DD1"/>
    <w:rsid w:val="009F3EF4"/>
    <w:rsid w:val="009F44DA"/>
    <w:rsid w:val="009F479F"/>
    <w:rsid w:val="009F4C41"/>
    <w:rsid w:val="009F4DCA"/>
    <w:rsid w:val="009F5073"/>
    <w:rsid w:val="009F6057"/>
    <w:rsid w:val="009F61E0"/>
    <w:rsid w:val="009F6304"/>
    <w:rsid w:val="009F66E7"/>
    <w:rsid w:val="009F6A45"/>
    <w:rsid w:val="009F6F09"/>
    <w:rsid w:val="009F723D"/>
    <w:rsid w:val="009F7279"/>
    <w:rsid w:val="009F7E5A"/>
    <w:rsid w:val="00A001C0"/>
    <w:rsid w:val="00A00B8B"/>
    <w:rsid w:val="00A00CC6"/>
    <w:rsid w:val="00A00D70"/>
    <w:rsid w:val="00A00F15"/>
    <w:rsid w:val="00A012DF"/>
    <w:rsid w:val="00A012F9"/>
    <w:rsid w:val="00A0161E"/>
    <w:rsid w:val="00A01878"/>
    <w:rsid w:val="00A0199A"/>
    <w:rsid w:val="00A01DF0"/>
    <w:rsid w:val="00A02603"/>
    <w:rsid w:val="00A028B9"/>
    <w:rsid w:val="00A028DA"/>
    <w:rsid w:val="00A02CF2"/>
    <w:rsid w:val="00A02F24"/>
    <w:rsid w:val="00A0340E"/>
    <w:rsid w:val="00A03804"/>
    <w:rsid w:val="00A03863"/>
    <w:rsid w:val="00A03A82"/>
    <w:rsid w:val="00A045DF"/>
    <w:rsid w:val="00A047E3"/>
    <w:rsid w:val="00A04DBB"/>
    <w:rsid w:val="00A04EAC"/>
    <w:rsid w:val="00A05466"/>
    <w:rsid w:val="00A060ED"/>
    <w:rsid w:val="00A0617A"/>
    <w:rsid w:val="00A06E93"/>
    <w:rsid w:val="00A06ED9"/>
    <w:rsid w:val="00A07245"/>
    <w:rsid w:val="00A07347"/>
    <w:rsid w:val="00A07979"/>
    <w:rsid w:val="00A07BE8"/>
    <w:rsid w:val="00A100BE"/>
    <w:rsid w:val="00A1010D"/>
    <w:rsid w:val="00A104E5"/>
    <w:rsid w:val="00A1063D"/>
    <w:rsid w:val="00A10E58"/>
    <w:rsid w:val="00A10EF3"/>
    <w:rsid w:val="00A112AC"/>
    <w:rsid w:val="00A11458"/>
    <w:rsid w:val="00A11504"/>
    <w:rsid w:val="00A11660"/>
    <w:rsid w:val="00A11842"/>
    <w:rsid w:val="00A11912"/>
    <w:rsid w:val="00A11B56"/>
    <w:rsid w:val="00A121B6"/>
    <w:rsid w:val="00A13204"/>
    <w:rsid w:val="00A1344D"/>
    <w:rsid w:val="00A138AA"/>
    <w:rsid w:val="00A14831"/>
    <w:rsid w:val="00A1492F"/>
    <w:rsid w:val="00A14A7B"/>
    <w:rsid w:val="00A15601"/>
    <w:rsid w:val="00A1565C"/>
    <w:rsid w:val="00A159F4"/>
    <w:rsid w:val="00A163D6"/>
    <w:rsid w:val="00A16C04"/>
    <w:rsid w:val="00A16CA5"/>
    <w:rsid w:val="00A17296"/>
    <w:rsid w:val="00A1736A"/>
    <w:rsid w:val="00A176FB"/>
    <w:rsid w:val="00A17AE4"/>
    <w:rsid w:val="00A2008D"/>
    <w:rsid w:val="00A20286"/>
    <w:rsid w:val="00A20298"/>
    <w:rsid w:val="00A203C7"/>
    <w:rsid w:val="00A206D1"/>
    <w:rsid w:val="00A20F28"/>
    <w:rsid w:val="00A214CB"/>
    <w:rsid w:val="00A21BC5"/>
    <w:rsid w:val="00A21F53"/>
    <w:rsid w:val="00A220F6"/>
    <w:rsid w:val="00A23773"/>
    <w:rsid w:val="00A23866"/>
    <w:rsid w:val="00A2460B"/>
    <w:rsid w:val="00A24797"/>
    <w:rsid w:val="00A24A6A"/>
    <w:rsid w:val="00A24F1B"/>
    <w:rsid w:val="00A256C3"/>
    <w:rsid w:val="00A2578B"/>
    <w:rsid w:val="00A259CB"/>
    <w:rsid w:val="00A25F64"/>
    <w:rsid w:val="00A2666C"/>
    <w:rsid w:val="00A26689"/>
    <w:rsid w:val="00A26A6D"/>
    <w:rsid w:val="00A27006"/>
    <w:rsid w:val="00A27409"/>
    <w:rsid w:val="00A27B98"/>
    <w:rsid w:val="00A27F0D"/>
    <w:rsid w:val="00A30681"/>
    <w:rsid w:val="00A30849"/>
    <w:rsid w:val="00A30BA3"/>
    <w:rsid w:val="00A30EE6"/>
    <w:rsid w:val="00A3142F"/>
    <w:rsid w:val="00A315B1"/>
    <w:rsid w:val="00A31B6E"/>
    <w:rsid w:val="00A31C8D"/>
    <w:rsid w:val="00A31D55"/>
    <w:rsid w:val="00A3230E"/>
    <w:rsid w:val="00A32385"/>
    <w:rsid w:val="00A3241D"/>
    <w:rsid w:val="00A32556"/>
    <w:rsid w:val="00A327FC"/>
    <w:rsid w:val="00A328A7"/>
    <w:rsid w:val="00A32B61"/>
    <w:rsid w:val="00A32FE5"/>
    <w:rsid w:val="00A3327B"/>
    <w:rsid w:val="00A33E82"/>
    <w:rsid w:val="00A34043"/>
    <w:rsid w:val="00A3480A"/>
    <w:rsid w:val="00A34C9A"/>
    <w:rsid w:val="00A34DE2"/>
    <w:rsid w:val="00A34E0D"/>
    <w:rsid w:val="00A34E30"/>
    <w:rsid w:val="00A34FC0"/>
    <w:rsid w:val="00A35685"/>
    <w:rsid w:val="00A35A96"/>
    <w:rsid w:val="00A360FF"/>
    <w:rsid w:val="00A36217"/>
    <w:rsid w:val="00A36B4F"/>
    <w:rsid w:val="00A3705F"/>
    <w:rsid w:val="00A373BD"/>
    <w:rsid w:val="00A37AC2"/>
    <w:rsid w:val="00A4004C"/>
    <w:rsid w:val="00A400E7"/>
    <w:rsid w:val="00A4036E"/>
    <w:rsid w:val="00A40C1C"/>
    <w:rsid w:val="00A411E4"/>
    <w:rsid w:val="00A4154C"/>
    <w:rsid w:val="00A41718"/>
    <w:rsid w:val="00A419A2"/>
    <w:rsid w:val="00A41A93"/>
    <w:rsid w:val="00A41F5B"/>
    <w:rsid w:val="00A42037"/>
    <w:rsid w:val="00A421E2"/>
    <w:rsid w:val="00A423A9"/>
    <w:rsid w:val="00A423D8"/>
    <w:rsid w:val="00A424BE"/>
    <w:rsid w:val="00A42766"/>
    <w:rsid w:val="00A42A92"/>
    <w:rsid w:val="00A42D11"/>
    <w:rsid w:val="00A43BCA"/>
    <w:rsid w:val="00A43E2D"/>
    <w:rsid w:val="00A444E6"/>
    <w:rsid w:val="00A44743"/>
    <w:rsid w:val="00A44C42"/>
    <w:rsid w:val="00A44F31"/>
    <w:rsid w:val="00A453DC"/>
    <w:rsid w:val="00A45868"/>
    <w:rsid w:val="00A45A22"/>
    <w:rsid w:val="00A466D0"/>
    <w:rsid w:val="00A46744"/>
    <w:rsid w:val="00A46F27"/>
    <w:rsid w:val="00A472AF"/>
    <w:rsid w:val="00A4782F"/>
    <w:rsid w:val="00A47C44"/>
    <w:rsid w:val="00A47D5D"/>
    <w:rsid w:val="00A500FB"/>
    <w:rsid w:val="00A50312"/>
    <w:rsid w:val="00A5042B"/>
    <w:rsid w:val="00A5054B"/>
    <w:rsid w:val="00A50578"/>
    <w:rsid w:val="00A50998"/>
    <w:rsid w:val="00A50D61"/>
    <w:rsid w:val="00A51169"/>
    <w:rsid w:val="00A51C02"/>
    <w:rsid w:val="00A51D02"/>
    <w:rsid w:val="00A52D9E"/>
    <w:rsid w:val="00A52E01"/>
    <w:rsid w:val="00A530E3"/>
    <w:rsid w:val="00A53498"/>
    <w:rsid w:val="00A534BD"/>
    <w:rsid w:val="00A53889"/>
    <w:rsid w:val="00A53AA1"/>
    <w:rsid w:val="00A53C9D"/>
    <w:rsid w:val="00A53EB2"/>
    <w:rsid w:val="00A54E67"/>
    <w:rsid w:val="00A54FF4"/>
    <w:rsid w:val="00A551C9"/>
    <w:rsid w:val="00A551E7"/>
    <w:rsid w:val="00A55256"/>
    <w:rsid w:val="00A5570B"/>
    <w:rsid w:val="00A56114"/>
    <w:rsid w:val="00A5621F"/>
    <w:rsid w:val="00A56408"/>
    <w:rsid w:val="00A567E4"/>
    <w:rsid w:val="00A56A07"/>
    <w:rsid w:val="00A56CF1"/>
    <w:rsid w:val="00A57EF2"/>
    <w:rsid w:val="00A60156"/>
    <w:rsid w:val="00A60380"/>
    <w:rsid w:val="00A6066F"/>
    <w:rsid w:val="00A60A9D"/>
    <w:rsid w:val="00A60CD2"/>
    <w:rsid w:val="00A60F1E"/>
    <w:rsid w:val="00A611C4"/>
    <w:rsid w:val="00A6143E"/>
    <w:rsid w:val="00A616CA"/>
    <w:rsid w:val="00A61D6E"/>
    <w:rsid w:val="00A61F73"/>
    <w:rsid w:val="00A62035"/>
    <w:rsid w:val="00A6275A"/>
    <w:rsid w:val="00A6289C"/>
    <w:rsid w:val="00A62EA7"/>
    <w:rsid w:val="00A62EFC"/>
    <w:rsid w:val="00A62FA4"/>
    <w:rsid w:val="00A63211"/>
    <w:rsid w:val="00A63733"/>
    <w:rsid w:val="00A63776"/>
    <w:rsid w:val="00A63D98"/>
    <w:rsid w:val="00A63E97"/>
    <w:rsid w:val="00A63F16"/>
    <w:rsid w:val="00A641D5"/>
    <w:rsid w:val="00A6434D"/>
    <w:rsid w:val="00A64353"/>
    <w:rsid w:val="00A64418"/>
    <w:rsid w:val="00A64553"/>
    <w:rsid w:val="00A64D1E"/>
    <w:rsid w:val="00A64DB4"/>
    <w:rsid w:val="00A66128"/>
    <w:rsid w:val="00A66571"/>
    <w:rsid w:val="00A667C8"/>
    <w:rsid w:val="00A66CD3"/>
    <w:rsid w:val="00A67060"/>
    <w:rsid w:val="00A670F2"/>
    <w:rsid w:val="00A676CE"/>
    <w:rsid w:val="00A67A60"/>
    <w:rsid w:val="00A67C2D"/>
    <w:rsid w:val="00A67DC2"/>
    <w:rsid w:val="00A67E20"/>
    <w:rsid w:val="00A7045D"/>
    <w:rsid w:val="00A705A6"/>
    <w:rsid w:val="00A70B6C"/>
    <w:rsid w:val="00A70D08"/>
    <w:rsid w:val="00A70F83"/>
    <w:rsid w:val="00A71004"/>
    <w:rsid w:val="00A71020"/>
    <w:rsid w:val="00A713F2"/>
    <w:rsid w:val="00A716EC"/>
    <w:rsid w:val="00A71787"/>
    <w:rsid w:val="00A71854"/>
    <w:rsid w:val="00A71968"/>
    <w:rsid w:val="00A71A3D"/>
    <w:rsid w:val="00A71A50"/>
    <w:rsid w:val="00A71B60"/>
    <w:rsid w:val="00A720F4"/>
    <w:rsid w:val="00A723FE"/>
    <w:rsid w:val="00A724BE"/>
    <w:rsid w:val="00A72739"/>
    <w:rsid w:val="00A72A9F"/>
    <w:rsid w:val="00A72C77"/>
    <w:rsid w:val="00A72CCC"/>
    <w:rsid w:val="00A72E29"/>
    <w:rsid w:val="00A72E9F"/>
    <w:rsid w:val="00A7302B"/>
    <w:rsid w:val="00A73190"/>
    <w:rsid w:val="00A73226"/>
    <w:rsid w:val="00A733F0"/>
    <w:rsid w:val="00A736C9"/>
    <w:rsid w:val="00A7373C"/>
    <w:rsid w:val="00A73847"/>
    <w:rsid w:val="00A75773"/>
    <w:rsid w:val="00A7618C"/>
    <w:rsid w:val="00A76C0D"/>
    <w:rsid w:val="00A76C9F"/>
    <w:rsid w:val="00A76FE0"/>
    <w:rsid w:val="00A77255"/>
    <w:rsid w:val="00A7728C"/>
    <w:rsid w:val="00A7748E"/>
    <w:rsid w:val="00A77757"/>
    <w:rsid w:val="00A77838"/>
    <w:rsid w:val="00A77EA7"/>
    <w:rsid w:val="00A80288"/>
    <w:rsid w:val="00A80B2A"/>
    <w:rsid w:val="00A80C8A"/>
    <w:rsid w:val="00A811CB"/>
    <w:rsid w:val="00A81637"/>
    <w:rsid w:val="00A81A1E"/>
    <w:rsid w:val="00A81C28"/>
    <w:rsid w:val="00A82156"/>
    <w:rsid w:val="00A82310"/>
    <w:rsid w:val="00A8245C"/>
    <w:rsid w:val="00A827B0"/>
    <w:rsid w:val="00A82DCC"/>
    <w:rsid w:val="00A83006"/>
    <w:rsid w:val="00A83201"/>
    <w:rsid w:val="00A8361E"/>
    <w:rsid w:val="00A839C0"/>
    <w:rsid w:val="00A83C0B"/>
    <w:rsid w:val="00A83D8E"/>
    <w:rsid w:val="00A841E0"/>
    <w:rsid w:val="00A84B74"/>
    <w:rsid w:val="00A84CC4"/>
    <w:rsid w:val="00A84F34"/>
    <w:rsid w:val="00A85443"/>
    <w:rsid w:val="00A85AD6"/>
    <w:rsid w:val="00A860B4"/>
    <w:rsid w:val="00A868A5"/>
    <w:rsid w:val="00A86AC0"/>
    <w:rsid w:val="00A86C3C"/>
    <w:rsid w:val="00A86FB7"/>
    <w:rsid w:val="00A86FDD"/>
    <w:rsid w:val="00A871BE"/>
    <w:rsid w:val="00A87901"/>
    <w:rsid w:val="00A9047C"/>
    <w:rsid w:val="00A91411"/>
    <w:rsid w:val="00A9188E"/>
    <w:rsid w:val="00A91F87"/>
    <w:rsid w:val="00A92693"/>
    <w:rsid w:val="00A92A6D"/>
    <w:rsid w:val="00A92AF6"/>
    <w:rsid w:val="00A92B41"/>
    <w:rsid w:val="00A93DFA"/>
    <w:rsid w:val="00A943BC"/>
    <w:rsid w:val="00A9445B"/>
    <w:rsid w:val="00A948C3"/>
    <w:rsid w:val="00A94AC5"/>
    <w:rsid w:val="00A94DCD"/>
    <w:rsid w:val="00A9526E"/>
    <w:rsid w:val="00A968BC"/>
    <w:rsid w:val="00A96BE5"/>
    <w:rsid w:val="00A96CA1"/>
    <w:rsid w:val="00A96FD6"/>
    <w:rsid w:val="00A970AA"/>
    <w:rsid w:val="00A9711E"/>
    <w:rsid w:val="00A9760B"/>
    <w:rsid w:val="00A97997"/>
    <w:rsid w:val="00AA0A78"/>
    <w:rsid w:val="00AA10B8"/>
    <w:rsid w:val="00AA1184"/>
    <w:rsid w:val="00AA1328"/>
    <w:rsid w:val="00AA1963"/>
    <w:rsid w:val="00AA1CC0"/>
    <w:rsid w:val="00AA1DCD"/>
    <w:rsid w:val="00AA1F8E"/>
    <w:rsid w:val="00AA21F0"/>
    <w:rsid w:val="00AA2505"/>
    <w:rsid w:val="00AA25EA"/>
    <w:rsid w:val="00AA26C3"/>
    <w:rsid w:val="00AA2D34"/>
    <w:rsid w:val="00AA2ED4"/>
    <w:rsid w:val="00AA3447"/>
    <w:rsid w:val="00AA4162"/>
    <w:rsid w:val="00AA4596"/>
    <w:rsid w:val="00AA45B9"/>
    <w:rsid w:val="00AA47AE"/>
    <w:rsid w:val="00AA496C"/>
    <w:rsid w:val="00AA4D29"/>
    <w:rsid w:val="00AA503C"/>
    <w:rsid w:val="00AA51CE"/>
    <w:rsid w:val="00AA5E28"/>
    <w:rsid w:val="00AA6A06"/>
    <w:rsid w:val="00AA7172"/>
    <w:rsid w:val="00AA7481"/>
    <w:rsid w:val="00AA7827"/>
    <w:rsid w:val="00AA7A19"/>
    <w:rsid w:val="00AA7E48"/>
    <w:rsid w:val="00AA7F02"/>
    <w:rsid w:val="00AB083C"/>
    <w:rsid w:val="00AB0D64"/>
    <w:rsid w:val="00AB121A"/>
    <w:rsid w:val="00AB170D"/>
    <w:rsid w:val="00AB1A51"/>
    <w:rsid w:val="00AB1D56"/>
    <w:rsid w:val="00AB2188"/>
    <w:rsid w:val="00AB21C5"/>
    <w:rsid w:val="00AB2227"/>
    <w:rsid w:val="00AB2507"/>
    <w:rsid w:val="00AB258D"/>
    <w:rsid w:val="00AB29B5"/>
    <w:rsid w:val="00AB2FE8"/>
    <w:rsid w:val="00AB3719"/>
    <w:rsid w:val="00AB40AA"/>
    <w:rsid w:val="00AB410F"/>
    <w:rsid w:val="00AB4149"/>
    <w:rsid w:val="00AB43D9"/>
    <w:rsid w:val="00AB5019"/>
    <w:rsid w:val="00AB5651"/>
    <w:rsid w:val="00AB5737"/>
    <w:rsid w:val="00AB5857"/>
    <w:rsid w:val="00AB62CC"/>
    <w:rsid w:val="00AB682F"/>
    <w:rsid w:val="00AB6C46"/>
    <w:rsid w:val="00AB6E1F"/>
    <w:rsid w:val="00AB7123"/>
    <w:rsid w:val="00AC0051"/>
    <w:rsid w:val="00AC00CD"/>
    <w:rsid w:val="00AC048A"/>
    <w:rsid w:val="00AC074D"/>
    <w:rsid w:val="00AC0B57"/>
    <w:rsid w:val="00AC0BCF"/>
    <w:rsid w:val="00AC10C3"/>
    <w:rsid w:val="00AC165C"/>
    <w:rsid w:val="00AC16BD"/>
    <w:rsid w:val="00AC18C2"/>
    <w:rsid w:val="00AC194E"/>
    <w:rsid w:val="00AC1A51"/>
    <w:rsid w:val="00AC259E"/>
    <w:rsid w:val="00AC2F79"/>
    <w:rsid w:val="00AC3A31"/>
    <w:rsid w:val="00AC3B08"/>
    <w:rsid w:val="00AC3DA6"/>
    <w:rsid w:val="00AC3E8A"/>
    <w:rsid w:val="00AC46ED"/>
    <w:rsid w:val="00AC497A"/>
    <w:rsid w:val="00AC4BEA"/>
    <w:rsid w:val="00AC4D24"/>
    <w:rsid w:val="00AC4DAC"/>
    <w:rsid w:val="00AC511E"/>
    <w:rsid w:val="00AC52BE"/>
    <w:rsid w:val="00AC5DE2"/>
    <w:rsid w:val="00AC68CE"/>
    <w:rsid w:val="00AC69CD"/>
    <w:rsid w:val="00AC6DF9"/>
    <w:rsid w:val="00AC6F3A"/>
    <w:rsid w:val="00AC72DA"/>
    <w:rsid w:val="00AC7BB6"/>
    <w:rsid w:val="00AC7D44"/>
    <w:rsid w:val="00AC7F11"/>
    <w:rsid w:val="00AD0071"/>
    <w:rsid w:val="00AD088F"/>
    <w:rsid w:val="00AD0BA3"/>
    <w:rsid w:val="00AD0DA5"/>
    <w:rsid w:val="00AD1994"/>
    <w:rsid w:val="00AD1EE0"/>
    <w:rsid w:val="00AD213D"/>
    <w:rsid w:val="00AD2772"/>
    <w:rsid w:val="00AD2A5A"/>
    <w:rsid w:val="00AD3EC1"/>
    <w:rsid w:val="00AD3F1B"/>
    <w:rsid w:val="00AD4F9B"/>
    <w:rsid w:val="00AD4FED"/>
    <w:rsid w:val="00AD509C"/>
    <w:rsid w:val="00AD55AF"/>
    <w:rsid w:val="00AD59A8"/>
    <w:rsid w:val="00AD5D39"/>
    <w:rsid w:val="00AD6421"/>
    <w:rsid w:val="00AD6445"/>
    <w:rsid w:val="00AD673D"/>
    <w:rsid w:val="00AD6973"/>
    <w:rsid w:val="00AD72E2"/>
    <w:rsid w:val="00AD74DF"/>
    <w:rsid w:val="00AD751B"/>
    <w:rsid w:val="00AD75EB"/>
    <w:rsid w:val="00AE10D2"/>
    <w:rsid w:val="00AE18A0"/>
    <w:rsid w:val="00AE2E44"/>
    <w:rsid w:val="00AE2E6E"/>
    <w:rsid w:val="00AE3D3C"/>
    <w:rsid w:val="00AE3E54"/>
    <w:rsid w:val="00AE3E5F"/>
    <w:rsid w:val="00AE3FE0"/>
    <w:rsid w:val="00AE41BE"/>
    <w:rsid w:val="00AE4798"/>
    <w:rsid w:val="00AE48BE"/>
    <w:rsid w:val="00AE49BE"/>
    <w:rsid w:val="00AE4F85"/>
    <w:rsid w:val="00AE5558"/>
    <w:rsid w:val="00AE56A3"/>
    <w:rsid w:val="00AE5A1E"/>
    <w:rsid w:val="00AE5B2A"/>
    <w:rsid w:val="00AE5F1F"/>
    <w:rsid w:val="00AE63FF"/>
    <w:rsid w:val="00AE693B"/>
    <w:rsid w:val="00AE6B71"/>
    <w:rsid w:val="00AE6F29"/>
    <w:rsid w:val="00AE6F34"/>
    <w:rsid w:val="00AE7398"/>
    <w:rsid w:val="00AE76B3"/>
    <w:rsid w:val="00AE7C28"/>
    <w:rsid w:val="00AE7F74"/>
    <w:rsid w:val="00AF0E5C"/>
    <w:rsid w:val="00AF1072"/>
    <w:rsid w:val="00AF1B66"/>
    <w:rsid w:val="00AF1FDF"/>
    <w:rsid w:val="00AF2B07"/>
    <w:rsid w:val="00AF2B75"/>
    <w:rsid w:val="00AF2DC3"/>
    <w:rsid w:val="00AF342F"/>
    <w:rsid w:val="00AF3610"/>
    <w:rsid w:val="00AF3B6C"/>
    <w:rsid w:val="00AF4293"/>
    <w:rsid w:val="00AF4491"/>
    <w:rsid w:val="00AF5011"/>
    <w:rsid w:val="00AF5985"/>
    <w:rsid w:val="00AF5A06"/>
    <w:rsid w:val="00AF5A22"/>
    <w:rsid w:val="00AF5EDB"/>
    <w:rsid w:val="00AF6184"/>
    <w:rsid w:val="00AF66D1"/>
    <w:rsid w:val="00AF6A5D"/>
    <w:rsid w:val="00AF7311"/>
    <w:rsid w:val="00AF7920"/>
    <w:rsid w:val="00AF7F5C"/>
    <w:rsid w:val="00B000AB"/>
    <w:rsid w:val="00B000BB"/>
    <w:rsid w:val="00B0039C"/>
    <w:rsid w:val="00B008F8"/>
    <w:rsid w:val="00B009F7"/>
    <w:rsid w:val="00B00DDF"/>
    <w:rsid w:val="00B01311"/>
    <w:rsid w:val="00B0163D"/>
    <w:rsid w:val="00B01D17"/>
    <w:rsid w:val="00B02027"/>
    <w:rsid w:val="00B0205E"/>
    <w:rsid w:val="00B02E23"/>
    <w:rsid w:val="00B02EC7"/>
    <w:rsid w:val="00B02F09"/>
    <w:rsid w:val="00B0315F"/>
    <w:rsid w:val="00B035FA"/>
    <w:rsid w:val="00B03806"/>
    <w:rsid w:val="00B038CF"/>
    <w:rsid w:val="00B03C02"/>
    <w:rsid w:val="00B03F14"/>
    <w:rsid w:val="00B03F63"/>
    <w:rsid w:val="00B0434C"/>
    <w:rsid w:val="00B04818"/>
    <w:rsid w:val="00B0529F"/>
    <w:rsid w:val="00B0543D"/>
    <w:rsid w:val="00B06260"/>
    <w:rsid w:val="00B06880"/>
    <w:rsid w:val="00B06CBC"/>
    <w:rsid w:val="00B06FE5"/>
    <w:rsid w:val="00B07457"/>
    <w:rsid w:val="00B0787D"/>
    <w:rsid w:val="00B10AAE"/>
    <w:rsid w:val="00B10EFA"/>
    <w:rsid w:val="00B11122"/>
    <w:rsid w:val="00B1136A"/>
    <w:rsid w:val="00B1142A"/>
    <w:rsid w:val="00B11A53"/>
    <w:rsid w:val="00B11AE1"/>
    <w:rsid w:val="00B11C3C"/>
    <w:rsid w:val="00B11E9F"/>
    <w:rsid w:val="00B11F02"/>
    <w:rsid w:val="00B1221D"/>
    <w:rsid w:val="00B1322D"/>
    <w:rsid w:val="00B13932"/>
    <w:rsid w:val="00B13A30"/>
    <w:rsid w:val="00B14346"/>
    <w:rsid w:val="00B14A6C"/>
    <w:rsid w:val="00B14A88"/>
    <w:rsid w:val="00B15299"/>
    <w:rsid w:val="00B152AD"/>
    <w:rsid w:val="00B155C8"/>
    <w:rsid w:val="00B155CC"/>
    <w:rsid w:val="00B15C92"/>
    <w:rsid w:val="00B15D62"/>
    <w:rsid w:val="00B1607D"/>
    <w:rsid w:val="00B1701F"/>
    <w:rsid w:val="00B17208"/>
    <w:rsid w:val="00B172BC"/>
    <w:rsid w:val="00B172E4"/>
    <w:rsid w:val="00B17589"/>
    <w:rsid w:val="00B17842"/>
    <w:rsid w:val="00B17DBC"/>
    <w:rsid w:val="00B17E64"/>
    <w:rsid w:val="00B20043"/>
    <w:rsid w:val="00B217C4"/>
    <w:rsid w:val="00B21CA5"/>
    <w:rsid w:val="00B22E43"/>
    <w:rsid w:val="00B233C3"/>
    <w:rsid w:val="00B23486"/>
    <w:rsid w:val="00B23981"/>
    <w:rsid w:val="00B23AB0"/>
    <w:rsid w:val="00B23F4E"/>
    <w:rsid w:val="00B2492F"/>
    <w:rsid w:val="00B24C8C"/>
    <w:rsid w:val="00B24D3E"/>
    <w:rsid w:val="00B24EF3"/>
    <w:rsid w:val="00B25175"/>
    <w:rsid w:val="00B2562A"/>
    <w:rsid w:val="00B25BED"/>
    <w:rsid w:val="00B25C2B"/>
    <w:rsid w:val="00B25C49"/>
    <w:rsid w:val="00B26442"/>
    <w:rsid w:val="00B26463"/>
    <w:rsid w:val="00B26A5E"/>
    <w:rsid w:val="00B27377"/>
    <w:rsid w:val="00B2760F"/>
    <w:rsid w:val="00B27BCA"/>
    <w:rsid w:val="00B27EAE"/>
    <w:rsid w:val="00B30229"/>
    <w:rsid w:val="00B30558"/>
    <w:rsid w:val="00B306FF"/>
    <w:rsid w:val="00B307DA"/>
    <w:rsid w:val="00B30D0F"/>
    <w:rsid w:val="00B310D9"/>
    <w:rsid w:val="00B31106"/>
    <w:rsid w:val="00B31634"/>
    <w:rsid w:val="00B31979"/>
    <w:rsid w:val="00B319B2"/>
    <w:rsid w:val="00B32387"/>
    <w:rsid w:val="00B323FA"/>
    <w:rsid w:val="00B32EBF"/>
    <w:rsid w:val="00B33B16"/>
    <w:rsid w:val="00B33C7E"/>
    <w:rsid w:val="00B33DC9"/>
    <w:rsid w:val="00B346CA"/>
    <w:rsid w:val="00B3475D"/>
    <w:rsid w:val="00B34933"/>
    <w:rsid w:val="00B34A97"/>
    <w:rsid w:val="00B34E5C"/>
    <w:rsid w:val="00B34F57"/>
    <w:rsid w:val="00B35D82"/>
    <w:rsid w:val="00B35E8B"/>
    <w:rsid w:val="00B3634B"/>
    <w:rsid w:val="00B3691C"/>
    <w:rsid w:val="00B36B0B"/>
    <w:rsid w:val="00B36B23"/>
    <w:rsid w:val="00B36B27"/>
    <w:rsid w:val="00B37165"/>
    <w:rsid w:val="00B3726B"/>
    <w:rsid w:val="00B3756D"/>
    <w:rsid w:val="00B37867"/>
    <w:rsid w:val="00B37CA0"/>
    <w:rsid w:val="00B37DDA"/>
    <w:rsid w:val="00B400D5"/>
    <w:rsid w:val="00B406E9"/>
    <w:rsid w:val="00B40DA0"/>
    <w:rsid w:val="00B40FA1"/>
    <w:rsid w:val="00B41047"/>
    <w:rsid w:val="00B41184"/>
    <w:rsid w:val="00B41B30"/>
    <w:rsid w:val="00B41D44"/>
    <w:rsid w:val="00B4290D"/>
    <w:rsid w:val="00B42EFD"/>
    <w:rsid w:val="00B42FCE"/>
    <w:rsid w:val="00B4305D"/>
    <w:rsid w:val="00B4307F"/>
    <w:rsid w:val="00B431B6"/>
    <w:rsid w:val="00B43903"/>
    <w:rsid w:val="00B439D3"/>
    <w:rsid w:val="00B43C6F"/>
    <w:rsid w:val="00B44552"/>
    <w:rsid w:val="00B4457A"/>
    <w:rsid w:val="00B44EC4"/>
    <w:rsid w:val="00B450EF"/>
    <w:rsid w:val="00B4546D"/>
    <w:rsid w:val="00B454D5"/>
    <w:rsid w:val="00B459B3"/>
    <w:rsid w:val="00B46634"/>
    <w:rsid w:val="00B46F18"/>
    <w:rsid w:val="00B476A0"/>
    <w:rsid w:val="00B47797"/>
    <w:rsid w:val="00B47A34"/>
    <w:rsid w:val="00B47BAA"/>
    <w:rsid w:val="00B47BFE"/>
    <w:rsid w:val="00B500BA"/>
    <w:rsid w:val="00B5106C"/>
    <w:rsid w:val="00B5109E"/>
    <w:rsid w:val="00B514E8"/>
    <w:rsid w:val="00B5163C"/>
    <w:rsid w:val="00B516CC"/>
    <w:rsid w:val="00B51A94"/>
    <w:rsid w:val="00B51C5F"/>
    <w:rsid w:val="00B5264A"/>
    <w:rsid w:val="00B526F5"/>
    <w:rsid w:val="00B52AB8"/>
    <w:rsid w:val="00B52D06"/>
    <w:rsid w:val="00B52FED"/>
    <w:rsid w:val="00B53129"/>
    <w:rsid w:val="00B5362A"/>
    <w:rsid w:val="00B54229"/>
    <w:rsid w:val="00B5492C"/>
    <w:rsid w:val="00B54A13"/>
    <w:rsid w:val="00B54C94"/>
    <w:rsid w:val="00B54E0B"/>
    <w:rsid w:val="00B54E1B"/>
    <w:rsid w:val="00B55106"/>
    <w:rsid w:val="00B5521B"/>
    <w:rsid w:val="00B55AC6"/>
    <w:rsid w:val="00B55D56"/>
    <w:rsid w:val="00B55EF1"/>
    <w:rsid w:val="00B55F6A"/>
    <w:rsid w:val="00B5602F"/>
    <w:rsid w:val="00B56078"/>
    <w:rsid w:val="00B56275"/>
    <w:rsid w:val="00B56D8C"/>
    <w:rsid w:val="00B56DEE"/>
    <w:rsid w:val="00B56E87"/>
    <w:rsid w:val="00B56EA6"/>
    <w:rsid w:val="00B572AC"/>
    <w:rsid w:val="00B57337"/>
    <w:rsid w:val="00B57985"/>
    <w:rsid w:val="00B57DEF"/>
    <w:rsid w:val="00B60085"/>
    <w:rsid w:val="00B60091"/>
    <w:rsid w:val="00B6053D"/>
    <w:rsid w:val="00B60A1C"/>
    <w:rsid w:val="00B61AB1"/>
    <w:rsid w:val="00B61E47"/>
    <w:rsid w:val="00B61F9E"/>
    <w:rsid w:val="00B627EA"/>
    <w:rsid w:val="00B62AAF"/>
    <w:rsid w:val="00B62C66"/>
    <w:rsid w:val="00B636A1"/>
    <w:rsid w:val="00B63DC8"/>
    <w:rsid w:val="00B640DB"/>
    <w:rsid w:val="00B64540"/>
    <w:rsid w:val="00B64642"/>
    <w:rsid w:val="00B65068"/>
    <w:rsid w:val="00B656C9"/>
    <w:rsid w:val="00B65879"/>
    <w:rsid w:val="00B66AA8"/>
    <w:rsid w:val="00B66B23"/>
    <w:rsid w:val="00B66BD2"/>
    <w:rsid w:val="00B67D35"/>
    <w:rsid w:val="00B67EA4"/>
    <w:rsid w:val="00B7004F"/>
    <w:rsid w:val="00B70149"/>
    <w:rsid w:val="00B70A55"/>
    <w:rsid w:val="00B70A89"/>
    <w:rsid w:val="00B70BC7"/>
    <w:rsid w:val="00B714DA"/>
    <w:rsid w:val="00B71560"/>
    <w:rsid w:val="00B71680"/>
    <w:rsid w:val="00B71E49"/>
    <w:rsid w:val="00B727AC"/>
    <w:rsid w:val="00B73285"/>
    <w:rsid w:val="00B738F2"/>
    <w:rsid w:val="00B73F46"/>
    <w:rsid w:val="00B74777"/>
    <w:rsid w:val="00B74E47"/>
    <w:rsid w:val="00B75685"/>
    <w:rsid w:val="00B75AF9"/>
    <w:rsid w:val="00B76568"/>
    <w:rsid w:val="00B76806"/>
    <w:rsid w:val="00B76B9E"/>
    <w:rsid w:val="00B76C55"/>
    <w:rsid w:val="00B76C62"/>
    <w:rsid w:val="00B76F14"/>
    <w:rsid w:val="00B77146"/>
    <w:rsid w:val="00B772DB"/>
    <w:rsid w:val="00B773CB"/>
    <w:rsid w:val="00B77556"/>
    <w:rsid w:val="00B77C8E"/>
    <w:rsid w:val="00B77E0F"/>
    <w:rsid w:val="00B80544"/>
    <w:rsid w:val="00B80C6F"/>
    <w:rsid w:val="00B80D91"/>
    <w:rsid w:val="00B80E7D"/>
    <w:rsid w:val="00B81DC8"/>
    <w:rsid w:val="00B83510"/>
    <w:rsid w:val="00B840EB"/>
    <w:rsid w:val="00B84618"/>
    <w:rsid w:val="00B8499D"/>
    <w:rsid w:val="00B84A01"/>
    <w:rsid w:val="00B84EF3"/>
    <w:rsid w:val="00B84FE9"/>
    <w:rsid w:val="00B85069"/>
    <w:rsid w:val="00B850BF"/>
    <w:rsid w:val="00B8511C"/>
    <w:rsid w:val="00B85135"/>
    <w:rsid w:val="00B85891"/>
    <w:rsid w:val="00B8593C"/>
    <w:rsid w:val="00B85C56"/>
    <w:rsid w:val="00B86215"/>
    <w:rsid w:val="00B86417"/>
    <w:rsid w:val="00B8677E"/>
    <w:rsid w:val="00B872BD"/>
    <w:rsid w:val="00B87BE5"/>
    <w:rsid w:val="00B87F9C"/>
    <w:rsid w:val="00B9003C"/>
    <w:rsid w:val="00B901AA"/>
    <w:rsid w:val="00B90675"/>
    <w:rsid w:val="00B90918"/>
    <w:rsid w:val="00B909ED"/>
    <w:rsid w:val="00B90B93"/>
    <w:rsid w:val="00B90C97"/>
    <w:rsid w:val="00B90E25"/>
    <w:rsid w:val="00B90E7E"/>
    <w:rsid w:val="00B90F58"/>
    <w:rsid w:val="00B90FE5"/>
    <w:rsid w:val="00B91748"/>
    <w:rsid w:val="00B919A4"/>
    <w:rsid w:val="00B925CF"/>
    <w:rsid w:val="00B92BAE"/>
    <w:rsid w:val="00B9421E"/>
    <w:rsid w:val="00B94683"/>
    <w:rsid w:val="00B94856"/>
    <w:rsid w:val="00B94B0D"/>
    <w:rsid w:val="00B94B40"/>
    <w:rsid w:val="00B94CD2"/>
    <w:rsid w:val="00B953F9"/>
    <w:rsid w:val="00B9562E"/>
    <w:rsid w:val="00B95895"/>
    <w:rsid w:val="00B95EFE"/>
    <w:rsid w:val="00B9600C"/>
    <w:rsid w:val="00B963C3"/>
    <w:rsid w:val="00B96EA9"/>
    <w:rsid w:val="00B96F6D"/>
    <w:rsid w:val="00B97905"/>
    <w:rsid w:val="00B97CAC"/>
    <w:rsid w:val="00B97D6A"/>
    <w:rsid w:val="00BA0071"/>
    <w:rsid w:val="00BA00AD"/>
    <w:rsid w:val="00BA0823"/>
    <w:rsid w:val="00BA084E"/>
    <w:rsid w:val="00BA0AE4"/>
    <w:rsid w:val="00BA16B8"/>
    <w:rsid w:val="00BA1C73"/>
    <w:rsid w:val="00BA1E46"/>
    <w:rsid w:val="00BA26B0"/>
    <w:rsid w:val="00BA289D"/>
    <w:rsid w:val="00BA2D4F"/>
    <w:rsid w:val="00BA35CB"/>
    <w:rsid w:val="00BA3B17"/>
    <w:rsid w:val="00BA3C81"/>
    <w:rsid w:val="00BA3D2F"/>
    <w:rsid w:val="00BA3E98"/>
    <w:rsid w:val="00BA3FF5"/>
    <w:rsid w:val="00BA4831"/>
    <w:rsid w:val="00BA488A"/>
    <w:rsid w:val="00BA48F5"/>
    <w:rsid w:val="00BA4A5D"/>
    <w:rsid w:val="00BA50CF"/>
    <w:rsid w:val="00BA5391"/>
    <w:rsid w:val="00BA5914"/>
    <w:rsid w:val="00BA60C2"/>
    <w:rsid w:val="00BA60F6"/>
    <w:rsid w:val="00BA67A5"/>
    <w:rsid w:val="00BA6B6D"/>
    <w:rsid w:val="00BA6C23"/>
    <w:rsid w:val="00BA71E5"/>
    <w:rsid w:val="00BA7893"/>
    <w:rsid w:val="00BB004C"/>
    <w:rsid w:val="00BB0975"/>
    <w:rsid w:val="00BB13AE"/>
    <w:rsid w:val="00BB160E"/>
    <w:rsid w:val="00BB2571"/>
    <w:rsid w:val="00BB272B"/>
    <w:rsid w:val="00BB2C2D"/>
    <w:rsid w:val="00BB2D4C"/>
    <w:rsid w:val="00BB3ABB"/>
    <w:rsid w:val="00BB3AC0"/>
    <w:rsid w:val="00BB3C23"/>
    <w:rsid w:val="00BB3E95"/>
    <w:rsid w:val="00BB4186"/>
    <w:rsid w:val="00BB4473"/>
    <w:rsid w:val="00BB4699"/>
    <w:rsid w:val="00BB4D60"/>
    <w:rsid w:val="00BB5A4E"/>
    <w:rsid w:val="00BB5FE7"/>
    <w:rsid w:val="00BB6074"/>
    <w:rsid w:val="00BB623B"/>
    <w:rsid w:val="00BB62DD"/>
    <w:rsid w:val="00BB66C2"/>
    <w:rsid w:val="00BB6A14"/>
    <w:rsid w:val="00BB6E92"/>
    <w:rsid w:val="00BB6F30"/>
    <w:rsid w:val="00BB7092"/>
    <w:rsid w:val="00BB7A31"/>
    <w:rsid w:val="00BB7AFD"/>
    <w:rsid w:val="00BB7B71"/>
    <w:rsid w:val="00BB7B72"/>
    <w:rsid w:val="00BB7ED4"/>
    <w:rsid w:val="00BC030F"/>
    <w:rsid w:val="00BC091C"/>
    <w:rsid w:val="00BC0E28"/>
    <w:rsid w:val="00BC0F2D"/>
    <w:rsid w:val="00BC168F"/>
    <w:rsid w:val="00BC1A06"/>
    <w:rsid w:val="00BC2A89"/>
    <w:rsid w:val="00BC2B5E"/>
    <w:rsid w:val="00BC2BB5"/>
    <w:rsid w:val="00BC3BE0"/>
    <w:rsid w:val="00BC3E47"/>
    <w:rsid w:val="00BC4B61"/>
    <w:rsid w:val="00BC50B1"/>
    <w:rsid w:val="00BC558B"/>
    <w:rsid w:val="00BC6616"/>
    <w:rsid w:val="00BC67C1"/>
    <w:rsid w:val="00BC6A1C"/>
    <w:rsid w:val="00BC6AD9"/>
    <w:rsid w:val="00BC6F4C"/>
    <w:rsid w:val="00BC720D"/>
    <w:rsid w:val="00BC75B3"/>
    <w:rsid w:val="00BC75FB"/>
    <w:rsid w:val="00BC7FD5"/>
    <w:rsid w:val="00BD063F"/>
    <w:rsid w:val="00BD06A4"/>
    <w:rsid w:val="00BD0E76"/>
    <w:rsid w:val="00BD1228"/>
    <w:rsid w:val="00BD1E92"/>
    <w:rsid w:val="00BD1EB0"/>
    <w:rsid w:val="00BD20BF"/>
    <w:rsid w:val="00BD2259"/>
    <w:rsid w:val="00BD257D"/>
    <w:rsid w:val="00BD25E2"/>
    <w:rsid w:val="00BD273C"/>
    <w:rsid w:val="00BD2B3A"/>
    <w:rsid w:val="00BD340B"/>
    <w:rsid w:val="00BD34F6"/>
    <w:rsid w:val="00BD3C68"/>
    <w:rsid w:val="00BD452E"/>
    <w:rsid w:val="00BD477F"/>
    <w:rsid w:val="00BD4972"/>
    <w:rsid w:val="00BD4B82"/>
    <w:rsid w:val="00BD4D34"/>
    <w:rsid w:val="00BD4E6F"/>
    <w:rsid w:val="00BD5050"/>
    <w:rsid w:val="00BD58CA"/>
    <w:rsid w:val="00BD63F1"/>
    <w:rsid w:val="00BE028F"/>
    <w:rsid w:val="00BE02BB"/>
    <w:rsid w:val="00BE03FA"/>
    <w:rsid w:val="00BE0A98"/>
    <w:rsid w:val="00BE1567"/>
    <w:rsid w:val="00BE1943"/>
    <w:rsid w:val="00BE1A5E"/>
    <w:rsid w:val="00BE1FAC"/>
    <w:rsid w:val="00BE2576"/>
    <w:rsid w:val="00BE25CB"/>
    <w:rsid w:val="00BE2CF8"/>
    <w:rsid w:val="00BE30BA"/>
    <w:rsid w:val="00BE3141"/>
    <w:rsid w:val="00BE3A3A"/>
    <w:rsid w:val="00BE3AB0"/>
    <w:rsid w:val="00BE3C68"/>
    <w:rsid w:val="00BE3CA4"/>
    <w:rsid w:val="00BE41D8"/>
    <w:rsid w:val="00BE4885"/>
    <w:rsid w:val="00BE4C93"/>
    <w:rsid w:val="00BE53DA"/>
    <w:rsid w:val="00BE5CEC"/>
    <w:rsid w:val="00BE5D75"/>
    <w:rsid w:val="00BE5FCC"/>
    <w:rsid w:val="00BE6659"/>
    <w:rsid w:val="00BE6CE8"/>
    <w:rsid w:val="00BE70BB"/>
    <w:rsid w:val="00BE7292"/>
    <w:rsid w:val="00BE7452"/>
    <w:rsid w:val="00BE7868"/>
    <w:rsid w:val="00BE7B06"/>
    <w:rsid w:val="00BF0120"/>
    <w:rsid w:val="00BF0D13"/>
    <w:rsid w:val="00BF12E7"/>
    <w:rsid w:val="00BF189E"/>
    <w:rsid w:val="00BF18D4"/>
    <w:rsid w:val="00BF1AC5"/>
    <w:rsid w:val="00BF1B57"/>
    <w:rsid w:val="00BF27F7"/>
    <w:rsid w:val="00BF28C3"/>
    <w:rsid w:val="00BF2BE1"/>
    <w:rsid w:val="00BF32D9"/>
    <w:rsid w:val="00BF35AF"/>
    <w:rsid w:val="00BF3613"/>
    <w:rsid w:val="00BF36D5"/>
    <w:rsid w:val="00BF37F9"/>
    <w:rsid w:val="00BF4443"/>
    <w:rsid w:val="00BF44A9"/>
    <w:rsid w:val="00BF4873"/>
    <w:rsid w:val="00BF4D85"/>
    <w:rsid w:val="00BF5A28"/>
    <w:rsid w:val="00BF5B26"/>
    <w:rsid w:val="00BF618A"/>
    <w:rsid w:val="00BF6825"/>
    <w:rsid w:val="00BF725D"/>
    <w:rsid w:val="00BF76D7"/>
    <w:rsid w:val="00BF785E"/>
    <w:rsid w:val="00BF7DF7"/>
    <w:rsid w:val="00C00065"/>
    <w:rsid w:val="00C00094"/>
    <w:rsid w:val="00C006F7"/>
    <w:rsid w:val="00C00D3A"/>
    <w:rsid w:val="00C0123D"/>
    <w:rsid w:val="00C012BD"/>
    <w:rsid w:val="00C01406"/>
    <w:rsid w:val="00C01816"/>
    <w:rsid w:val="00C01910"/>
    <w:rsid w:val="00C021D2"/>
    <w:rsid w:val="00C023E4"/>
    <w:rsid w:val="00C02470"/>
    <w:rsid w:val="00C02B5C"/>
    <w:rsid w:val="00C02E1C"/>
    <w:rsid w:val="00C02F2B"/>
    <w:rsid w:val="00C03B3B"/>
    <w:rsid w:val="00C03EFF"/>
    <w:rsid w:val="00C04ACA"/>
    <w:rsid w:val="00C04C6C"/>
    <w:rsid w:val="00C04EB4"/>
    <w:rsid w:val="00C04F63"/>
    <w:rsid w:val="00C04F87"/>
    <w:rsid w:val="00C05661"/>
    <w:rsid w:val="00C05733"/>
    <w:rsid w:val="00C05952"/>
    <w:rsid w:val="00C05A11"/>
    <w:rsid w:val="00C05B0D"/>
    <w:rsid w:val="00C05D66"/>
    <w:rsid w:val="00C05E12"/>
    <w:rsid w:val="00C05E4D"/>
    <w:rsid w:val="00C07CA2"/>
    <w:rsid w:val="00C07E65"/>
    <w:rsid w:val="00C10A57"/>
    <w:rsid w:val="00C10EAA"/>
    <w:rsid w:val="00C1117A"/>
    <w:rsid w:val="00C11AB6"/>
    <w:rsid w:val="00C12323"/>
    <w:rsid w:val="00C12566"/>
    <w:rsid w:val="00C12808"/>
    <w:rsid w:val="00C12AA7"/>
    <w:rsid w:val="00C12D3B"/>
    <w:rsid w:val="00C12DF9"/>
    <w:rsid w:val="00C12E4F"/>
    <w:rsid w:val="00C132E3"/>
    <w:rsid w:val="00C13809"/>
    <w:rsid w:val="00C13B70"/>
    <w:rsid w:val="00C1406F"/>
    <w:rsid w:val="00C140D6"/>
    <w:rsid w:val="00C142B1"/>
    <w:rsid w:val="00C144F3"/>
    <w:rsid w:val="00C1467B"/>
    <w:rsid w:val="00C14EE4"/>
    <w:rsid w:val="00C1507A"/>
    <w:rsid w:val="00C15652"/>
    <w:rsid w:val="00C160F1"/>
    <w:rsid w:val="00C16177"/>
    <w:rsid w:val="00C1630E"/>
    <w:rsid w:val="00C1649C"/>
    <w:rsid w:val="00C16AB9"/>
    <w:rsid w:val="00C172A2"/>
    <w:rsid w:val="00C172CE"/>
    <w:rsid w:val="00C200B5"/>
    <w:rsid w:val="00C206B3"/>
    <w:rsid w:val="00C21521"/>
    <w:rsid w:val="00C215E5"/>
    <w:rsid w:val="00C21708"/>
    <w:rsid w:val="00C21CFE"/>
    <w:rsid w:val="00C21E2C"/>
    <w:rsid w:val="00C226FE"/>
    <w:rsid w:val="00C22AA1"/>
    <w:rsid w:val="00C22AB5"/>
    <w:rsid w:val="00C231F6"/>
    <w:rsid w:val="00C2388A"/>
    <w:rsid w:val="00C23E49"/>
    <w:rsid w:val="00C24476"/>
    <w:rsid w:val="00C24FBE"/>
    <w:rsid w:val="00C251F3"/>
    <w:rsid w:val="00C25281"/>
    <w:rsid w:val="00C2559E"/>
    <w:rsid w:val="00C25B4D"/>
    <w:rsid w:val="00C262CC"/>
    <w:rsid w:val="00C2631A"/>
    <w:rsid w:val="00C26BF0"/>
    <w:rsid w:val="00C26DB4"/>
    <w:rsid w:val="00C26F57"/>
    <w:rsid w:val="00C27060"/>
    <w:rsid w:val="00C274D7"/>
    <w:rsid w:val="00C2787D"/>
    <w:rsid w:val="00C30537"/>
    <w:rsid w:val="00C30D95"/>
    <w:rsid w:val="00C31145"/>
    <w:rsid w:val="00C3150C"/>
    <w:rsid w:val="00C320F2"/>
    <w:rsid w:val="00C3222A"/>
    <w:rsid w:val="00C32F0D"/>
    <w:rsid w:val="00C33141"/>
    <w:rsid w:val="00C33383"/>
    <w:rsid w:val="00C333FE"/>
    <w:rsid w:val="00C335D2"/>
    <w:rsid w:val="00C338F5"/>
    <w:rsid w:val="00C33E72"/>
    <w:rsid w:val="00C34075"/>
    <w:rsid w:val="00C3424A"/>
    <w:rsid w:val="00C342F5"/>
    <w:rsid w:val="00C34EE8"/>
    <w:rsid w:val="00C35100"/>
    <w:rsid w:val="00C35664"/>
    <w:rsid w:val="00C35FE0"/>
    <w:rsid w:val="00C3684A"/>
    <w:rsid w:val="00C36A26"/>
    <w:rsid w:val="00C36DF4"/>
    <w:rsid w:val="00C370DA"/>
    <w:rsid w:val="00C373F7"/>
    <w:rsid w:val="00C3770E"/>
    <w:rsid w:val="00C377AE"/>
    <w:rsid w:val="00C37A4B"/>
    <w:rsid w:val="00C404A1"/>
    <w:rsid w:val="00C40D6F"/>
    <w:rsid w:val="00C40FCA"/>
    <w:rsid w:val="00C4146C"/>
    <w:rsid w:val="00C417D4"/>
    <w:rsid w:val="00C4230D"/>
    <w:rsid w:val="00C42E59"/>
    <w:rsid w:val="00C43216"/>
    <w:rsid w:val="00C435BA"/>
    <w:rsid w:val="00C436D8"/>
    <w:rsid w:val="00C437F6"/>
    <w:rsid w:val="00C4392F"/>
    <w:rsid w:val="00C43B24"/>
    <w:rsid w:val="00C44461"/>
    <w:rsid w:val="00C4462F"/>
    <w:rsid w:val="00C44C41"/>
    <w:rsid w:val="00C44CDA"/>
    <w:rsid w:val="00C4508D"/>
    <w:rsid w:val="00C452E3"/>
    <w:rsid w:val="00C452F9"/>
    <w:rsid w:val="00C45627"/>
    <w:rsid w:val="00C45A6A"/>
    <w:rsid w:val="00C45EC1"/>
    <w:rsid w:val="00C46344"/>
    <w:rsid w:val="00C46CA6"/>
    <w:rsid w:val="00C46E38"/>
    <w:rsid w:val="00C47369"/>
    <w:rsid w:val="00C47F6F"/>
    <w:rsid w:val="00C50340"/>
    <w:rsid w:val="00C50421"/>
    <w:rsid w:val="00C505FF"/>
    <w:rsid w:val="00C50B7A"/>
    <w:rsid w:val="00C50B9E"/>
    <w:rsid w:val="00C50C9D"/>
    <w:rsid w:val="00C50EC3"/>
    <w:rsid w:val="00C51002"/>
    <w:rsid w:val="00C516B5"/>
    <w:rsid w:val="00C519AC"/>
    <w:rsid w:val="00C51ACC"/>
    <w:rsid w:val="00C51B41"/>
    <w:rsid w:val="00C51C1C"/>
    <w:rsid w:val="00C52075"/>
    <w:rsid w:val="00C52CF4"/>
    <w:rsid w:val="00C52E8C"/>
    <w:rsid w:val="00C536E7"/>
    <w:rsid w:val="00C53BAD"/>
    <w:rsid w:val="00C54720"/>
    <w:rsid w:val="00C54DC7"/>
    <w:rsid w:val="00C551CC"/>
    <w:rsid w:val="00C55294"/>
    <w:rsid w:val="00C55ABD"/>
    <w:rsid w:val="00C5613E"/>
    <w:rsid w:val="00C5645E"/>
    <w:rsid w:val="00C5658C"/>
    <w:rsid w:val="00C56F59"/>
    <w:rsid w:val="00C571AC"/>
    <w:rsid w:val="00C5760C"/>
    <w:rsid w:val="00C57774"/>
    <w:rsid w:val="00C57C95"/>
    <w:rsid w:val="00C6004C"/>
    <w:rsid w:val="00C6056B"/>
    <w:rsid w:val="00C6090A"/>
    <w:rsid w:val="00C612F1"/>
    <w:rsid w:val="00C61CA2"/>
    <w:rsid w:val="00C61E30"/>
    <w:rsid w:val="00C6249B"/>
    <w:rsid w:val="00C6299B"/>
    <w:rsid w:val="00C62A3E"/>
    <w:rsid w:val="00C62AE8"/>
    <w:rsid w:val="00C63217"/>
    <w:rsid w:val="00C635A3"/>
    <w:rsid w:val="00C641D3"/>
    <w:rsid w:val="00C6424A"/>
    <w:rsid w:val="00C64539"/>
    <w:rsid w:val="00C64D0F"/>
    <w:rsid w:val="00C65399"/>
    <w:rsid w:val="00C65430"/>
    <w:rsid w:val="00C6557E"/>
    <w:rsid w:val="00C65646"/>
    <w:rsid w:val="00C661D2"/>
    <w:rsid w:val="00C666C2"/>
    <w:rsid w:val="00C6673C"/>
    <w:rsid w:val="00C66ABC"/>
    <w:rsid w:val="00C66B58"/>
    <w:rsid w:val="00C66D48"/>
    <w:rsid w:val="00C6756D"/>
    <w:rsid w:val="00C6780E"/>
    <w:rsid w:val="00C67AEB"/>
    <w:rsid w:val="00C67F7F"/>
    <w:rsid w:val="00C70616"/>
    <w:rsid w:val="00C70757"/>
    <w:rsid w:val="00C70C7C"/>
    <w:rsid w:val="00C719CD"/>
    <w:rsid w:val="00C71FA1"/>
    <w:rsid w:val="00C72728"/>
    <w:rsid w:val="00C729FE"/>
    <w:rsid w:val="00C72C85"/>
    <w:rsid w:val="00C73783"/>
    <w:rsid w:val="00C73AEC"/>
    <w:rsid w:val="00C73B02"/>
    <w:rsid w:val="00C73CBF"/>
    <w:rsid w:val="00C743E6"/>
    <w:rsid w:val="00C75776"/>
    <w:rsid w:val="00C76827"/>
    <w:rsid w:val="00C76D49"/>
    <w:rsid w:val="00C773E3"/>
    <w:rsid w:val="00C773F5"/>
    <w:rsid w:val="00C7792F"/>
    <w:rsid w:val="00C77E28"/>
    <w:rsid w:val="00C77F90"/>
    <w:rsid w:val="00C80294"/>
    <w:rsid w:val="00C8098F"/>
    <w:rsid w:val="00C80B61"/>
    <w:rsid w:val="00C80E26"/>
    <w:rsid w:val="00C814A1"/>
    <w:rsid w:val="00C81FD0"/>
    <w:rsid w:val="00C82013"/>
    <w:rsid w:val="00C82751"/>
    <w:rsid w:val="00C82D19"/>
    <w:rsid w:val="00C8343D"/>
    <w:rsid w:val="00C83D2E"/>
    <w:rsid w:val="00C83E12"/>
    <w:rsid w:val="00C8409E"/>
    <w:rsid w:val="00C84145"/>
    <w:rsid w:val="00C84458"/>
    <w:rsid w:val="00C84D30"/>
    <w:rsid w:val="00C85A0A"/>
    <w:rsid w:val="00C85BFC"/>
    <w:rsid w:val="00C86AEE"/>
    <w:rsid w:val="00C86D2E"/>
    <w:rsid w:val="00C871B1"/>
    <w:rsid w:val="00C87A1F"/>
    <w:rsid w:val="00C87E35"/>
    <w:rsid w:val="00C900DC"/>
    <w:rsid w:val="00C900F0"/>
    <w:rsid w:val="00C900FF"/>
    <w:rsid w:val="00C9052B"/>
    <w:rsid w:val="00C90801"/>
    <w:rsid w:val="00C9146F"/>
    <w:rsid w:val="00C92142"/>
    <w:rsid w:val="00C930FE"/>
    <w:rsid w:val="00C93342"/>
    <w:rsid w:val="00C933C4"/>
    <w:rsid w:val="00C93BA1"/>
    <w:rsid w:val="00C93FEC"/>
    <w:rsid w:val="00C94760"/>
    <w:rsid w:val="00C951C3"/>
    <w:rsid w:val="00C95370"/>
    <w:rsid w:val="00C959B9"/>
    <w:rsid w:val="00C95EFC"/>
    <w:rsid w:val="00C96393"/>
    <w:rsid w:val="00C96968"/>
    <w:rsid w:val="00C96B9E"/>
    <w:rsid w:val="00C96E98"/>
    <w:rsid w:val="00C97113"/>
    <w:rsid w:val="00C971D1"/>
    <w:rsid w:val="00C974FB"/>
    <w:rsid w:val="00C978C9"/>
    <w:rsid w:val="00C97A12"/>
    <w:rsid w:val="00C97EF0"/>
    <w:rsid w:val="00CA04C6"/>
    <w:rsid w:val="00CA0F2D"/>
    <w:rsid w:val="00CA115E"/>
    <w:rsid w:val="00CA1BAA"/>
    <w:rsid w:val="00CA2414"/>
    <w:rsid w:val="00CA2A8A"/>
    <w:rsid w:val="00CA2D75"/>
    <w:rsid w:val="00CA2F52"/>
    <w:rsid w:val="00CA3123"/>
    <w:rsid w:val="00CA3285"/>
    <w:rsid w:val="00CA3304"/>
    <w:rsid w:val="00CA4AEF"/>
    <w:rsid w:val="00CA4C10"/>
    <w:rsid w:val="00CA4D19"/>
    <w:rsid w:val="00CA5488"/>
    <w:rsid w:val="00CA55E7"/>
    <w:rsid w:val="00CA583A"/>
    <w:rsid w:val="00CA5CCD"/>
    <w:rsid w:val="00CA5D60"/>
    <w:rsid w:val="00CA5F8C"/>
    <w:rsid w:val="00CA617F"/>
    <w:rsid w:val="00CA676F"/>
    <w:rsid w:val="00CA6800"/>
    <w:rsid w:val="00CA695C"/>
    <w:rsid w:val="00CA6985"/>
    <w:rsid w:val="00CA7684"/>
    <w:rsid w:val="00CA774B"/>
    <w:rsid w:val="00CA7C69"/>
    <w:rsid w:val="00CB04C3"/>
    <w:rsid w:val="00CB090F"/>
    <w:rsid w:val="00CB167E"/>
    <w:rsid w:val="00CB18A4"/>
    <w:rsid w:val="00CB1B0E"/>
    <w:rsid w:val="00CB1DF7"/>
    <w:rsid w:val="00CB1F1E"/>
    <w:rsid w:val="00CB22B3"/>
    <w:rsid w:val="00CB26AE"/>
    <w:rsid w:val="00CB2812"/>
    <w:rsid w:val="00CB2C2A"/>
    <w:rsid w:val="00CB2D58"/>
    <w:rsid w:val="00CB2E8A"/>
    <w:rsid w:val="00CB2F6B"/>
    <w:rsid w:val="00CB300C"/>
    <w:rsid w:val="00CB4443"/>
    <w:rsid w:val="00CB4831"/>
    <w:rsid w:val="00CB4EE3"/>
    <w:rsid w:val="00CB51CF"/>
    <w:rsid w:val="00CB527A"/>
    <w:rsid w:val="00CB5924"/>
    <w:rsid w:val="00CB5A95"/>
    <w:rsid w:val="00CB6015"/>
    <w:rsid w:val="00CB64EC"/>
    <w:rsid w:val="00CB669D"/>
    <w:rsid w:val="00CB67F3"/>
    <w:rsid w:val="00CB685D"/>
    <w:rsid w:val="00CB6BAB"/>
    <w:rsid w:val="00CB6C16"/>
    <w:rsid w:val="00CB71E4"/>
    <w:rsid w:val="00CB7442"/>
    <w:rsid w:val="00CB7542"/>
    <w:rsid w:val="00CB7767"/>
    <w:rsid w:val="00CB77A9"/>
    <w:rsid w:val="00CB792A"/>
    <w:rsid w:val="00CB7B46"/>
    <w:rsid w:val="00CC0528"/>
    <w:rsid w:val="00CC0740"/>
    <w:rsid w:val="00CC09D1"/>
    <w:rsid w:val="00CC0BC1"/>
    <w:rsid w:val="00CC2610"/>
    <w:rsid w:val="00CC2B0B"/>
    <w:rsid w:val="00CC3117"/>
    <w:rsid w:val="00CC368F"/>
    <w:rsid w:val="00CC384B"/>
    <w:rsid w:val="00CC3ACD"/>
    <w:rsid w:val="00CC45AE"/>
    <w:rsid w:val="00CC4E54"/>
    <w:rsid w:val="00CC4F61"/>
    <w:rsid w:val="00CC5003"/>
    <w:rsid w:val="00CC5377"/>
    <w:rsid w:val="00CC62E0"/>
    <w:rsid w:val="00CC7C26"/>
    <w:rsid w:val="00CC7F09"/>
    <w:rsid w:val="00CD0197"/>
    <w:rsid w:val="00CD01FE"/>
    <w:rsid w:val="00CD0325"/>
    <w:rsid w:val="00CD087F"/>
    <w:rsid w:val="00CD0909"/>
    <w:rsid w:val="00CD0DA1"/>
    <w:rsid w:val="00CD16CA"/>
    <w:rsid w:val="00CD17EC"/>
    <w:rsid w:val="00CD18F4"/>
    <w:rsid w:val="00CD1D77"/>
    <w:rsid w:val="00CD2105"/>
    <w:rsid w:val="00CD29CC"/>
    <w:rsid w:val="00CD2A78"/>
    <w:rsid w:val="00CD3177"/>
    <w:rsid w:val="00CD3234"/>
    <w:rsid w:val="00CD44DC"/>
    <w:rsid w:val="00CD4725"/>
    <w:rsid w:val="00CD5843"/>
    <w:rsid w:val="00CD5CDB"/>
    <w:rsid w:val="00CD5D4E"/>
    <w:rsid w:val="00CD5EA3"/>
    <w:rsid w:val="00CD60CD"/>
    <w:rsid w:val="00CD6155"/>
    <w:rsid w:val="00CD6995"/>
    <w:rsid w:val="00CD70AD"/>
    <w:rsid w:val="00CD70DF"/>
    <w:rsid w:val="00CD70F2"/>
    <w:rsid w:val="00CD77F5"/>
    <w:rsid w:val="00CE00AF"/>
    <w:rsid w:val="00CE050C"/>
    <w:rsid w:val="00CE0570"/>
    <w:rsid w:val="00CE0741"/>
    <w:rsid w:val="00CE093E"/>
    <w:rsid w:val="00CE0942"/>
    <w:rsid w:val="00CE0AAE"/>
    <w:rsid w:val="00CE0F74"/>
    <w:rsid w:val="00CE15C9"/>
    <w:rsid w:val="00CE1698"/>
    <w:rsid w:val="00CE19E8"/>
    <w:rsid w:val="00CE1EED"/>
    <w:rsid w:val="00CE3111"/>
    <w:rsid w:val="00CE396B"/>
    <w:rsid w:val="00CE3A81"/>
    <w:rsid w:val="00CE3F90"/>
    <w:rsid w:val="00CE452E"/>
    <w:rsid w:val="00CE4FA1"/>
    <w:rsid w:val="00CE5047"/>
    <w:rsid w:val="00CE5327"/>
    <w:rsid w:val="00CE573F"/>
    <w:rsid w:val="00CE5B04"/>
    <w:rsid w:val="00CE5B2D"/>
    <w:rsid w:val="00CE5D94"/>
    <w:rsid w:val="00CE61B2"/>
    <w:rsid w:val="00CE6424"/>
    <w:rsid w:val="00CE66DE"/>
    <w:rsid w:val="00CE6D26"/>
    <w:rsid w:val="00CE773E"/>
    <w:rsid w:val="00CF0062"/>
    <w:rsid w:val="00CF025B"/>
    <w:rsid w:val="00CF0354"/>
    <w:rsid w:val="00CF05BB"/>
    <w:rsid w:val="00CF0BB7"/>
    <w:rsid w:val="00CF0CCF"/>
    <w:rsid w:val="00CF159D"/>
    <w:rsid w:val="00CF18B4"/>
    <w:rsid w:val="00CF194C"/>
    <w:rsid w:val="00CF20A9"/>
    <w:rsid w:val="00CF2815"/>
    <w:rsid w:val="00CF2A89"/>
    <w:rsid w:val="00CF2D2E"/>
    <w:rsid w:val="00CF2D7A"/>
    <w:rsid w:val="00CF33BE"/>
    <w:rsid w:val="00CF358C"/>
    <w:rsid w:val="00CF36F3"/>
    <w:rsid w:val="00CF3E0E"/>
    <w:rsid w:val="00CF4380"/>
    <w:rsid w:val="00CF48A1"/>
    <w:rsid w:val="00CF4A97"/>
    <w:rsid w:val="00CF508F"/>
    <w:rsid w:val="00CF5656"/>
    <w:rsid w:val="00CF5994"/>
    <w:rsid w:val="00CF5B2A"/>
    <w:rsid w:val="00CF5C1B"/>
    <w:rsid w:val="00CF72F0"/>
    <w:rsid w:val="00CF7435"/>
    <w:rsid w:val="00CF7D13"/>
    <w:rsid w:val="00D00979"/>
    <w:rsid w:val="00D00AFE"/>
    <w:rsid w:val="00D01B02"/>
    <w:rsid w:val="00D01EED"/>
    <w:rsid w:val="00D02198"/>
    <w:rsid w:val="00D0240F"/>
    <w:rsid w:val="00D026FE"/>
    <w:rsid w:val="00D02ACD"/>
    <w:rsid w:val="00D02E2B"/>
    <w:rsid w:val="00D02E96"/>
    <w:rsid w:val="00D03766"/>
    <w:rsid w:val="00D06482"/>
    <w:rsid w:val="00D06ABA"/>
    <w:rsid w:val="00D06DA2"/>
    <w:rsid w:val="00D07912"/>
    <w:rsid w:val="00D10134"/>
    <w:rsid w:val="00D1034F"/>
    <w:rsid w:val="00D1074B"/>
    <w:rsid w:val="00D10A00"/>
    <w:rsid w:val="00D10EFB"/>
    <w:rsid w:val="00D11604"/>
    <w:rsid w:val="00D11764"/>
    <w:rsid w:val="00D11C9A"/>
    <w:rsid w:val="00D12D1A"/>
    <w:rsid w:val="00D130FD"/>
    <w:rsid w:val="00D1327E"/>
    <w:rsid w:val="00D139AD"/>
    <w:rsid w:val="00D13D5E"/>
    <w:rsid w:val="00D13DFD"/>
    <w:rsid w:val="00D13ECA"/>
    <w:rsid w:val="00D141B2"/>
    <w:rsid w:val="00D14F6D"/>
    <w:rsid w:val="00D151E9"/>
    <w:rsid w:val="00D15837"/>
    <w:rsid w:val="00D15B9A"/>
    <w:rsid w:val="00D15E93"/>
    <w:rsid w:val="00D161AB"/>
    <w:rsid w:val="00D16C1C"/>
    <w:rsid w:val="00D178E1"/>
    <w:rsid w:val="00D1794D"/>
    <w:rsid w:val="00D2063C"/>
    <w:rsid w:val="00D20726"/>
    <w:rsid w:val="00D208A4"/>
    <w:rsid w:val="00D20B36"/>
    <w:rsid w:val="00D20EC2"/>
    <w:rsid w:val="00D211BB"/>
    <w:rsid w:val="00D21B39"/>
    <w:rsid w:val="00D21C31"/>
    <w:rsid w:val="00D22C6E"/>
    <w:rsid w:val="00D22DE4"/>
    <w:rsid w:val="00D232B2"/>
    <w:rsid w:val="00D23CD7"/>
    <w:rsid w:val="00D24122"/>
    <w:rsid w:val="00D2475C"/>
    <w:rsid w:val="00D24F17"/>
    <w:rsid w:val="00D25558"/>
    <w:rsid w:val="00D25B70"/>
    <w:rsid w:val="00D25B79"/>
    <w:rsid w:val="00D26861"/>
    <w:rsid w:val="00D26C13"/>
    <w:rsid w:val="00D26DFE"/>
    <w:rsid w:val="00D27642"/>
    <w:rsid w:val="00D277B0"/>
    <w:rsid w:val="00D277FA"/>
    <w:rsid w:val="00D27A96"/>
    <w:rsid w:val="00D305A9"/>
    <w:rsid w:val="00D309DC"/>
    <w:rsid w:val="00D31574"/>
    <w:rsid w:val="00D31714"/>
    <w:rsid w:val="00D32129"/>
    <w:rsid w:val="00D3284D"/>
    <w:rsid w:val="00D32937"/>
    <w:rsid w:val="00D32D69"/>
    <w:rsid w:val="00D3319D"/>
    <w:rsid w:val="00D3339C"/>
    <w:rsid w:val="00D33561"/>
    <w:rsid w:val="00D344EC"/>
    <w:rsid w:val="00D35088"/>
    <w:rsid w:val="00D3537B"/>
    <w:rsid w:val="00D35600"/>
    <w:rsid w:val="00D35BCE"/>
    <w:rsid w:val="00D35DB5"/>
    <w:rsid w:val="00D3612E"/>
    <w:rsid w:val="00D36BC9"/>
    <w:rsid w:val="00D372F5"/>
    <w:rsid w:val="00D379DE"/>
    <w:rsid w:val="00D37F6F"/>
    <w:rsid w:val="00D4018E"/>
    <w:rsid w:val="00D40983"/>
    <w:rsid w:val="00D41173"/>
    <w:rsid w:val="00D4180B"/>
    <w:rsid w:val="00D41C52"/>
    <w:rsid w:val="00D41CF8"/>
    <w:rsid w:val="00D41EEB"/>
    <w:rsid w:val="00D4200A"/>
    <w:rsid w:val="00D42155"/>
    <w:rsid w:val="00D42C35"/>
    <w:rsid w:val="00D42ED4"/>
    <w:rsid w:val="00D431FB"/>
    <w:rsid w:val="00D43696"/>
    <w:rsid w:val="00D43D25"/>
    <w:rsid w:val="00D43EE7"/>
    <w:rsid w:val="00D43FAC"/>
    <w:rsid w:val="00D43FDC"/>
    <w:rsid w:val="00D4456D"/>
    <w:rsid w:val="00D44CC6"/>
    <w:rsid w:val="00D45469"/>
    <w:rsid w:val="00D45B93"/>
    <w:rsid w:val="00D465A3"/>
    <w:rsid w:val="00D46C2C"/>
    <w:rsid w:val="00D46F17"/>
    <w:rsid w:val="00D470FE"/>
    <w:rsid w:val="00D47806"/>
    <w:rsid w:val="00D47B7B"/>
    <w:rsid w:val="00D47CC0"/>
    <w:rsid w:val="00D507AF"/>
    <w:rsid w:val="00D50932"/>
    <w:rsid w:val="00D5098F"/>
    <w:rsid w:val="00D512B8"/>
    <w:rsid w:val="00D517B9"/>
    <w:rsid w:val="00D517C4"/>
    <w:rsid w:val="00D51D88"/>
    <w:rsid w:val="00D5220D"/>
    <w:rsid w:val="00D524AA"/>
    <w:rsid w:val="00D52818"/>
    <w:rsid w:val="00D528B7"/>
    <w:rsid w:val="00D52D49"/>
    <w:rsid w:val="00D52F35"/>
    <w:rsid w:val="00D53305"/>
    <w:rsid w:val="00D53D97"/>
    <w:rsid w:val="00D53E20"/>
    <w:rsid w:val="00D540CB"/>
    <w:rsid w:val="00D55EA2"/>
    <w:rsid w:val="00D564DD"/>
    <w:rsid w:val="00D56883"/>
    <w:rsid w:val="00D57391"/>
    <w:rsid w:val="00D57417"/>
    <w:rsid w:val="00D57456"/>
    <w:rsid w:val="00D602AE"/>
    <w:rsid w:val="00D606DE"/>
    <w:rsid w:val="00D60785"/>
    <w:rsid w:val="00D607BB"/>
    <w:rsid w:val="00D60FB7"/>
    <w:rsid w:val="00D61671"/>
    <w:rsid w:val="00D61C16"/>
    <w:rsid w:val="00D626B4"/>
    <w:rsid w:val="00D626D0"/>
    <w:rsid w:val="00D6279D"/>
    <w:rsid w:val="00D628CA"/>
    <w:rsid w:val="00D62D60"/>
    <w:rsid w:val="00D62ED0"/>
    <w:rsid w:val="00D63126"/>
    <w:rsid w:val="00D63554"/>
    <w:rsid w:val="00D63963"/>
    <w:rsid w:val="00D64C8F"/>
    <w:rsid w:val="00D64E92"/>
    <w:rsid w:val="00D6554B"/>
    <w:rsid w:val="00D65FA3"/>
    <w:rsid w:val="00D65FF9"/>
    <w:rsid w:val="00D661CE"/>
    <w:rsid w:val="00D66317"/>
    <w:rsid w:val="00D66B18"/>
    <w:rsid w:val="00D67548"/>
    <w:rsid w:val="00D67AE9"/>
    <w:rsid w:val="00D67E2F"/>
    <w:rsid w:val="00D70319"/>
    <w:rsid w:val="00D70421"/>
    <w:rsid w:val="00D70DA3"/>
    <w:rsid w:val="00D70F6B"/>
    <w:rsid w:val="00D71128"/>
    <w:rsid w:val="00D71512"/>
    <w:rsid w:val="00D7168D"/>
    <w:rsid w:val="00D71ACD"/>
    <w:rsid w:val="00D71D2D"/>
    <w:rsid w:val="00D721FD"/>
    <w:rsid w:val="00D7227D"/>
    <w:rsid w:val="00D72550"/>
    <w:rsid w:val="00D725C7"/>
    <w:rsid w:val="00D72807"/>
    <w:rsid w:val="00D72E4E"/>
    <w:rsid w:val="00D72F8C"/>
    <w:rsid w:val="00D732C0"/>
    <w:rsid w:val="00D73344"/>
    <w:rsid w:val="00D735F0"/>
    <w:rsid w:val="00D736E4"/>
    <w:rsid w:val="00D737C0"/>
    <w:rsid w:val="00D73DEC"/>
    <w:rsid w:val="00D73DF9"/>
    <w:rsid w:val="00D73E65"/>
    <w:rsid w:val="00D74276"/>
    <w:rsid w:val="00D74751"/>
    <w:rsid w:val="00D749B6"/>
    <w:rsid w:val="00D74C39"/>
    <w:rsid w:val="00D74FCD"/>
    <w:rsid w:val="00D75791"/>
    <w:rsid w:val="00D758A8"/>
    <w:rsid w:val="00D75918"/>
    <w:rsid w:val="00D75DB8"/>
    <w:rsid w:val="00D75F3F"/>
    <w:rsid w:val="00D76040"/>
    <w:rsid w:val="00D76389"/>
    <w:rsid w:val="00D76499"/>
    <w:rsid w:val="00D7653C"/>
    <w:rsid w:val="00D76D80"/>
    <w:rsid w:val="00D77251"/>
    <w:rsid w:val="00D77979"/>
    <w:rsid w:val="00D801EE"/>
    <w:rsid w:val="00D8026E"/>
    <w:rsid w:val="00D808DD"/>
    <w:rsid w:val="00D810C4"/>
    <w:rsid w:val="00D81141"/>
    <w:rsid w:val="00D811EA"/>
    <w:rsid w:val="00D8157F"/>
    <w:rsid w:val="00D816BB"/>
    <w:rsid w:val="00D819B6"/>
    <w:rsid w:val="00D81A2A"/>
    <w:rsid w:val="00D81DE9"/>
    <w:rsid w:val="00D82512"/>
    <w:rsid w:val="00D82739"/>
    <w:rsid w:val="00D82EA1"/>
    <w:rsid w:val="00D83417"/>
    <w:rsid w:val="00D83647"/>
    <w:rsid w:val="00D8430E"/>
    <w:rsid w:val="00D84571"/>
    <w:rsid w:val="00D84604"/>
    <w:rsid w:val="00D8525A"/>
    <w:rsid w:val="00D85AB4"/>
    <w:rsid w:val="00D86046"/>
    <w:rsid w:val="00D862DF"/>
    <w:rsid w:val="00D86808"/>
    <w:rsid w:val="00D86AE6"/>
    <w:rsid w:val="00D86B44"/>
    <w:rsid w:val="00D86C0C"/>
    <w:rsid w:val="00D86ECC"/>
    <w:rsid w:val="00D87148"/>
    <w:rsid w:val="00D875D5"/>
    <w:rsid w:val="00D8773C"/>
    <w:rsid w:val="00D877BD"/>
    <w:rsid w:val="00D87B2E"/>
    <w:rsid w:val="00D87B9A"/>
    <w:rsid w:val="00D87C57"/>
    <w:rsid w:val="00D87D4E"/>
    <w:rsid w:val="00D87EFE"/>
    <w:rsid w:val="00D90AA1"/>
    <w:rsid w:val="00D91116"/>
    <w:rsid w:val="00D9165A"/>
    <w:rsid w:val="00D9197D"/>
    <w:rsid w:val="00D919DD"/>
    <w:rsid w:val="00D91AA4"/>
    <w:rsid w:val="00D91BFC"/>
    <w:rsid w:val="00D91F53"/>
    <w:rsid w:val="00D92200"/>
    <w:rsid w:val="00D92589"/>
    <w:rsid w:val="00D929A4"/>
    <w:rsid w:val="00D9321E"/>
    <w:rsid w:val="00D934B2"/>
    <w:rsid w:val="00D935EE"/>
    <w:rsid w:val="00D93CE5"/>
    <w:rsid w:val="00D9413F"/>
    <w:rsid w:val="00D947D5"/>
    <w:rsid w:val="00D94BDF"/>
    <w:rsid w:val="00D94F78"/>
    <w:rsid w:val="00D95300"/>
    <w:rsid w:val="00D95A71"/>
    <w:rsid w:val="00D95AB2"/>
    <w:rsid w:val="00D95BAA"/>
    <w:rsid w:val="00D95EA3"/>
    <w:rsid w:val="00D96043"/>
    <w:rsid w:val="00D96290"/>
    <w:rsid w:val="00D964A9"/>
    <w:rsid w:val="00D966ED"/>
    <w:rsid w:val="00D96A2A"/>
    <w:rsid w:val="00D96AFC"/>
    <w:rsid w:val="00D96D57"/>
    <w:rsid w:val="00D96DBD"/>
    <w:rsid w:val="00D97714"/>
    <w:rsid w:val="00D97E12"/>
    <w:rsid w:val="00D97EA0"/>
    <w:rsid w:val="00DA04F9"/>
    <w:rsid w:val="00DA0744"/>
    <w:rsid w:val="00DA1230"/>
    <w:rsid w:val="00DA1274"/>
    <w:rsid w:val="00DA13B4"/>
    <w:rsid w:val="00DA1522"/>
    <w:rsid w:val="00DA154B"/>
    <w:rsid w:val="00DA2707"/>
    <w:rsid w:val="00DA279B"/>
    <w:rsid w:val="00DA282E"/>
    <w:rsid w:val="00DA2AF2"/>
    <w:rsid w:val="00DA2C26"/>
    <w:rsid w:val="00DA2E69"/>
    <w:rsid w:val="00DA3057"/>
    <w:rsid w:val="00DA31F1"/>
    <w:rsid w:val="00DA328A"/>
    <w:rsid w:val="00DA3354"/>
    <w:rsid w:val="00DA35CD"/>
    <w:rsid w:val="00DA3862"/>
    <w:rsid w:val="00DA3A3A"/>
    <w:rsid w:val="00DA3A7E"/>
    <w:rsid w:val="00DA3D59"/>
    <w:rsid w:val="00DA3D87"/>
    <w:rsid w:val="00DA4831"/>
    <w:rsid w:val="00DA491B"/>
    <w:rsid w:val="00DA4921"/>
    <w:rsid w:val="00DA4CF9"/>
    <w:rsid w:val="00DA5074"/>
    <w:rsid w:val="00DA523F"/>
    <w:rsid w:val="00DA5C23"/>
    <w:rsid w:val="00DA7137"/>
    <w:rsid w:val="00DA750C"/>
    <w:rsid w:val="00DA7835"/>
    <w:rsid w:val="00DA78B3"/>
    <w:rsid w:val="00DB0229"/>
    <w:rsid w:val="00DB072F"/>
    <w:rsid w:val="00DB10AB"/>
    <w:rsid w:val="00DB1A8B"/>
    <w:rsid w:val="00DB1BD8"/>
    <w:rsid w:val="00DB1C78"/>
    <w:rsid w:val="00DB1D76"/>
    <w:rsid w:val="00DB201C"/>
    <w:rsid w:val="00DB24D8"/>
    <w:rsid w:val="00DB34A8"/>
    <w:rsid w:val="00DB4029"/>
    <w:rsid w:val="00DB42B6"/>
    <w:rsid w:val="00DB44B2"/>
    <w:rsid w:val="00DB4619"/>
    <w:rsid w:val="00DB482C"/>
    <w:rsid w:val="00DB4C43"/>
    <w:rsid w:val="00DB4C71"/>
    <w:rsid w:val="00DB5428"/>
    <w:rsid w:val="00DB5547"/>
    <w:rsid w:val="00DB5BB6"/>
    <w:rsid w:val="00DB634E"/>
    <w:rsid w:val="00DB67BC"/>
    <w:rsid w:val="00DB6F61"/>
    <w:rsid w:val="00DB7342"/>
    <w:rsid w:val="00DB765D"/>
    <w:rsid w:val="00DB78E9"/>
    <w:rsid w:val="00DB798D"/>
    <w:rsid w:val="00DC0375"/>
    <w:rsid w:val="00DC05C6"/>
    <w:rsid w:val="00DC0AF0"/>
    <w:rsid w:val="00DC0DEC"/>
    <w:rsid w:val="00DC1408"/>
    <w:rsid w:val="00DC1652"/>
    <w:rsid w:val="00DC1676"/>
    <w:rsid w:val="00DC1AB0"/>
    <w:rsid w:val="00DC2002"/>
    <w:rsid w:val="00DC2357"/>
    <w:rsid w:val="00DC2755"/>
    <w:rsid w:val="00DC29B0"/>
    <w:rsid w:val="00DC29C0"/>
    <w:rsid w:val="00DC2E33"/>
    <w:rsid w:val="00DC35EF"/>
    <w:rsid w:val="00DC38FC"/>
    <w:rsid w:val="00DC3A20"/>
    <w:rsid w:val="00DC3A70"/>
    <w:rsid w:val="00DC471C"/>
    <w:rsid w:val="00DC48A0"/>
    <w:rsid w:val="00DC496F"/>
    <w:rsid w:val="00DC499E"/>
    <w:rsid w:val="00DC507C"/>
    <w:rsid w:val="00DC5921"/>
    <w:rsid w:val="00DC5B73"/>
    <w:rsid w:val="00DC5D55"/>
    <w:rsid w:val="00DC5E45"/>
    <w:rsid w:val="00DC61C8"/>
    <w:rsid w:val="00DC65F5"/>
    <w:rsid w:val="00DC6A6B"/>
    <w:rsid w:val="00DC6C62"/>
    <w:rsid w:val="00DC733F"/>
    <w:rsid w:val="00DC788B"/>
    <w:rsid w:val="00DC79ED"/>
    <w:rsid w:val="00DC7D26"/>
    <w:rsid w:val="00DC7EC5"/>
    <w:rsid w:val="00DD0234"/>
    <w:rsid w:val="00DD0538"/>
    <w:rsid w:val="00DD08B7"/>
    <w:rsid w:val="00DD0958"/>
    <w:rsid w:val="00DD09A9"/>
    <w:rsid w:val="00DD0A2F"/>
    <w:rsid w:val="00DD0CD2"/>
    <w:rsid w:val="00DD0E3F"/>
    <w:rsid w:val="00DD0F4D"/>
    <w:rsid w:val="00DD15B0"/>
    <w:rsid w:val="00DD1ABD"/>
    <w:rsid w:val="00DD1E33"/>
    <w:rsid w:val="00DD23AC"/>
    <w:rsid w:val="00DD2763"/>
    <w:rsid w:val="00DD2DBD"/>
    <w:rsid w:val="00DD323B"/>
    <w:rsid w:val="00DD35FC"/>
    <w:rsid w:val="00DD3B0B"/>
    <w:rsid w:val="00DD3CD1"/>
    <w:rsid w:val="00DD41A5"/>
    <w:rsid w:val="00DD439E"/>
    <w:rsid w:val="00DD43AA"/>
    <w:rsid w:val="00DD444F"/>
    <w:rsid w:val="00DD49A8"/>
    <w:rsid w:val="00DD4AB8"/>
    <w:rsid w:val="00DD4ACE"/>
    <w:rsid w:val="00DD516A"/>
    <w:rsid w:val="00DD5A9D"/>
    <w:rsid w:val="00DD5F0D"/>
    <w:rsid w:val="00DD735E"/>
    <w:rsid w:val="00DE021E"/>
    <w:rsid w:val="00DE029F"/>
    <w:rsid w:val="00DE03B4"/>
    <w:rsid w:val="00DE0CC9"/>
    <w:rsid w:val="00DE0E05"/>
    <w:rsid w:val="00DE0E11"/>
    <w:rsid w:val="00DE0E2A"/>
    <w:rsid w:val="00DE0F2E"/>
    <w:rsid w:val="00DE0F80"/>
    <w:rsid w:val="00DE1320"/>
    <w:rsid w:val="00DE1366"/>
    <w:rsid w:val="00DE137E"/>
    <w:rsid w:val="00DE15B2"/>
    <w:rsid w:val="00DE251D"/>
    <w:rsid w:val="00DE2548"/>
    <w:rsid w:val="00DE26A5"/>
    <w:rsid w:val="00DE2A10"/>
    <w:rsid w:val="00DE3554"/>
    <w:rsid w:val="00DE45EB"/>
    <w:rsid w:val="00DE4618"/>
    <w:rsid w:val="00DE48BF"/>
    <w:rsid w:val="00DE558D"/>
    <w:rsid w:val="00DE567E"/>
    <w:rsid w:val="00DE577B"/>
    <w:rsid w:val="00DE5910"/>
    <w:rsid w:val="00DE5DE2"/>
    <w:rsid w:val="00DE600A"/>
    <w:rsid w:val="00DE64DA"/>
    <w:rsid w:val="00DE67F0"/>
    <w:rsid w:val="00DE6AB5"/>
    <w:rsid w:val="00DE6D92"/>
    <w:rsid w:val="00DE7753"/>
    <w:rsid w:val="00DF055F"/>
    <w:rsid w:val="00DF05AE"/>
    <w:rsid w:val="00DF1403"/>
    <w:rsid w:val="00DF1B3F"/>
    <w:rsid w:val="00DF1D3A"/>
    <w:rsid w:val="00DF21F9"/>
    <w:rsid w:val="00DF232A"/>
    <w:rsid w:val="00DF2397"/>
    <w:rsid w:val="00DF246F"/>
    <w:rsid w:val="00DF2A10"/>
    <w:rsid w:val="00DF2C43"/>
    <w:rsid w:val="00DF2C85"/>
    <w:rsid w:val="00DF3075"/>
    <w:rsid w:val="00DF445D"/>
    <w:rsid w:val="00DF457E"/>
    <w:rsid w:val="00DF4C18"/>
    <w:rsid w:val="00DF519D"/>
    <w:rsid w:val="00DF5450"/>
    <w:rsid w:val="00DF5DC9"/>
    <w:rsid w:val="00DF60E5"/>
    <w:rsid w:val="00DF660F"/>
    <w:rsid w:val="00DF6664"/>
    <w:rsid w:val="00DF6C24"/>
    <w:rsid w:val="00DF732E"/>
    <w:rsid w:val="00DF77EB"/>
    <w:rsid w:val="00DF7A49"/>
    <w:rsid w:val="00E00A5A"/>
    <w:rsid w:val="00E012F2"/>
    <w:rsid w:val="00E021DF"/>
    <w:rsid w:val="00E028A5"/>
    <w:rsid w:val="00E029A1"/>
    <w:rsid w:val="00E03740"/>
    <w:rsid w:val="00E041CF"/>
    <w:rsid w:val="00E04593"/>
    <w:rsid w:val="00E04D71"/>
    <w:rsid w:val="00E04FA0"/>
    <w:rsid w:val="00E05146"/>
    <w:rsid w:val="00E05B9D"/>
    <w:rsid w:val="00E05D97"/>
    <w:rsid w:val="00E05DC6"/>
    <w:rsid w:val="00E06404"/>
    <w:rsid w:val="00E0682D"/>
    <w:rsid w:val="00E072A5"/>
    <w:rsid w:val="00E07B9B"/>
    <w:rsid w:val="00E07EE0"/>
    <w:rsid w:val="00E10463"/>
    <w:rsid w:val="00E10A3D"/>
    <w:rsid w:val="00E10E27"/>
    <w:rsid w:val="00E1214E"/>
    <w:rsid w:val="00E1234A"/>
    <w:rsid w:val="00E12AE2"/>
    <w:rsid w:val="00E12B6E"/>
    <w:rsid w:val="00E12BDE"/>
    <w:rsid w:val="00E12C7D"/>
    <w:rsid w:val="00E13466"/>
    <w:rsid w:val="00E135A3"/>
    <w:rsid w:val="00E13C03"/>
    <w:rsid w:val="00E1450F"/>
    <w:rsid w:val="00E14B43"/>
    <w:rsid w:val="00E14E6E"/>
    <w:rsid w:val="00E15184"/>
    <w:rsid w:val="00E15300"/>
    <w:rsid w:val="00E1570F"/>
    <w:rsid w:val="00E157AE"/>
    <w:rsid w:val="00E1589F"/>
    <w:rsid w:val="00E1592E"/>
    <w:rsid w:val="00E15B58"/>
    <w:rsid w:val="00E1620C"/>
    <w:rsid w:val="00E1672B"/>
    <w:rsid w:val="00E16EF6"/>
    <w:rsid w:val="00E17AEA"/>
    <w:rsid w:val="00E17D5E"/>
    <w:rsid w:val="00E17FAF"/>
    <w:rsid w:val="00E2012D"/>
    <w:rsid w:val="00E202A6"/>
    <w:rsid w:val="00E2081D"/>
    <w:rsid w:val="00E20AFE"/>
    <w:rsid w:val="00E20BA9"/>
    <w:rsid w:val="00E20FC7"/>
    <w:rsid w:val="00E21FE5"/>
    <w:rsid w:val="00E22060"/>
    <w:rsid w:val="00E221C0"/>
    <w:rsid w:val="00E2236A"/>
    <w:rsid w:val="00E2242D"/>
    <w:rsid w:val="00E2246B"/>
    <w:rsid w:val="00E224A9"/>
    <w:rsid w:val="00E22BDB"/>
    <w:rsid w:val="00E23907"/>
    <w:rsid w:val="00E23F4D"/>
    <w:rsid w:val="00E23FC6"/>
    <w:rsid w:val="00E2447B"/>
    <w:rsid w:val="00E24850"/>
    <w:rsid w:val="00E248E8"/>
    <w:rsid w:val="00E24D0A"/>
    <w:rsid w:val="00E24F1A"/>
    <w:rsid w:val="00E2570D"/>
    <w:rsid w:val="00E25ECC"/>
    <w:rsid w:val="00E26C36"/>
    <w:rsid w:val="00E26D1F"/>
    <w:rsid w:val="00E2719D"/>
    <w:rsid w:val="00E274CC"/>
    <w:rsid w:val="00E27A27"/>
    <w:rsid w:val="00E30D60"/>
    <w:rsid w:val="00E30DAF"/>
    <w:rsid w:val="00E30F60"/>
    <w:rsid w:val="00E3194E"/>
    <w:rsid w:val="00E319C6"/>
    <w:rsid w:val="00E31B30"/>
    <w:rsid w:val="00E31F09"/>
    <w:rsid w:val="00E321B9"/>
    <w:rsid w:val="00E321C2"/>
    <w:rsid w:val="00E32E07"/>
    <w:rsid w:val="00E331DA"/>
    <w:rsid w:val="00E33397"/>
    <w:rsid w:val="00E333B8"/>
    <w:rsid w:val="00E33CC1"/>
    <w:rsid w:val="00E34663"/>
    <w:rsid w:val="00E3466A"/>
    <w:rsid w:val="00E349E0"/>
    <w:rsid w:val="00E359A3"/>
    <w:rsid w:val="00E35B58"/>
    <w:rsid w:val="00E360E5"/>
    <w:rsid w:val="00E36276"/>
    <w:rsid w:val="00E368C9"/>
    <w:rsid w:val="00E36C92"/>
    <w:rsid w:val="00E36FBE"/>
    <w:rsid w:val="00E36FF3"/>
    <w:rsid w:val="00E379A4"/>
    <w:rsid w:val="00E40E65"/>
    <w:rsid w:val="00E40FCE"/>
    <w:rsid w:val="00E41298"/>
    <w:rsid w:val="00E41447"/>
    <w:rsid w:val="00E41B9A"/>
    <w:rsid w:val="00E4234D"/>
    <w:rsid w:val="00E42448"/>
    <w:rsid w:val="00E42A0A"/>
    <w:rsid w:val="00E42E08"/>
    <w:rsid w:val="00E42E17"/>
    <w:rsid w:val="00E43503"/>
    <w:rsid w:val="00E43DA2"/>
    <w:rsid w:val="00E43FCB"/>
    <w:rsid w:val="00E44375"/>
    <w:rsid w:val="00E447E4"/>
    <w:rsid w:val="00E44AE4"/>
    <w:rsid w:val="00E44E14"/>
    <w:rsid w:val="00E45238"/>
    <w:rsid w:val="00E45880"/>
    <w:rsid w:val="00E46098"/>
    <w:rsid w:val="00E46482"/>
    <w:rsid w:val="00E464B2"/>
    <w:rsid w:val="00E46C85"/>
    <w:rsid w:val="00E46D89"/>
    <w:rsid w:val="00E46EC3"/>
    <w:rsid w:val="00E473B8"/>
    <w:rsid w:val="00E47912"/>
    <w:rsid w:val="00E4791C"/>
    <w:rsid w:val="00E47C81"/>
    <w:rsid w:val="00E5048E"/>
    <w:rsid w:val="00E515D6"/>
    <w:rsid w:val="00E5161E"/>
    <w:rsid w:val="00E51BA7"/>
    <w:rsid w:val="00E51CA9"/>
    <w:rsid w:val="00E52C33"/>
    <w:rsid w:val="00E53CA9"/>
    <w:rsid w:val="00E55700"/>
    <w:rsid w:val="00E55E8E"/>
    <w:rsid w:val="00E565CA"/>
    <w:rsid w:val="00E569A4"/>
    <w:rsid w:val="00E56D00"/>
    <w:rsid w:val="00E56D23"/>
    <w:rsid w:val="00E57768"/>
    <w:rsid w:val="00E601D6"/>
    <w:rsid w:val="00E6021E"/>
    <w:rsid w:val="00E602F0"/>
    <w:rsid w:val="00E60336"/>
    <w:rsid w:val="00E60AE3"/>
    <w:rsid w:val="00E60F79"/>
    <w:rsid w:val="00E61B8C"/>
    <w:rsid w:val="00E61FA0"/>
    <w:rsid w:val="00E61FC5"/>
    <w:rsid w:val="00E62E99"/>
    <w:rsid w:val="00E62F08"/>
    <w:rsid w:val="00E632BB"/>
    <w:rsid w:val="00E63574"/>
    <w:rsid w:val="00E635B3"/>
    <w:rsid w:val="00E63A93"/>
    <w:rsid w:val="00E6416E"/>
    <w:rsid w:val="00E64A24"/>
    <w:rsid w:val="00E64CC7"/>
    <w:rsid w:val="00E64F1C"/>
    <w:rsid w:val="00E64FC6"/>
    <w:rsid w:val="00E66383"/>
    <w:rsid w:val="00E663AB"/>
    <w:rsid w:val="00E66AEF"/>
    <w:rsid w:val="00E66C4D"/>
    <w:rsid w:val="00E67136"/>
    <w:rsid w:val="00E67379"/>
    <w:rsid w:val="00E673C2"/>
    <w:rsid w:val="00E67487"/>
    <w:rsid w:val="00E676A3"/>
    <w:rsid w:val="00E6791D"/>
    <w:rsid w:val="00E67A28"/>
    <w:rsid w:val="00E67B41"/>
    <w:rsid w:val="00E700A5"/>
    <w:rsid w:val="00E702F4"/>
    <w:rsid w:val="00E705A1"/>
    <w:rsid w:val="00E71193"/>
    <w:rsid w:val="00E72871"/>
    <w:rsid w:val="00E728B1"/>
    <w:rsid w:val="00E7351D"/>
    <w:rsid w:val="00E743A8"/>
    <w:rsid w:val="00E74724"/>
    <w:rsid w:val="00E74D12"/>
    <w:rsid w:val="00E75565"/>
    <w:rsid w:val="00E75C3B"/>
    <w:rsid w:val="00E76947"/>
    <w:rsid w:val="00E769DD"/>
    <w:rsid w:val="00E7730A"/>
    <w:rsid w:val="00E777F7"/>
    <w:rsid w:val="00E77ADD"/>
    <w:rsid w:val="00E80994"/>
    <w:rsid w:val="00E80ABB"/>
    <w:rsid w:val="00E81580"/>
    <w:rsid w:val="00E81AF3"/>
    <w:rsid w:val="00E81C74"/>
    <w:rsid w:val="00E81DEB"/>
    <w:rsid w:val="00E823DC"/>
    <w:rsid w:val="00E8249A"/>
    <w:rsid w:val="00E825F4"/>
    <w:rsid w:val="00E8396D"/>
    <w:rsid w:val="00E83C66"/>
    <w:rsid w:val="00E83D51"/>
    <w:rsid w:val="00E83F94"/>
    <w:rsid w:val="00E8425E"/>
    <w:rsid w:val="00E84818"/>
    <w:rsid w:val="00E8490C"/>
    <w:rsid w:val="00E84C2D"/>
    <w:rsid w:val="00E852A7"/>
    <w:rsid w:val="00E856CC"/>
    <w:rsid w:val="00E85B6B"/>
    <w:rsid w:val="00E860CA"/>
    <w:rsid w:val="00E869CB"/>
    <w:rsid w:val="00E86A65"/>
    <w:rsid w:val="00E86BCD"/>
    <w:rsid w:val="00E87722"/>
    <w:rsid w:val="00E8772B"/>
    <w:rsid w:val="00E87F4A"/>
    <w:rsid w:val="00E90045"/>
    <w:rsid w:val="00E90623"/>
    <w:rsid w:val="00E90769"/>
    <w:rsid w:val="00E90AB8"/>
    <w:rsid w:val="00E90AE2"/>
    <w:rsid w:val="00E90CEE"/>
    <w:rsid w:val="00E90D1F"/>
    <w:rsid w:val="00E9110D"/>
    <w:rsid w:val="00E9138E"/>
    <w:rsid w:val="00E9238C"/>
    <w:rsid w:val="00E9257D"/>
    <w:rsid w:val="00E93873"/>
    <w:rsid w:val="00E93D7F"/>
    <w:rsid w:val="00E93E6A"/>
    <w:rsid w:val="00E93EB9"/>
    <w:rsid w:val="00E93F9E"/>
    <w:rsid w:val="00E94278"/>
    <w:rsid w:val="00E945E0"/>
    <w:rsid w:val="00E94605"/>
    <w:rsid w:val="00E94947"/>
    <w:rsid w:val="00E950D5"/>
    <w:rsid w:val="00E95759"/>
    <w:rsid w:val="00E95C52"/>
    <w:rsid w:val="00E979B4"/>
    <w:rsid w:val="00E979C1"/>
    <w:rsid w:val="00E97EDC"/>
    <w:rsid w:val="00EA03C0"/>
    <w:rsid w:val="00EA05FF"/>
    <w:rsid w:val="00EA0C7F"/>
    <w:rsid w:val="00EA0D06"/>
    <w:rsid w:val="00EA0E1D"/>
    <w:rsid w:val="00EA0E5C"/>
    <w:rsid w:val="00EA1175"/>
    <w:rsid w:val="00EA135B"/>
    <w:rsid w:val="00EA1916"/>
    <w:rsid w:val="00EA22B3"/>
    <w:rsid w:val="00EA25C1"/>
    <w:rsid w:val="00EA2654"/>
    <w:rsid w:val="00EA269C"/>
    <w:rsid w:val="00EA291E"/>
    <w:rsid w:val="00EA2C6A"/>
    <w:rsid w:val="00EA3D85"/>
    <w:rsid w:val="00EA4DE0"/>
    <w:rsid w:val="00EA5AF4"/>
    <w:rsid w:val="00EA5BEA"/>
    <w:rsid w:val="00EA5C9C"/>
    <w:rsid w:val="00EA5DFC"/>
    <w:rsid w:val="00EA63DB"/>
    <w:rsid w:val="00EA659E"/>
    <w:rsid w:val="00EA66C0"/>
    <w:rsid w:val="00EA6A09"/>
    <w:rsid w:val="00EA70AA"/>
    <w:rsid w:val="00EA712A"/>
    <w:rsid w:val="00EA768B"/>
    <w:rsid w:val="00EA76AB"/>
    <w:rsid w:val="00EA7C17"/>
    <w:rsid w:val="00EB0404"/>
    <w:rsid w:val="00EB0D01"/>
    <w:rsid w:val="00EB0E55"/>
    <w:rsid w:val="00EB103C"/>
    <w:rsid w:val="00EB132F"/>
    <w:rsid w:val="00EB229E"/>
    <w:rsid w:val="00EB244D"/>
    <w:rsid w:val="00EB26ED"/>
    <w:rsid w:val="00EB2BC7"/>
    <w:rsid w:val="00EB2E84"/>
    <w:rsid w:val="00EB3D8F"/>
    <w:rsid w:val="00EB456A"/>
    <w:rsid w:val="00EB470F"/>
    <w:rsid w:val="00EB4ECC"/>
    <w:rsid w:val="00EB62BE"/>
    <w:rsid w:val="00EB6797"/>
    <w:rsid w:val="00EB68EF"/>
    <w:rsid w:val="00EB6981"/>
    <w:rsid w:val="00EB71C3"/>
    <w:rsid w:val="00EB71D7"/>
    <w:rsid w:val="00EB73D4"/>
    <w:rsid w:val="00EB7448"/>
    <w:rsid w:val="00EB74BF"/>
    <w:rsid w:val="00EB7B1F"/>
    <w:rsid w:val="00EC0228"/>
    <w:rsid w:val="00EC06AE"/>
    <w:rsid w:val="00EC10F2"/>
    <w:rsid w:val="00EC13ED"/>
    <w:rsid w:val="00EC1A14"/>
    <w:rsid w:val="00EC1AB1"/>
    <w:rsid w:val="00EC1EE6"/>
    <w:rsid w:val="00EC23D5"/>
    <w:rsid w:val="00EC2E60"/>
    <w:rsid w:val="00EC2F77"/>
    <w:rsid w:val="00EC30A9"/>
    <w:rsid w:val="00EC31A0"/>
    <w:rsid w:val="00EC3B51"/>
    <w:rsid w:val="00EC3FAF"/>
    <w:rsid w:val="00EC4E21"/>
    <w:rsid w:val="00EC4F70"/>
    <w:rsid w:val="00EC5199"/>
    <w:rsid w:val="00EC5F42"/>
    <w:rsid w:val="00EC6CF4"/>
    <w:rsid w:val="00EC7071"/>
    <w:rsid w:val="00EC7832"/>
    <w:rsid w:val="00EC7923"/>
    <w:rsid w:val="00EC7AF9"/>
    <w:rsid w:val="00EC7C77"/>
    <w:rsid w:val="00EC7E8C"/>
    <w:rsid w:val="00ED0AE2"/>
    <w:rsid w:val="00ED0C1C"/>
    <w:rsid w:val="00ED0E3C"/>
    <w:rsid w:val="00ED0EDE"/>
    <w:rsid w:val="00ED0F3A"/>
    <w:rsid w:val="00ED11BE"/>
    <w:rsid w:val="00ED13C6"/>
    <w:rsid w:val="00ED1529"/>
    <w:rsid w:val="00ED1E78"/>
    <w:rsid w:val="00ED1FC9"/>
    <w:rsid w:val="00ED203D"/>
    <w:rsid w:val="00ED223F"/>
    <w:rsid w:val="00ED23ED"/>
    <w:rsid w:val="00ED24A7"/>
    <w:rsid w:val="00ED2800"/>
    <w:rsid w:val="00ED28C0"/>
    <w:rsid w:val="00ED2DCD"/>
    <w:rsid w:val="00ED3118"/>
    <w:rsid w:val="00ED37F0"/>
    <w:rsid w:val="00ED3B01"/>
    <w:rsid w:val="00ED4D97"/>
    <w:rsid w:val="00ED5844"/>
    <w:rsid w:val="00ED5A87"/>
    <w:rsid w:val="00ED6407"/>
    <w:rsid w:val="00ED65F4"/>
    <w:rsid w:val="00ED6615"/>
    <w:rsid w:val="00ED6873"/>
    <w:rsid w:val="00EE03FC"/>
    <w:rsid w:val="00EE04C2"/>
    <w:rsid w:val="00EE0A4D"/>
    <w:rsid w:val="00EE14C6"/>
    <w:rsid w:val="00EE1A03"/>
    <w:rsid w:val="00EE1E38"/>
    <w:rsid w:val="00EE2047"/>
    <w:rsid w:val="00EE23B2"/>
    <w:rsid w:val="00EE2D18"/>
    <w:rsid w:val="00EE3007"/>
    <w:rsid w:val="00EE3492"/>
    <w:rsid w:val="00EE414B"/>
    <w:rsid w:val="00EE4A71"/>
    <w:rsid w:val="00EE4EFA"/>
    <w:rsid w:val="00EE5012"/>
    <w:rsid w:val="00EE59AF"/>
    <w:rsid w:val="00EE5D76"/>
    <w:rsid w:val="00EE5EE9"/>
    <w:rsid w:val="00EE61BA"/>
    <w:rsid w:val="00EE622D"/>
    <w:rsid w:val="00EE63B0"/>
    <w:rsid w:val="00EE66A7"/>
    <w:rsid w:val="00EE682A"/>
    <w:rsid w:val="00EE7518"/>
    <w:rsid w:val="00EE78CD"/>
    <w:rsid w:val="00EE7C71"/>
    <w:rsid w:val="00EE7F85"/>
    <w:rsid w:val="00EF0295"/>
    <w:rsid w:val="00EF0DFD"/>
    <w:rsid w:val="00EF1F24"/>
    <w:rsid w:val="00EF21BD"/>
    <w:rsid w:val="00EF22BC"/>
    <w:rsid w:val="00EF23A5"/>
    <w:rsid w:val="00EF24ED"/>
    <w:rsid w:val="00EF284A"/>
    <w:rsid w:val="00EF286D"/>
    <w:rsid w:val="00EF2B61"/>
    <w:rsid w:val="00EF2DC1"/>
    <w:rsid w:val="00EF34D9"/>
    <w:rsid w:val="00EF36FD"/>
    <w:rsid w:val="00EF3760"/>
    <w:rsid w:val="00EF3907"/>
    <w:rsid w:val="00EF44CB"/>
    <w:rsid w:val="00EF44D1"/>
    <w:rsid w:val="00EF4796"/>
    <w:rsid w:val="00EF49D3"/>
    <w:rsid w:val="00EF4B6C"/>
    <w:rsid w:val="00EF4F1D"/>
    <w:rsid w:val="00EF5091"/>
    <w:rsid w:val="00EF50D8"/>
    <w:rsid w:val="00EF54EB"/>
    <w:rsid w:val="00EF5500"/>
    <w:rsid w:val="00EF573D"/>
    <w:rsid w:val="00EF58FE"/>
    <w:rsid w:val="00EF59FD"/>
    <w:rsid w:val="00EF6660"/>
    <w:rsid w:val="00EF672A"/>
    <w:rsid w:val="00EF7B13"/>
    <w:rsid w:val="00EF7E3F"/>
    <w:rsid w:val="00F000F3"/>
    <w:rsid w:val="00F00363"/>
    <w:rsid w:val="00F00694"/>
    <w:rsid w:val="00F0090F"/>
    <w:rsid w:val="00F00EC3"/>
    <w:rsid w:val="00F00ECB"/>
    <w:rsid w:val="00F01883"/>
    <w:rsid w:val="00F019B8"/>
    <w:rsid w:val="00F01EF0"/>
    <w:rsid w:val="00F024CF"/>
    <w:rsid w:val="00F0289C"/>
    <w:rsid w:val="00F02C87"/>
    <w:rsid w:val="00F03982"/>
    <w:rsid w:val="00F03B7A"/>
    <w:rsid w:val="00F04621"/>
    <w:rsid w:val="00F04698"/>
    <w:rsid w:val="00F04866"/>
    <w:rsid w:val="00F0497E"/>
    <w:rsid w:val="00F04D59"/>
    <w:rsid w:val="00F04E3C"/>
    <w:rsid w:val="00F0523B"/>
    <w:rsid w:val="00F056AE"/>
    <w:rsid w:val="00F059D1"/>
    <w:rsid w:val="00F062BC"/>
    <w:rsid w:val="00F06B6F"/>
    <w:rsid w:val="00F06EFD"/>
    <w:rsid w:val="00F0732C"/>
    <w:rsid w:val="00F07A5C"/>
    <w:rsid w:val="00F07E3B"/>
    <w:rsid w:val="00F1069C"/>
    <w:rsid w:val="00F10ADB"/>
    <w:rsid w:val="00F10CD0"/>
    <w:rsid w:val="00F10FFE"/>
    <w:rsid w:val="00F112F6"/>
    <w:rsid w:val="00F11BAD"/>
    <w:rsid w:val="00F128F8"/>
    <w:rsid w:val="00F129FF"/>
    <w:rsid w:val="00F130BA"/>
    <w:rsid w:val="00F13DC4"/>
    <w:rsid w:val="00F14524"/>
    <w:rsid w:val="00F1564C"/>
    <w:rsid w:val="00F15BE8"/>
    <w:rsid w:val="00F15D93"/>
    <w:rsid w:val="00F162A7"/>
    <w:rsid w:val="00F16A89"/>
    <w:rsid w:val="00F16BEC"/>
    <w:rsid w:val="00F16F8A"/>
    <w:rsid w:val="00F17306"/>
    <w:rsid w:val="00F17A7E"/>
    <w:rsid w:val="00F17CE4"/>
    <w:rsid w:val="00F17DA9"/>
    <w:rsid w:val="00F205DD"/>
    <w:rsid w:val="00F20BD0"/>
    <w:rsid w:val="00F20DC5"/>
    <w:rsid w:val="00F21006"/>
    <w:rsid w:val="00F214D3"/>
    <w:rsid w:val="00F219BD"/>
    <w:rsid w:val="00F21FB3"/>
    <w:rsid w:val="00F220FC"/>
    <w:rsid w:val="00F223C7"/>
    <w:rsid w:val="00F227AA"/>
    <w:rsid w:val="00F229B7"/>
    <w:rsid w:val="00F22BB5"/>
    <w:rsid w:val="00F22E61"/>
    <w:rsid w:val="00F22FAC"/>
    <w:rsid w:val="00F232C1"/>
    <w:rsid w:val="00F232E1"/>
    <w:rsid w:val="00F2356D"/>
    <w:rsid w:val="00F240C1"/>
    <w:rsid w:val="00F24802"/>
    <w:rsid w:val="00F24995"/>
    <w:rsid w:val="00F25AA5"/>
    <w:rsid w:val="00F25FCF"/>
    <w:rsid w:val="00F26283"/>
    <w:rsid w:val="00F26C7D"/>
    <w:rsid w:val="00F26D9A"/>
    <w:rsid w:val="00F26DBB"/>
    <w:rsid w:val="00F26E73"/>
    <w:rsid w:val="00F27BC8"/>
    <w:rsid w:val="00F27D7A"/>
    <w:rsid w:val="00F304FE"/>
    <w:rsid w:val="00F31304"/>
    <w:rsid w:val="00F31D47"/>
    <w:rsid w:val="00F31DFD"/>
    <w:rsid w:val="00F32A46"/>
    <w:rsid w:val="00F33794"/>
    <w:rsid w:val="00F33CFE"/>
    <w:rsid w:val="00F33ED4"/>
    <w:rsid w:val="00F347F0"/>
    <w:rsid w:val="00F34E93"/>
    <w:rsid w:val="00F3535D"/>
    <w:rsid w:val="00F353BD"/>
    <w:rsid w:val="00F357B7"/>
    <w:rsid w:val="00F35C69"/>
    <w:rsid w:val="00F35E5A"/>
    <w:rsid w:val="00F35EE0"/>
    <w:rsid w:val="00F35FB2"/>
    <w:rsid w:val="00F365CB"/>
    <w:rsid w:val="00F36610"/>
    <w:rsid w:val="00F368A8"/>
    <w:rsid w:val="00F374CE"/>
    <w:rsid w:val="00F377A9"/>
    <w:rsid w:val="00F40566"/>
    <w:rsid w:val="00F40A9E"/>
    <w:rsid w:val="00F4119F"/>
    <w:rsid w:val="00F411F3"/>
    <w:rsid w:val="00F41402"/>
    <w:rsid w:val="00F41B5F"/>
    <w:rsid w:val="00F41E27"/>
    <w:rsid w:val="00F420B9"/>
    <w:rsid w:val="00F42420"/>
    <w:rsid w:val="00F425BE"/>
    <w:rsid w:val="00F42DDE"/>
    <w:rsid w:val="00F43574"/>
    <w:rsid w:val="00F43912"/>
    <w:rsid w:val="00F43C0D"/>
    <w:rsid w:val="00F4421C"/>
    <w:rsid w:val="00F44388"/>
    <w:rsid w:val="00F44B47"/>
    <w:rsid w:val="00F45803"/>
    <w:rsid w:val="00F45BF4"/>
    <w:rsid w:val="00F45C7F"/>
    <w:rsid w:val="00F46375"/>
    <w:rsid w:val="00F46547"/>
    <w:rsid w:val="00F465FD"/>
    <w:rsid w:val="00F4680A"/>
    <w:rsid w:val="00F46911"/>
    <w:rsid w:val="00F469ED"/>
    <w:rsid w:val="00F46A4E"/>
    <w:rsid w:val="00F46DD2"/>
    <w:rsid w:val="00F46E65"/>
    <w:rsid w:val="00F46E8C"/>
    <w:rsid w:val="00F46E8E"/>
    <w:rsid w:val="00F46FFA"/>
    <w:rsid w:val="00F47103"/>
    <w:rsid w:val="00F476C6"/>
    <w:rsid w:val="00F4780D"/>
    <w:rsid w:val="00F47AA9"/>
    <w:rsid w:val="00F47D7C"/>
    <w:rsid w:val="00F47FB9"/>
    <w:rsid w:val="00F5029E"/>
    <w:rsid w:val="00F505F0"/>
    <w:rsid w:val="00F50995"/>
    <w:rsid w:val="00F50A53"/>
    <w:rsid w:val="00F51DFF"/>
    <w:rsid w:val="00F51E1F"/>
    <w:rsid w:val="00F52297"/>
    <w:rsid w:val="00F52945"/>
    <w:rsid w:val="00F52986"/>
    <w:rsid w:val="00F52B4C"/>
    <w:rsid w:val="00F52D47"/>
    <w:rsid w:val="00F52E58"/>
    <w:rsid w:val="00F5326B"/>
    <w:rsid w:val="00F5336D"/>
    <w:rsid w:val="00F533DB"/>
    <w:rsid w:val="00F53B30"/>
    <w:rsid w:val="00F53D87"/>
    <w:rsid w:val="00F543FD"/>
    <w:rsid w:val="00F54C95"/>
    <w:rsid w:val="00F54E91"/>
    <w:rsid w:val="00F550C2"/>
    <w:rsid w:val="00F5582D"/>
    <w:rsid w:val="00F558B3"/>
    <w:rsid w:val="00F5591F"/>
    <w:rsid w:val="00F55980"/>
    <w:rsid w:val="00F55CAA"/>
    <w:rsid w:val="00F560D7"/>
    <w:rsid w:val="00F5619D"/>
    <w:rsid w:val="00F56AA4"/>
    <w:rsid w:val="00F56BCD"/>
    <w:rsid w:val="00F574DA"/>
    <w:rsid w:val="00F57A75"/>
    <w:rsid w:val="00F608D4"/>
    <w:rsid w:val="00F60E2C"/>
    <w:rsid w:val="00F6108D"/>
    <w:rsid w:val="00F61760"/>
    <w:rsid w:val="00F61EF3"/>
    <w:rsid w:val="00F6222E"/>
    <w:rsid w:val="00F622C0"/>
    <w:rsid w:val="00F62B85"/>
    <w:rsid w:val="00F62CCF"/>
    <w:rsid w:val="00F634FA"/>
    <w:rsid w:val="00F63F78"/>
    <w:rsid w:val="00F63F86"/>
    <w:rsid w:val="00F640BD"/>
    <w:rsid w:val="00F649E5"/>
    <w:rsid w:val="00F64C17"/>
    <w:rsid w:val="00F65031"/>
    <w:rsid w:val="00F65078"/>
    <w:rsid w:val="00F650E7"/>
    <w:rsid w:val="00F650FE"/>
    <w:rsid w:val="00F65688"/>
    <w:rsid w:val="00F65A73"/>
    <w:rsid w:val="00F65C69"/>
    <w:rsid w:val="00F664F4"/>
    <w:rsid w:val="00F66974"/>
    <w:rsid w:val="00F66979"/>
    <w:rsid w:val="00F66E0F"/>
    <w:rsid w:val="00F6702D"/>
    <w:rsid w:val="00F670D4"/>
    <w:rsid w:val="00F6778E"/>
    <w:rsid w:val="00F67E1E"/>
    <w:rsid w:val="00F67EE2"/>
    <w:rsid w:val="00F701AF"/>
    <w:rsid w:val="00F704BF"/>
    <w:rsid w:val="00F7079A"/>
    <w:rsid w:val="00F70DB0"/>
    <w:rsid w:val="00F712F3"/>
    <w:rsid w:val="00F71656"/>
    <w:rsid w:val="00F7183F"/>
    <w:rsid w:val="00F71871"/>
    <w:rsid w:val="00F722AE"/>
    <w:rsid w:val="00F72F3C"/>
    <w:rsid w:val="00F73069"/>
    <w:rsid w:val="00F735AE"/>
    <w:rsid w:val="00F73791"/>
    <w:rsid w:val="00F74802"/>
    <w:rsid w:val="00F7522F"/>
    <w:rsid w:val="00F75C67"/>
    <w:rsid w:val="00F761CE"/>
    <w:rsid w:val="00F76323"/>
    <w:rsid w:val="00F77062"/>
    <w:rsid w:val="00F770AD"/>
    <w:rsid w:val="00F7784D"/>
    <w:rsid w:val="00F77BF8"/>
    <w:rsid w:val="00F800F5"/>
    <w:rsid w:val="00F80E5E"/>
    <w:rsid w:val="00F81764"/>
    <w:rsid w:val="00F82371"/>
    <w:rsid w:val="00F823EE"/>
    <w:rsid w:val="00F82525"/>
    <w:rsid w:val="00F82729"/>
    <w:rsid w:val="00F82B07"/>
    <w:rsid w:val="00F83887"/>
    <w:rsid w:val="00F83B65"/>
    <w:rsid w:val="00F83D30"/>
    <w:rsid w:val="00F83ECD"/>
    <w:rsid w:val="00F843E7"/>
    <w:rsid w:val="00F846D3"/>
    <w:rsid w:val="00F84A2B"/>
    <w:rsid w:val="00F84C65"/>
    <w:rsid w:val="00F850CF"/>
    <w:rsid w:val="00F85381"/>
    <w:rsid w:val="00F85405"/>
    <w:rsid w:val="00F85465"/>
    <w:rsid w:val="00F854CA"/>
    <w:rsid w:val="00F857A8"/>
    <w:rsid w:val="00F85F64"/>
    <w:rsid w:val="00F861EB"/>
    <w:rsid w:val="00F8625A"/>
    <w:rsid w:val="00F86458"/>
    <w:rsid w:val="00F870DC"/>
    <w:rsid w:val="00F870E3"/>
    <w:rsid w:val="00F87789"/>
    <w:rsid w:val="00F87EDB"/>
    <w:rsid w:val="00F90842"/>
    <w:rsid w:val="00F908DC"/>
    <w:rsid w:val="00F9093D"/>
    <w:rsid w:val="00F90EDF"/>
    <w:rsid w:val="00F91570"/>
    <w:rsid w:val="00F91A1D"/>
    <w:rsid w:val="00F921B2"/>
    <w:rsid w:val="00F92E82"/>
    <w:rsid w:val="00F94C4B"/>
    <w:rsid w:val="00F95667"/>
    <w:rsid w:val="00F959ED"/>
    <w:rsid w:val="00F96647"/>
    <w:rsid w:val="00F966F6"/>
    <w:rsid w:val="00F96931"/>
    <w:rsid w:val="00F96AB8"/>
    <w:rsid w:val="00F96B23"/>
    <w:rsid w:val="00F96D1C"/>
    <w:rsid w:val="00F96F17"/>
    <w:rsid w:val="00F96F5C"/>
    <w:rsid w:val="00F97DEF"/>
    <w:rsid w:val="00FA0A4B"/>
    <w:rsid w:val="00FA0C12"/>
    <w:rsid w:val="00FA0ED5"/>
    <w:rsid w:val="00FA109F"/>
    <w:rsid w:val="00FA140D"/>
    <w:rsid w:val="00FA143F"/>
    <w:rsid w:val="00FA1F57"/>
    <w:rsid w:val="00FA222A"/>
    <w:rsid w:val="00FA2456"/>
    <w:rsid w:val="00FA275C"/>
    <w:rsid w:val="00FA2B12"/>
    <w:rsid w:val="00FA2CA3"/>
    <w:rsid w:val="00FA3440"/>
    <w:rsid w:val="00FA386C"/>
    <w:rsid w:val="00FA3A69"/>
    <w:rsid w:val="00FA40C3"/>
    <w:rsid w:val="00FA487D"/>
    <w:rsid w:val="00FA4C57"/>
    <w:rsid w:val="00FA5681"/>
    <w:rsid w:val="00FA5805"/>
    <w:rsid w:val="00FA5D45"/>
    <w:rsid w:val="00FA61B4"/>
    <w:rsid w:val="00FA6337"/>
    <w:rsid w:val="00FA6605"/>
    <w:rsid w:val="00FA69B2"/>
    <w:rsid w:val="00FA6BFF"/>
    <w:rsid w:val="00FA6D80"/>
    <w:rsid w:val="00FA75D3"/>
    <w:rsid w:val="00FA7698"/>
    <w:rsid w:val="00FA77D6"/>
    <w:rsid w:val="00FA78FE"/>
    <w:rsid w:val="00FA793F"/>
    <w:rsid w:val="00FB0B2F"/>
    <w:rsid w:val="00FB0BC0"/>
    <w:rsid w:val="00FB10F9"/>
    <w:rsid w:val="00FB1111"/>
    <w:rsid w:val="00FB1360"/>
    <w:rsid w:val="00FB164E"/>
    <w:rsid w:val="00FB1C1C"/>
    <w:rsid w:val="00FB1DEE"/>
    <w:rsid w:val="00FB1ECB"/>
    <w:rsid w:val="00FB270E"/>
    <w:rsid w:val="00FB29B8"/>
    <w:rsid w:val="00FB2F20"/>
    <w:rsid w:val="00FB333A"/>
    <w:rsid w:val="00FB36CC"/>
    <w:rsid w:val="00FB3C75"/>
    <w:rsid w:val="00FB429A"/>
    <w:rsid w:val="00FB4787"/>
    <w:rsid w:val="00FB486B"/>
    <w:rsid w:val="00FB4E19"/>
    <w:rsid w:val="00FB5B33"/>
    <w:rsid w:val="00FB5EA6"/>
    <w:rsid w:val="00FB64B3"/>
    <w:rsid w:val="00FB64BE"/>
    <w:rsid w:val="00FB6945"/>
    <w:rsid w:val="00FB698F"/>
    <w:rsid w:val="00FB72DA"/>
    <w:rsid w:val="00FB7537"/>
    <w:rsid w:val="00FB76BF"/>
    <w:rsid w:val="00FB78CC"/>
    <w:rsid w:val="00FB7A82"/>
    <w:rsid w:val="00FB7D9D"/>
    <w:rsid w:val="00FB7FD1"/>
    <w:rsid w:val="00FC02E2"/>
    <w:rsid w:val="00FC0553"/>
    <w:rsid w:val="00FC10C3"/>
    <w:rsid w:val="00FC1C9B"/>
    <w:rsid w:val="00FC2205"/>
    <w:rsid w:val="00FC2557"/>
    <w:rsid w:val="00FC29ED"/>
    <w:rsid w:val="00FC2D8C"/>
    <w:rsid w:val="00FC30AE"/>
    <w:rsid w:val="00FC3273"/>
    <w:rsid w:val="00FC3480"/>
    <w:rsid w:val="00FC4695"/>
    <w:rsid w:val="00FC4A5D"/>
    <w:rsid w:val="00FC4AE4"/>
    <w:rsid w:val="00FC4B2F"/>
    <w:rsid w:val="00FC4C90"/>
    <w:rsid w:val="00FC4D8A"/>
    <w:rsid w:val="00FC4E19"/>
    <w:rsid w:val="00FC50A0"/>
    <w:rsid w:val="00FC5188"/>
    <w:rsid w:val="00FC5264"/>
    <w:rsid w:val="00FC5972"/>
    <w:rsid w:val="00FC5AD9"/>
    <w:rsid w:val="00FC5C19"/>
    <w:rsid w:val="00FC6767"/>
    <w:rsid w:val="00FC69A5"/>
    <w:rsid w:val="00FC6A10"/>
    <w:rsid w:val="00FC6B33"/>
    <w:rsid w:val="00FC6D72"/>
    <w:rsid w:val="00FC6D7D"/>
    <w:rsid w:val="00FC6D7E"/>
    <w:rsid w:val="00FC6DCE"/>
    <w:rsid w:val="00FC7D60"/>
    <w:rsid w:val="00FC7D8B"/>
    <w:rsid w:val="00FD0100"/>
    <w:rsid w:val="00FD0577"/>
    <w:rsid w:val="00FD0F17"/>
    <w:rsid w:val="00FD0F61"/>
    <w:rsid w:val="00FD10B9"/>
    <w:rsid w:val="00FD1393"/>
    <w:rsid w:val="00FD1527"/>
    <w:rsid w:val="00FD19B8"/>
    <w:rsid w:val="00FD23B6"/>
    <w:rsid w:val="00FD26F5"/>
    <w:rsid w:val="00FD27EC"/>
    <w:rsid w:val="00FD2D01"/>
    <w:rsid w:val="00FD3862"/>
    <w:rsid w:val="00FD3CE9"/>
    <w:rsid w:val="00FD3E55"/>
    <w:rsid w:val="00FD3EF6"/>
    <w:rsid w:val="00FD4481"/>
    <w:rsid w:val="00FD4485"/>
    <w:rsid w:val="00FD4551"/>
    <w:rsid w:val="00FD47DD"/>
    <w:rsid w:val="00FD4A37"/>
    <w:rsid w:val="00FD4C57"/>
    <w:rsid w:val="00FD4F95"/>
    <w:rsid w:val="00FD5928"/>
    <w:rsid w:val="00FD5988"/>
    <w:rsid w:val="00FD5CBD"/>
    <w:rsid w:val="00FD5F17"/>
    <w:rsid w:val="00FD6007"/>
    <w:rsid w:val="00FD6637"/>
    <w:rsid w:val="00FD721B"/>
    <w:rsid w:val="00FD727D"/>
    <w:rsid w:val="00FD7322"/>
    <w:rsid w:val="00FD77A2"/>
    <w:rsid w:val="00FD7AD4"/>
    <w:rsid w:val="00FE020E"/>
    <w:rsid w:val="00FE0F88"/>
    <w:rsid w:val="00FE1005"/>
    <w:rsid w:val="00FE16D6"/>
    <w:rsid w:val="00FE1983"/>
    <w:rsid w:val="00FE1CCF"/>
    <w:rsid w:val="00FE1EAB"/>
    <w:rsid w:val="00FE1ECA"/>
    <w:rsid w:val="00FE2D5B"/>
    <w:rsid w:val="00FE3213"/>
    <w:rsid w:val="00FE34EE"/>
    <w:rsid w:val="00FE38F5"/>
    <w:rsid w:val="00FE3D8E"/>
    <w:rsid w:val="00FE40AD"/>
    <w:rsid w:val="00FE41F6"/>
    <w:rsid w:val="00FE49E7"/>
    <w:rsid w:val="00FE4D90"/>
    <w:rsid w:val="00FE508E"/>
    <w:rsid w:val="00FE52A5"/>
    <w:rsid w:val="00FE6851"/>
    <w:rsid w:val="00FE6C54"/>
    <w:rsid w:val="00FE6DCC"/>
    <w:rsid w:val="00FF01F8"/>
    <w:rsid w:val="00FF02C7"/>
    <w:rsid w:val="00FF12A0"/>
    <w:rsid w:val="00FF13BC"/>
    <w:rsid w:val="00FF1484"/>
    <w:rsid w:val="00FF154E"/>
    <w:rsid w:val="00FF190E"/>
    <w:rsid w:val="00FF1C6E"/>
    <w:rsid w:val="00FF1CDC"/>
    <w:rsid w:val="00FF1F0A"/>
    <w:rsid w:val="00FF2013"/>
    <w:rsid w:val="00FF2250"/>
    <w:rsid w:val="00FF25F3"/>
    <w:rsid w:val="00FF267D"/>
    <w:rsid w:val="00FF3CFD"/>
    <w:rsid w:val="00FF3F77"/>
    <w:rsid w:val="00FF47A8"/>
    <w:rsid w:val="00FF4AB3"/>
    <w:rsid w:val="00FF4F05"/>
    <w:rsid w:val="00FF52B4"/>
    <w:rsid w:val="00FF545F"/>
    <w:rsid w:val="00FF60FD"/>
    <w:rsid w:val="00FF6A60"/>
    <w:rsid w:val="00FF7279"/>
    <w:rsid w:val="00FF773D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EC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65539"/>
    <w:pPr>
      <w:spacing w:before="100" w:beforeAutospacing="1" w:after="100" w:afterAutospacing="1"/>
      <w:outlineLvl w:val="0"/>
    </w:pPr>
    <w:rPr>
      <w:rFonts w:ascii="Times" w:eastAsia="宋体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12E26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/>
      <w:b/>
      <w:i/>
      <w:kern w:val="2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71004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mbria" w:eastAsia="宋体" w:hAnsi="Cambria"/>
      <w:b/>
      <w:kern w:val="2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539"/>
    <w:rPr>
      <w:rFonts w:ascii="Times" w:hAnsi="Times" w:cs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5B73"/>
    <w:rPr>
      <w:rFonts w:ascii="Cambria" w:hAnsi="Cambria" w:cs="Times New Roman"/>
      <w:b/>
      <w:i/>
      <w:kern w:val="2"/>
      <w:sz w:val="28"/>
    </w:rPr>
  </w:style>
  <w:style w:type="character" w:customStyle="1" w:styleId="Heading3Char">
    <w:name w:val="Heading 3 Char"/>
    <w:basedOn w:val="DefaultParagraphFont"/>
    <w:link w:val="Heading3"/>
    <w:locked/>
    <w:rsid w:val="00DC5B73"/>
    <w:rPr>
      <w:rFonts w:ascii="Cambria" w:hAnsi="Cambria" w:cs="Times New Roman"/>
      <w:b/>
      <w:kern w:val="2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521162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62"/>
    <w:rPr>
      <w:rFonts w:cs="Times New Roman"/>
      <w:kern w:val="2"/>
      <w:sz w:val="20"/>
    </w:rPr>
  </w:style>
  <w:style w:type="character" w:styleId="PageNumber">
    <w:name w:val="page number"/>
    <w:basedOn w:val="DefaultParagraphFont"/>
    <w:uiPriority w:val="99"/>
    <w:rsid w:val="003C1E88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C1E8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C1E8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E88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rsid w:val="003C1E88"/>
    <w:pPr>
      <w:widowControl w:val="0"/>
      <w:snapToGrid w:val="0"/>
    </w:pPr>
    <w:rPr>
      <w:rFonts w:eastAsia="宋体"/>
      <w:kern w:val="2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87901"/>
    <w:rPr>
      <w:rFonts w:eastAsia="Times New Roman" w:cs="Times New Roman"/>
      <w:kern w:val="2"/>
      <w:sz w:val="18"/>
      <w:lang w:val="en-US" w:eastAsia="zh-CN"/>
    </w:rPr>
  </w:style>
  <w:style w:type="paragraph" w:customStyle="1" w:styleId="Default">
    <w:name w:val="Default"/>
    <w:uiPriority w:val="99"/>
    <w:rsid w:val="003C1E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.."/>
    <w:basedOn w:val="Default"/>
    <w:next w:val="Default"/>
    <w:uiPriority w:val="99"/>
    <w:rsid w:val="003C1E88"/>
    <w:rPr>
      <w:color w:val="auto"/>
    </w:rPr>
  </w:style>
  <w:style w:type="paragraph" w:styleId="Footer">
    <w:name w:val="footer"/>
    <w:basedOn w:val="Normal"/>
    <w:link w:val="FooterChar"/>
    <w:uiPriority w:val="99"/>
    <w:rsid w:val="003C1E88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5B73"/>
    <w:rPr>
      <w:rFonts w:cs="Times New Roman"/>
      <w:kern w:val="2"/>
      <w:sz w:val="24"/>
    </w:rPr>
  </w:style>
  <w:style w:type="paragraph" w:styleId="Header">
    <w:name w:val="header"/>
    <w:basedOn w:val="Normal"/>
    <w:link w:val="HeaderChar"/>
    <w:uiPriority w:val="99"/>
    <w:rsid w:val="003C1E88"/>
    <w:pPr>
      <w:tabs>
        <w:tab w:val="center" w:pos="4320"/>
        <w:tab w:val="right" w:pos="8640"/>
      </w:tabs>
    </w:pPr>
    <w:rPr>
      <w:rFonts w:eastAsia="宋体"/>
      <w:kern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5B73"/>
    <w:rPr>
      <w:rFonts w:cs="Times New Roman"/>
      <w:kern w:val="2"/>
      <w:sz w:val="24"/>
    </w:rPr>
  </w:style>
  <w:style w:type="paragraph" w:styleId="NormalWeb">
    <w:name w:val="Normal (Web)"/>
    <w:basedOn w:val="Normal"/>
    <w:uiPriority w:val="99"/>
    <w:rsid w:val="00CB792A"/>
    <w:pPr>
      <w:spacing w:before="100" w:beforeAutospacing="1" w:after="100" w:afterAutospacing="1"/>
    </w:pPr>
    <w:rPr>
      <w:rFonts w:ascii="宋体" w:eastAsia="宋体" w:hAnsi="宋体" w:cs="宋体"/>
    </w:rPr>
  </w:style>
  <w:style w:type="table" w:styleId="TableGrid">
    <w:name w:val="Table Grid"/>
    <w:basedOn w:val="TableNormal"/>
    <w:uiPriority w:val="99"/>
    <w:rsid w:val="008813C7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87901"/>
    <w:rPr>
      <w:rFonts w:cs="Times New Roman"/>
      <w:b/>
    </w:rPr>
  </w:style>
  <w:style w:type="paragraph" w:customStyle="1" w:styleId="articleparagraphenarticleparagraph">
    <w:name w:val="articleparagraph enarticleparagraph"/>
    <w:basedOn w:val="Normal"/>
    <w:uiPriority w:val="99"/>
    <w:rsid w:val="0054228F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ColorfulShading-Accent11">
    <w:name w:val="Colorful Shading - Accent 11"/>
    <w:hidden/>
    <w:uiPriority w:val="99"/>
    <w:rsid w:val="00D44CC6"/>
    <w:rPr>
      <w:kern w:val="2"/>
      <w:sz w:val="21"/>
      <w:szCs w:val="24"/>
    </w:rPr>
  </w:style>
  <w:style w:type="character" w:customStyle="1" w:styleId="hd">
    <w:name w:val="hd"/>
    <w:uiPriority w:val="99"/>
    <w:rsid w:val="002B049F"/>
  </w:style>
  <w:style w:type="paragraph" w:customStyle="1" w:styleId="MediumList2-Accent21">
    <w:name w:val="Medium List 2 - Accent 21"/>
    <w:hidden/>
    <w:uiPriority w:val="99"/>
    <w:semiHidden/>
    <w:rsid w:val="00EC2F77"/>
    <w:rPr>
      <w:kern w:val="2"/>
      <w:sz w:val="21"/>
      <w:szCs w:val="24"/>
    </w:rPr>
  </w:style>
  <w:style w:type="paragraph" w:customStyle="1" w:styleId="ColorfulShading-Accent12">
    <w:name w:val="Colorful Shading - Accent 12"/>
    <w:hidden/>
    <w:uiPriority w:val="99"/>
    <w:rsid w:val="00D40983"/>
    <w:rPr>
      <w:kern w:val="2"/>
      <w:sz w:val="21"/>
      <w:szCs w:val="24"/>
    </w:rPr>
  </w:style>
  <w:style w:type="character" w:styleId="FollowedHyperlink">
    <w:name w:val="FollowedHyperlink"/>
    <w:basedOn w:val="DefaultParagraphFont"/>
    <w:uiPriority w:val="99"/>
    <w:rsid w:val="00E63574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AD6973"/>
    <w:rPr>
      <w:kern w:val="2"/>
      <w:sz w:val="21"/>
      <w:szCs w:val="24"/>
    </w:rPr>
  </w:style>
  <w:style w:type="character" w:customStyle="1" w:styleId="eventarchive-text">
    <w:name w:val="eventarchive-text"/>
    <w:uiPriority w:val="99"/>
    <w:rsid w:val="009B62DF"/>
  </w:style>
  <w:style w:type="character" w:customStyle="1" w:styleId="st">
    <w:name w:val="st"/>
    <w:rsid w:val="00CB7442"/>
  </w:style>
  <w:style w:type="paragraph" w:styleId="HTMLPreformatted">
    <w:name w:val="HTML Preformatted"/>
    <w:basedOn w:val="Normal"/>
    <w:link w:val="HTMLPreformattedChar"/>
    <w:uiPriority w:val="99"/>
    <w:rsid w:val="00DC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/>
      <w:kern w:val="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55BF"/>
    <w:rPr>
      <w:rFonts w:ascii="Courier New" w:hAnsi="Courier New" w:cs="Times New Roman"/>
      <w:kern w:val="2"/>
      <w:sz w:val="20"/>
    </w:rPr>
  </w:style>
  <w:style w:type="character" w:styleId="CommentReference">
    <w:name w:val="annotation reference"/>
    <w:basedOn w:val="DefaultParagraphFont"/>
    <w:uiPriority w:val="99"/>
    <w:semiHidden/>
    <w:rsid w:val="00D151E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151E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51E9"/>
    <w:rPr>
      <w:rFonts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51E9"/>
    <w:rPr>
      <w:rFonts w:cs="Times New Roman"/>
      <w:b/>
      <w:kern w:val="2"/>
      <w:sz w:val="24"/>
    </w:rPr>
  </w:style>
  <w:style w:type="paragraph" w:styleId="PlainText">
    <w:name w:val="Plain Text"/>
    <w:basedOn w:val="Normal"/>
    <w:link w:val="PlainTextChar"/>
    <w:uiPriority w:val="99"/>
    <w:semiHidden/>
    <w:rsid w:val="006454FF"/>
    <w:rPr>
      <w:rFonts w:ascii="Calibri" w:eastAsia="MS Mincho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54FF"/>
    <w:rPr>
      <w:rFonts w:ascii="Calibri" w:eastAsia="MS Mincho" w:hAnsi="Calibri" w:cs="Times New Roman"/>
      <w:sz w:val="21"/>
    </w:rPr>
  </w:style>
  <w:style w:type="paragraph" w:customStyle="1" w:styleId="first">
    <w:name w:val="first"/>
    <w:basedOn w:val="Normal"/>
    <w:uiPriority w:val="99"/>
    <w:rsid w:val="00DA750C"/>
    <w:pPr>
      <w:spacing w:before="100" w:beforeAutospacing="1" w:after="100" w:afterAutospacing="1"/>
    </w:pPr>
    <w:rPr>
      <w:rFonts w:eastAsia="宋体"/>
    </w:rPr>
  </w:style>
  <w:style w:type="character" w:customStyle="1" w:styleId="value">
    <w:name w:val="value"/>
    <w:basedOn w:val="DefaultParagraphFont"/>
    <w:rsid w:val="006C3BBE"/>
  </w:style>
  <w:style w:type="character" w:customStyle="1" w:styleId="subj-group">
    <w:name w:val="subj-group"/>
    <w:basedOn w:val="DefaultParagraphFont"/>
    <w:rsid w:val="001C4618"/>
  </w:style>
  <w:style w:type="character" w:styleId="HTMLCite">
    <w:name w:val="HTML Cite"/>
    <w:basedOn w:val="DefaultParagraphFont"/>
    <w:uiPriority w:val="99"/>
    <w:semiHidden/>
    <w:unhideWhenUsed/>
    <w:rsid w:val="001C4618"/>
    <w:rPr>
      <w:i/>
      <w:iCs/>
    </w:rPr>
  </w:style>
  <w:style w:type="character" w:customStyle="1" w:styleId="nlmstring-name">
    <w:name w:val="nlm_string-name"/>
    <w:basedOn w:val="DefaultParagraphFont"/>
    <w:rsid w:val="001C4618"/>
  </w:style>
  <w:style w:type="paragraph" w:customStyle="1" w:styleId="aff">
    <w:name w:val="aff"/>
    <w:basedOn w:val="Normal"/>
    <w:rsid w:val="001C4618"/>
    <w:pPr>
      <w:spacing w:before="100" w:beforeAutospacing="1" w:after="100" w:afterAutospacing="1"/>
    </w:pPr>
  </w:style>
  <w:style w:type="paragraph" w:customStyle="1" w:styleId="textindent">
    <w:name w:val="textindent"/>
    <w:basedOn w:val="Normal"/>
    <w:rsid w:val="001C461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nhideWhenUsed/>
    <w:rsid w:val="00D70F6B"/>
    <w:pPr>
      <w:widowControl w:val="0"/>
      <w:jc w:val="both"/>
    </w:pPr>
    <w:rPr>
      <w:rFonts w:eastAsia="宋体"/>
      <w:kern w:val="2"/>
    </w:rPr>
  </w:style>
  <w:style w:type="character" w:customStyle="1" w:styleId="EndnoteTextChar">
    <w:name w:val="Endnote Text Char"/>
    <w:basedOn w:val="DefaultParagraphFont"/>
    <w:link w:val="EndnoteText"/>
    <w:rsid w:val="00D70F6B"/>
    <w:rPr>
      <w:kern w:val="2"/>
      <w:sz w:val="24"/>
      <w:szCs w:val="24"/>
    </w:rPr>
  </w:style>
  <w:style w:type="character" w:styleId="EndnoteReference">
    <w:name w:val="endnote reference"/>
    <w:basedOn w:val="DefaultParagraphFont"/>
    <w:unhideWhenUsed/>
    <w:rsid w:val="00D70F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64F4"/>
    <w:pPr>
      <w:widowControl w:val="0"/>
      <w:ind w:left="720"/>
      <w:contextualSpacing/>
      <w:jc w:val="both"/>
    </w:pPr>
    <w:rPr>
      <w:rFonts w:eastAsia="宋体"/>
      <w:kern w:val="2"/>
      <w:sz w:val="21"/>
    </w:rPr>
  </w:style>
  <w:style w:type="paragraph" w:styleId="Caption">
    <w:name w:val="caption"/>
    <w:basedOn w:val="Normal"/>
    <w:next w:val="Normal"/>
    <w:unhideWhenUsed/>
    <w:qFormat/>
    <w:locked/>
    <w:rsid w:val="00F46E8E"/>
    <w:pPr>
      <w:widowControl w:val="0"/>
      <w:spacing w:after="200"/>
      <w:jc w:val="both"/>
    </w:pPr>
    <w:rPr>
      <w:rFonts w:eastAsia="宋体"/>
      <w:b/>
      <w:bCs/>
      <w:color w:val="4F81BD" w:themeColor="accent1"/>
      <w:kern w:val="2"/>
      <w:sz w:val="18"/>
      <w:szCs w:val="18"/>
    </w:rPr>
  </w:style>
  <w:style w:type="character" w:customStyle="1" w:styleId="ref-lnk">
    <w:name w:val="ref-lnk"/>
    <w:basedOn w:val="DefaultParagraphFont"/>
    <w:rsid w:val="003A272A"/>
  </w:style>
  <w:style w:type="character" w:customStyle="1" w:styleId="ref-overlay">
    <w:name w:val="ref-overlay"/>
    <w:basedOn w:val="DefaultParagraphFont"/>
    <w:rsid w:val="003A272A"/>
  </w:style>
  <w:style w:type="character" w:customStyle="1" w:styleId="hlfld-contribauthor">
    <w:name w:val="hlfld-contribauthor"/>
    <w:basedOn w:val="DefaultParagraphFont"/>
    <w:rsid w:val="003A272A"/>
  </w:style>
  <w:style w:type="character" w:customStyle="1" w:styleId="nlmgiven-names">
    <w:name w:val="nlm_given-names"/>
    <w:basedOn w:val="DefaultParagraphFont"/>
    <w:rsid w:val="003A272A"/>
  </w:style>
  <w:style w:type="character" w:customStyle="1" w:styleId="nlmyear">
    <w:name w:val="nlm_year"/>
    <w:basedOn w:val="DefaultParagraphFont"/>
    <w:rsid w:val="003A272A"/>
  </w:style>
  <w:style w:type="character" w:customStyle="1" w:styleId="nlmpublisher-loc">
    <w:name w:val="nlm_publisher-loc"/>
    <w:basedOn w:val="DefaultParagraphFont"/>
    <w:rsid w:val="003A272A"/>
  </w:style>
  <w:style w:type="character" w:customStyle="1" w:styleId="nlmpublisher-name">
    <w:name w:val="nlm_publisher-name"/>
    <w:basedOn w:val="DefaultParagraphFont"/>
    <w:rsid w:val="003A272A"/>
  </w:style>
  <w:style w:type="character" w:customStyle="1" w:styleId="ref-xlinks">
    <w:name w:val="ref-xlinks"/>
    <w:basedOn w:val="DefaultParagraphFont"/>
    <w:rsid w:val="003A272A"/>
  </w:style>
  <w:style w:type="character" w:customStyle="1" w:styleId="nlmarticle-title">
    <w:name w:val="nlm_article-title"/>
    <w:basedOn w:val="DefaultParagraphFont"/>
    <w:rsid w:val="003A272A"/>
  </w:style>
  <w:style w:type="character" w:customStyle="1" w:styleId="nlmfpage">
    <w:name w:val="nlm_fpage"/>
    <w:basedOn w:val="DefaultParagraphFont"/>
    <w:rsid w:val="003A272A"/>
  </w:style>
  <w:style w:type="character" w:customStyle="1" w:styleId="nlmlpage">
    <w:name w:val="nlm_lpage"/>
    <w:basedOn w:val="DefaultParagraphFont"/>
    <w:rsid w:val="003A272A"/>
  </w:style>
  <w:style w:type="character" w:customStyle="1" w:styleId="groupitemlinkred">
    <w:name w:val="groupitemlinkred"/>
    <w:basedOn w:val="DefaultParagraphFont"/>
    <w:rsid w:val="00F22FAC"/>
  </w:style>
  <w:style w:type="character" w:customStyle="1" w:styleId="groupitemlinkblue">
    <w:name w:val="groupitemlinkblue"/>
    <w:basedOn w:val="DefaultParagraphFont"/>
    <w:rsid w:val="00F22FAC"/>
  </w:style>
  <w:style w:type="character" w:customStyle="1" w:styleId="articlepagerange">
    <w:name w:val="articlepagerange"/>
    <w:basedOn w:val="DefaultParagraphFont"/>
    <w:rsid w:val="00EB0D01"/>
  </w:style>
  <w:style w:type="character" w:styleId="SubtleEmphasis">
    <w:name w:val="Subtle Emphasis"/>
    <w:basedOn w:val="DefaultParagraphFont"/>
    <w:uiPriority w:val="19"/>
    <w:qFormat/>
    <w:rsid w:val="008D34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A59BC"/>
    <w:rPr>
      <w:i/>
      <w:iCs/>
      <w:color w:val="4F81BD" w:themeColor="accent1"/>
    </w:rPr>
  </w:style>
  <w:style w:type="numbering" w:customStyle="1" w:styleId="Singlepunch">
    <w:name w:val="Single punch"/>
    <w:rsid w:val="004E744F"/>
    <w:pPr>
      <w:numPr>
        <w:numId w:val="9"/>
      </w:numPr>
    </w:pPr>
  </w:style>
  <w:style w:type="paragraph" w:customStyle="1" w:styleId="BlockStartLabel">
    <w:name w:val="BlockStartLabel"/>
    <w:basedOn w:val="Normal"/>
    <w:qFormat/>
    <w:rsid w:val="004E744F"/>
    <w:pPr>
      <w:spacing w:before="120" w:after="120"/>
    </w:pPr>
    <w:rPr>
      <w:rFonts w:asciiTheme="minorHAnsi" w:eastAsiaTheme="minorEastAsia" w:hAnsiTheme="minorHAnsi" w:cstheme="minorBidi"/>
      <w:b/>
      <w:color w:val="CCCCCC"/>
      <w:sz w:val="22"/>
      <w:szCs w:val="22"/>
      <w:lang w:eastAsia="en-US"/>
    </w:rPr>
  </w:style>
  <w:style w:type="paragraph" w:customStyle="1" w:styleId="BlockEndLabel">
    <w:name w:val="BlockEndLabel"/>
    <w:basedOn w:val="Normal"/>
    <w:qFormat/>
    <w:rsid w:val="004E744F"/>
    <w:pPr>
      <w:spacing w:before="120"/>
    </w:pPr>
    <w:rPr>
      <w:rFonts w:asciiTheme="minorHAnsi" w:eastAsiaTheme="minorEastAsia" w:hAnsiTheme="minorHAnsi" w:cstheme="minorBidi"/>
      <w:b/>
      <w:color w:val="CCCCCC"/>
      <w:sz w:val="22"/>
      <w:szCs w:val="22"/>
      <w:lang w:eastAsia="en-US"/>
    </w:rPr>
  </w:style>
  <w:style w:type="paragraph" w:customStyle="1" w:styleId="BlockSeparator">
    <w:name w:val="BlockSeparator"/>
    <w:basedOn w:val="Normal"/>
    <w:qFormat/>
    <w:rsid w:val="004E744F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  <w:lang w:eastAsia="en-US"/>
    </w:rPr>
  </w:style>
  <w:style w:type="paragraph" w:styleId="TOC1">
    <w:name w:val="toc 1"/>
    <w:basedOn w:val="Normal"/>
    <w:next w:val="Normal"/>
    <w:locked/>
    <w:rsid w:val="00522DB4"/>
    <w:pPr>
      <w:spacing w:before="360"/>
    </w:pPr>
    <w:rPr>
      <w:rFonts w:ascii="宋体" w:eastAsia="宋体" w:hAnsi="宋体"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65539"/>
    <w:pPr>
      <w:spacing w:before="100" w:beforeAutospacing="1" w:after="100" w:afterAutospacing="1"/>
      <w:outlineLvl w:val="0"/>
    </w:pPr>
    <w:rPr>
      <w:rFonts w:ascii="Times" w:eastAsia="宋体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12E26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/>
      <w:b/>
      <w:i/>
      <w:kern w:val="2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71004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mbria" w:eastAsia="宋体" w:hAnsi="Cambria"/>
      <w:b/>
      <w:kern w:val="2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539"/>
    <w:rPr>
      <w:rFonts w:ascii="Times" w:hAnsi="Times" w:cs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5B73"/>
    <w:rPr>
      <w:rFonts w:ascii="Cambria" w:hAnsi="Cambria" w:cs="Times New Roman"/>
      <w:b/>
      <w:i/>
      <w:kern w:val="2"/>
      <w:sz w:val="28"/>
    </w:rPr>
  </w:style>
  <w:style w:type="character" w:customStyle="1" w:styleId="Heading3Char">
    <w:name w:val="Heading 3 Char"/>
    <w:basedOn w:val="DefaultParagraphFont"/>
    <w:link w:val="Heading3"/>
    <w:locked/>
    <w:rsid w:val="00DC5B73"/>
    <w:rPr>
      <w:rFonts w:ascii="Cambria" w:hAnsi="Cambria" w:cs="Times New Roman"/>
      <w:b/>
      <w:kern w:val="2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521162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62"/>
    <w:rPr>
      <w:rFonts w:cs="Times New Roman"/>
      <w:kern w:val="2"/>
      <w:sz w:val="20"/>
    </w:rPr>
  </w:style>
  <w:style w:type="character" w:styleId="PageNumber">
    <w:name w:val="page number"/>
    <w:basedOn w:val="DefaultParagraphFont"/>
    <w:uiPriority w:val="99"/>
    <w:rsid w:val="003C1E88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C1E8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C1E8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E88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rsid w:val="003C1E88"/>
    <w:pPr>
      <w:widowControl w:val="0"/>
      <w:snapToGrid w:val="0"/>
    </w:pPr>
    <w:rPr>
      <w:rFonts w:eastAsia="宋体"/>
      <w:kern w:val="2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87901"/>
    <w:rPr>
      <w:rFonts w:eastAsia="Times New Roman" w:cs="Times New Roman"/>
      <w:kern w:val="2"/>
      <w:sz w:val="18"/>
      <w:lang w:val="en-US" w:eastAsia="zh-CN"/>
    </w:rPr>
  </w:style>
  <w:style w:type="paragraph" w:customStyle="1" w:styleId="Default">
    <w:name w:val="Default"/>
    <w:uiPriority w:val="99"/>
    <w:rsid w:val="003C1E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.."/>
    <w:basedOn w:val="Default"/>
    <w:next w:val="Default"/>
    <w:uiPriority w:val="99"/>
    <w:rsid w:val="003C1E88"/>
    <w:rPr>
      <w:color w:val="auto"/>
    </w:rPr>
  </w:style>
  <w:style w:type="paragraph" w:styleId="Footer">
    <w:name w:val="footer"/>
    <w:basedOn w:val="Normal"/>
    <w:link w:val="FooterChar"/>
    <w:uiPriority w:val="99"/>
    <w:rsid w:val="003C1E88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5B73"/>
    <w:rPr>
      <w:rFonts w:cs="Times New Roman"/>
      <w:kern w:val="2"/>
      <w:sz w:val="24"/>
    </w:rPr>
  </w:style>
  <w:style w:type="paragraph" w:styleId="Header">
    <w:name w:val="header"/>
    <w:basedOn w:val="Normal"/>
    <w:link w:val="HeaderChar"/>
    <w:uiPriority w:val="99"/>
    <w:rsid w:val="003C1E88"/>
    <w:pPr>
      <w:tabs>
        <w:tab w:val="center" w:pos="4320"/>
        <w:tab w:val="right" w:pos="8640"/>
      </w:tabs>
    </w:pPr>
    <w:rPr>
      <w:rFonts w:eastAsia="宋体"/>
      <w:kern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5B73"/>
    <w:rPr>
      <w:rFonts w:cs="Times New Roman"/>
      <w:kern w:val="2"/>
      <w:sz w:val="24"/>
    </w:rPr>
  </w:style>
  <w:style w:type="paragraph" w:styleId="NormalWeb">
    <w:name w:val="Normal (Web)"/>
    <w:basedOn w:val="Normal"/>
    <w:uiPriority w:val="99"/>
    <w:rsid w:val="00CB792A"/>
    <w:pPr>
      <w:spacing w:before="100" w:beforeAutospacing="1" w:after="100" w:afterAutospacing="1"/>
    </w:pPr>
    <w:rPr>
      <w:rFonts w:ascii="宋体" w:eastAsia="宋体" w:hAnsi="宋体" w:cs="宋体"/>
    </w:rPr>
  </w:style>
  <w:style w:type="table" w:styleId="TableGrid">
    <w:name w:val="Table Grid"/>
    <w:basedOn w:val="TableNormal"/>
    <w:uiPriority w:val="99"/>
    <w:rsid w:val="008813C7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87901"/>
    <w:rPr>
      <w:rFonts w:cs="Times New Roman"/>
      <w:b/>
    </w:rPr>
  </w:style>
  <w:style w:type="paragraph" w:customStyle="1" w:styleId="articleparagraphenarticleparagraph">
    <w:name w:val="articleparagraph enarticleparagraph"/>
    <w:basedOn w:val="Normal"/>
    <w:uiPriority w:val="99"/>
    <w:rsid w:val="0054228F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ColorfulShading-Accent11">
    <w:name w:val="Colorful Shading - Accent 11"/>
    <w:hidden/>
    <w:uiPriority w:val="99"/>
    <w:rsid w:val="00D44CC6"/>
    <w:rPr>
      <w:kern w:val="2"/>
      <w:sz w:val="21"/>
      <w:szCs w:val="24"/>
    </w:rPr>
  </w:style>
  <w:style w:type="character" w:customStyle="1" w:styleId="hd">
    <w:name w:val="hd"/>
    <w:uiPriority w:val="99"/>
    <w:rsid w:val="002B049F"/>
  </w:style>
  <w:style w:type="paragraph" w:customStyle="1" w:styleId="MediumList2-Accent21">
    <w:name w:val="Medium List 2 - Accent 21"/>
    <w:hidden/>
    <w:uiPriority w:val="99"/>
    <w:semiHidden/>
    <w:rsid w:val="00EC2F77"/>
    <w:rPr>
      <w:kern w:val="2"/>
      <w:sz w:val="21"/>
      <w:szCs w:val="24"/>
    </w:rPr>
  </w:style>
  <w:style w:type="paragraph" w:customStyle="1" w:styleId="ColorfulShading-Accent12">
    <w:name w:val="Colorful Shading - Accent 12"/>
    <w:hidden/>
    <w:uiPriority w:val="99"/>
    <w:rsid w:val="00D40983"/>
    <w:rPr>
      <w:kern w:val="2"/>
      <w:sz w:val="21"/>
      <w:szCs w:val="24"/>
    </w:rPr>
  </w:style>
  <w:style w:type="character" w:styleId="FollowedHyperlink">
    <w:name w:val="FollowedHyperlink"/>
    <w:basedOn w:val="DefaultParagraphFont"/>
    <w:uiPriority w:val="99"/>
    <w:rsid w:val="00E63574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AD6973"/>
    <w:rPr>
      <w:kern w:val="2"/>
      <w:sz w:val="21"/>
      <w:szCs w:val="24"/>
    </w:rPr>
  </w:style>
  <w:style w:type="character" w:customStyle="1" w:styleId="eventarchive-text">
    <w:name w:val="eventarchive-text"/>
    <w:uiPriority w:val="99"/>
    <w:rsid w:val="009B62DF"/>
  </w:style>
  <w:style w:type="character" w:customStyle="1" w:styleId="st">
    <w:name w:val="st"/>
    <w:rsid w:val="00CB7442"/>
  </w:style>
  <w:style w:type="paragraph" w:styleId="HTMLPreformatted">
    <w:name w:val="HTML Preformatted"/>
    <w:basedOn w:val="Normal"/>
    <w:link w:val="HTMLPreformattedChar"/>
    <w:uiPriority w:val="99"/>
    <w:rsid w:val="00DC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/>
      <w:kern w:val="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55BF"/>
    <w:rPr>
      <w:rFonts w:ascii="Courier New" w:hAnsi="Courier New" w:cs="Times New Roman"/>
      <w:kern w:val="2"/>
      <w:sz w:val="20"/>
    </w:rPr>
  </w:style>
  <w:style w:type="character" w:styleId="CommentReference">
    <w:name w:val="annotation reference"/>
    <w:basedOn w:val="DefaultParagraphFont"/>
    <w:uiPriority w:val="99"/>
    <w:semiHidden/>
    <w:rsid w:val="00D151E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151E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51E9"/>
    <w:rPr>
      <w:rFonts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51E9"/>
    <w:rPr>
      <w:rFonts w:cs="Times New Roman"/>
      <w:b/>
      <w:kern w:val="2"/>
      <w:sz w:val="24"/>
    </w:rPr>
  </w:style>
  <w:style w:type="paragraph" w:styleId="PlainText">
    <w:name w:val="Plain Text"/>
    <w:basedOn w:val="Normal"/>
    <w:link w:val="PlainTextChar"/>
    <w:uiPriority w:val="99"/>
    <w:semiHidden/>
    <w:rsid w:val="006454FF"/>
    <w:rPr>
      <w:rFonts w:ascii="Calibri" w:eastAsia="MS Mincho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54FF"/>
    <w:rPr>
      <w:rFonts w:ascii="Calibri" w:eastAsia="MS Mincho" w:hAnsi="Calibri" w:cs="Times New Roman"/>
      <w:sz w:val="21"/>
    </w:rPr>
  </w:style>
  <w:style w:type="paragraph" w:customStyle="1" w:styleId="first">
    <w:name w:val="first"/>
    <w:basedOn w:val="Normal"/>
    <w:uiPriority w:val="99"/>
    <w:rsid w:val="00DA750C"/>
    <w:pPr>
      <w:spacing w:before="100" w:beforeAutospacing="1" w:after="100" w:afterAutospacing="1"/>
    </w:pPr>
    <w:rPr>
      <w:rFonts w:eastAsia="宋体"/>
    </w:rPr>
  </w:style>
  <w:style w:type="character" w:customStyle="1" w:styleId="value">
    <w:name w:val="value"/>
    <w:basedOn w:val="DefaultParagraphFont"/>
    <w:rsid w:val="006C3BBE"/>
  </w:style>
  <w:style w:type="character" w:customStyle="1" w:styleId="subj-group">
    <w:name w:val="subj-group"/>
    <w:basedOn w:val="DefaultParagraphFont"/>
    <w:rsid w:val="001C4618"/>
  </w:style>
  <w:style w:type="character" w:styleId="HTMLCite">
    <w:name w:val="HTML Cite"/>
    <w:basedOn w:val="DefaultParagraphFont"/>
    <w:uiPriority w:val="99"/>
    <w:semiHidden/>
    <w:unhideWhenUsed/>
    <w:rsid w:val="001C4618"/>
    <w:rPr>
      <w:i/>
      <w:iCs/>
    </w:rPr>
  </w:style>
  <w:style w:type="character" w:customStyle="1" w:styleId="nlmstring-name">
    <w:name w:val="nlm_string-name"/>
    <w:basedOn w:val="DefaultParagraphFont"/>
    <w:rsid w:val="001C4618"/>
  </w:style>
  <w:style w:type="paragraph" w:customStyle="1" w:styleId="aff">
    <w:name w:val="aff"/>
    <w:basedOn w:val="Normal"/>
    <w:rsid w:val="001C4618"/>
    <w:pPr>
      <w:spacing w:before="100" w:beforeAutospacing="1" w:after="100" w:afterAutospacing="1"/>
    </w:pPr>
  </w:style>
  <w:style w:type="paragraph" w:customStyle="1" w:styleId="textindent">
    <w:name w:val="textindent"/>
    <w:basedOn w:val="Normal"/>
    <w:rsid w:val="001C461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nhideWhenUsed/>
    <w:rsid w:val="00D70F6B"/>
    <w:pPr>
      <w:widowControl w:val="0"/>
      <w:jc w:val="both"/>
    </w:pPr>
    <w:rPr>
      <w:rFonts w:eastAsia="宋体"/>
      <w:kern w:val="2"/>
    </w:rPr>
  </w:style>
  <w:style w:type="character" w:customStyle="1" w:styleId="EndnoteTextChar">
    <w:name w:val="Endnote Text Char"/>
    <w:basedOn w:val="DefaultParagraphFont"/>
    <w:link w:val="EndnoteText"/>
    <w:rsid w:val="00D70F6B"/>
    <w:rPr>
      <w:kern w:val="2"/>
      <w:sz w:val="24"/>
      <w:szCs w:val="24"/>
    </w:rPr>
  </w:style>
  <w:style w:type="character" w:styleId="EndnoteReference">
    <w:name w:val="endnote reference"/>
    <w:basedOn w:val="DefaultParagraphFont"/>
    <w:unhideWhenUsed/>
    <w:rsid w:val="00D70F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64F4"/>
    <w:pPr>
      <w:widowControl w:val="0"/>
      <w:ind w:left="720"/>
      <w:contextualSpacing/>
      <w:jc w:val="both"/>
    </w:pPr>
    <w:rPr>
      <w:rFonts w:eastAsia="宋体"/>
      <w:kern w:val="2"/>
      <w:sz w:val="21"/>
    </w:rPr>
  </w:style>
  <w:style w:type="paragraph" w:styleId="Caption">
    <w:name w:val="caption"/>
    <w:basedOn w:val="Normal"/>
    <w:next w:val="Normal"/>
    <w:unhideWhenUsed/>
    <w:qFormat/>
    <w:locked/>
    <w:rsid w:val="00F46E8E"/>
    <w:pPr>
      <w:widowControl w:val="0"/>
      <w:spacing w:after="200"/>
      <w:jc w:val="both"/>
    </w:pPr>
    <w:rPr>
      <w:rFonts w:eastAsia="宋体"/>
      <w:b/>
      <w:bCs/>
      <w:color w:val="4F81BD" w:themeColor="accent1"/>
      <w:kern w:val="2"/>
      <w:sz w:val="18"/>
      <w:szCs w:val="18"/>
    </w:rPr>
  </w:style>
  <w:style w:type="character" w:customStyle="1" w:styleId="ref-lnk">
    <w:name w:val="ref-lnk"/>
    <w:basedOn w:val="DefaultParagraphFont"/>
    <w:rsid w:val="003A272A"/>
  </w:style>
  <w:style w:type="character" w:customStyle="1" w:styleId="ref-overlay">
    <w:name w:val="ref-overlay"/>
    <w:basedOn w:val="DefaultParagraphFont"/>
    <w:rsid w:val="003A272A"/>
  </w:style>
  <w:style w:type="character" w:customStyle="1" w:styleId="hlfld-contribauthor">
    <w:name w:val="hlfld-contribauthor"/>
    <w:basedOn w:val="DefaultParagraphFont"/>
    <w:rsid w:val="003A272A"/>
  </w:style>
  <w:style w:type="character" w:customStyle="1" w:styleId="nlmgiven-names">
    <w:name w:val="nlm_given-names"/>
    <w:basedOn w:val="DefaultParagraphFont"/>
    <w:rsid w:val="003A272A"/>
  </w:style>
  <w:style w:type="character" w:customStyle="1" w:styleId="nlmyear">
    <w:name w:val="nlm_year"/>
    <w:basedOn w:val="DefaultParagraphFont"/>
    <w:rsid w:val="003A272A"/>
  </w:style>
  <w:style w:type="character" w:customStyle="1" w:styleId="nlmpublisher-loc">
    <w:name w:val="nlm_publisher-loc"/>
    <w:basedOn w:val="DefaultParagraphFont"/>
    <w:rsid w:val="003A272A"/>
  </w:style>
  <w:style w:type="character" w:customStyle="1" w:styleId="nlmpublisher-name">
    <w:name w:val="nlm_publisher-name"/>
    <w:basedOn w:val="DefaultParagraphFont"/>
    <w:rsid w:val="003A272A"/>
  </w:style>
  <w:style w:type="character" w:customStyle="1" w:styleId="ref-xlinks">
    <w:name w:val="ref-xlinks"/>
    <w:basedOn w:val="DefaultParagraphFont"/>
    <w:rsid w:val="003A272A"/>
  </w:style>
  <w:style w:type="character" w:customStyle="1" w:styleId="nlmarticle-title">
    <w:name w:val="nlm_article-title"/>
    <w:basedOn w:val="DefaultParagraphFont"/>
    <w:rsid w:val="003A272A"/>
  </w:style>
  <w:style w:type="character" w:customStyle="1" w:styleId="nlmfpage">
    <w:name w:val="nlm_fpage"/>
    <w:basedOn w:val="DefaultParagraphFont"/>
    <w:rsid w:val="003A272A"/>
  </w:style>
  <w:style w:type="character" w:customStyle="1" w:styleId="nlmlpage">
    <w:name w:val="nlm_lpage"/>
    <w:basedOn w:val="DefaultParagraphFont"/>
    <w:rsid w:val="003A272A"/>
  </w:style>
  <w:style w:type="character" w:customStyle="1" w:styleId="groupitemlinkred">
    <w:name w:val="groupitemlinkred"/>
    <w:basedOn w:val="DefaultParagraphFont"/>
    <w:rsid w:val="00F22FAC"/>
  </w:style>
  <w:style w:type="character" w:customStyle="1" w:styleId="groupitemlinkblue">
    <w:name w:val="groupitemlinkblue"/>
    <w:basedOn w:val="DefaultParagraphFont"/>
    <w:rsid w:val="00F22FAC"/>
  </w:style>
  <w:style w:type="character" w:customStyle="1" w:styleId="articlepagerange">
    <w:name w:val="articlepagerange"/>
    <w:basedOn w:val="DefaultParagraphFont"/>
    <w:rsid w:val="00EB0D01"/>
  </w:style>
  <w:style w:type="character" w:styleId="SubtleEmphasis">
    <w:name w:val="Subtle Emphasis"/>
    <w:basedOn w:val="DefaultParagraphFont"/>
    <w:uiPriority w:val="19"/>
    <w:qFormat/>
    <w:rsid w:val="008D34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A59BC"/>
    <w:rPr>
      <w:i/>
      <w:iCs/>
      <w:color w:val="4F81BD" w:themeColor="accent1"/>
    </w:rPr>
  </w:style>
  <w:style w:type="numbering" w:customStyle="1" w:styleId="Singlepunch">
    <w:name w:val="Single punch"/>
    <w:rsid w:val="004E744F"/>
    <w:pPr>
      <w:numPr>
        <w:numId w:val="9"/>
      </w:numPr>
    </w:pPr>
  </w:style>
  <w:style w:type="paragraph" w:customStyle="1" w:styleId="BlockStartLabel">
    <w:name w:val="BlockStartLabel"/>
    <w:basedOn w:val="Normal"/>
    <w:qFormat/>
    <w:rsid w:val="004E744F"/>
    <w:pPr>
      <w:spacing w:before="120" w:after="120"/>
    </w:pPr>
    <w:rPr>
      <w:rFonts w:asciiTheme="minorHAnsi" w:eastAsiaTheme="minorEastAsia" w:hAnsiTheme="minorHAnsi" w:cstheme="minorBidi"/>
      <w:b/>
      <w:color w:val="CCCCCC"/>
      <w:sz w:val="22"/>
      <w:szCs w:val="22"/>
      <w:lang w:eastAsia="en-US"/>
    </w:rPr>
  </w:style>
  <w:style w:type="paragraph" w:customStyle="1" w:styleId="BlockEndLabel">
    <w:name w:val="BlockEndLabel"/>
    <w:basedOn w:val="Normal"/>
    <w:qFormat/>
    <w:rsid w:val="004E744F"/>
    <w:pPr>
      <w:spacing w:before="120"/>
    </w:pPr>
    <w:rPr>
      <w:rFonts w:asciiTheme="minorHAnsi" w:eastAsiaTheme="minorEastAsia" w:hAnsiTheme="minorHAnsi" w:cstheme="minorBidi"/>
      <w:b/>
      <w:color w:val="CCCCCC"/>
      <w:sz w:val="22"/>
      <w:szCs w:val="22"/>
      <w:lang w:eastAsia="en-US"/>
    </w:rPr>
  </w:style>
  <w:style w:type="paragraph" w:customStyle="1" w:styleId="BlockSeparator">
    <w:name w:val="BlockSeparator"/>
    <w:basedOn w:val="Normal"/>
    <w:qFormat/>
    <w:rsid w:val="004E744F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  <w:lang w:eastAsia="en-US"/>
    </w:rPr>
  </w:style>
  <w:style w:type="paragraph" w:styleId="TOC1">
    <w:name w:val="toc 1"/>
    <w:basedOn w:val="Normal"/>
    <w:next w:val="Normal"/>
    <w:locked/>
    <w:rsid w:val="00522DB4"/>
    <w:pPr>
      <w:spacing w:before="360"/>
    </w:pPr>
    <w:rPr>
      <w:rFonts w:ascii="宋体" w:eastAsia="宋体" w:hAnsi="宋体"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8DF9-B1F6-4242-9583-CE286D43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Rongbin Han</dc:creator>
  <cp:keywords/>
  <dc:description/>
  <cp:lastModifiedBy>Rongbin Han</cp:lastModifiedBy>
  <cp:revision>27</cp:revision>
  <cp:lastPrinted>2019-08-19T19:23:00Z</cp:lastPrinted>
  <dcterms:created xsi:type="dcterms:W3CDTF">2021-10-08T15:23:00Z</dcterms:created>
  <dcterms:modified xsi:type="dcterms:W3CDTF">2021-10-14T12:43:00Z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http://www.zotero.org/styles/chicago-author-date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c35c8b94-eba2-3255-a1c9-406f50507c7e</vt:lpwstr>
  </property>
</Properties>
</file>