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B6" w:rsidRPr="006B65B6" w:rsidRDefault="006B65B6" w:rsidP="006B65B6">
      <w:pPr>
        <w:rPr>
          <w:b/>
          <w:noProof/>
          <w:lang w:val="en-US"/>
        </w:rPr>
      </w:pPr>
      <w:r w:rsidRPr="006B65B6">
        <w:rPr>
          <w:b/>
          <w:noProof/>
          <w:lang w:val="en-US"/>
        </w:rPr>
        <w:t>Video Legends</w:t>
      </w:r>
    </w:p>
    <w:p w:rsidR="006B65B6" w:rsidRPr="00756A3E" w:rsidRDefault="006B65B6" w:rsidP="006B65B6">
      <w:r w:rsidRPr="00756A3E">
        <w:t>Video 1: 20-year-old lady with EPT with intermittent PT and audible click</w:t>
      </w:r>
    </w:p>
    <w:p w:rsidR="006B65B6" w:rsidRPr="00756A3E" w:rsidRDefault="006B65B6" w:rsidP="006B65B6">
      <w:r w:rsidRPr="00756A3E">
        <w:t xml:space="preserve">Video 2: 44-year-old lady with </w:t>
      </w:r>
      <w:r w:rsidRPr="00756A3E">
        <w:rPr>
          <w:i/>
        </w:rPr>
        <w:t>POLG</w:t>
      </w:r>
      <w:r w:rsidRPr="00756A3E">
        <w:t xml:space="preserve"> mutation with bilaterally symmetric, synchronous, slightly arrhythmic PT. EMG revealed tremor frequency of 2.5 to 5.0Hz.</w:t>
      </w:r>
    </w:p>
    <w:p w:rsidR="006B65B6" w:rsidRPr="00756A3E" w:rsidRDefault="006B65B6" w:rsidP="006B65B6">
      <w:r w:rsidRPr="00756A3E">
        <w:t>Video 3: 35-year-old male</w:t>
      </w:r>
      <w:r>
        <w:t xml:space="preserve"> with stroke and delayed ataxia.</w:t>
      </w:r>
      <w:r w:rsidRPr="00756A3E">
        <w:t xml:space="preserve"> The first segment shows </w:t>
      </w:r>
      <w:proofErr w:type="spellStart"/>
      <w:r w:rsidRPr="00756A3E">
        <w:t>oculopalatal</w:t>
      </w:r>
      <w:proofErr w:type="spellEnd"/>
      <w:r w:rsidRPr="00756A3E">
        <w:t xml:space="preserve"> tremor with tongue tremor. The second segment shows nystagmus in primary position that becomes pronounced in all directions of gaze. </w:t>
      </w:r>
    </w:p>
    <w:p w:rsidR="006B65B6" w:rsidRPr="00756A3E" w:rsidRDefault="006B65B6" w:rsidP="006B65B6">
      <w:r w:rsidRPr="00756A3E">
        <w:t>Video 4: 24-year</w:t>
      </w:r>
      <w:r>
        <w:t>-old male with CNS tuberculosis.</w:t>
      </w:r>
      <w:r w:rsidRPr="00756A3E">
        <w:t xml:space="preserve"> The first segment shows palatal tremor. The second segment shows skew deviation of eyes with horizontal gaze evoked nystagmus. </w:t>
      </w:r>
    </w:p>
    <w:p w:rsidR="006B65B6" w:rsidRPr="00756A3E" w:rsidRDefault="006B65B6" w:rsidP="006B65B6">
      <w:r w:rsidRPr="00756A3E">
        <w:t xml:space="preserve">Video </w:t>
      </w:r>
      <w:r>
        <w:t>5: 43-year-old male with stroke.</w:t>
      </w:r>
      <w:r w:rsidRPr="00756A3E">
        <w:t xml:space="preserve"> Rhythmic synchronous contraction of eyelids, left angle of mouth, larynx</w:t>
      </w:r>
      <w:r>
        <w:t xml:space="preserve"> and soft palate. Note that eye</w:t>
      </w:r>
      <w:r w:rsidRPr="00756A3E">
        <w:t>lid tremor becomes prominent on closing the eyes. The second segment shows a closer view o</w:t>
      </w:r>
      <w:bookmarkStart w:id="0" w:name="_GoBack"/>
      <w:bookmarkEnd w:id="0"/>
      <w:r w:rsidRPr="00756A3E">
        <w:t>f PT. EMG revealed a tremor frequency of about 3.0 to 5.0 Hz.</w:t>
      </w:r>
    </w:p>
    <w:p w:rsidR="006C0358" w:rsidRDefault="006C0358"/>
    <w:sectPr w:rsidR="006C0358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CA" w:rsidRDefault="006B65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52ACA" w:rsidRDefault="006B65B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B6"/>
    <w:rsid w:val="006B65B6"/>
    <w:rsid w:val="006C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9580"/>
  <w15:chartTrackingRefBased/>
  <w15:docId w15:val="{B2A425F9-BCC3-43B8-8C91-05518E7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5B6"/>
    <w:rPr>
      <w:rFonts w:ascii="Times New Roman" w:eastAsia="Calibri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5B6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B65B6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Riddleberger</dc:creator>
  <cp:keywords/>
  <dc:description/>
  <cp:lastModifiedBy>Kayla Riddleberger</cp:lastModifiedBy>
  <cp:revision>1</cp:revision>
  <dcterms:created xsi:type="dcterms:W3CDTF">2017-10-13T16:02:00Z</dcterms:created>
  <dcterms:modified xsi:type="dcterms:W3CDTF">2017-10-13T16:03:00Z</dcterms:modified>
</cp:coreProperties>
</file>