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3819E" w14:textId="77777777" w:rsidR="00905C05" w:rsidRPr="00A71A4D" w:rsidRDefault="00905C05" w:rsidP="00905C05">
      <w:pPr>
        <w:spacing w:line="480" w:lineRule="auto"/>
        <w:jc w:val="right"/>
        <w:rPr>
          <w:rFonts w:ascii="Times New Roman" w:hAnsi="Times New Roman" w:cs="Times New Roman"/>
          <w:b/>
          <w:sz w:val="24"/>
          <w:szCs w:val="24"/>
        </w:rPr>
      </w:pPr>
      <w:bookmarkStart w:id="0" w:name="_GoBack"/>
      <w:bookmarkEnd w:id="0"/>
      <w:r w:rsidRPr="00A71A4D">
        <w:rPr>
          <w:rFonts w:ascii="Times New Roman" w:hAnsi="Times New Roman" w:cs="Times New Roman"/>
          <w:b/>
          <w:sz w:val="24"/>
          <w:szCs w:val="24"/>
        </w:rPr>
        <w:t>ORIGINAL ARTICLE</w:t>
      </w:r>
    </w:p>
    <w:p w14:paraId="57CD5233" w14:textId="77777777" w:rsidR="00A71A4D" w:rsidRDefault="00A71A4D" w:rsidP="001B7670">
      <w:pPr>
        <w:spacing w:line="480" w:lineRule="auto"/>
        <w:jc w:val="center"/>
        <w:rPr>
          <w:rFonts w:ascii="Times New Roman" w:hAnsi="Times New Roman" w:cs="Times New Roman"/>
          <w:b/>
          <w:sz w:val="24"/>
          <w:szCs w:val="24"/>
        </w:rPr>
      </w:pPr>
    </w:p>
    <w:p w14:paraId="47109AFF" w14:textId="4E504032" w:rsidR="00744784" w:rsidRPr="00A71A4D" w:rsidRDefault="007032E8" w:rsidP="001B7670">
      <w:pPr>
        <w:spacing w:line="480" w:lineRule="auto"/>
        <w:jc w:val="center"/>
        <w:rPr>
          <w:rFonts w:ascii="Times New Roman" w:hAnsi="Times New Roman" w:cs="Times New Roman"/>
          <w:b/>
          <w:sz w:val="24"/>
          <w:szCs w:val="24"/>
        </w:rPr>
      </w:pPr>
      <w:r w:rsidRPr="00A71A4D">
        <w:rPr>
          <w:rFonts w:ascii="Times New Roman" w:hAnsi="Times New Roman" w:cs="Times New Roman"/>
          <w:b/>
          <w:sz w:val="24"/>
          <w:szCs w:val="24"/>
        </w:rPr>
        <w:t>P</w:t>
      </w:r>
      <w:r w:rsidR="00744784" w:rsidRPr="00A71A4D">
        <w:rPr>
          <w:rFonts w:ascii="Times New Roman" w:hAnsi="Times New Roman" w:cs="Times New Roman"/>
          <w:b/>
          <w:sz w:val="24"/>
          <w:szCs w:val="24"/>
        </w:rPr>
        <w:t xml:space="preserve">rovincial </w:t>
      </w:r>
      <w:r w:rsidR="004B7B11" w:rsidRPr="00A71A4D">
        <w:rPr>
          <w:rFonts w:ascii="Times New Roman" w:hAnsi="Times New Roman" w:cs="Times New Roman"/>
          <w:b/>
          <w:sz w:val="24"/>
          <w:szCs w:val="24"/>
        </w:rPr>
        <w:t xml:space="preserve">differences in the </w:t>
      </w:r>
      <w:r w:rsidR="00062877" w:rsidRPr="00A71A4D">
        <w:rPr>
          <w:rFonts w:ascii="Times New Roman" w:hAnsi="Times New Roman" w:cs="Times New Roman"/>
          <w:b/>
          <w:sz w:val="24"/>
          <w:szCs w:val="24"/>
        </w:rPr>
        <w:t xml:space="preserve">diagnosis and </w:t>
      </w:r>
      <w:r w:rsidR="00A84691" w:rsidRPr="00A71A4D">
        <w:rPr>
          <w:rFonts w:ascii="Times New Roman" w:hAnsi="Times New Roman" w:cs="Times New Roman"/>
          <w:b/>
          <w:sz w:val="24"/>
          <w:szCs w:val="24"/>
        </w:rPr>
        <w:t xml:space="preserve">care </w:t>
      </w:r>
      <w:r w:rsidR="004B7B11" w:rsidRPr="00A71A4D">
        <w:rPr>
          <w:rFonts w:ascii="Times New Roman" w:hAnsi="Times New Roman" w:cs="Times New Roman"/>
          <w:b/>
          <w:sz w:val="24"/>
          <w:szCs w:val="24"/>
        </w:rPr>
        <w:t xml:space="preserve">of </w:t>
      </w:r>
      <w:r w:rsidR="00D1275E" w:rsidRPr="00A71A4D">
        <w:rPr>
          <w:rFonts w:ascii="Times New Roman" w:hAnsi="Times New Roman" w:cs="Times New Roman"/>
          <w:b/>
          <w:sz w:val="24"/>
          <w:szCs w:val="24"/>
        </w:rPr>
        <w:t>Amyotrophic Lateral Sclerosis</w:t>
      </w:r>
      <w:r w:rsidR="004B7B11" w:rsidRPr="00A71A4D">
        <w:rPr>
          <w:rFonts w:ascii="Times New Roman" w:hAnsi="Times New Roman" w:cs="Times New Roman"/>
          <w:b/>
          <w:sz w:val="24"/>
          <w:szCs w:val="24"/>
        </w:rPr>
        <w:t xml:space="preserve"> </w:t>
      </w:r>
    </w:p>
    <w:p w14:paraId="6316F104" w14:textId="39F16B3D" w:rsidR="00A22802" w:rsidRPr="00A71A4D" w:rsidRDefault="00905C05" w:rsidP="000E074A">
      <w:pPr>
        <w:spacing w:line="480" w:lineRule="auto"/>
        <w:jc w:val="center"/>
        <w:rPr>
          <w:rFonts w:ascii="Times New Roman" w:hAnsi="Times New Roman" w:cs="Times New Roman"/>
          <w:sz w:val="24"/>
          <w:szCs w:val="24"/>
        </w:rPr>
      </w:pPr>
      <w:r w:rsidRPr="00A71A4D">
        <w:rPr>
          <w:rFonts w:ascii="Times New Roman" w:hAnsi="Times New Roman" w:cs="Times New Roman"/>
          <w:sz w:val="24"/>
          <w:szCs w:val="24"/>
        </w:rPr>
        <w:t xml:space="preserve">Authors: </w:t>
      </w:r>
      <w:r w:rsidR="00A22802" w:rsidRPr="00A71A4D">
        <w:rPr>
          <w:rFonts w:ascii="Times New Roman" w:hAnsi="Times New Roman" w:cs="Times New Roman"/>
          <w:sz w:val="24"/>
          <w:szCs w:val="24"/>
        </w:rPr>
        <w:t>V</w:t>
      </w:r>
      <w:r w:rsidRPr="00A71A4D">
        <w:rPr>
          <w:rFonts w:ascii="Times New Roman" w:hAnsi="Times New Roman" w:cs="Times New Roman"/>
          <w:sz w:val="24"/>
          <w:szCs w:val="24"/>
        </w:rPr>
        <w:t xml:space="preserve">ictoria </w:t>
      </w:r>
      <w:r w:rsidR="00A22802" w:rsidRPr="00A71A4D">
        <w:rPr>
          <w:rFonts w:ascii="Times New Roman" w:hAnsi="Times New Roman" w:cs="Times New Roman"/>
          <w:sz w:val="24"/>
          <w:szCs w:val="24"/>
        </w:rPr>
        <w:t>L</w:t>
      </w:r>
      <w:r w:rsidRPr="00A71A4D">
        <w:rPr>
          <w:rFonts w:ascii="Times New Roman" w:hAnsi="Times New Roman" w:cs="Times New Roman"/>
          <w:sz w:val="24"/>
          <w:szCs w:val="24"/>
        </w:rPr>
        <w:t>.</w:t>
      </w:r>
      <w:r w:rsidR="00A22802" w:rsidRPr="00A71A4D">
        <w:rPr>
          <w:rFonts w:ascii="Times New Roman" w:hAnsi="Times New Roman" w:cs="Times New Roman"/>
          <w:sz w:val="24"/>
          <w:szCs w:val="24"/>
        </w:rPr>
        <w:t xml:space="preserve"> Hodgkinson</w:t>
      </w:r>
      <w:r w:rsidR="000F36EC" w:rsidRPr="00A71A4D">
        <w:rPr>
          <w:rFonts w:ascii="Times New Roman" w:hAnsi="Times New Roman" w:cs="Times New Roman"/>
          <w:sz w:val="24"/>
          <w:szCs w:val="24"/>
          <w:vertAlign w:val="superscript"/>
        </w:rPr>
        <w:t>1</w:t>
      </w:r>
      <w:r w:rsidR="00A22802" w:rsidRPr="00A71A4D">
        <w:rPr>
          <w:rFonts w:ascii="Times New Roman" w:hAnsi="Times New Roman" w:cs="Times New Roman"/>
          <w:sz w:val="24"/>
          <w:szCs w:val="24"/>
        </w:rPr>
        <w:t>, J</w:t>
      </w:r>
      <w:r w:rsidRPr="00A71A4D">
        <w:rPr>
          <w:rFonts w:ascii="Times New Roman" w:hAnsi="Times New Roman" w:cs="Times New Roman"/>
          <w:sz w:val="24"/>
          <w:szCs w:val="24"/>
        </w:rPr>
        <w:t>osh</w:t>
      </w:r>
      <w:r w:rsidR="00A22802" w:rsidRPr="00A71A4D">
        <w:rPr>
          <w:rFonts w:ascii="Times New Roman" w:hAnsi="Times New Roman" w:cs="Times New Roman"/>
          <w:sz w:val="24"/>
          <w:szCs w:val="24"/>
        </w:rPr>
        <w:t xml:space="preserve"> Lounsberry</w:t>
      </w:r>
      <w:r w:rsidR="000F36EC" w:rsidRPr="00A71A4D">
        <w:rPr>
          <w:rFonts w:ascii="Times New Roman" w:hAnsi="Times New Roman" w:cs="Times New Roman"/>
          <w:sz w:val="24"/>
          <w:szCs w:val="24"/>
          <w:vertAlign w:val="superscript"/>
        </w:rPr>
        <w:t>1</w:t>
      </w:r>
      <w:r w:rsidR="00A22802" w:rsidRPr="00A71A4D">
        <w:rPr>
          <w:rFonts w:ascii="Times New Roman" w:hAnsi="Times New Roman" w:cs="Times New Roman"/>
          <w:sz w:val="24"/>
          <w:szCs w:val="24"/>
        </w:rPr>
        <w:t xml:space="preserve">, </w:t>
      </w:r>
      <w:proofErr w:type="spellStart"/>
      <w:r w:rsidR="004F5AC0" w:rsidRPr="00A71A4D">
        <w:rPr>
          <w:rFonts w:ascii="Times New Roman" w:hAnsi="Times New Roman" w:cs="Times New Roman"/>
          <w:sz w:val="24"/>
          <w:szCs w:val="24"/>
        </w:rPr>
        <w:t>A</w:t>
      </w:r>
      <w:r w:rsidRPr="00A71A4D">
        <w:rPr>
          <w:rFonts w:ascii="Times New Roman" w:hAnsi="Times New Roman" w:cs="Times New Roman"/>
          <w:sz w:val="24"/>
          <w:szCs w:val="24"/>
        </w:rPr>
        <w:t>rio</w:t>
      </w:r>
      <w:proofErr w:type="spellEnd"/>
      <w:r w:rsidR="004F5AC0" w:rsidRPr="00A71A4D">
        <w:rPr>
          <w:rFonts w:ascii="Times New Roman" w:hAnsi="Times New Roman" w:cs="Times New Roman"/>
          <w:sz w:val="24"/>
          <w:szCs w:val="24"/>
        </w:rPr>
        <w:t xml:space="preserve"> Mirian</w:t>
      </w:r>
      <w:r w:rsidR="004F5AC0" w:rsidRPr="00A71A4D">
        <w:rPr>
          <w:rFonts w:ascii="Times New Roman" w:hAnsi="Times New Roman" w:cs="Times New Roman"/>
          <w:sz w:val="24"/>
          <w:szCs w:val="24"/>
          <w:vertAlign w:val="superscript"/>
        </w:rPr>
        <w:t>1</w:t>
      </w:r>
      <w:r w:rsidR="004F5AC0" w:rsidRPr="00A71A4D">
        <w:rPr>
          <w:rFonts w:ascii="Times New Roman" w:hAnsi="Times New Roman" w:cs="Times New Roman"/>
          <w:sz w:val="24"/>
          <w:szCs w:val="24"/>
        </w:rPr>
        <w:t xml:space="preserve">, </w:t>
      </w:r>
      <w:r w:rsidR="00A22802" w:rsidRPr="00A71A4D">
        <w:rPr>
          <w:rFonts w:ascii="Times New Roman" w:hAnsi="Times New Roman" w:cs="Times New Roman"/>
          <w:sz w:val="24"/>
          <w:szCs w:val="24"/>
        </w:rPr>
        <w:t>A</w:t>
      </w:r>
      <w:r w:rsidRPr="00A71A4D">
        <w:rPr>
          <w:rFonts w:ascii="Times New Roman" w:hAnsi="Times New Roman" w:cs="Times New Roman"/>
          <w:sz w:val="24"/>
          <w:szCs w:val="24"/>
        </w:rPr>
        <w:t>ngela</w:t>
      </w:r>
      <w:r w:rsidR="00A22802" w:rsidRPr="00A71A4D">
        <w:rPr>
          <w:rFonts w:ascii="Times New Roman" w:hAnsi="Times New Roman" w:cs="Times New Roman"/>
          <w:sz w:val="24"/>
          <w:szCs w:val="24"/>
        </w:rPr>
        <w:t xml:space="preserve"> Genge</w:t>
      </w:r>
      <w:r w:rsidR="000F36EC" w:rsidRPr="00A71A4D">
        <w:rPr>
          <w:rFonts w:ascii="Times New Roman" w:hAnsi="Times New Roman" w:cs="Times New Roman"/>
          <w:sz w:val="24"/>
          <w:szCs w:val="24"/>
          <w:vertAlign w:val="superscript"/>
        </w:rPr>
        <w:t>2</w:t>
      </w:r>
      <w:r w:rsidR="00A22802" w:rsidRPr="00A71A4D">
        <w:rPr>
          <w:rFonts w:ascii="Times New Roman" w:hAnsi="Times New Roman" w:cs="Times New Roman"/>
          <w:sz w:val="24"/>
          <w:szCs w:val="24"/>
        </w:rPr>
        <w:t>, T</w:t>
      </w:r>
      <w:r w:rsidRPr="00A71A4D">
        <w:rPr>
          <w:rFonts w:ascii="Times New Roman" w:hAnsi="Times New Roman" w:cs="Times New Roman"/>
          <w:sz w:val="24"/>
          <w:szCs w:val="24"/>
        </w:rPr>
        <w:t>imothy</w:t>
      </w:r>
      <w:r w:rsidR="00A22802" w:rsidRPr="00A71A4D">
        <w:rPr>
          <w:rFonts w:ascii="Times New Roman" w:hAnsi="Times New Roman" w:cs="Times New Roman"/>
          <w:sz w:val="24"/>
          <w:szCs w:val="24"/>
        </w:rPr>
        <w:t xml:space="preserve"> Benstead</w:t>
      </w:r>
      <w:r w:rsidR="00AA2C7B" w:rsidRPr="00A71A4D">
        <w:rPr>
          <w:rFonts w:ascii="Times New Roman" w:hAnsi="Times New Roman" w:cs="Times New Roman"/>
          <w:sz w:val="24"/>
          <w:szCs w:val="24"/>
          <w:vertAlign w:val="superscript"/>
        </w:rPr>
        <w:t>3</w:t>
      </w:r>
      <w:r w:rsidR="00FC0F70" w:rsidRPr="00A71A4D">
        <w:rPr>
          <w:rFonts w:ascii="Times New Roman" w:hAnsi="Times New Roman" w:cs="Times New Roman"/>
          <w:sz w:val="24"/>
          <w:szCs w:val="24"/>
        </w:rPr>
        <w:t xml:space="preserve">, </w:t>
      </w:r>
      <w:r w:rsidR="00A22802" w:rsidRPr="00A71A4D">
        <w:rPr>
          <w:rFonts w:ascii="Times New Roman" w:hAnsi="Times New Roman" w:cs="Times New Roman"/>
          <w:sz w:val="24"/>
          <w:szCs w:val="24"/>
        </w:rPr>
        <w:t>H</w:t>
      </w:r>
      <w:r w:rsidRPr="00A71A4D">
        <w:rPr>
          <w:rFonts w:ascii="Times New Roman" w:hAnsi="Times New Roman" w:cs="Times New Roman"/>
          <w:sz w:val="24"/>
          <w:szCs w:val="24"/>
        </w:rPr>
        <w:t>annah</w:t>
      </w:r>
      <w:r w:rsidR="00A22802" w:rsidRPr="00A71A4D">
        <w:rPr>
          <w:rFonts w:ascii="Times New Roman" w:hAnsi="Times New Roman" w:cs="Times New Roman"/>
          <w:sz w:val="24"/>
          <w:szCs w:val="24"/>
        </w:rPr>
        <w:t xml:space="preserve"> Briemberg</w:t>
      </w:r>
      <w:r w:rsidR="00FC0F70" w:rsidRPr="00A71A4D">
        <w:rPr>
          <w:rFonts w:ascii="Times New Roman" w:hAnsi="Times New Roman" w:cs="Times New Roman"/>
          <w:sz w:val="24"/>
          <w:szCs w:val="24"/>
          <w:vertAlign w:val="superscript"/>
        </w:rPr>
        <w:t>4</w:t>
      </w:r>
      <w:r w:rsidR="00A22802" w:rsidRPr="00A71A4D">
        <w:rPr>
          <w:rFonts w:ascii="Times New Roman" w:hAnsi="Times New Roman" w:cs="Times New Roman"/>
          <w:sz w:val="24"/>
          <w:szCs w:val="24"/>
        </w:rPr>
        <w:t xml:space="preserve">, </w:t>
      </w:r>
      <w:r w:rsidRPr="00A71A4D">
        <w:rPr>
          <w:rFonts w:ascii="Times New Roman" w:hAnsi="Times New Roman" w:cs="Times New Roman"/>
          <w:sz w:val="24"/>
          <w:szCs w:val="24"/>
        </w:rPr>
        <w:t xml:space="preserve">Ian </w:t>
      </w:r>
      <w:r w:rsidR="001C4B70" w:rsidRPr="00A71A4D">
        <w:rPr>
          <w:rFonts w:ascii="Times New Roman" w:hAnsi="Times New Roman" w:cs="Times New Roman"/>
          <w:sz w:val="24"/>
          <w:szCs w:val="24"/>
        </w:rPr>
        <w:t>Grant</w:t>
      </w:r>
      <w:r w:rsidR="001C4B70" w:rsidRPr="00A71A4D">
        <w:rPr>
          <w:rFonts w:ascii="Times New Roman" w:hAnsi="Times New Roman" w:cs="Times New Roman"/>
          <w:sz w:val="24"/>
          <w:szCs w:val="24"/>
          <w:vertAlign w:val="superscript"/>
        </w:rPr>
        <w:t>3</w:t>
      </w:r>
      <w:r w:rsidR="001C4B70" w:rsidRPr="00A71A4D">
        <w:rPr>
          <w:rFonts w:ascii="Times New Roman" w:hAnsi="Times New Roman" w:cs="Times New Roman"/>
          <w:sz w:val="24"/>
          <w:szCs w:val="24"/>
        </w:rPr>
        <w:t xml:space="preserve">, </w:t>
      </w:r>
      <w:r w:rsidR="00FC0F70" w:rsidRPr="00A71A4D">
        <w:rPr>
          <w:rFonts w:ascii="Times New Roman" w:hAnsi="Times New Roman" w:cs="Times New Roman"/>
          <w:sz w:val="24"/>
          <w:szCs w:val="24"/>
        </w:rPr>
        <w:t>W</w:t>
      </w:r>
      <w:r w:rsidRPr="00A71A4D">
        <w:rPr>
          <w:rFonts w:ascii="Times New Roman" w:hAnsi="Times New Roman" w:cs="Times New Roman"/>
          <w:sz w:val="24"/>
          <w:szCs w:val="24"/>
        </w:rPr>
        <w:t>alter</w:t>
      </w:r>
      <w:r w:rsidR="00FC0F70" w:rsidRPr="00A71A4D">
        <w:rPr>
          <w:rFonts w:ascii="Times New Roman" w:hAnsi="Times New Roman" w:cs="Times New Roman"/>
          <w:sz w:val="24"/>
          <w:szCs w:val="24"/>
        </w:rPr>
        <w:t xml:space="preserve"> Hader</w:t>
      </w:r>
      <w:r w:rsidR="00FC0F70" w:rsidRPr="00A71A4D">
        <w:rPr>
          <w:rFonts w:ascii="Times New Roman" w:hAnsi="Times New Roman" w:cs="Times New Roman"/>
          <w:sz w:val="24"/>
          <w:szCs w:val="24"/>
          <w:vertAlign w:val="superscript"/>
        </w:rPr>
        <w:t>5</w:t>
      </w:r>
      <w:r w:rsidR="00FC0F70" w:rsidRPr="00A71A4D">
        <w:rPr>
          <w:rFonts w:ascii="Times New Roman" w:hAnsi="Times New Roman" w:cs="Times New Roman"/>
          <w:sz w:val="24"/>
          <w:szCs w:val="24"/>
        </w:rPr>
        <w:t>,</w:t>
      </w:r>
      <w:r w:rsidR="00FC0F70" w:rsidRPr="00A71A4D">
        <w:rPr>
          <w:rFonts w:ascii="Times New Roman" w:hAnsi="Times New Roman" w:cs="Times New Roman"/>
          <w:sz w:val="24"/>
          <w:szCs w:val="24"/>
          <w:vertAlign w:val="superscript"/>
        </w:rPr>
        <w:t xml:space="preserve"> </w:t>
      </w:r>
      <w:r w:rsidR="00FC0F70" w:rsidRPr="00A71A4D">
        <w:rPr>
          <w:rFonts w:ascii="Times New Roman" w:hAnsi="Times New Roman" w:cs="Times New Roman"/>
          <w:sz w:val="24"/>
          <w:szCs w:val="24"/>
        </w:rPr>
        <w:t>W</w:t>
      </w:r>
      <w:r w:rsidRPr="00A71A4D">
        <w:rPr>
          <w:rFonts w:ascii="Times New Roman" w:hAnsi="Times New Roman" w:cs="Times New Roman"/>
          <w:sz w:val="24"/>
          <w:szCs w:val="24"/>
        </w:rPr>
        <w:t xml:space="preserve">endy </w:t>
      </w:r>
      <w:r w:rsidR="0062244E" w:rsidRPr="00A71A4D">
        <w:rPr>
          <w:rFonts w:ascii="Times New Roman" w:hAnsi="Times New Roman" w:cs="Times New Roman"/>
          <w:sz w:val="24"/>
          <w:szCs w:val="24"/>
        </w:rPr>
        <w:t>S</w:t>
      </w:r>
      <w:r w:rsidRPr="00A71A4D">
        <w:rPr>
          <w:rFonts w:ascii="Times New Roman" w:hAnsi="Times New Roman" w:cs="Times New Roman"/>
          <w:sz w:val="24"/>
          <w:szCs w:val="24"/>
        </w:rPr>
        <w:t>.</w:t>
      </w:r>
      <w:r w:rsidR="00FC0F70" w:rsidRPr="00A71A4D">
        <w:rPr>
          <w:rFonts w:ascii="Times New Roman" w:hAnsi="Times New Roman" w:cs="Times New Roman"/>
          <w:sz w:val="24"/>
          <w:szCs w:val="24"/>
        </w:rPr>
        <w:t xml:space="preserve"> Johnston</w:t>
      </w:r>
      <w:r w:rsidR="00FC0F70" w:rsidRPr="00A71A4D">
        <w:rPr>
          <w:rFonts w:ascii="Times New Roman" w:hAnsi="Times New Roman" w:cs="Times New Roman"/>
          <w:sz w:val="24"/>
          <w:szCs w:val="24"/>
          <w:vertAlign w:val="superscript"/>
        </w:rPr>
        <w:t>6</w:t>
      </w:r>
      <w:r w:rsidR="00FC0F70" w:rsidRPr="00A71A4D">
        <w:rPr>
          <w:rFonts w:ascii="Times New Roman" w:hAnsi="Times New Roman" w:cs="Times New Roman"/>
          <w:sz w:val="24"/>
          <w:szCs w:val="24"/>
        </w:rPr>
        <w:t>, S</w:t>
      </w:r>
      <w:r w:rsidRPr="00A71A4D">
        <w:rPr>
          <w:rFonts w:ascii="Times New Roman" w:hAnsi="Times New Roman" w:cs="Times New Roman"/>
          <w:sz w:val="24"/>
          <w:szCs w:val="24"/>
        </w:rPr>
        <w:t>anjay</w:t>
      </w:r>
      <w:r w:rsidR="00FC0F70" w:rsidRPr="00A71A4D">
        <w:rPr>
          <w:rFonts w:ascii="Times New Roman" w:hAnsi="Times New Roman" w:cs="Times New Roman"/>
          <w:sz w:val="24"/>
          <w:szCs w:val="24"/>
        </w:rPr>
        <w:t xml:space="preserve"> Kalra</w:t>
      </w:r>
      <w:r w:rsidR="00FC0F70" w:rsidRPr="00A71A4D">
        <w:rPr>
          <w:rFonts w:ascii="Times New Roman" w:hAnsi="Times New Roman" w:cs="Times New Roman"/>
          <w:sz w:val="24"/>
          <w:szCs w:val="24"/>
          <w:vertAlign w:val="superscript"/>
        </w:rPr>
        <w:t>6</w:t>
      </w:r>
      <w:r w:rsidR="00FC0F70" w:rsidRPr="00A71A4D">
        <w:rPr>
          <w:rFonts w:ascii="Times New Roman" w:hAnsi="Times New Roman" w:cs="Times New Roman"/>
          <w:sz w:val="24"/>
          <w:szCs w:val="24"/>
        </w:rPr>
        <w:t xml:space="preserve">, </w:t>
      </w:r>
      <w:r w:rsidR="003C0122" w:rsidRPr="00A71A4D">
        <w:rPr>
          <w:rFonts w:ascii="Times New Roman" w:hAnsi="Times New Roman" w:cs="Times New Roman"/>
          <w:sz w:val="24"/>
          <w:szCs w:val="24"/>
        </w:rPr>
        <w:t>G</w:t>
      </w:r>
      <w:r w:rsidRPr="00A71A4D">
        <w:rPr>
          <w:rFonts w:ascii="Times New Roman" w:hAnsi="Times New Roman" w:cs="Times New Roman"/>
          <w:sz w:val="24"/>
          <w:szCs w:val="24"/>
        </w:rPr>
        <w:t>ary</w:t>
      </w:r>
      <w:r w:rsidR="003C0122" w:rsidRPr="00A71A4D">
        <w:rPr>
          <w:rFonts w:ascii="Times New Roman" w:hAnsi="Times New Roman" w:cs="Times New Roman"/>
          <w:sz w:val="24"/>
          <w:szCs w:val="24"/>
        </w:rPr>
        <w:t xml:space="preserve"> Linassi</w:t>
      </w:r>
      <w:r w:rsidR="00FC0F70" w:rsidRPr="00A71A4D">
        <w:rPr>
          <w:rFonts w:ascii="Times New Roman" w:hAnsi="Times New Roman" w:cs="Times New Roman"/>
          <w:sz w:val="24"/>
          <w:szCs w:val="24"/>
          <w:vertAlign w:val="superscript"/>
        </w:rPr>
        <w:t>5</w:t>
      </w:r>
      <w:r w:rsidR="003C0122" w:rsidRPr="00A71A4D">
        <w:rPr>
          <w:rFonts w:ascii="Times New Roman" w:hAnsi="Times New Roman" w:cs="Times New Roman"/>
          <w:sz w:val="24"/>
          <w:szCs w:val="24"/>
        </w:rPr>
        <w:t>,</w:t>
      </w:r>
      <w:r w:rsidR="00A22802" w:rsidRPr="00A71A4D">
        <w:rPr>
          <w:rFonts w:ascii="Times New Roman" w:hAnsi="Times New Roman" w:cs="Times New Roman"/>
          <w:sz w:val="24"/>
          <w:szCs w:val="24"/>
        </w:rPr>
        <w:t xml:space="preserve"> </w:t>
      </w:r>
      <w:r w:rsidR="00BF08E5" w:rsidRPr="00A71A4D">
        <w:rPr>
          <w:rFonts w:ascii="Times New Roman" w:hAnsi="Times New Roman" w:cs="Times New Roman"/>
          <w:sz w:val="24"/>
          <w:szCs w:val="24"/>
        </w:rPr>
        <w:t>R</w:t>
      </w:r>
      <w:r w:rsidRPr="00A71A4D">
        <w:rPr>
          <w:rFonts w:ascii="Times New Roman" w:hAnsi="Times New Roman" w:cs="Times New Roman"/>
          <w:sz w:val="24"/>
          <w:szCs w:val="24"/>
        </w:rPr>
        <w:t>ami</w:t>
      </w:r>
      <w:r w:rsidR="00BF08E5" w:rsidRPr="00A71A4D">
        <w:rPr>
          <w:rFonts w:ascii="Times New Roman" w:hAnsi="Times New Roman" w:cs="Times New Roman"/>
          <w:sz w:val="24"/>
          <w:szCs w:val="24"/>
        </w:rPr>
        <w:t xml:space="preserve"> Massie</w:t>
      </w:r>
      <w:r w:rsidR="006A7C93" w:rsidRPr="00A71A4D">
        <w:rPr>
          <w:rFonts w:ascii="Times New Roman" w:hAnsi="Times New Roman" w:cs="Times New Roman"/>
          <w:sz w:val="24"/>
          <w:szCs w:val="24"/>
          <w:vertAlign w:val="superscript"/>
        </w:rPr>
        <w:t>2</w:t>
      </w:r>
      <w:r w:rsidR="00FC0F70" w:rsidRPr="00A71A4D">
        <w:rPr>
          <w:rFonts w:ascii="Times New Roman" w:hAnsi="Times New Roman" w:cs="Times New Roman"/>
          <w:sz w:val="24"/>
          <w:szCs w:val="24"/>
        </w:rPr>
        <w:t>,</w:t>
      </w:r>
      <w:r w:rsidR="00A22802" w:rsidRPr="00A71A4D">
        <w:rPr>
          <w:rFonts w:ascii="Times New Roman" w:hAnsi="Times New Roman" w:cs="Times New Roman"/>
          <w:sz w:val="24"/>
          <w:szCs w:val="24"/>
        </w:rPr>
        <w:t xml:space="preserve"> M</w:t>
      </w:r>
      <w:r w:rsidRPr="00A71A4D">
        <w:rPr>
          <w:rFonts w:ascii="Times New Roman" w:hAnsi="Times New Roman" w:cs="Times New Roman"/>
          <w:sz w:val="24"/>
          <w:szCs w:val="24"/>
        </w:rPr>
        <w:t>ichel</w:t>
      </w:r>
      <w:r w:rsidR="00A22802" w:rsidRPr="00A71A4D">
        <w:rPr>
          <w:rFonts w:ascii="Times New Roman" w:hAnsi="Times New Roman" w:cs="Times New Roman"/>
          <w:sz w:val="24"/>
          <w:szCs w:val="24"/>
        </w:rPr>
        <w:t xml:space="preserve"> Melanson</w:t>
      </w:r>
      <w:r w:rsidR="00FC0F70" w:rsidRPr="00A71A4D">
        <w:rPr>
          <w:rFonts w:ascii="Times New Roman" w:hAnsi="Times New Roman" w:cs="Times New Roman"/>
          <w:sz w:val="24"/>
          <w:szCs w:val="24"/>
          <w:vertAlign w:val="superscript"/>
        </w:rPr>
        <w:t>7</w:t>
      </w:r>
      <w:r w:rsidR="00BF08E5" w:rsidRPr="00A71A4D">
        <w:rPr>
          <w:rFonts w:ascii="Times New Roman" w:hAnsi="Times New Roman" w:cs="Times New Roman"/>
          <w:sz w:val="24"/>
          <w:szCs w:val="24"/>
        </w:rPr>
        <w:t xml:space="preserve">, </w:t>
      </w:r>
      <w:r w:rsidR="00A22802" w:rsidRPr="00A71A4D">
        <w:rPr>
          <w:rFonts w:ascii="Times New Roman" w:hAnsi="Times New Roman" w:cs="Times New Roman"/>
          <w:sz w:val="24"/>
          <w:szCs w:val="24"/>
        </w:rPr>
        <w:t>C</w:t>
      </w:r>
      <w:r w:rsidRPr="00A71A4D">
        <w:rPr>
          <w:rFonts w:ascii="Times New Roman" w:hAnsi="Times New Roman" w:cs="Times New Roman"/>
          <w:sz w:val="24"/>
          <w:szCs w:val="24"/>
        </w:rPr>
        <w:t>olleen</w:t>
      </w:r>
      <w:r w:rsidR="00A22802" w:rsidRPr="00A71A4D">
        <w:rPr>
          <w:rFonts w:ascii="Times New Roman" w:hAnsi="Times New Roman" w:cs="Times New Roman"/>
          <w:sz w:val="24"/>
          <w:szCs w:val="24"/>
        </w:rPr>
        <w:t xml:space="preserve"> O</w:t>
      </w:r>
      <w:r w:rsidRPr="00A71A4D">
        <w:rPr>
          <w:rFonts w:ascii="Times New Roman" w:hAnsi="Times New Roman" w:cs="Times New Roman"/>
          <w:sz w:val="24"/>
          <w:szCs w:val="24"/>
        </w:rPr>
        <w:t>.</w:t>
      </w:r>
      <w:r w:rsidR="00A22802" w:rsidRPr="00A71A4D">
        <w:rPr>
          <w:rFonts w:ascii="Times New Roman" w:hAnsi="Times New Roman" w:cs="Times New Roman"/>
          <w:sz w:val="24"/>
          <w:szCs w:val="24"/>
        </w:rPr>
        <w:t>’Connell</w:t>
      </w:r>
      <w:r w:rsidR="00FC0F70" w:rsidRPr="00A71A4D">
        <w:rPr>
          <w:rFonts w:ascii="Times New Roman" w:hAnsi="Times New Roman" w:cs="Times New Roman"/>
          <w:sz w:val="24"/>
          <w:szCs w:val="24"/>
          <w:vertAlign w:val="superscript"/>
        </w:rPr>
        <w:t>8</w:t>
      </w:r>
      <w:r w:rsidR="007D7346" w:rsidRPr="00A71A4D">
        <w:rPr>
          <w:rFonts w:ascii="Times New Roman" w:hAnsi="Times New Roman" w:cs="Times New Roman"/>
          <w:sz w:val="24"/>
          <w:szCs w:val="24"/>
          <w:vertAlign w:val="superscript"/>
        </w:rPr>
        <w:t>,9</w:t>
      </w:r>
      <w:r w:rsidR="00A22802" w:rsidRPr="00A71A4D">
        <w:rPr>
          <w:rFonts w:ascii="Times New Roman" w:hAnsi="Times New Roman" w:cs="Times New Roman"/>
          <w:sz w:val="24"/>
          <w:szCs w:val="24"/>
        </w:rPr>
        <w:t>,</w:t>
      </w:r>
      <w:r w:rsidR="00AA2C7B" w:rsidRPr="00A71A4D">
        <w:rPr>
          <w:rFonts w:ascii="Times New Roman" w:hAnsi="Times New Roman" w:cs="Times New Roman"/>
          <w:sz w:val="24"/>
          <w:szCs w:val="24"/>
        </w:rPr>
        <w:t xml:space="preserve"> K</w:t>
      </w:r>
      <w:r w:rsidRPr="00A71A4D">
        <w:rPr>
          <w:rFonts w:ascii="Times New Roman" w:hAnsi="Times New Roman" w:cs="Times New Roman"/>
          <w:sz w:val="24"/>
          <w:szCs w:val="24"/>
        </w:rPr>
        <w:t>erri</w:t>
      </w:r>
      <w:r w:rsidR="00AA2C7B" w:rsidRPr="00A71A4D">
        <w:rPr>
          <w:rFonts w:ascii="Times New Roman" w:hAnsi="Times New Roman" w:cs="Times New Roman"/>
          <w:sz w:val="24"/>
          <w:szCs w:val="24"/>
        </w:rPr>
        <w:t xml:space="preserve"> Schellenberg</w:t>
      </w:r>
      <w:r w:rsidR="00FC0F70" w:rsidRPr="00A71A4D">
        <w:rPr>
          <w:rFonts w:ascii="Times New Roman" w:hAnsi="Times New Roman" w:cs="Times New Roman"/>
          <w:sz w:val="24"/>
          <w:szCs w:val="24"/>
          <w:vertAlign w:val="superscript"/>
        </w:rPr>
        <w:t>5</w:t>
      </w:r>
      <w:r w:rsidR="00AA2C7B" w:rsidRPr="00A71A4D">
        <w:rPr>
          <w:rFonts w:ascii="Times New Roman" w:hAnsi="Times New Roman" w:cs="Times New Roman"/>
          <w:sz w:val="24"/>
          <w:szCs w:val="24"/>
        </w:rPr>
        <w:t xml:space="preserve">, </w:t>
      </w:r>
      <w:r w:rsidR="00A22802" w:rsidRPr="00A71A4D">
        <w:rPr>
          <w:rFonts w:ascii="Times New Roman" w:hAnsi="Times New Roman" w:cs="Times New Roman"/>
          <w:sz w:val="24"/>
          <w:szCs w:val="24"/>
        </w:rPr>
        <w:t>C</w:t>
      </w:r>
      <w:r w:rsidRPr="00A71A4D">
        <w:rPr>
          <w:rFonts w:ascii="Times New Roman" w:hAnsi="Times New Roman" w:cs="Times New Roman"/>
          <w:sz w:val="24"/>
          <w:szCs w:val="24"/>
        </w:rPr>
        <w:t>hristen</w:t>
      </w:r>
      <w:r w:rsidR="00A22802" w:rsidRPr="00A71A4D">
        <w:rPr>
          <w:rFonts w:ascii="Times New Roman" w:hAnsi="Times New Roman" w:cs="Times New Roman"/>
          <w:sz w:val="24"/>
          <w:szCs w:val="24"/>
        </w:rPr>
        <w:t xml:space="preserve"> </w:t>
      </w:r>
      <w:r w:rsidR="007D7346" w:rsidRPr="00A71A4D">
        <w:rPr>
          <w:rFonts w:ascii="Times New Roman" w:hAnsi="Times New Roman" w:cs="Times New Roman"/>
          <w:sz w:val="24"/>
          <w:szCs w:val="24"/>
        </w:rPr>
        <w:t>Shoesmith</w:t>
      </w:r>
      <w:r w:rsidR="007D7346" w:rsidRPr="00A71A4D">
        <w:rPr>
          <w:rFonts w:ascii="Times New Roman" w:hAnsi="Times New Roman" w:cs="Times New Roman"/>
          <w:sz w:val="24"/>
          <w:szCs w:val="24"/>
          <w:vertAlign w:val="superscript"/>
        </w:rPr>
        <w:t>10</w:t>
      </w:r>
      <w:r w:rsidR="00A22802" w:rsidRPr="00A71A4D">
        <w:rPr>
          <w:rFonts w:ascii="Times New Roman" w:hAnsi="Times New Roman" w:cs="Times New Roman"/>
          <w:sz w:val="24"/>
          <w:szCs w:val="24"/>
        </w:rPr>
        <w:t>,</w:t>
      </w:r>
      <w:r w:rsidR="0066618C" w:rsidRPr="00A71A4D">
        <w:rPr>
          <w:rFonts w:ascii="Times New Roman" w:hAnsi="Times New Roman" w:cs="Times New Roman"/>
          <w:sz w:val="24"/>
          <w:szCs w:val="24"/>
          <w:vertAlign w:val="subscript"/>
        </w:rPr>
        <w:t xml:space="preserve"> </w:t>
      </w:r>
      <w:r w:rsidR="00FC0F70" w:rsidRPr="00A71A4D">
        <w:rPr>
          <w:rFonts w:ascii="Times New Roman" w:hAnsi="Times New Roman" w:cs="Times New Roman"/>
          <w:sz w:val="24"/>
          <w:szCs w:val="24"/>
        </w:rPr>
        <w:t>S</w:t>
      </w:r>
      <w:r w:rsidRPr="00A71A4D">
        <w:rPr>
          <w:rFonts w:ascii="Times New Roman" w:hAnsi="Times New Roman" w:cs="Times New Roman"/>
          <w:sz w:val="24"/>
          <w:szCs w:val="24"/>
        </w:rPr>
        <w:t>ean</w:t>
      </w:r>
      <w:r w:rsidR="00FC0F70" w:rsidRPr="00A71A4D">
        <w:rPr>
          <w:rFonts w:ascii="Times New Roman" w:hAnsi="Times New Roman" w:cs="Times New Roman"/>
          <w:sz w:val="24"/>
          <w:szCs w:val="24"/>
        </w:rPr>
        <w:t xml:space="preserve"> Taylor</w:t>
      </w:r>
      <w:r w:rsidR="00FC0F70" w:rsidRPr="00A71A4D">
        <w:rPr>
          <w:rFonts w:ascii="Times New Roman" w:hAnsi="Times New Roman" w:cs="Times New Roman"/>
          <w:sz w:val="24"/>
          <w:szCs w:val="24"/>
          <w:vertAlign w:val="superscript"/>
        </w:rPr>
        <w:t>7</w:t>
      </w:r>
      <w:r w:rsidR="00FC0F70" w:rsidRPr="00A71A4D">
        <w:rPr>
          <w:rFonts w:ascii="Times New Roman" w:hAnsi="Times New Roman" w:cs="Times New Roman"/>
          <w:sz w:val="24"/>
          <w:szCs w:val="24"/>
        </w:rPr>
        <w:t>, S</w:t>
      </w:r>
      <w:r w:rsidRPr="00A71A4D">
        <w:rPr>
          <w:rFonts w:ascii="Times New Roman" w:hAnsi="Times New Roman" w:cs="Times New Roman"/>
          <w:sz w:val="24"/>
          <w:szCs w:val="24"/>
        </w:rPr>
        <w:t xml:space="preserve">cott </w:t>
      </w:r>
      <w:r w:rsidR="00FC0F70" w:rsidRPr="00A71A4D">
        <w:rPr>
          <w:rFonts w:ascii="Times New Roman" w:hAnsi="Times New Roman" w:cs="Times New Roman"/>
          <w:sz w:val="24"/>
          <w:szCs w:val="24"/>
        </w:rPr>
        <w:t>Worley</w:t>
      </w:r>
      <w:r w:rsidR="00FC0F70" w:rsidRPr="00A71A4D">
        <w:rPr>
          <w:rFonts w:ascii="Times New Roman" w:hAnsi="Times New Roman" w:cs="Times New Roman"/>
          <w:sz w:val="24"/>
          <w:szCs w:val="24"/>
          <w:vertAlign w:val="superscript"/>
        </w:rPr>
        <w:t>8</w:t>
      </w:r>
      <w:r w:rsidR="007D7346" w:rsidRPr="00A71A4D">
        <w:rPr>
          <w:rFonts w:ascii="Times New Roman" w:hAnsi="Times New Roman" w:cs="Times New Roman"/>
          <w:sz w:val="24"/>
          <w:szCs w:val="24"/>
          <w:vertAlign w:val="superscript"/>
        </w:rPr>
        <w:t>,9</w:t>
      </w:r>
      <w:r w:rsidR="00FC0F70" w:rsidRPr="00A71A4D">
        <w:rPr>
          <w:rFonts w:ascii="Times New Roman" w:hAnsi="Times New Roman" w:cs="Times New Roman"/>
          <w:sz w:val="24"/>
          <w:szCs w:val="24"/>
        </w:rPr>
        <w:t xml:space="preserve">, </w:t>
      </w:r>
      <w:r w:rsidR="00A22802" w:rsidRPr="00A71A4D">
        <w:rPr>
          <w:rFonts w:ascii="Times New Roman" w:hAnsi="Times New Roman" w:cs="Times New Roman"/>
          <w:sz w:val="24"/>
          <w:szCs w:val="24"/>
        </w:rPr>
        <w:t>L</w:t>
      </w:r>
      <w:r w:rsidRPr="00A71A4D">
        <w:rPr>
          <w:rFonts w:ascii="Times New Roman" w:hAnsi="Times New Roman" w:cs="Times New Roman"/>
          <w:sz w:val="24"/>
          <w:szCs w:val="24"/>
        </w:rPr>
        <w:t>orne</w:t>
      </w:r>
      <w:r w:rsidR="00A22802" w:rsidRPr="00A71A4D">
        <w:rPr>
          <w:rFonts w:ascii="Times New Roman" w:hAnsi="Times New Roman" w:cs="Times New Roman"/>
          <w:sz w:val="24"/>
          <w:szCs w:val="24"/>
        </w:rPr>
        <w:t xml:space="preserve"> </w:t>
      </w:r>
      <w:r w:rsidR="007D7346" w:rsidRPr="00A71A4D">
        <w:rPr>
          <w:rFonts w:ascii="Times New Roman" w:hAnsi="Times New Roman" w:cs="Times New Roman"/>
          <w:sz w:val="24"/>
          <w:szCs w:val="24"/>
        </w:rPr>
        <w:t>Zinman</w:t>
      </w:r>
      <w:r w:rsidR="007D7346" w:rsidRPr="00A71A4D">
        <w:rPr>
          <w:rFonts w:ascii="Times New Roman" w:hAnsi="Times New Roman" w:cs="Times New Roman"/>
          <w:sz w:val="24"/>
          <w:szCs w:val="24"/>
          <w:vertAlign w:val="superscript"/>
        </w:rPr>
        <w:t>11</w:t>
      </w:r>
      <w:r w:rsidR="00A22802" w:rsidRPr="00A71A4D">
        <w:rPr>
          <w:rFonts w:ascii="Times New Roman" w:hAnsi="Times New Roman" w:cs="Times New Roman"/>
          <w:sz w:val="24"/>
          <w:szCs w:val="24"/>
        </w:rPr>
        <w:t xml:space="preserve">, </w:t>
      </w:r>
      <w:r w:rsidRPr="00A71A4D">
        <w:rPr>
          <w:rFonts w:ascii="Times New Roman" w:hAnsi="Times New Roman" w:cs="Times New Roman"/>
          <w:sz w:val="24"/>
          <w:szCs w:val="24"/>
        </w:rPr>
        <w:t xml:space="preserve">and </w:t>
      </w:r>
      <w:r w:rsidR="00A22802" w:rsidRPr="00A71A4D">
        <w:rPr>
          <w:rFonts w:ascii="Times New Roman" w:hAnsi="Times New Roman" w:cs="Times New Roman"/>
          <w:sz w:val="24"/>
          <w:szCs w:val="24"/>
        </w:rPr>
        <w:t>L</w:t>
      </w:r>
      <w:r w:rsidRPr="00A71A4D">
        <w:rPr>
          <w:rFonts w:ascii="Times New Roman" w:hAnsi="Times New Roman" w:cs="Times New Roman"/>
          <w:sz w:val="24"/>
          <w:szCs w:val="24"/>
        </w:rPr>
        <w:t>awrence</w:t>
      </w:r>
      <w:r w:rsidR="00A22802" w:rsidRPr="00A71A4D">
        <w:rPr>
          <w:rFonts w:ascii="Times New Roman" w:hAnsi="Times New Roman" w:cs="Times New Roman"/>
          <w:sz w:val="24"/>
          <w:szCs w:val="24"/>
        </w:rPr>
        <w:t xml:space="preserve"> Korngut</w:t>
      </w:r>
      <w:r w:rsidR="000F36EC" w:rsidRPr="00A71A4D">
        <w:rPr>
          <w:rFonts w:ascii="Times New Roman" w:hAnsi="Times New Roman" w:cs="Times New Roman"/>
          <w:sz w:val="24"/>
          <w:szCs w:val="24"/>
          <w:vertAlign w:val="superscript"/>
        </w:rPr>
        <w:t>1</w:t>
      </w:r>
    </w:p>
    <w:p w14:paraId="6D395C6B" w14:textId="77777777" w:rsidR="00EC1774" w:rsidRPr="00A71A4D" w:rsidRDefault="00EC1774" w:rsidP="000E074A">
      <w:pPr>
        <w:spacing w:after="0" w:line="480" w:lineRule="auto"/>
        <w:rPr>
          <w:rFonts w:ascii="Times New Roman" w:hAnsi="Times New Roman" w:cs="Times New Roman"/>
          <w:sz w:val="24"/>
          <w:szCs w:val="24"/>
        </w:rPr>
      </w:pPr>
    </w:p>
    <w:p w14:paraId="02291221" w14:textId="77777777" w:rsidR="00D86509" w:rsidRPr="00A71A4D" w:rsidRDefault="00D86509" w:rsidP="000E074A">
      <w:pPr>
        <w:spacing w:after="0" w:line="480" w:lineRule="auto"/>
        <w:rPr>
          <w:rFonts w:ascii="Times New Roman" w:hAnsi="Times New Roman" w:cs="Times New Roman"/>
          <w:sz w:val="24"/>
          <w:szCs w:val="24"/>
        </w:rPr>
      </w:pPr>
      <w:r w:rsidRPr="00A71A4D">
        <w:rPr>
          <w:rFonts w:ascii="Times New Roman" w:hAnsi="Times New Roman" w:cs="Times New Roman"/>
          <w:sz w:val="24"/>
          <w:szCs w:val="24"/>
        </w:rPr>
        <w:br/>
        <w:t>Affiliations:</w:t>
      </w:r>
    </w:p>
    <w:p w14:paraId="7CA93023" w14:textId="0D09B935" w:rsidR="00C146D8" w:rsidRPr="00A71A4D" w:rsidRDefault="00A206D5" w:rsidP="00E627D0">
      <w:pPr>
        <w:pStyle w:val="ListParagraph"/>
        <w:ind w:left="90"/>
        <w:jc w:val="both"/>
        <w:rPr>
          <w:rFonts w:ascii="Times New Roman" w:hAnsi="Times New Roman" w:cs="Times New Roman"/>
          <w:sz w:val="24"/>
          <w:szCs w:val="24"/>
        </w:rPr>
      </w:pPr>
      <w:r w:rsidRPr="00A71A4D">
        <w:rPr>
          <w:rFonts w:ascii="Times New Roman" w:hAnsi="Times New Roman" w:cs="Times New Roman"/>
          <w:sz w:val="24"/>
          <w:szCs w:val="24"/>
          <w:vertAlign w:val="superscript"/>
        </w:rPr>
        <w:t>1</w:t>
      </w:r>
      <w:r w:rsidR="00857CD1" w:rsidRPr="00A71A4D">
        <w:rPr>
          <w:rFonts w:ascii="Times New Roman" w:hAnsi="Times New Roman" w:cs="Times New Roman"/>
          <w:sz w:val="24"/>
          <w:szCs w:val="24"/>
        </w:rPr>
        <w:t xml:space="preserve">Department of Clinical Neurosciences, and Hotchkiss Brain Institute, </w:t>
      </w:r>
      <w:r w:rsidR="00AA2C7B" w:rsidRPr="00A71A4D">
        <w:rPr>
          <w:rFonts w:ascii="Times New Roman" w:hAnsi="Times New Roman" w:cs="Times New Roman"/>
          <w:sz w:val="24"/>
          <w:szCs w:val="24"/>
        </w:rPr>
        <w:t xml:space="preserve">University of Calgary, </w:t>
      </w:r>
      <w:r w:rsidRPr="00A71A4D">
        <w:rPr>
          <w:rFonts w:ascii="Times New Roman" w:hAnsi="Times New Roman" w:cs="Times New Roman"/>
          <w:sz w:val="24"/>
          <w:szCs w:val="24"/>
        </w:rPr>
        <w:t xml:space="preserve">Calgary, Alberta, </w:t>
      </w:r>
      <w:r w:rsidRPr="00A71A4D">
        <w:rPr>
          <w:rFonts w:ascii="Times New Roman" w:hAnsi="Times New Roman" w:cs="Times New Roman"/>
          <w:sz w:val="24"/>
          <w:szCs w:val="24"/>
          <w:vertAlign w:val="superscript"/>
        </w:rPr>
        <w:t>2</w:t>
      </w:r>
      <w:r w:rsidR="00857CD1" w:rsidRPr="00A71A4D">
        <w:rPr>
          <w:rFonts w:ascii="Times New Roman" w:hAnsi="Times New Roman" w:cs="Times New Roman"/>
          <w:sz w:val="24"/>
          <w:szCs w:val="24"/>
        </w:rPr>
        <w:t xml:space="preserve">Montreal Neurological Institute, </w:t>
      </w:r>
      <w:r w:rsidR="00AA2C7B" w:rsidRPr="00A71A4D">
        <w:rPr>
          <w:rFonts w:ascii="Times New Roman" w:hAnsi="Times New Roman" w:cs="Times New Roman"/>
          <w:sz w:val="24"/>
          <w:szCs w:val="24"/>
        </w:rPr>
        <w:t>McGill</w:t>
      </w:r>
      <w:r w:rsidR="00857CD1" w:rsidRPr="00A71A4D">
        <w:rPr>
          <w:rFonts w:ascii="Times New Roman" w:hAnsi="Times New Roman" w:cs="Times New Roman"/>
          <w:sz w:val="24"/>
          <w:szCs w:val="24"/>
        </w:rPr>
        <w:t xml:space="preserve"> University, Montreal, Quebec</w:t>
      </w:r>
      <w:r w:rsidRPr="00A71A4D">
        <w:rPr>
          <w:rFonts w:ascii="Times New Roman" w:hAnsi="Times New Roman" w:cs="Times New Roman"/>
          <w:sz w:val="24"/>
          <w:szCs w:val="24"/>
        </w:rPr>
        <w:t xml:space="preserve">, </w:t>
      </w:r>
      <w:r w:rsidRPr="00A71A4D">
        <w:rPr>
          <w:rFonts w:ascii="Times New Roman" w:hAnsi="Times New Roman" w:cs="Times New Roman"/>
          <w:sz w:val="24"/>
          <w:szCs w:val="24"/>
          <w:vertAlign w:val="superscript"/>
        </w:rPr>
        <w:t>3</w:t>
      </w:r>
      <w:r w:rsidR="00857CD1" w:rsidRPr="00A71A4D">
        <w:rPr>
          <w:rFonts w:ascii="Times New Roman" w:hAnsi="Times New Roman" w:cs="Times New Roman"/>
          <w:sz w:val="24"/>
          <w:szCs w:val="24"/>
        </w:rPr>
        <w:t xml:space="preserve">Division of Neurology, </w:t>
      </w:r>
      <w:r w:rsidR="00AA2C7B" w:rsidRPr="00A71A4D">
        <w:rPr>
          <w:rFonts w:ascii="Times New Roman" w:hAnsi="Times New Roman" w:cs="Times New Roman"/>
          <w:sz w:val="24"/>
          <w:szCs w:val="24"/>
        </w:rPr>
        <w:t>Dalhousie</w:t>
      </w:r>
      <w:r w:rsidR="00857CD1" w:rsidRPr="00A71A4D">
        <w:rPr>
          <w:rFonts w:ascii="Times New Roman" w:hAnsi="Times New Roman" w:cs="Times New Roman"/>
          <w:sz w:val="24"/>
          <w:szCs w:val="24"/>
        </w:rPr>
        <w:t xml:space="preserve"> University, Halifax, Nova Scotia</w:t>
      </w:r>
      <w:r w:rsidRPr="00A71A4D">
        <w:rPr>
          <w:rFonts w:ascii="Times New Roman" w:hAnsi="Times New Roman" w:cs="Times New Roman"/>
          <w:sz w:val="24"/>
          <w:szCs w:val="24"/>
        </w:rPr>
        <w:t xml:space="preserve">, </w:t>
      </w:r>
      <w:r w:rsidR="008A61F2" w:rsidRPr="00A71A4D">
        <w:rPr>
          <w:rFonts w:ascii="Times New Roman" w:hAnsi="Times New Roman" w:cs="Times New Roman"/>
          <w:sz w:val="24"/>
          <w:szCs w:val="24"/>
          <w:vertAlign w:val="superscript"/>
        </w:rPr>
        <w:t>4</w:t>
      </w:r>
      <w:r w:rsidR="008A61F2" w:rsidRPr="00A71A4D">
        <w:rPr>
          <w:rFonts w:ascii="Times New Roman" w:hAnsi="Times New Roman" w:cs="Times New Roman"/>
          <w:sz w:val="24"/>
          <w:szCs w:val="24"/>
        </w:rPr>
        <w:t xml:space="preserve">GF Strong Rehabilitation Centre, </w:t>
      </w:r>
      <w:r w:rsidR="00857CD1" w:rsidRPr="00A71A4D">
        <w:rPr>
          <w:rFonts w:ascii="Times New Roman" w:hAnsi="Times New Roman" w:cs="Times New Roman"/>
          <w:sz w:val="24"/>
          <w:szCs w:val="24"/>
        </w:rPr>
        <w:t>University of British Co</w:t>
      </w:r>
      <w:r w:rsidR="00342FA5" w:rsidRPr="00A71A4D">
        <w:rPr>
          <w:rFonts w:ascii="Times New Roman" w:hAnsi="Times New Roman" w:cs="Times New Roman"/>
          <w:sz w:val="24"/>
          <w:szCs w:val="24"/>
        </w:rPr>
        <w:t>lumbia, Vancouver, British Colu</w:t>
      </w:r>
      <w:r w:rsidR="00857CD1" w:rsidRPr="00A71A4D">
        <w:rPr>
          <w:rFonts w:ascii="Times New Roman" w:hAnsi="Times New Roman" w:cs="Times New Roman"/>
          <w:sz w:val="24"/>
          <w:szCs w:val="24"/>
        </w:rPr>
        <w:t>m</w:t>
      </w:r>
      <w:r w:rsidR="00342FA5" w:rsidRPr="00A71A4D">
        <w:rPr>
          <w:rFonts w:ascii="Times New Roman" w:hAnsi="Times New Roman" w:cs="Times New Roman"/>
          <w:sz w:val="24"/>
          <w:szCs w:val="24"/>
        </w:rPr>
        <w:t>b</w:t>
      </w:r>
      <w:r w:rsidRPr="00A71A4D">
        <w:rPr>
          <w:rFonts w:ascii="Times New Roman" w:hAnsi="Times New Roman" w:cs="Times New Roman"/>
          <w:sz w:val="24"/>
          <w:szCs w:val="24"/>
        </w:rPr>
        <w:t>ia,</w:t>
      </w:r>
      <w:r w:rsidR="00AA2C7B" w:rsidRPr="00A71A4D">
        <w:rPr>
          <w:rFonts w:ascii="Times New Roman" w:hAnsi="Times New Roman" w:cs="Times New Roman"/>
          <w:sz w:val="24"/>
          <w:szCs w:val="24"/>
        </w:rPr>
        <w:t xml:space="preserve"> </w:t>
      </w:r>
      <w:r w:rsidR="00FC0F70" w:rsidRPr="00A71A4D">
        <w:rPr>
          <w:rFonts w:ascii="Times New Roman" w:hAnsi="Times New Roman" w:cs="Times New Roman"/>
          <w:sz w:val="24"/>
          <w:szCs w:val="24"/>
          <w:vertAlign w:val="superscript"/>
        </w:rPr>
        <w:t>5</w:t>
      </w:r>
      <w:r w:rsidR="00AA2C7B" w:rsidRPr="00A71A4D">
        <w:rPr>
          <w:rFonts w:ascii="Times New Roman" w:hAnsi="Times New Roman" w:cs="Times New Roman"/>
          <w:sz w:val="24"/>
          <w:szCs w:val="24"/>
        </w:rPr>
        <w:t>University of Saskatchewan</w:t>
      </w:r>
      <w:r w:rsidRPr="00A71A4D">
        <w:rPr>
          <w:rFonts w:ascii="Times New Roman" w:hAnsi="Times New Roman" w:cs="Times New Roman"/>
          <w:sz w:val="24"/>
          <w:szCs w:val="24"/>
        </w:rPr>
        <w:t xml:space="preserve">, Saskatoon, Saskatchewan, </w:t>
      </w:r>
      <w:r w:rsidR="00FC0F70" w:rsidRPr="00A71A4D">
        <w:rPr>
          <w:rFonts w:ascii="Times New Roman" w:hAnsi="Times New Roman" w:cs="Times New Roman"/>
          <w:sz w:val="24"/>
          <w:szCs w:val="24"/>
          <w:vertAlign w:val="superscript"/>
        </w:rPr>
        <w:t>6</w:t>
      </w:r>
      <w:r w:rsidR="006A7C93" w:rsidRPr="00A71A4D">
        <w:rPr>
          <w:rFonts w:ascii="Times New Roman" w:hAnsi="Times New Roman" w:cs="Times New Roman"/>
          <w:sz w:val="24"/>
          <w:szCs w:val="24"/>
        </w:rPr>
        <w:t>University of Alberta</w:t>
      </w:r>
      <w:r w:rsidRPr="00A71A4D">
        <w:rPr>
          <w:rFonts w:ascii="Times New Roman" w:hAnsi="Times New Roman" w:cs="Times New Roman"/>
          <w:sz w:val="24"/>
          <w:szCs w:val="24"/>
        </w:rPr>
        <w:t xml:space="preserve">, Edmonton, Alberta, </w:t>
      </w:r>
      <w:r w:rsidR="00FC0F70" w:rsidRPr="00A71A4D">
        <w:rPr>
          <w:rFonts w:ascii="Times New Roman" w:hAnsi="Times New Roman" w:cs="Times New Roman"/>
          <w:sz w:val="24"/>
          <w:szCs w:val="24"/>
          <w:vertAlign w:val="superscript"/>
        </w:rPr>
        <w:t>7</w:t>
      </w:r>
      <w:r w:rsidR="006A7C93" w:rsidRPr="00A71A4D">
        <w:rPr>
          <w:rFonts w:ascii="Times New Roman" w:hAnsi="Times New Roman" w:cs="Times New Roman"/>
          <w:sz w:val="24"/>
          <w:szCs w:val="24"/>
        </w:rPr>
        <w:t>Queen</w:t>
      </w:r>
      <w:r w:rsidR="001C4B70" w:rsidRPr="00A71A4D">
        <w:rPr>
          <w:rFonts w:ascii="Times New Roman" w:hAnsi="Times New Roman" w:cs="Times New Roman"/>
          <w:sz w:val="24"/>
          <w:szCs w:val="24"/>
        </w:rPr>
        <w:t>’</w:t>
      </w:r>
      <w:r w:rsidR="006A7C93" w:rsidRPr="00A71A4D">
        <w:rPr>
          <w:rFonts w:ascii="Times New Roman" w:hAnsi="Times New Roman" w:cs="Times New Roman"/>
          <w:sz w:val="24"/>
          <w:szCs w:val="24"/>
        </w:rPr>
        <w:t>s</w:t>
      </w:r>
      <w:r w:rsidR="001C4B70" w:rsidRPr="00A71A4D">
        <w:rPr>
          <w:rFonts w:ascii="Times New Roman" w:hAnsi="Times New Roman" w:cs="Times New Roman"/>
          <w:sz w:val="24"/>
          <w:szCs w:val="24"/>
        </w:rPr>
        <w:t xml:space="preserve"> University</w:t>
      </w:r>
      <w:r w:rsidRPr="00A71A4D">
        <w:rPr>
          <w:rFonts w:ascii="Times New Roman" w:hAnsi="Times New Roman" w:cs="Times New Roman"/>
          <w:sz w:val="24"/>
          <w:szCs w:val="24"/>
        </w:rPr>
        <w:t xml:space="preserve">, Kingston, Ontario, </w:t>
      </w:r>
      <w:r w:rsidR="00FC0F70" w:rsidRPr="00A71A4D">
        <w:rPr>
          <w:rFonts w:ascii="Times New Roman" w:hAnsi="Times New Roman" w:cs="Times New Roman"/>
          <w:sz w:val="24"/>
          <w:szCs w:val="24"/>
          <w:vertAlign w:val="superscript"/>
        </w:rPr>
        <w:t>8</w:t>
      </w:r>
      <w:r w:rsidR="00857CD1" w:rsidRPr="00A71A4D">
        <w:rPr>
          <w:rFonts w:ascii="Times New Roman" w:hAnsi="Times New Roman" w:cs="Times New Roman"/>
          <w:sz w:val="24"/>
          <w:szCs w:val="24"/>
        </w:rPr>
        <w:t>Stan Cassidy Centre for Rehabilitation, Fredericton, New Brunswick</w:t>
      </w:r>
      <w:r w:rsidRPr="00A71A4D">
        <w:rPr>
          <w:rFonts w:ascii="Times New Roman" w:hAnsi="Times New Roman" w:cs="Times New Roman"/>
          <w:sz w:val="24"/>
          <w:szCs w:val="24"/>
        </w:rPr>
        <w:t>,</w:t>
      </w:r>
      <w:r w:rsidR="004F5AC0" w:rsidRPr="00A71A4D">
        <w:rPr>
          <w:rFonts w:ascii="Times New Roman" w:hAnsi="Times New Roman" w:cs="Times New Roman"/>
          <w:sz w:val="24"/>
          <w:szCs w:val="24"/>
        </w:rPr>
        <w:t xml:space="preserve"> </w:t>
      </w:r>
      <w:r w:rsidR="004F5AC0" w:rsidRPr="00A71A4D">
        <w:rPr>
          <w:rFonts w:ascii="Times New Roman" w:hAnsi="Times New Roman" w:cs="Times New Roman"/>
          <w:sz w:val="24"/>
          <w:szCs w:val="24"/>
          <w:vertAlign w:val="superscript"/>
        </w:rPr>
        <w:t>9</w:t>
      </w:r>
      <w:r w:rsidR="004F5AC0" w:rsidRPr="00A71A4D">
        <w:rPr>
          <w:rFonts w:ascii="Times New Roman" w:hAnsi="Times New Roman" w:cs="Times New Roman"/>
          <w:sz w:val="24"/>
          <w:szCs w:val="24"/>
        </w:rPr>
        <w:t>Division of Physical Medicine and Rehabilitation, Dalhousie University, Halifax, Nova Scotia,</w:t>
      </w:r>
      <w:r w:rsidRPr="00A71A4D">
        <w:rPr>
          <w:rFonts w:ascii="Times New Roman" w:hAnsi="Times New Roman" w:cs="Times New Roman"/>
          <w:sz w:val="24"/>
          <w:szCs w:val="24"/>
        </w:rPr>
        <w:t xml:space="preserve"> </w:t>
      </w:r>
      <w:r w:rsidR="007D7346" w:rsidRPr="00A71A4D">
        <w:rPr>
          <w:rFonts w:ascii="Times New Roman" w:hAnsi="Times New Roman" w:cs="Times New Roman"/>
          <w:sz w:val="24"/>
          <w:szCs w:val="24"/>
          <w:vertAlign w:val="superscript"/>
        </w:rPr>
        <w:t>10</w:t>
      </w:r>
      <w:r w:rsidR="007D7346" w:rsidRPr="00A71A4D">
        <w:rPr>
          <w:rFonts w:ascii="Times New Roman" w:hAnsi="Times New Roman" w:cs="Times New Roman"/>
          <w:sz w:val="24"/>
          <w:szCs w:val="24"/>
        </w:rPr>
        <w:t xml:space="preserve">London </w:t>
      </w:r>
      <w:r w:rsidRPr="00A71A4D">
        <w:rPr>
          <w:rFonts w:ascii="Times New Roman" w:hAnsi="Times New Roman" w:cs="Times New Roman"/>
          <w:sz w:val="24"/>
          <w:szCs w:val="24"/>
        </w:rPr>
        <w:t xml:space="preserve">Health Sciences Centre, </w:t>
      </w:r>
      <w:r w:rsidR="006A7C93" w:rsidRPr="00A71A4D">
        <w:rPr>
          <w:rFonts w:ascii="Times New Roman" w:hAnsi="Times New Roman" w:cs="Times New Roman"/>
          <w:sz w:val="24"/>
          <w:szCs w:val="24"/>
        </w:rPr>
        <w:t xml:space="preserve">Western </w:t>
      </w:r>
      <w:r w:rsidR="00EB6DD3" w:rsidRPr="00A71A4D">
        <w:rPr>
          <w:rFonts w:ascii="Times New Roman" w:hAnsi="Times New Roman" w:cs="Times New Roman"/>
          <w:sz w:val="24"/>
          <w:szCs w:val="24"/>
        </w:rPr>
        <w:t>University</w:t>
      </w:r>
      <w:r w:rsidRPr="00A71A4D">
        <w:rPr>
          <w:rFonts w:ascii="Times New Roman" w:hAnsi="Times New Roman" w:cs="Times New Roman"/>
          <w:sz w:val="24"/>
          <w:szCs w:val="24"/>
        </w:rPr>
        <w:t xml:space="preserve">, London, Ontario, and </w:t>
      </w:r>
      <w:r w:rsidR="007D7346" w:rsidRPr="00A71A4D">
        <w:rPr>
          <w:rFonts w:ascii="Times New Roman" w:hAnsi="Times New Roman" w:cs="Times New Roman"/>
          <w:sz w:val="24"/>
          <w:szCs w:val="24"/>
          <w:vertAlign w:val="superscript"/>
        </w:rPr>
        <w:t>11</w:t>
      </w:r>
      <w:r w:rsidR="007D7346" w:rsidRPr="00A71A4D">
        <w:rPr>
          <w:rFonts w:ascii="Times New Roman" w:hAnsi="Times New Roman" w:cs="Times New Roman"/>
          <w:sz w:val="24"/>
          <w:szCs w:val="24"/>
        </w:rPr>
        <w:t xml:space="preserve">Sunnybrook </w:t>
      </w:r>
      <w:r w:rsidRPr="00A71A4D">
        <w:rPr>
          <w:rFonts w:ascii="Times New Roman" w:hAnsi="Times New Roman" w:cs="Times New Roman"/>
          <w:sz w:val="24"/>
          <w:szCs w:val="24"/>
        </w:rPr>
        <w:t xml:space="preserve">Health Sciences Centre, </w:t>
      </w:r>
      <w:r w:rsidR="006A7C93" w:rsidRPr="00A71A4D">
        <w:rPr>
          <w:rFonts w:ascii="Times New Roman" w:hAnsi="Times New Roman" w:cs="Times New Roman"/>
          <w:sz w:val="24"/>
          <w:szCs w:val="24"/>
        </w:rPr>
        <w:t>University of Toronto</w:t>
      </w:r>
      <w:r w:rsidR="00857CD1" w:rsidRPr="00A71A4D">
        <w:rPr>
          <w:rFonts w:ascii="Times New Roman" w:hAnsi="Times New Roman" w:cs="Times New Roman"/>
          <w:sz w:val="24"/>
          <w:szCs w:val="24"/>
        </w:rPr>
        <w:t>, Toronto, Ontario</w:t>
      </w:r>
      <w:r w:rsidR="00E627D0" w:rsidRPr="00A71A4D">
        <w:rPr>
          <w:rFonts w:ascii="Times New Roman" w:hAnsi="Times New Roman" w:cs="Times New Roman"/>
          <w:sz w:val="24"/>
          <w:szCs w:val="24"/>
        </w:rPr>
        <w:t>.</w:t>
      </w:r>
      <w:r w:rsidR="005D60CA" w:rsidRPr="00A71A4D">
        <w:rPr>
          <w:rFonts w:ascii="Times New Roman" w:hAnsi="Times New Roman" w:cs="Times New Roman"/>
          <w:sz w:val="24"/>
          <w:szCs w:val="24"/>
        </w:rPr>
        <w:t xml:space="preserve"> University </w:t>
      </w:r>
    </w:p>
    <w:p w14:paraId="01A898BF" w14:textId="77777777" w:rsidR="00A206D5" w:rsidRPr="00A71A4D" w:rsidRDefault="00A206D5" w:rsidP="00E627D0">
      <w:pPr>
        <w:spacing w:line="240" w:lineRule="auto"/>
        <w:rPr>
          <w:rFonts w:ascii="Times New Roman" w:hAnsi="Times New Roman" w:cs="Times New Roman"/>
          <w:sz w:val="24"/>
          <w:szCs w:val="24"/>
        </w:rPr>
      </w:pPr>
    </w:p>
    <w:p w14:paraId="2C4CB295" w14:textId="6CB81FEC" w:rsidR="00D45E53" w:rsidRPr="00A71A4D" w:rsidRDefault="005F724F" w:rsidP="00E627D0">
      <w:pPr>
        <w:spacing w:line="240" w:lineRule="auto"/>
        <w:rPr>
          <w:rFonts w:ascii="Times New Roman" w:hAnsi="Times New Roman" w:cs="Times New Roman"/>
          <w:sz w:val="24"/>
          <w:szCs w:val="24"/>
        </w:rPr>
      </w:pPr>
      <w:r w:rsidRPr="00A71A4D">
        <w:rPr>
          <w:rFonts w:ascii="Times New Roman" w:hAnsi="Times New Roman" w:cs="Times New Roman"/>
          <w:sz w:val="24"/>
          <w:szCs w:val="24"/>
        </w:rPr>
        <w:t>Abstract word count:</w:t>
      </w:r>
      <w:r w:rsidR="00D1275E" w:rsidRPr="00A71A4D">
        <w:rPr>
          <w:rFonts w:ascii="Times New Roman" w:hAnsi="Times New Roman" w:cs="Times New Roman"/>
          <w:sz w:val="24"/>
          <w:szCs w:val="24"/>
        </w:rPr>
        <w:t xml:space="preserve"> </w:t>
      </w:r>
      <w:r w:rsidR="002D5F4B" w:rsidRPr="00A71A4D">
        <w:rPr>
          <w:rFonts w:ascii="Times New Roman" w:hAnsi="Times New Roman" w:cs="Times New Roman"/>
          <w:sz w:val="24"/>
          <w:szCs w:val="24"/>
        </w:rPr>
        <w:t xml:space="preserve">168 </w:t>
      </w:r>
      <w:r w:rsidR="00D1275E" w:rsidRPr="00A71A4D">
        <w:rPr>
          <w:rFonts w:ascii="Times New Roman" w:hAnsi="Times New Roman" w:cs="Times New Roman"/>
          <w:sz w:val="24"/>
          <w:szCs w:val="24"/>
        </w:rPr>
        <w:t>words</w:t>
      </w:r>
    </w:p>
    <w:p w14:paraId="14078855" w14:textId="6EAD9698" w:rsidR="005F724F" w:rsidRPr="00A71A4D" w:rsidRDefault="005F724F" w:rsidP="00E627D0">
      <w:pPr>
        <w:spacing w:line="240" w:lineRule="auto"/>
        <w:rPr>
          <w:rFonts w:ascii="Times New Roman" w:hAnsi="Times New Roman" w:cs="Times New Roman"/>
          <w:sz w:val="24"/>
          <w:szCs w:val="24"/>
        </w:rPr>
      </w:pPr>
      <w:r w:rsidRPr="00A71A4D">
        <w:rPr>
          <w:rFonts w:ascii="Times New Roman" w:hAnsi="Times New Roman" w:cs="Times New Roman"/>
          <w:sz w:val="24"/>
          <w:szCs w:val="24"/>
        </w:rPr>
        <w:t>Body word count:</w:t>
      </w:r>
      <w:r w:rsidR="00D1275E" w:rsidRPr="00A71A4D">
        <w:rPr>
          <w:rFonts w:ascii="Times New Roman" w:hAnsi="Times New Roman" w:cs="Times New Roman"/>
          <w:sz w:val="24"/>
          <w:szCs w:val="24"/>
        </w:rPr>
        <w:t xml:space="preserve"> </w:t>
      </w:r>
      <w:r w:rsidR="002D5F4B" w:rsidRPr="00A71A4D">
        <w:rPr>
          <w:rFonts w:ascii="Times New Roman" w:hAnsi="Times New Roman" w:cs="Times New Roman"/>
          <w:sz w:val="24"/>
          <w:szCs w:val="24"/>
        </w:rPr>
        <w:t>3082</w:t>
      </w:r>
    </w:p>
    <w:p w14:paraId="22F53434" w14:textId="77777777" w:rsidR="00D45E53" w:rsidRPr="00A71A4D" w:rsidRDefault="00D45E53" w:rsidP="00E627D0">
      <w:pPr>
        <w:spacing w:line="240" w:lineRule="auto"/>
        <w:rPr>
          <w:rFonts w:ascii="Times New Roman" w:hAnsi="Times New Roman" w:cs="Times New Roman"/>
          <w:sz w:val="24"/>
          <w:szCs w:val="24"/>
        </w:rPr>
      </w:pPr>
    </w:p>
    <w:p w14:paraId="3BF87C54" w14:textId="77777777" w:rsidR="00097833" w:rsidRPr="00A71A4D" w:rsidRDefault="00097833" w:rsidP="000E074A">
      <w:pPr>
        <w:spacing w:after="0" w:line="480" w:lineRule="auto"/>
        <w:rPr>
          <w:rFonts w:ascii="Times New Roman" w:hAnsi="Times New Roman" w:cs="Times New Roman"/>
          <w:sz w:val="24"/>
          <w:szCs w:val="24"/>
        </w:rPr>
      </w:pPr>
      <w:r w:rsidRPr="00A71A4D">
        <w:rPr>
          <w:rFonts w:ascii="Times New Roman" w:hAnsi="Times New Roman" w:cs="Times New Roman"/>
          <w:sz w:val="24"/>
          <w:szCs w:val="24"/>
        </w:rPr>
        <w:t>Corresponding Author:</w:t>
      </w:r>
    </w:p>
    <w:p w14:paraId="46C66B0C"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 xml:space="preserve">Lawrence </w:t>
      </w:r>
      <w:proofErr w:type="spellStart"/>
      <w:r w:rsidRPr="00A71A4D">
        <w:rPr>
          <w:rFonts w:ascii="Times New Roman" w:hAnsi="Times New Roman" w:cs="Times New Roman"/>
          <w:color w:val="1A1A1A"/>
          <w:sz w:val="24"/>
          <w:szCs w:val="24"/>
          <w:lang w:val="en-US"/>
        </w:rPr>
        <w:t>Korngut</w:t>
      </w:r>
      <w:proofErr w:type="spellEnd"/>
      <w:r w:rsidRPr="00A71A4D">
        <w:rPr>
          <w:rFonts w:ascii="Times New Roman" w:hAnsi="Times New Roman" w:cs="Times New Roman"/>
          <w:color w:val="1A1A1A"/>
          <w:sz w:val="24"/>
          <w:szCs w:val="24"/>
          <w:lang w:val="en-US"/>
        </w:rPr>
        <w:t xml:space="preserve"> MD MSc FRCPC </w:t>
      </w:r>
    </w:p>
    <w:p w14:paraId="45058A12"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Associate Professor (Neurology)</w:t>
      </w:r>
    </w:p>
    <w:p w14:paraId="008E9ECC"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Director, Calgary ALS and Motor Neuron Disease Clinic</w:t>
      </w:r>
    </w:p>
    <w:p w14:paraId="7A6EABCF"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480060, 4th Floor Administration</w:t>
      </w:r>
    </w:p>
    <w:p w14:paraId="02C20AC8"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Clinical Neurosciences</w:t>
      </w:r>
    </w:p>
    <w:p w14:paraId="69244CEE"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South Health Campus</w:t>
      </w:r>
    </w:p>
    <w:p w14:paraId="30A84219"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lastRenderedPageBreak/>
        <w:t>4448 Front Street SE</w:t>
      </w:r>
    </w:p>
    <w:p w14:paraId="41FC7852"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Calgary, AB, T3M 1M4</w:t>
      </w:r>
    </w:p>
    <w:p w14:paraId="0DA0C752" w14:textId="77777777" w:rsidR="00097833" w:rsidRPr="00A71A4D" w:rsidRDefault="00097833" w:rsidP="00097833">
      <w:pPr>
        <w:widowControl w:val="0"/>
        <w:autoSpaceDE w:val="0"/>
        <w:autoSpaceDN w:val="0"/>
        <w:adjustRightInd w:val="0"/>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Phone: (403) 956-2462</w:t>
      </w:r>
    </w:p>
    <w:p w14:paraId="6C0B4CFC" w14:textId="77777777" w:rsidR="00A206D5" w:rsidRPr="00A71A4D" w:rsidRDefault="00097833" w:rsidP="003F1204">
      <w:pPr>
        <w:spacing w:line="48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Fax: (403) 956-2992</w:t>
      </w:r>
    </w:p>
    <w:p w14:paraId="0DD8E77E" w14:textId="3FA8DB29" w:rsidR="00FB70B8" w:rsidRPr="00A71A4D" w:rsidRDefault="00FB70B8" w:rsidP="00FB70B8">
      <w:pPr>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Submission date: September 26, 2017</w:t>
      </w:r>
    </w:p>
    <w:p w14:paraId="7EF37B06" w14:textId="4BEC833E" w:rsidR="00FB70B8" w:rsidRPr="00A71A4D" w:rsidRDefault="00FB70B8" w:rsidP="00FB70B8">
      <w:pPr>
        <w:spacing w:after="0" w:line="240" w:lineRule="auto"/>
        <w:rPr>
          <w:rFonts w:ascii="Times New Roman" w:hAnsi="Times New Roman" w:cs="Times New Roman"/>
          <w:color w:val="1A1A1A"/>
          <w:sz w:val="24"/>
          <w:szCs w:val="24"/>
          <w:lang w:val="en-US"/>
        </w:rPr>
      </w:pPr>
      <w:r w:rsidRPr="00A71A4D">
        <w:rPr>
          <w:rFonts w:ascii="Times New Roman" w:hAnsi="Times New Roman" w:cs="Times New Roman"/>
          <w:color w:val="1A1A1A"/>
          <w:sz w:val="24"/>
          <w:szCs w:val="24"/>
          <w:lang w:val="en-US"/>
        </w:rPr>
        <w:t>Acceptance date: May 21, 2018</w:t>
      </w:r>
    </w:p>
    <w:p w14:paraId="1390D10C" w14:textId="77777777" w:rsidR="00FB70B8" w:rsidRPr="00A71A4D" w:rsidRDefault="00FB70B8" w:rsidP="00FB70B8">
      <w:pPr>
        <w:spacing w:after="0" w:line="240" w:lineRule="auto"/>
        <w:rPr>
          <w:rFonts w:ascii="Times New Roman" w:hAnsi="Times New Roman" w:cs="Times New Roman"/>
          <w:color w:val="1A1A1A"/>
          <w:sz w:val="24"/>
          <w:szCs w:val="24"/>
          <w:lang w:val="en-US"/>
        </w:rPr>
      </w:pPr>
    </w:p>
    <w:p w14:paraId="553575C2" w14:textId="33F5B8CB" w:rsidR="00FB70B8" w:rsidRPr="00A71A4D" w:rsidRDefault="00FB70B8"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rPr>
        <w:t>Tables: 6</w:t>
      </w:r>
    </w:p>
    <w:p w14:paraId="4B73C913" w14:textId="5F04E185" w:rsidR="00FB70B8" w:rsidRPr="00A71A4D" w:rsidRDefault="00FB70B8"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rPr>
        <w:t>Figures: 3</w:t>
      </w:r>
    </w:p>
    <w:p w14:paraId="35B07DFF" w14:textId="77777777" w:rsidR="00FB70B8" w:rsidRPr="00A71A4D" w:rsidRDefault="00FB70B8" w:rsidP="00FB70B8">
      <w:pPr>
        <w:spacing w:after="0" w:line="240" w:lineRule="auto"/>
        <w:rPr>
          <w:rFonts w:ascii="Times New Roman" w:hAnsi="Times New Roman" w:cs="Times New Roman"/>
          <w:sz w:val="24"/>
          <w:szCs w:val="24"/>
        </w:rPr>
      </w:pPr>
    </w:p>
    <w:p w14:paraId="74BF03E2" w14:textId="0FC9A2CD" w:rsidR="00FB70B8" w:rsidRPr="00A71A4D" w:rsidRDefault="00FB70B8"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rPr>
        <w:t>Key words: AMYOTROPHIC LATERAL SCLEROSIS, NEUROMUSCULAR</w:t>
      </w:r>
    </w:p>
    <w:p w14:paraId="45773EAE" w14:textId="77777777" w:rsidR="00FB70B8" w:rsidRDefault="00FB70B8" w:rsidP="00FB70B8">
      <w:pPr>
        <w:spacing w:after="0" w:line="240" w:lineRule="auto"/>
        <w:rPr>
          <w:rFonts w:ascii="Times New Roman" w:hAnsi="Times New Roman" w:cs="Times New Roman"/>
          <w:sz w:val="24"/>
          <w:szCs w:val="24"/>
        </w:rPr>
      </w:pPr>
    </w:p>
    <w:p w14:paraId="38DED63A" w14:textId="77777777" w:rsidR="00A71A4D" w:rsidRPr="00A71A4D" w:rsidRDefault="00A71A4D" w:rsidP="00FB70B8">
      <w:pPr>
        <w:spacing w:after="0" w:line="240" w:lineRule="auto"/>
        <w:rPr>
          <w:rFonts w:ascii="Times New Roman" w:hAnsi="Times New Roman" w:cs="Times New Roman"/>
          <w:sz w:val="24"/>
          <w:szCs w:val="24"/>
        </w:rPr>
      </w:pPr>
    </w:p>
    <w:p w14:paraId="5B99EFFF" w14:textId="77777777" w:rsidR="00FB70B8" w:rsidRPr="00A71A4D" w:rsidRDefault="00FB70B8"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rPr>
        <w:t>Disclosure information:</w:t>
      </w:r>
    </w:p>
    <w:p w14:paraId="762FF066" w14:textId="77777777" w:rsidR="00FB70B8" w:rsidRPr="00A71A4D" w:rsidRDefault="00FB70B8" w:rsidP="00FB70B8">
      <w:pPr>
        <w:spacing w:after="0" w:line="240" w:lineRule="auto"/>
        <w:rPr>
          <w:rFonts w:ascii="Times New Roman" w:hAnsi="Times New Roman" w:cs="Times New Roman"/>
          <w:sz w:val="24"/>
          <w:szCs w:val="24"/>
        </w:rPr>
      </w:pPr>
    </w:p>
    <w:p w14:paraId="6E42FC28" w14:textId="7D89AD09" w:rsidR="00FB70B8" w:rsidRPr="00A71A4D" w:rsidRDefault="00FB70B8"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rPr>
        <w:t xml:space="preserve">Victoria </w:t>
      </w:r>
      <w:proofErr w:type="spellStart"/>
      <w:r w:rsidRPr="00A71A4D">
        <w:rPr>
          <w:rFonts w:ascii="Times New Roman" w:hAnsi="Times New Roman" w:cs="Times New Roman"/>
          <w:sz w:val="24"/>
          <w:szCs w:val="24"/>
        </w:rPr>
        <w:t>Hodgkinson</w:t>
      </w:r>
      <w:proofErr w:type="spellEnd"/>
      <w:r w:rsidR="00A71A4D" w:rsidRPr="00A71A4D">
        <w:rPr>
          <w:rFonts w:ascii="Times New Roman" w:hAnsi="Times New Roman" w:cs="Times New Roman"/>
          <w:sz w:val="24"/>
          <w:szCs w:val="24"/>
        </w:rPr>
        <w:t xml:space="preserve">, Josh </w:t>
      </w:r>
      <w:proofErr w:type="spellStart"/>
      <w:r w:rsidR="00A71A4D" w:rsidRPr="00A71A4D">
        <w:rPr>
          <w:rFonts w:ascii="Times New Roman" w:hAnsi="Times New Roman" w:cs="Times New Roman"/>
          <w:sz w:val="24"/>
          <w:szCs w:val="24"/>
        </w:rPr>
        <w:t>Lounsberry</w:t>
      </w:r>
      <w:proofErr w:type="spellEnd"/>
      <w:r w:rsidR="00A71A4D" w:rsidRPr="00A71A4D">
        <w:rPr>
          <w:rFonts w:ascii="Times New Roman" w:hAnsi="Times New Roman" w:cs="Times New Roman"/>
          <w:sz w:val="24"/>
          <w:szCs w:val="24"/>
        </w:rPr>
        <w:t xml:space="preserve">, </w:t>
      </w:r>
      <w:proofErr w:type="spellStart"/>
      <w:r w:rsidR="00A71A4D" w:rsidRPr="00A71A4D">
        <w:rPr>
          <w:rFonts w:ascii="Times New Roman" w:hAnsi="Times New Roman" w:cs="Times New Roman"/>
          <w:sz w:val="24"/>
          <w:szCs w:val="24"/>
        </w:rPr>
        <w:t>Ario</w:t>
      </w:r>
      <w:proofErr w:type="spellEnd"/>
      <w:r w:rsidR="00A71A4D" w:rsidRPr="00A71A4D">
        <w:rPr>
          <w:rFonts w:ascii="Times New Roman" w:hAnsi="Times New Roman" w:cs="Times New Roman"/>
          <w:sz w:val="24"/>
          <w:szCs w:val="24"/>
        </w:rPr>
        <w:t xml:space="preserve"> </w:t>
      </w:r>
      <w:proofErr w:type="spellStart"/>
      <w:r w:rsidR="00A71A4D" w:rsidRPr="00A71A4D">
        <w:rPr>
          <w:rFonts w:ascii="Times New Roman" w:hAnsi="Times New Roman" w:cs="Times New Roman"/>
          <w:sz w:val="24"/>
          <w:szCs w:val="24"/>
        </w:rPr>
        <w:t>Mirian</w:t>
      </w:r>
      <w:proofErr w:type="spellEnd"/>
      <w:r w:rsidR="00A71A4D" w:rsidRPr="00A71A4D">
        <w:rPr>
          <w:rFonts w:ascii="Times New Roman" w:hAnsi="Times New Roman" w:cs="Times New Roman"/>
          <w:sz w:val="24"/>
          <w:szCs w:val="24"/>
        </w:rPr>
        <w:t xml:space="preserve">, Angela </w:t>
      </w:r>
      <w:proofErr w:type="spellStart"/>
      <w:r w:rsidR="00A71A4D" w:rsidRPr="00A71A4D">
        <w:rPr>
          <w:rFonts w:ascii="Times New Roman" w:hAnsi="Times New Roman" w:cs="Times New Roman"/>
          <w:sz w:val="24"/>
          <w:szCs w:val="24"/>
        </w:rPr>
        <w:t>Genge</w:t>
      </w:r>
      <w:proofErr w:type="spellEnd"/>
      <w:r w:rsidR="00A71A4D" w:rsidRPr="00A71A4D">
        <w:rPr>
          <w:rFonts w:ascii="Times New Roman" w:hAnsi="Times New Roman" w:cs="Times New Roman"/>
          <w:sz w:val="24"/>
          <w:szCs w:val="24"/>
        </w:rPr>
        <w:t xml:space="preserve">, Hannah </w:t>
      </w:r>
      <w:proofErr w:type="spellStart"/>
      <w:r w:rsidR="00A71A4D" w:rsidRPr="00A71A4D">
        <w:rPr>
          <w:rFonts w:ascii="Times New Roman" w:hAnsi="Times New Roman" w:cs="Times New Roman"/>
          <w:sz w:val="24"/>
          <w:szCs w:val="24"/>
        </w:rPr>
        <w:t>Briemberg</w:t>
      </w:r>
      <w:proofErr w:type="spellEnd"/>
      <w:r w:rsidR="004657A2" w:rsidRPr="00A71A4D">
        <w:rPr>
          <w:rFonts w:ascii="Times New Roman" w:hAnsi="Times New Roman" w:cs="Times New Roman"/>
          <w:sz w:val="24"/>
          <w:szCs w:val="24"/>
          <w:lang w:val="en-US"/>
        </w:rPr>
        <w:t xml:space="preserve"> </w:t>
      </w:r>
      <w:r w:rsidR="00A71A4D" w:rsidRPr="00A71A4D">
        <w:rPr>
          <w:rFonts w:ascii="Times New Roman" w:hAnsi="Times New Roman" w:cs="Times New Roman"/>
          <w:sz w:val="24"/>
          <w:szCs w:val="24"/>
        </w:rPr>
        <w:t xml:space="preserve">Ian Grant, Walter </w:t>
      </w:r>
      <w:proofErr w:type="spellStart"/>
      <w:r w:rsidR="00A71A4D" w:rsidRPr="00A71A4D">
        <w:rPr>
          <w:rFonts w:ascii="Times New Roman" w:hAnsi="Times New Roman" w:cs="Times New Roman"/>
          <w:sz w:val="24"/>
          <w:szCs w:val="24"/>
        </w:rPr>
        <w:t>Hader</w:t>
      </w:r>
      <w:proofErr w:type="spellEnd"/>
      <w:r w:rsidR="00A71A4D" w:rsidRPr="00A71A4D">
        <w:rPr>
          <w:rFonts w:ascii="Times New Roman" w:hAnsi="Times New Roman" w:cs="Times New Roman"/>
          <w:sz w:val="24"/>
          <w:szCs w:val="24"/>
        </w:rPr>
        <w:t xml:space="preserve">, Wendy Johnston, Sanjay </w:t>
      </w:r>
      <w:proofErr w:type="spellStart"/>
      <w:r w:rsidR="00A71A4D" w:rsidRPr="00A71A4D">
        <w:rPr>
          <w:rFonts w:ascii="Times New Roman" w:hAnsi="Times New Roman" w:cs="Times New Roman"/>
          <w:sz w:val="24"/>
          <w:szCs w:val="24"/>
        </w:rPr>
        <w:t>Kalra</w:t>
      </w:r>
      <w:proofErr w:type="spellEnd"/>
      <w:r w:rsidR="00A71A4D" w:rsidRPr="00A71A4D">
        <w:rPr>
          <w:rFonts w:ascii="Times New Roman" w:hAnsi="Times New Roman" w:cs="Times New Roman"/>
          <w:sz w:val="24"/>
          <w:szCs w:val="24"/>
        </w:rPr>
        <w:t xml:space="preserve">, Gary </w:t>
      </w:r>
      <w:proofErr w:type="spellStart"/>
      <w:r w:rsidR="00A71A4D" w:rsidRPr="00A71A4D">
        <w:rPr>
          <w:rFonts w:ascii="Times New Roman" w:hAnsi="Times New Roman" w:cs="Times New Roman"/>
          <w:sz w:val="24"/>
          <w:szCs w:val="24"/>
        </w:rPr>
        <w:t>Linassi</w:t>
      </w:r>
      <w:proofErr w:type="spellEnd"/>
      <w:r w:rsidR="00A71A4D" w:rsidRPr="00A71A4D">
        <w:rPr>
          <w:rFonts w:ascii="Times New Roman" w:hAnsi="Times New Roman" w:cs="Times New Roman"/>
          <w:sz w:val="24"/>
          <w:szCs w:val="24"/>
        </w:rPr>
        <w:t xml:space="preserve">, Rami Massie, Michel </w:t>
      </w:r>
      <w:proofErr w:type="spellStart"/>
      <w:r w:rsidR="00A71A4D" w:rsidRPr="00A71A4D">
        <w:rPr>
          <w:rFonts w:ascii="Times New Roman" w:hAnsi="Times New Roman" w:cs="Times New Roman"/>
          <w:sz w:val="24"/>
          <w:szCs w:val="24"/>
        </w:rPr>
        <w:t>Melanson</w:t>
      </w:r>
      <w:proofErr w:type="spellEnd"/>
      <w:r w:rsidR="00A71A4D" w:rsidRPr="00A71A4D">
        <w:rPr>
          <w:rFonts w:ascii="Times New Roman" w:hAnsi="Times New Roman" w:cs="Times New Roman"/>
          <w:sz w:val="24"/>
          <w:szCs w:val="24"/>
          <w:lang w:val="en-US"/>
        </w:rPr>
        <w:t xml:space="preserve">, </w:t>
      </w:r>
      <w:r w:rsidR="00A71A4D" w:rsidRPr="00A71A4D">
        <w:rPr>
          <w:rFonts w:ascii="Times New Roman" w:hAnsi="Times New Roman" w:cs="Times New Roman"/>
          <w:sz w:val="24"/>
          <w:szCs w:val="24"/>
        </w:rPr>
        <w:t xml:space="preserve">Christen </w:t>
      </w:r>
      <w:proofErr w:type="spellStart"/>
      <w:r w:rsidR="00A71A4D" w:rsidRPr="00A71A4D">
        <w:rPr>
          <w:rFonts w:ascii="Times New Roman" w:hAnsi="Times New Roman" w:cs="Times New Roman"/>
          <w:sz w:val="24"/>
          <w:szCs w:val="24"/>
        </w:rPr>
        <w:t>Shoesmith</w:t>
      </w:r>
      <w:proofErr w:type="spellEnd"/>
      <w:r w:rsidR="00A71A4D" w:rsidRPr="00A71A4D">
        <w:rPr>
          <w:rFonts w:ascii="Times New Roman" w:hAnsi="Times New Roman" w:cs="Times New Roman"/>
          <w:sz w:val="24"/>
          <w:szCs w:val="24"/>
        </w:rPr>
        <w:t xml:space="preserve">, Sean Taylor, and Lorne </w:t>
      </w:r>
      <w:proofErr w:type="spellStart"/>
      <w:r w:rsidR="00A71A4D" w:rsidRPr="00A71A4D">
        <w:rPr>
          <w:rFonts w:ascii="Times New Roman" w:hAnsi="Times New Roman" w:cs="Times New Roman"/>
          <w:sz w:val="24"/>
          <w:szCs w:val="24"/>
        </w:rPr>
        <w:t>Zinman</w:t>
      </w:r>
      <w:proofErr w:type="spellEnd"/>
      <w:r w:rsidR="00A71A4D" w:rsidRPr="00A71A4D">
        <w:rPr>
          <w:rFonts w:ascii="Times New Roman" w:hAnsi="Times New Roman" w:cs="Times New Roman"/>
          <w:sz w:val="24"/>
          <w:szCs w:val="24"/>
        </w:rPr>
        <w:t xml:space="preserve"> </w:t>
      </w:r>
      <w:r w:rsidR="00A71A4D" w:rsidRPr="00A71A4D">
        <w:rPr>
          <w:rFonts w:ascii="Times New Roman" w:hAnsi="Times New Roman" w:cs="Times New Roman"/>
          <w:sz w:val="24"/>
          <w:szCs w:val="24"/>
          <w:lang w:val="en-US"/>
        </w:rPr>
        <w:t>have</w:t>
      </w:r>
      <w:r w:rsidR="004657A2" w:rsidRPr="00A71A4D">
        <w:rPr>
          <w:rFonts w:ascii="Times New Roman" w:hAnsi="Times New Roman" w:cs="Times New Roman"/>
          <w:sz w:val="24"/>
          <w:szCs w:val="24"/>
          <w:lang w:val="en-US"/>
        </w:rPr>
        <w:t xml:space="preserve"> nothing to disclose.</w:t>
      </w:r>
    </w:p>
    <w:p w14:paraId="537E5FA7" w14:textId="47E5F1AB" w:rsidR="00FB70B8" w:rsidRPr="00A71A4D" w:rsidRDefault="00FB70B8" w:rsidP="00FB70B8">
      <w:pPr>
        <w:spacing w:after="0" w:line="240" w:lineRule="auto"/>
        <w:rPr>
          <w:rFonts w:ascii="Times New Roman" w:hAnsi="Times New Roman" w:cs="Times New Roman"/>
          <w:sz w:val="24"/>
          <w:szCs w:val="24"/>
        </w:rPr>
      </w:pPr>
    </w:p>
    <w:p w14:paraId="55136627" w14:textId="2F1D339E" w:rsidR="00FB70B8" w:rsidRPr="00A71A4D" w:rsidRDefault="00FB70B8"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rPr>
        <w:t xml:space="preserve">Timothy </w:t>
      </w:r>
      <w:proofErr w:type="spellStart"/>
      <w:r w:rsidRPr="00A71A4D">
        <w:rPr>
          <w:rFonts w:ascii="Times New Roman" w:hAnsi="Times New Roman" w:cs="Times New Roman"/>
          <w:sz w:val="24"/>
          <w:szCs w:val="24"/>
        </w:rPr>
        <w:t>Benstead</w:t>
      </w:r>
      <w:proofErr w:type="spellEnd"/>
      <w:r w:rsidR="004657A2" w:rsidRPr="00A71A4D">
        <w:rPr>
          <w:rFonts w:ascii="Times New Roman" w:hAnsi="Times New Roman" w:cs="Times New Roman"/>
          <w:sz w:val="24"/>
          <w:szCs w:val="24"/>
          <w:lang w:val="en-US"/>
        </w:rPr>
        <w:t xml:space="preserve"> r</w:t>
      </w:r>
      <w:r w:rsidR="00A71A4D" w:rsidRPr="00A71A4D">
        <w:rPr>
          <w:rFonts w:ascii="Times New Roman" w:hAnsi="Times New Roman" w:cs="Times New Roman"/>
          <w:sz w:val="24"/>
          <w:szCs w:val="24"/>
          <w:lang w:val="en-US"/>
        </w:rPr>
        <w:t xml:space="preserve">eports other from </w:t>
      </w:r>
      <w:proofErr w:type="spellStart"/>
      <w:r w:rsidR="00A71A4D" w:rsidRPr="00A71A4D">
        <w:rPr>
          <w:rFonts w:ascii="Times New Roman" w:hAnsi="Times New Roman" w:cs="Times New Roman"/>
          <w:sz w:val="24"/>
          <w:szCs w:val="24"/>
          <w:lang w:val="en-US"/>
        </w:rPr>
        <w:t>Cytokinetics</w:t>
      </w:r>
      <w:proofErr w:type="spellEnd"/>
      <w:r w:rsidR="00A71A4D" w:rsidRPr="00A71A4D">
        <w:rPr>
          <w:rFonts w:ascii="Times New Roman" w:hAnsi="Times New Roman" w:cs="Times New Roman"/>
          <w:sz w:val="24"/>
          <w:szCs w:val="24"/>
          <w:lang w:val="en-US"/>
        </w:rPr>
        <w:t>, outside the submitted work.</w:t>
      </w:r>
    </w:p>
    <w:p w14:paraId="4A330B1C" w14:textId="1738FBCE" w:rsidR="00FB70B8" w:rsidRPr="00A71A4D" w:rsidRDefault="004657A2"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lang w:val="en-US"/>
        </w:rPr>
        <w:t>.</w:t>
      </w:r>
    </w:p>
    <w:p w14:paraId="4170F26B" w14:textId="1857B47A" w:rsidR="00FB70B8" w:rsidRPr="00A71A4D" w:rsidRDefault="00A71A4D" w:rsidP="00FB70B8">
      <w:pPr>
        <w:spacing w:after="0" w:line="240" w:lineRule="auto"/>
        <w:rPr>
          <w:rFonts w:ascii="Times New Roman" w:hAnsi="Times New Roman" w:cs="Times New Roman"/>
          <w:sz w:val="24"/>
          <w:szCs w:val="24"/>
        </w:rPr>
      </w:pPr>
      <w:r>
        <w:rPr>
          <w:rFonts w:ascii="Times New Roman" w:hAnsi="Times New Roman" w:cs="Times New Roman"/>
          <w:sz w:val="24"/>
          <w:szCs w:val="24"/>
        </w:rPr>
        <w:t>Colleen O</w:t>
      </w:r>
      <w:r w:rsidR="00FB70B8" w:rsidRPr="00A71A4D">
        <w:rPr>
          <w:rFonts w:ascii="Times New Roman" w:hAnsi="Times New Roman" w:cs="Times New Roman"/>
          <w:sz w:val="24"/>
          <w:szCs w:val="24"/>
        </w:rPr>
        <w:t>’Connell</w:t>
      </w:r>
      <w:r w:rsidR="004657A2" w:rsidRPr="00A71A4D">
        <w:rPr>
          <w:rFonts w:ascii="Times New Roman" w:hAnsi="Times New Roman" w:cs="Times New Roman"/>
          <w:sz w:val="24"/>
          <w:szCs w:val="24"/>
          <w:lang w:val="en-US"/>
        </w:rPr>
        <w:t xml:space="preserve"> reports other from </w:t>
      </w:r>
      <w:proofErr w:type="spellStart"/>
      <w:r w:rsidR="004657A2" w:rsidRPr="00A71A4D">
        <w:rPr>
          <w:rFonts w:ascii="Times New Roman" w:hAnsi="Times New Roman" w:cs="Times New Roman"/>
          <w:sz w:val="24"/>
          <w:szCs w:val="24"/>
          <w:lang w:val="en-US"/>
        </w:rPr>
        <w:t>Cytokinetics</w:t>
      </w:r>
      <w:proofErr w:type="spellEnd"/>
      <w:r w:rsidR="004657A2" w:rsidRPr="00A71A4D">
        <w:rPr>
          <w:rFonts w:ascii="Times New Roman" w:hAnsi="Times New Roman" w:cs="Times New Roman"/>
          <w:sz w:val="24"/>
          <w:szCs w:val="24"/>
          <w:lang w:val="en-US"/>
        </w:rPr>
        <w:t xml:space="preserve">, </w:t>
      </w:r>
      <w:r w:rsidRPr="00A71A4D">
        <w:rPr>
          <w:rFonts w:ascii="Times New Roman" w:hAnsi="Times New Roman" w:cs="Times New Roman"/>
          <w:sz w:val="24"/>
          <w:szCs w:val="24"/>
          <w:lang w:val="en-US"/>
        </w:rPr>
        <w:t>outside the submitted work.</w:t>
      </w:r>
    </w:p>
    <w:p w14:paraId="12C63A0E" w14:textId="77777777" w:rsidR="00FB70B8" w:rsidRPr="00A71A4D" w:rsidRDefault="00FB70B8" w:rsidP="00FB70B8">
      <w:pPr>
        <w:spacing w:after="0" w:line="240" w:lineRule="auto"/>
        <w:rPr>
          <w:rFonts w:ascii="Times New Roman" w:hAnsi="Times New Roman" w:cs="Times New Roman"/>
          <w:sz w:val="24"/>
          <w:szCs w:val="24"/>
        </w:rPr>
      </w:pPr>
    </w:p>
    <w:p w14:paraId="257123E2" w14:textId="43162506" w:rsidR="00FB70B8" w:rsidRPr="00A71A4D" w:rsidRDefault="00FB70B8"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rPr>
        <w:t xml:space="preserve">Kerri </w:t>
      </w:r>
      <w:proofErr w:type="spellStart"/>
      <w:r w:rsidRPr="00A71A4D">
        <w:rPr>
          <w:rFonts w:ascii="Times New Roman" w:hAnsi="Times New Roman" w:cs="Times New Roman"/>
          <w:sz w:val="24"/>
          <w:szCs w:val="24"/>
        </w:rPr>
        <w:t>Schellenberg</w:t>
      </w:r>
      <w:proofErr w:type="spellEnd"/>
      <w:r w:rsidR="004657A2" w:rsidRPr="00A71A4D">
        <w:rPr>
          <w:rFonts w:ascii="Times New Roman" w:hAnsi="Times New Roman" w:cs="Times New Roman"/>
          <w:sz w:val="24"/>
          <w:szCs w:val="24"/>
        </w:rPr>
        <w:t xml:space="preserve"> </w:t>
      </w:r>
      <w:r w:rsidR="004657A2" w:rsidRPr="00A71A4D">
        <w:rPr>
          <w:rFonts w:ascii="Times New Roman" w:hAnsi="Times New Roman" w:cs="Times New Roman"/>
          <w:sz w:val="24"/>
          <w:szCs w:val="24"/>
          <w:lang w:val="en-US"/>
        </w:rPr>
        <w:t xml:space="preserve">reports grants and personal fees from Genzyme, personal fees from EMD </w:t>
      </w:r>
      <w:proofErr w:type="spellStart"/>
      <w:r w:rsidR="004657A2" w:rsidRPr="00A71A4D">
        <w:rPr>
          <w:rFonts w:ascii="Times New Roman" w:hAnsi="Times New Roman" w:cs="Times New Roman"/>
          <w:sz w:val="24"/>
          <w:szCs w:val="24"/>
          <w:lang w:val="en-US"/>
        </w:rPr>
        <w:t>Serono</w:t>
      </w:r>
      <w:proofErr w:type="spellEnd"/>
      <w:r w:rsidR="004657A2" w:rsidRPr="00A71A4D">
        <w:rPr>
          <w:rFonts w:ascii="Times New Roman" w:hAnsi="Times New Roman" w:cs="Times New Roman"/>
          <w:sz w:val="24"/>
          <w:szCs w:val="24"/>
          <w:lang w:val="en-US"/>
        </w:rPr>
        <w:t xml:space="preserve">, grants from Allergan, </w:t>
      </w:r>
      <w:r w:rsidR="00A71A4D" w:rsidRPr="00A71A4D">
        <w:rPr>
          <w:rFonts w:ascii="Times New Roman" w:hAnsi="Times New Roman" w:cs="Times New Roman"/>
          <w:sz w:val="24"/>
          <w:szCs w:val="24"/>
          <w:lang w:val="en-US"/>
        </w:rPr>
        <w:t>outside the submitted work.</w:t>
      </w:r>
    </w:p>
    <w:p w14:paraId="59AD71F9" w14:textId="77777777" w:rsidR="00FB70B8" w:rsidRPr="00A71A4D" w:rsidRDefault="00FB70B8" w:rsidP="00FB70B8">
      <w:pPr>
        <w:spacing w:after="0" w:line="240" w:lineRule="auto"/>
        <w:rPr>
          <w:rFonts w:ascii="Times New Roman" w:hAnsi="Times New Roman" w:cs="Times New Roman"/>
          <w:sz w:val="24"/>
          <w:szCs w:val="24"/>
        </w:rPr>
      </w:pPr>
    </w:p>
    <w:p w14:paraId="32AF8CB8" w14:textId="0E5200FA" w:rsidR="00FB70B8" w:rsidRPr="00A71A4D" w:rsidRDefault="00FB70B8" w:rsidP="00FB70B8">
      <w:pPr>
        <w:spacing w:after="0" w:line="240" w:lineRule="auto"/>
        <w:rPr>
          <w:rFonts w:ascii="Times New Roman" w:hAnsi="Times New Roman" w:cs="Times New Roman"/>
          <w:sz w:val="24"/>
          <w:szCs w:val="24"/>
        </w:rPr>
      </w:pPr>
      <w:r w:rsidRPr="00A71A4D">
        <w:rPr>
          <w:rFonts w:ascii="Times New Roman" w:hAnsi="Times New Roman" w:cs="Times New Roman"/>
          <w:sz w:val="24"/>
          <w:szCs w:val="24"/>
        </w:rPr>
        <w:t>Scott Worley</w:t>
      </w:r>
      <w:r w:rsidR="004657A2" w:rsidRPr="00A71A4D">
        <w:rPr>
          <w:rFonts w:ascii="Times New Roman" w:hAnsi="Times New Roman" w:cs="Times New Roman"/>
          <w:sz w:val="24"/>
          <w:szCs w:val="24"/>
        </w:rPr>
        <w:t xml:space="preserve"> </w:t>
      </w:r>
      <w:r w:rsidR="004657A2" w:rsidRPr="00A71A4D">
        <w:rPr>
          <w:rFonts w:ascii="Times New Roman" w:hAnsi="Times New Roman" w:cs="Times New Roman"/>
          <w:sz w:val="24"/>
          <w:szCs w:val="24"/>
          <w:lang w:val="en-US"/>
        </w:rPr>
        <w:t>re</w:t>
      </w:r>
      <w:r w:rsidR="00A71A4D" w:rsidRPr="00A71A4D">
        <w:rPr>
          <w:rFonts w:ascii="Times New Roman" w:hAnsi="Times New Roman" w:cs="Times New Roman"/>
          <w:sz w:val="24"/>
          <w:szCs w:val="24"/>
          <w:lang w:val="en-US"/>
        </w:rPr>
        <w:t xml:space="preserve">ports other from </w:t>
      </w:r>
      <w:proofErr w:type="spellStart"/>
      <w:r w:rsidR="00A71A4D" w:rsidRPr="00A71A4D">
        <w:rPr>
          <w:rFonts w:ascii="Times New Roman" w:hAnsi="Times New Roman" w:cs="Times New Roman"/>
          <w:sz w:val="24"/>
          <w:szCs w:val="24"/>
          <w:lang w:val="en-US"/>
        </w:rPr>
        <w:t>Cytokinetics</w:t>
      </w:r>
      <w:proofErr w:type="spellEnd"/>
      <w:r w:rsidR="00A71A4D" w:rsidRPr="00A71A4D">
        <w:rPr>
          <w:rFonts w:ascii="Times New Roman" w:hAnsi="Times New Roman" w:cs="Times New Roman"/>
          <w:sz w:val="24"/>
          <w:szCs w:val="24"/>
          <w:lang w:val="en-US"/>
        </w:rPr>
        <w:t xml:space="preserve">, </w:t>
      </w:r>
      <w:r w:rsidR="004657A2" w:rsidRPr="00A71A4D">
        <w:rPr>
          <w:rFonts w:ascii="Times New Roman" w:hAnsi="Times New Roman" w:cs="Times New Roman"/>
          <w:sz w:val="24"/>
          <w:szCs w:val="24"/>
          <w:lang w:val="en-US"/>
        </w:rPr>
        <w:t>outs</w:t>
      </w:r>
      <w:r w:rsidR="00A71A4D" w:rsidRPr="00A71A4D">
        <w:rPr>
          <w:rFonts w:ascii="Times New Roman" w:hAnsi="Times New Roman" w:cs="Times New Roman"/>
          <w:sz w:val="24"/>
          <w:szCs w:val="24"/>
          <w:lang w:val="en-US"/>
        </w:rPr>
        <w:t>ide the submitted work.</w:t>
      </w:r>
    </w:p>
    <w:p w14:paraId="60DD7B59" w14:textId="77777777" w:rsidR="00FB70B8" w:rsidRPr="00A71A4D" w:rsidRDefault="00FB70B8" w:rsidP="00FB70B8">
      <w:pPr>
        <w:spacing w:after="0" w:line="240" w:lineRule="auto"/>
        <w:rPr>
          <w:rFonts w:ascii="Times New Roman" w:hAnsi="Times New Roman" w:cs="Times New Roman"/>
          <w:sz w:val="24"/>
          <w:szCs w:val="24"/>
        </w:rPr>
      </w:pPr>
    </w:p>
    <w:p w14:paraId="445AB7DC" w14:textId="7AFC42B8" w:rsidR="00FB70B8" w:rsidRPr="00A71A4D" w:rsidRDefault="00FB70B8" w:rsidP="00FB70B8">
      <w:pPr>
        <w:spacing w:after="0" w:line="240" w:lineRule="auto"/>
        <w:rPr>
          <w:rFonts w:ascii="Times New Roman" w:hAnsi="Times New Roman" w:cs="Times New Roman"/>
          <w:sz w:val="24"/>
          <w:szCs w:val="24"/>
          <w:lang w:val="en-US"/>
        </w:rPr>
      </w:pPr>
      <w:r w:rsidRPr="00A71A4D">
        <w:rPr>
          <w:rFonts w:ascii="Times New Roman" w:hAnsi="Times New Roman" w:cs="Times New Roman"/>
          <w:sz w:val="24"/>
          <w:szCs w:val="24"/>
        </w:rPr>
        <w:t xml:space="preserve">Lawrence </w:t>
      </w:r>
      <w:proofErr w:type="spellStart"/>
      <w:r w:rsidRPr="00A71A4D">
        <w:rPr>
          <w:rFonts w:ascii="Times New Roman" w:hAnsi="Times New Roman" w:cs="Times New Roman"/>
          <w:sz w:val="24"/>
          <w:szCs w:val="24"/>
        </w:rPr>
        <w:t>Korngut</w:t>
      </w:r>
      <w:proofErr w:type="spellEnd"/>
      <w:r w:rsidR="004657A2" w:rsidRPr="00A71A4D">
        <w:rPr>
          <w:rFonts w:ascii="Times New Roman" w:hAnsi="Times New Roman" w:cs="Times New Roman"/>
          <w:sz w:val="24"/>
          <w:szCs w:val="24"/>
        </w:rPr>
        <w:t xml:space="preserve"> </w:t>
      </w:r>
      <w:r w:rsidR="004657A2" w:rsidRPr="00A71A4D">
        <w:rPr>
          <w:rFonts w:ascii="Times New Roman" w:hAnsi="Times New Roman" w:cs="Times New Roman"/>
          <w:sz w:val="24"/>
          <w:szCs w:val="24"/>
          <w:lang w:val="en-US"/>
        </w:rPr>
        <w:t xml:space="preserve">grants from ALS Canada, grants from Marigold Foundation,  during the conduct of the study; grants and personal fees from </w:t>
      </w:r>
      <w:proofErr w:type="spellStart"/>
      <w:r w:rsidR="004657A2" w:rsidRPr="00A71A4D">
        <w:rPr>
          <w:rFonts w:ascii="Times New Roman" w:hAnsi="Times New Roman" w:cs="Times New Roman"/>
          <w:sz w:val="24"/>
          <w:szCs w:val="24"/>
          <w:lang w:val="en-US"/>
        </w:rPr>
        <w:t>Biogen</w:t>
      </w:r>
      <w:proofErr w:type="spellEnd"/>
      <w:r w:rsidR="004657A2" w:rsidRPr="00A71A4D">
        <w:rPr>
          <w:rFonts w:ascii="Times New Roman" w:hAnsi="Times New Roman" w:cs="Times New Roman"/>
          <w:sz w:val="24"/>
          <w:szCs w:val="24"/>
          <w:lang w:val="en-US"/>
        </w:rPr>
        <w:t>, grants and personal fees from Genzyme, grants from Jesse's Journey, grants from Muscular Dystrophy Canada, grants from CIHR, personal fees from Pfize</w:t>
      </w:r>
      <w:r w:rsidR="00A71A4D" w:rsidRPr="00A71A4D">
        <w:rPr>
          <w:rFonts w:ascii="Times New Roman" w:hAnsi="Times New Roman" w:cs="Times New Roman"/>
          <w:sz w:val="24"/>
          <w:szCs w:val="24"/>
          <w:lang w:val="en-US"/>
        </w:rPr>
        <w:t xml:space="preserve">r, personal fees from </w:t>
      </w:r>
      <w:proofErr w:type="spellStart"/>
      <w:r w:rsidR="00A71A4D" w:rsidRPr="00A71A4D">
        <w:rPr>
          <w:rFonts w:ascii="Times New Roman" w:hAnsi="Times New Roman" w:cs="Times New Roman"/>
          <w:sz w:val="24"/>
          <w:szCs w:val="24"/>
          <w:lang w:val="en-US"/>
        </w:rPr>
        <w:t>Sarepta</w:t>
      </w:r>
      <w:proofErr w:type="spellEnd"/>
      <w:r w:rsidR="00A71A4D" w:rsidRPr="00A71A4D">
        <w:rPr>
          <w:rFonts w:ascii="Times New Roman" w:hAnsi="Times New Roman" w:cs="Times New Roman"/>
          <w:sz w:val="24"/>
          <w:szCs w:val="24"/>
          <w:lang w:val="en-US"/>
        </w:rPr>
        <w:t>, outside the submitted work.</w:t>
      </w:r>
    </w:p>
    <w:p w14:paraId="35BB0478" w14:textId="77777777" w:rsidR="00A71A4D" w:rsidRPr="00A71A4D" w:rsidRDefault="00A71A4D" w:rsidP="00FB70B8">
      <w:pPr>
        <w:spacing w:after="0" w:line="240" w:lineRule="auto"/>
        <w:rPr>
          <w:rFonts w:ascii="Times New Roman" w:hAnsi="Times New Roman" w:cs="Times New Roman"/>
          <w:sz w:val="24"/>
          <w:szCs w:val="24"/>
        </w:rPr>
      </w:pPr>
    </w:p>
    <w:p w14:paraId="1A737D48" w14:textId="77777777" w:rsidR="00FB70B8" w:rsidRDefault="00FB70B8" w:rsidP="00FB70B8">
      <w:pPr>
        <w:spacing w:after="0" w:line="240" w:lineRule="auto"/>
        <w:rPr>
          <w:rFonts w:ascii="Times New Roman" w:hAnsi="Times New Roman" w:cs="Times New Roman"/>
          <w:sz w:val="24"/>
          <w:szCs w:val="24"/>
        </w:rPr>
      </w:pPr>
    </w:p>
    <w:p w14:paraId="77B36962" w14:textId="77777777" w:rsidR="00A71A4D" w:rsidRPr="00A71A4D" w:rsidRDefault="00A71A4D" w:rsidP="00FB70B8">
      <w:pPr>
        <w:spacing w:after="0" w:line="240" w:lineRule="auto"/>
        <w:rPr>
          <w:rFonts w:ascii="Times New Roman" w:hAnsi="Times New Roman" w:cs="Times New Roman"/>
          <w:sz w:val="24"/>
          <w:szCs w:val="24"/>
        </w:rPr>
      </w:pPr>
    </w:p>
    <w:p w14:paraId="0895423B" w14:textId="77777777" w:rsidR="009C4B33" w:rsidRPr="00A71A4D" w:rsidRDefault="009C4B33" w:rsidP="00161364">
      <w:pPr>
        <w:spacing w:line="480" w:lineRule="auto"/>
        <w:rPr>
          <w:rFonts w:ascii="Times New Roman" w:hAnsi="Times New Roman" w:cs="Times New Roman"/>
          <w:b/>
          <w:sz w:val="24"/>
          <w:szCs w:val="24"/>
        </w:rPr>
      </w:pPr>
      <w:r w:rsidRPr="00A71A4D">
        <w:rPr>
          <w:rFonts w:ascii="Times New Roman" w:hAnsi="Times New Roman" w:cs="Times New Roman"/>
          <w:b/>
          <w:sz w:val="24"/>
          <w:szCs w:val="24"/>
        </w:rPr>
        <w:t xml:space="preserve">Abstract </w:t>
      </w:r>
    </w:p>
    <w:p w14:paraId="611A8D73" w14:textId="07868A52" w:rsidR="006428B3" w:rsidRPr="00B56658" w:rsidRDefault="00343E65" w:rsidP="000B0EF0">
      <w:pPr>
        <w:spacing w:line="480" w:lineRule="auto"/>
        <w:jc w:val="both"/>
        <w:rPr>
          <w:rFonts w:ascii="Times New Roman" w:hAnsi="Times New Roman" w:cs="Times New Roman"/>
          <w:sz w:val="24"/>
          <w:szCs w:val="24"/>
        </w:rPr>
      </w:pPr>
      <w:r w:rsidRPr="00A71A4D">
        <w:rPr>
          <w:rFonts w:ascii="Times New Roman" w:hAnsi="Times New Roman" w:cs="Times New Roman"/>
          <w:b/>
          <w:sz w:val="24"/>
          <w:szCs w:val="24"/>
        </w:rPr>
        <w:t xml:space="preserve">Background: </w:t>
      </w:r>
      <w:r w:rsidR="00636467" w:rsidRPr="00A71A4D">
        <w:rPr>
          <w:rFonts w:ascii="Times New Roman" w:hAnsi="Times New Roman" w:cs="Times New Roman"/>
          <w:sz w:val="24"/>
          <w:szCs w:val="24"/>
        </w:rPr>
        <w:t>Amy</w:t>
      </w:r>
      <w:r w:rsidR="00090D7B" w:rsidRPr="00A71A4D">
        <w:rPr>
          <w:rFonts w:ascii="Times New Roman" w:hAnsi="Times New Roman" w:cs="Times New Roman"/>
          <w:sz w:val="24"/>
          <w:szCs w:val="24"/>
        </w:rPr>
        <w:t>o</w:t>
      </w:r>
      <w:r w:rsidR="00636467" w:rsidRPr="00A71A4D">
        <w:rPr>
          <w:rFonts w:ascii="Times New Roman" w:hAnsi="Times New Roman" w:cs="Times New Roman"/>
          <w:sz w:val="24"/>
          <w:szCs w:val="24"/>
        </w:rPr>
        <w:t>trophic Lateral Sclerosis (ALS) is a progressive motor neuron disease</w:t>
      </w:r>
      <w:r w:rsidR="008856C7" w:rsidRPr="00A71A4D">
        <w:rPr>
          <w:rFonts w:ascii="Times New Roman" w:hAnsi="Times New Roman" w:cs="Times New Roman"/>
          <w:sz w:val="24"/>
          <w:szCs w:val="24"/>
        </w:rPr>
        <w:t xml:space="preserve"> resulting in</w:t>
      </w:r>
      <w:r w:rsidR="00B059AB" w:rsidRPr="00A71A4D">
        <w:rPr>
          <w:rFonts w:ascii="Times New Roman" w:hAnsi="Times New Roman" w:cs="Times New Roman"/>
          <w:sz w:val="24"/>
          <w:szCs w:val="24"/>
        </w:rPr>
        <w:t xml:space="preserve"> muscle</w:t>
      </w:r>
      <w:r w:rsidR="008856C7" w:rsidRPr="00A71A4D">
        <w:rPr>
          <w:rFonts w:ascii="Times New Roman" w:hAnsi="Times New Roman" w:cs="Times New Roman"/>
          <w:sz w:val="24"/>
          <w:szCs w:val="24"/>
        </w:rPr>
        <w:t xml:space="preserve"> </w:t>
      </w:r>
      <w:r w:rsidR="00A55480" w:rsidRPr="00A71A4D">
        <w:rPr>
          <w:rFonts w:ascii="Times New Roman" w:hAnsi="Times New Roman" w:cs="Times New Roman"/>
          <w:sz w:val="24"/>
          <w:szCs w:val="24"/>
        </w:rPr>
        <w:t>weakness</w:t>
      </w:r>
      <w:r w:rsidR="00636467" w:rsidRPr="00A71A4D">
        <w:rPr>
          <w:rFonts w:ascii="Times New Roman" w:hAnsi="Times New Roman" w:cs="Times New Roman"/>
          <w:sz w:val="24"/>
          <w:szCs w:val="24"/>
        </w:rPr>
        <w:t xml:space="preserve">, </w:t>
      </w:r>
      <w:r w:rsidR="009F089F" w:rsidRPr="00A71A4D">
        <w:rPr>
          <w:rFonts w:ascii="Times New Roman" w:hAnsi="Times New Roman" w:cs="Times New Roman"/>
          <w:sz w:val="24"/>
          <w:szCs w:val="24"/>
        </w:rPr>
        <w:t>dysarthria and dysphagia</w:t>
      </w:r>
      <w:r w:rsidR="004B0F05" w:rsidRPr="00B56658">
        <w:rPr>
          <w:rFonts w:ascii="Times New Roman" w:hAnsi="Times New Roman" w:cs="Times New Roman"/>
          <w:sz w:val="24"/>
          <w:szCs w:val="24"/>
        </w:rPr>
        <w:t>,</w:t>
      </w:r>
      <w:r w:rsidR="00636467" w:rsidRPr="00B56658">
        <w:rPr>
          <w:rFonts w:ascii="Times New Roman" w:hAnsi="Times New Roman" w:cs="Times New Roman"/>
          <w:sz w:val="24"/>
          <w:szCs w:val="24"/>
        </w:rPr>
        <w:t xml:space="preserve"> </w:t>
      </w:r>
      <w:r w:rsidR="009F089F" w:rsidRPr="00B56658">
        <w:rPr>
          <w:rFonts w:ascii="Times New Roman" w:hAnsi="Times New Roman" w:cs="Times New Roman"/>
          <w:sz w:val="24"/>
          <w:szCs w:val="24"/>
        </w:rPr>
        <w:t xml:space="preserve">and ultimately respiratory failure </w:t>
      </w:r>
      <w:r w:rsidR="00E502E8">
        <w:rPr>
          <w:rFonts w:ascii="Times New Roman" w:hAnsi="Times New Roman" w:cs="Times New Roman"/>
          <w:sz w:val="24"/>
          <w:szCs w:val="24"/>
        </w:rPr>
        <w:t>leading to</w:t>
      </w:r>
      <w:r w:rsidR="009F089F" w:rsidRPr="00B56658">
        <w:rPr>
          <w:rFonts w:ascii="Times New Roman" w:hAnsi="Times New Roman" w:cs="Times New Roman"/>
          <w:sz w:val="24"/>
          <w:szCs w:val="24"/>
        </w:rPr>
        <w:t xml:space="preserve"> death</w:t>
      </w:r>
      <w:r w:rsidR="00636467" w:rsidRPr="00B56658">
        <w:rPr>
          <w:rFonts w:ascii="Times New Roman" w:hAnsi="Times New Roman" w:cs="Times New Roman"/>
          <w:sz w:val="24"/>
          <w:szCs w:val="24"/>
        </w:rPr>
        <w:t>.</w:t>
      </w:r>
      <w:r w:rsidR="00A33719" w:rsidRPr="00B56658">
        <w:rPr>
          <w:rFonts w:ascii="Times New Roman" w:hAnsi="Times New Roman" w:cs="Times New Roman"/>
          <w:sz w:val="24"/>
          <w:szCs w:val="24"/>
        </w:rPr>
        <w:t xml:space="preserve"> Half of ALS patients survive less than 3 years, 80% less than 5 years</w:t>
      </w:r>
      <w:r w:rsidR="00740222" w:rsidRPr="00B56658">
        <w:rPr>
          <w:rFonts w:ascii="Times New Roman" w:hAnsi="Times New Roman" w:cs="Times New Roman"/>
          <w:sz w:val="24"/>
          <w:szCs w:val="24"/>
        </w:rPr>
        <w:t>.</w:t>
      </w:r>
      <w:r w:rsidR="00636467" w:rsidRPr="00B56658">
        <w:rPr>
          <w:rFonts w:ascii="Times New Roman" w:hAnsi="Times New Roman" w:cs="Times New Roman"/>
          <w:sz w:val="24"/>
          <w:szCs w:val="24"/>
        </w:rPr>
        <w:t xml:space="preserve"> </w:t>
      </w:r>
      <w:proofErr w:type="spellStart"/>
      <w:r w:rsidR="00180AD4" w:rsidRPr="00B56658">
        <w:rPr>
          <w:rFonts w:ascii="Times New Roman" w:hAnsi="Times New Roman" w:cs="Times New Roman"/>
          <w:sz w:val="24"/>
          <w:szCs w:val="24"/>
        </w:rPr>
        <w:t>Riluzole</w:t>
      </w:r>
      <w:proofErr w:type="spellEnd"/>
      <w:r w:rsidR="00180AD4" w:rsidRPr="00B56658">
        <w:rPr>
          <w:rFonts w:ascii="Times New Roman" w:hAnsi="Times New Roman" w:cs="Times New Roman"/>
          <w:sz w:val="24"/>
          <w:szCs w:val="24"/>
        </w:rPr>
        <w:t xml:space="preserve"> </w:t>
      </w:r>
      <w:r w:rsidR="00DF60BC" w:rsidRPr="00B56658">
        <w:rPr>
          <w:rFonts w:ascii="Times New Roman" w:hAnsi="Times New Roman" w:cs="Times New Roman"/>
          <w:sz w:val="24"/>
          <w:szCs w:val="24"/>
        </w:rPr>
        <w:t xml:space="preserve">is the only approved medication </w:t>
      </w:r>
      <w:r w:rsidR="00BA2186">
        <w:rPr>
          <w:rFonts w:ascii="Times New Roman" w:hAnsi="Times New Roman" w:cs="Times New Roman"/>
          <w:sz w:val="24"/>
          <w:szCs w:val="24"/>
        </w:rPr>
        <w:t xml:space="preserve">in Canada </w:t>
      </w:r>
      <w:r w:rsidR="007D63E9" w:rsidRPr="00B56658">
        <w:rPr>
          <w:rFonts w:ascii="Times New Roman" w:hAnsi="Times New Roman" w:cs="Times New Roman"/>
          <w:sz w:val="24"/>
          <w:szCs w:val="24"/>
        </w:rPr>
        <w:t>with randomized controlled clinical trial evidence</w:t>
      </w:r>
      <w:r w:rsidR="00DF60BC" w:rsidRPr="00B56658">
        <w:rPr>
          <w:rFonts w:ascii="Times New Roman" w:hAnsi="Times New Roman" w:cs="Times New Roman"/>
          <w:sz w:val="24"/>
          <w:szCs w:val="24"/>
        </w:rPr>
        <w:t xml:space="preserve"> to </w:t>
      </w:r>
      <w:r w:rsidR="00DF60BC" w:rsidRPr="00B56658">
        <w:rPr>
          <w:rFonts w:ascii="Times New Roman" w:hAnsi="Times New Roman" w:cs="Times New Roman"/>
          <w:sz w:val="24"/>
          <w:szCs w:val="24"/>
        </w:rPr>
        <w:lastRenderedPageBreak/>
        <w:t>slow the progression of ALS</w:t>
      </w:r>
      <w:r w:rsidR="00045C39" w:rsidRPr="00B56658">
        <w:rPr>
          <w:rFonts w:ascii="Times New Roman" w:hAnsi="Times New Roman" w:cs="Times New Roman"/>
          <w:sz w:val="24"/>
          <w:szCs w:val="24"/>
        </w:rPr>
        <w:t>,</w:t>
      </w:r>
      <w:r w:rsidR="00DF60BC" w:rsidRPr="00B56658">
        <w:rPr>
          <w:rFonts w:ascii="Times New Roman" w:hAnsi="Times New Roman" w:cs="Times New Roman"/>
          <w:sz w:val="24"/>
          <w:szCs w:val="24"/>
        </w:rPr>
        <w:t xml:space="preserve"> albeit only to a modest </w:t>
      </w:r>
      <w:r w:rsidR="00724D2D" w:rsidRPr="00B56658">
        <w:rPr>
          <w:rFonts w:ascii="Times New Roman" w:hAnsi="Times New Roman" w:cs="Times New Roman"/>
          <w:sz w:val="24"/>
          <w:szCs w:val="24"/>
        </w:rPr>
        <w:t>degree</w:t>
      </w:r>
      <w:r w:rsidR="00740222" w:rsidRPr="00B56658">
        <w:rPr>
          <w:rFonts w:ascii="Times New Roman" w:hAnsi="Times New Roman" w:cs="Times New Roman"/>
          <w:sz w:val="24"/>
          <w:szCs w:val="24"/>
        </w:rPr>
        <w:t>.</w:t>
      </w:r>
      <w:r w:rsidR="006F3526" w:rsidRPr="00B56658">
        <w:rPr>
          <w:rFonts w:ascii="Times New Roman" w:hAnsi="Times New Roman" w:cs="Times New Roman"/>
          <w:sz w:val="24"/>
          <w:szCs w:val="24"/>
        </w:rPr>
        <w:t xml:space="preserve"> </w:t>
      </w:r>
      <w:r w:rsidR="002463C4" w:rsidRPr="00B56658">
        <w:rPr>
          <w:rFonts w:ascii="Times New Roman" w:hAnsi="Times New Roman" w:cs="Times New Roman"/>
          <w:sz w:val="24"/>
          <w:szCs w:val="24"/>
        </w:rPr>
        <w:t>The Canadian Neuromuscular Disease Registry (CNDR) collects data on over 140 different neuromuscular diseases including ALS</w:t>
      </w:r>
      <w:r w:rsidR="00A43952" w:rsidRPr="00B56658">
        <w:rPr>
          <w:rFonts w:ascii="Times New Roman" w:hAnsi="Times New Roman" w:cs="Times New Roman"/>
          <w:sz w:val="24"/>
          <w:szCs w:val="24"/>
        </w:rPr>
        <w:t xml:space="preserve"> across 10 academic institutions and 28 clinics including 1</w:t>
      </w:r>
      <w:r w:rsidR="00223A9C" w:rsidRPr="00B56658">
        <w:rPr>
          <w:rFonts w:ascii="Times New Roman" w:hAnsi="Times New Roman" w:cs="Times New Roman"/>
          <w:sz w:val="24"/>
          <w:szCs w:val="24"/>
        </w:rPr>
        <w:t>0</w:t>
      </w:r>
      <w:r w:rsidR="00A43952" w:rsidRPr="00B56658">
        <w:rPr>
          <w:rFonts w:ascii="Times New Roman" w:hAnsi="Times New Roman" w:cs="Times New Roman"/>
          <w:sz w:val="24"/>
          <w:szCs w:val="24"/>
        </w:rPr>
        <w:t xml:space="preserve"> multidisciplinary ALS clinics</w:t>
      </w:r>
      <w:r w:rsidR="00740222" w:rsidRPr="00B56658">
        <w:rPr>
          <w:rFonts w:ascii="Times New Roman" w:hAnsi="Times New Roman" w:cs="Times New Roman"/>
          <w:sz w:val="24"/>
          <w:szCs w:val="24"/>
        </w:rPr>
        <w:t>.</w:t>
      </w:r>
      <w:r w:rsidR="002463C4" w:rsidRPr="00B56658">
        <w:rPr>
          <w:rFonts w:ascii="Times New Roman" w:hAnsi="Times New Roman" w:cs="Times New Roman"/>
          <w:sz w:val="24"/>
          <w:szCs w:val="24"/>
        </w:rPr>
        <w:t xml:space="preserve"> </w:t>
      </w:r>
      <w:r w:rsidR="00B968A9" w:rsidRPr="00DB5B50">
        <w:rPr>
          <w:rFonts w:ascii="Times New Roman" w:hAnsi="Times New Roman" w:cs="Times New Roman"/>
          <w:b/>
          <w:sz w:val="24"/>
          <w:szCs w:val="24"/>
        </w:rPr>
        <w:t>Methods:</w:t>
      </w:r>
      <w:r w:rsidR="00B968A9">
        <w:rPr>
          <w:rFonts w:ascii="Times New Roman" w:hAnsi="Times New Roman" w:cs="Times New Roman"/>
          <w:sz w:val="24"/>
          <w:szCs w:val="24"/>
        </w:rPr>
        <w:t xml:space="preserve"> </w:t>
      </w:r>
      <w:r w:rsidR="009937AB">
        <w:rPr>
          <w:rFonts w:ascii="Times New Roman" w:hAnsi="Times New Roman" w:cs="Times New Roman"/>
          <w:sz w:val="24"/>
          <w:szCs w:val="24"/>
        </w:rPr>
        <w:t xml:space="preserve">In this study, </w:t>
      </w:r>
      <w:r w:rsidR="005D5FD4" w:rsidRPr="00B56658">
        <w:rPr>
          <w:rFonts w:ascii="Times New Roman" w:hAnsi="Times New Roman" w:cs="Times New Roman"/>
          <w:sz w:val="24"/>
          <w:szCs w:val="24"/>
        </w:rPr>
        <w:t xml:space="preserve">CNDR </w:t>
      </w:r>
      <w:r w:rsidR="00BB1F77">
        <w:rPr>
          <w:rFonts w:ascii="Times New Roman" w:hAnsi="Times New Roman" w:cs="Times New Roman"/>
          <w:sz w:val="24"/>
          <w:szCs w:val="24"/>
        </w:rPr>
        <w:t xml:space="preserve">registry </w:t>
      </w:r>
      <w:r w:rsidR="005D5FD4" w:rsidRPr="00B56658">
        <w:rPr>
          <w:rFonts w:ascii="Times New Roman" w:hAnsi="Times New Roman" w:cs="Times New Roman"/>
          <w:sz w:val="24"/>
          <w:szCs w:val="24"/>
        </w:rPr>
        <w:t xml:space="preserve">data </w:t>
      </w:r>
      <w:r w:rsidR="003B0BDC" w:rsidRPr="00B56658">
        <w:rPr>
          <w:rFonts w:ascii="Times New Roman" w:hAnsi="Times New Roman" w:cs="Times New Roman"/>
          <w:sz w:val="24"/>
          <w:szCs w:val="24"/>
        </w:rPr>
        <w:t>w</w:t>
      </w:r>
      <w:r w:rsidR="003B0BDC">
        <w:rPr>
          <w:rFonts w:ascii="Times New Roman" w:hAnsi="Times New Roman" w:cs="Times New Roman"/>
          <w:sz w:val="24"/>
          <w:szCs w:val="24"/>
        </w:rPr>
        <w:t>ere</w:t>
      </w:r>
      <w:r w:rsidR="003B0BDC" w:rsidRPr="00B56658">
        <w:rPr>
          <w:rFonts w:ascii="Times New Roman" w:hAnsi="Times New Roman" w:cs="Times New Roman"/>
          <w:sz w:val="24"/>
          <w:szCs w:val="24"/>
        </w:rPr>
        <w:t xml:space="preserve"> </w:t>
      </w:r>
      <w:r w:rsidR="00A43952" w:rsidRPr="00B56658">
        <w:rPr>
          <w:rFonts w:ascii="Times New Roman" w:hAnsi="Times New Roman" w:cs="Times New Roman"/>
          <w:sz w:val="24"/>
          <w:szCs w:val="24"/>
        </w:rPr>
        <w:t>analyzed</w:t>
      </w:r>
      <w:r w:rsidR="00670504" w:rsidRPr="00B56658">
        <w:rPr>
          <w:rFonts w:ascii="Times New Roman" w:hAnsi="Times New Roman" w:cs="Times New Roman"/>
          <w:sz w:val="24"/>
          <w:szCs w:val="24"/>
        </w:rPr>
        <w:t xml:space="preserve"> to </w:t>
      </w:r>
      <w:r w:rsidR="00A43952" w:rsidRPr="00B56658">
        <w:rPr>
          <w:rFonts w:ascii="Times New Roman" w:hAnsi="Times New Roman" w:cs="Times New Roman"/>
          <w:sz w:val="24"/>
          <w:szCs w:val="24"/>
        </w:rPr>
        <w:t>examine potential difference</w:t>
      </w:r>
      <w:r w:rsidR="00243F1A" w:rsidRPr="00B56658">
        <w:rPr>
          <w:rFonts w:ascii="Times New Roman" w:hAnsi="Times New Roman" w:cs="Times New Roman"/>
          <w:sz w:val="24"/>
          <w:szCs w:val="24"/>
        </w:rPr>
        <w:t xml:space="preserve">s in ALS care </w:t>
      </w:r>
      <w:r w:rsidR="004647B8">
        <w:rPr>
          <w:rFonts w:ascii="Times New Roman" w:hAnsi="Times New Roman" w:cs="Times New Roman"/>
          <w:sz w:val="24"/>
          <w:szCs w:val="24"/>
        </w:rPr>
        <w:t xml:space="preserve">among </w:t>
      </w:r>
      <w:r w:rsidR="00243F1A" w:rsidRPr="00B56658">
        <w:rPr>
          <w:rFonts w:ascii="Times New Roman" w:hAnsi="Times New Roman" w:cs="Times New Roman"/>
          <w:sz w:val="24"/>
          <w:szCs w:val="24"/>
        </w:rPr>
        <w:t>provinces</w:t>
      </w:r>
      <w:r w:rsidR="0097194D">
        <w:rPr>
          <w:rFonts w:ascii="Times New Roman" w:hAnsi="Times New Roman" w:cs="Times New Roman"/>
          <w:sz w:val="24"/>
          <w:szCs w:val="24"/>
        </w:rPr>
        <w:t xml:space="preserve"> in time to diagnosis</w:t>
      </w:r>
      <w:r w:rsidR="00A50930">
        <w:rPr>
          <w:rFonts w:ascii="Times New Roman" w:hAnsi="Times New Roman" w:cs="Times New Roman"/>
          <w:sz w:val="24"/>
          <w:szCs w:val="24"/>
        </w:rPr>
        <w:t xml:space="preserve">, </w:t>
      </w:r>
      <w:proofErr w:type="spellStart"/>
      <w:r w:rsidR="00DD7CA4">
        <w:rPr>
          <w:rFonts w:ascii="Times New Roman" w:hAnsi="Times New Roman" w:cs="Times New Roman"/>
          <w:sz w:val="24"/>
          <w:szCs w:val="24"/>
        </w:rPr>
        <w:t>riluzole</w:t>
      </w:r>
      <w:proofErr w:type="spellEnd"/>
      <w:r w:rsidR="005A774F">
        <w:rPr>
          <w:rFonts w:ascii="Times New Roman" w:hAnsi="Times New Roman" w:cs="Times New Roman"/>
          <w:sz w:val="24"/>
          <w:szCs w:val="24"/>
        </w:rPr>
        <w:t xml:space="preserve"> </w:t>
      </w:r>
      <w:r w:rsidR="00A50930">
        <w:rPr>
          <w:rFonts w:ascii="Times New Roman" w:hAnsi="Times New Roman" w:cs="Times New Roman"/>
          <w:sz w:val="24"/>
          <w:szCs w:val="24"/>
        </w:rPr>
        <w:t>and feeding tube</w:t>
      </w:r>
      <w:r w:rsidR="005A774F">
        <w:rPr>
          <w:rFonts w:ascii="Times New Roman" w:hAnsi="Times New Roman" w:cs="Times New Roman"/>
          <w:sz w:val="24"/>
          <w:szCs w:val="24"/>
        </w:rPr>
        <w:t xml:space="preserve"> </w:t>
      </w:r>
      <w:r w:rsidR="00015F87">
        <w:rPr>
          <w:rFonts w:ascii="Times New Roman" w:hAnsi="Times New Roman" w:cs="Times New Roman"/>
          <w:sz w:val="24"/>
          <w:szCs w:val="24"/>
        </w:rPr>
        <w:t>use</w:t>
      </w:r>
      <w:r w:rsidR="00670504" w:rsidRPr="00B56658">
        <w:rPr>
          <w:rFonts w:ascii="Times New Roman" w:hAnsi="Times New Roman" w:cs="Times New Roman"/>
          <w:sz w:val="24"/>
          <w:szCs w:val="24"/>
        </w:rPr>
        <w:t xml:space="preserve">. </w:t>
      </w:r>
      <w:r w:rsidR="00B968A9">
        <w:rPr>
          <w:rFonts w:ascii="Times New Roman" w:hAnsi="Times New Roman" w:cs="Times New Roman"/>
          <w:b/>
          <w:sz w:val="24"/>
          <w:szCs w:val="24"/>
        </w:rPr>
        <w:t xml:space="preserve">Results: </w:t>
      </w:r>
      <w:r w:rsidR="00F77E30" w:rsidRPr="00B56658">
        <w:rPr>
          <w:rFonts w:ascii="Times New Roman" w:hAnsi="Times New Roman" w:cs="Times New Roman"/>
          <w:sz w:val="24"/>
          <w:szCs w:val="24"/>
        </w:rPr>
        <w:t>S</w:t>
      </w:r>
      <w:r w:rsidR="00670504" w:rsidRPr="00B56658">
        <w:rPr>
          <w:rFonts w:ascii="Times New Roman" w:hAnsi="Times New Roman" w:cs="Times New Roman"/>
          <w:sz w:val="24"/>
          <w:szCs w:val="24"/>
        </w:rPr>
        <w:t xml:space="preserve">ignificant </w:t>
      </w:r>
      <w:r w:rsidR="00636467" w:rsidRPr="00B56658">
        <w:rPr>
          <w:rFonts w:ascii="Times New Roman" w:hAnsi="Times New Roman" w:cs="Times New Roman"/>
          <w:sz w:val="24"/>
          <w:szCs w:val="24"/>
        </w:rPr>
        <w:t xml:space="preserve">differences </w:t>
      </w:r>
      <w:r w:rsidR="00F77E30" w:rsidRPr="00B56658">
        <w:rPr>
          <w:rFonts w:ascii="Times New Roman" w:hAnsi="Times New Roman" w:cs="Times New Roman"/>
          <w:sz w:val="24"/>
          <w:szCs w:val="24"/>
        </w:rPr>
        <w:t xml:space="preserve">were found </w:t>
      </w:r>
      <w:r w:rsidR="004647B8">
        <w:rPr>
          <w:rFonts w:ascii="Times New Roman" w:hAnsi="Times New Roman" w:cs="Times New Roman"/>
          <w:sz w:val="24"/>
          <w:szCs w:val="24"/>
        </w:rPr>
        <w:t>among</w:t>
      </w:r>
      <w:r w:rsidR="004647B8" w:rsidRPr="00B56658">
        <w:rPr>
          <w:rFonts w:ascii="Times New Roman" w:hAnsi="Times New Roman" w:cs="Times New Roman"/>
          <w:sz w:val="24"/>
          <w:szCs w:val="24"/>
        </w:rPr>
        <w:t xml:space="preserve"> </w:t>
      </w:r>
      <w:r w:rsidR="00636467" w:rsidRPr="00B56658">
        <w:rPr>
          <w:rFonts w:ascii="Times New Roman" w:hAnsi="Times New Roman" w:cs="Times New Roman"/>
          <w:sz w:val="24"/>
          <w:szCs w:val="24"/>
        </w:rPr>
        <w:t xml:space="preserve">provinces, </w:t>
      </w:r>
      <w:r w:rsidR="00DF60BC" w:rsidRPr="00B56658">
        <w:rPr>
          <w:rFonts w:ascii="Times New Roman" w:hAnsi="Times New Roman" w:cs="Times New Roman"/>
          <w:sz w:val="24"/>
          <w:szCs w:val="24"/>
        </w:rPr>
        <w:t>in</w:t>
      </w:r>
      <w:r w:rsidR="00636467" w:rsidRPr="00B56658">
        <w:rPr>
          <w:rFonts w:ascii="Times New Roman" w:hAnsi="Times New Roman" w:cs="Times New Roman"/>
          <w:sz w:val="24"/>
          <w:szCs w:val="24"/>
        </w:rPr>
        <w:t xml:space="preserve"> time to diagnosis </w:t>
      </w:r>
      <w:r w:rsidR="00DF60BC" w:rsidRPr="00B56658">
        <w:rPr>
          <w:rFonts w:ascii="Times New Roman" w:hAnsi="Times New Roman" w:cs="Times New Roman"/>
          <w:sz w:val="24"/>
          <w:szCs w:val="24"/>
        </w:rPr>
        <w:t>from symptom onset</w:t>
      </w:r>
      <w:r w:rsidR="005A774F">
        <w:rPr>
          <w:rFonts w:ascii="Times New Roman" w:hAnsi="Times New Roman" w:cs="Times New Roman"/>
          <w:sz w:val="24"/>
          <w:szCs w:val="24"/>
        </w:rPr>
        <w:t>,</w:t>
      </w:r>
      <w:r w:rsidR="00DF60BC" w:rsidRPr="00B56658">
        <w:rPr>
          <w:rFonts w:ascii="Times New Roman" w:hAnsi="Times New Roman" w:cs="Times New Roman"/>
          <w:sz w:val="24"/>
          <w:szCs w:val="24"/>
        </w:rPr>
        <w:t xml:space="preserve"> </w:t>
      </w:r>
      <w:r w:rsidR="005D60CA">
        <w:rPr>
          <w:rFonts w:ascii="Times New Roman" w:hAnsi="Times New Roman" w:cs="Times New Roman"/>
          <w:sz w:val="24"/>
          <w:szCs w:val="24"/>
        </w:rPr>
        <w:t xml:space="preserve">in the </w:t>
      </w:r>
      <w:r w:rsidR="00DF60BC" w:rsidRPr="00B56658">
        <w:rPr>
          <w:rFonts w:ascii="Times New Roman" w:hAnsi="Times New Roman" w:cs="Times New Roman"/>
          <w:sz w:val="24"/>
          <w:szCs w:val="24"/>
        </w:rPr>
        <w:t xml:space="preserve">use of </w:t>
      </w:r>
      <w:proofErr w:type="spellStart"/>
      <w:r w:rsidR="00636467" w:rsidRPr="00B56658">
        <w:rPr>
          <w:rFonts w:ascii="Times New Roman" w:hAnsi="Times New Roman" w:cs="Times New Roman"/>
          <w:sz w:val="24"/>
          <w:szCs w:val="24"/>
        </w:rPr>
        <w:t>riluzole</w:t>
      </w:r>
      <w:proofErr w:type="spellEnd"/>
      <w:r w:rsidR="00A50930">
        <w:rPr>
          <w:rFonts w:ascii="Times New Roman" w:hAnsi="Times New Roman" w:cs="Times New Roman"/>
          <w:sz w:val="24"/>
          <w:szCs w:val="24"/>
        </w:rPr>
        <w:t xml:space="preserve">, and </w:t>
      </w:r>
      <w:r w:rsidR="005A774F">
        <w:rPr>
          <w:rFonts w:ascii="Times New Roman" w:hAnsi="Times New Roman" w:cs="Times New Roman"/>
          <w:sz w:val="24"/>
          <w:szCs w:val="24"/>
        </w:rPr>
        <w:t xml:space="preserve">in </w:t>
      </w:r>
      <w:r w:rsidR="00A50930">
        <w:rPr>
          <w:rFonts w:ascii="Times New Roman" w:hAnsi="Times New Roman" w:cs="Times New Roman"/>
          <w:sz w:val="24"/>
          <w:szCs w:val="24"/>
        </w:rPr>
        <w:t>feeding tube use</w:t>
      </w:r>
      <w:r w:rsidR="00636467" w:rsidRPr="00B56658">
        <w:rPr>
          <w:rFonts w:ascii="Times New Roman" w:hAnsi="Times New Roman" w:cs="Times New Roman"/>
          <w:sz w:val="24"/>
          <w:szCs w:val="24"/>
        </w:rPr>
        <w:t>.</w:t>
      </w:r>
      <w:r w:rsidR="000F49C9" w:rsidRPr="00B56658">
        <w:rPr>
          <w:rFonts w:ascii="Times New Roman" w:hAnsi="Times New Roman" w:cs="Times New Roman"/>
          <w:sz w:val="24"/>
          <w:szCs w:val="24"/>
        </w:rPr>
        <w:t xml:space="preserve"> </w:t>
      </w:r>
      <w:r w:rsidR="00B968A9">
        <w:rPr>
          <w:rFonts w:ascii="Times New Roman" w:hAnsi="Times New Roman" w:cs="Times New Roman"/>
          <w:b/>
          <w:sz w:val="24"/>
          <w:szCs w:val="24"/>
        </w:rPr>
        <w:t xml:space="preserve">Conclusions: </w:t>
      </w:r>
      <w:r w:rsidR="008446BF" w:rsidRPr="00B56658">
        <w:rPr>
          <w:rFonts w:ascii="Times New Roman" w:hAnsi="Times New Roman" w:cs="Times New Roman"/>
          <w:sz w:val="24"/>
          <w:szCs w:val="24"/>
        </w:rPr>
        <w:t xml:space="preserve">Future investigations should be undertaken to </w:t>
      </w:r>
      <w:r w:rsidR="00015F87">
        <w:rPr>
          <w:rFonts w:ascii="Times New Roman" w:hAnsi="Times New Roman" w:cs="Times New Roman"/>
          <w:sz w:val="24"/>
          <w:szCs w:val="24"/>
        </w:rPr>
        <w:t xml:space="preserve">identify factors contributing to such differences, </w:t>
      </w:r>
      <w:r w:rsidR="008446BF" w:rsidRPr="00B56658">
        <w:rPr>
          <w:rFonts w:ascii="Times New Roman" w:hAnsi="Times New Roman" w:cs="Times New Roman"/>
          <w:sz w:val="24"/>
          <w:szCs w:val="24"/>
        </w:rPr>
        <w:t xml:space="preserve">and </w:t>
      </w:r>
      <w:r w:rsidR="00B878BB" w:rsidRPr="00B56658">
        <w:rPr>
          <w:rFonts w:ascii="Times New Roman" w:hAnsi="Times New Roman" w:cs="Times New Roman"/>
          <w:sz w:val="24"/>
          <w:szCs w:val="24"/>
        </w:rPr>
        <w:t xml:space="preserve">to </w:t>
      </w:r>
      <w:r w:rsidR="008446BF" w:rsidRPr="00B56658">
        <w:rPr>
          <w:rFonts w:ascii="Times New Roman" w:hAnsi="Times New Roman" w:cs="Times New Roman"/>
          <w:sz w:val="24"/>
          <w:szCs w:val="24"/>
        </w:rPr>
        <w:t xml:space="preserve">propose potential interventions </w:t>
      </w:r>
      <w:r w:rsidR="00B878BB" w:rsidRPr="00B56658">
        <w:rPr>
          <w:rFonts w:ascii="Times New Roman" w:hAnsi="Times New Roman" w:cs="Times New Roman"/>
          <w:sz w:val="24"/>
          <w:szCs w:val="24"/>
        </w:rPr>
        <w:t xml:space="preserve">to address </w:t>
      </w:r>
      <w:r w:rsidR="008446BF" w:rsidRPr="00B56658">
        <w:rPr>
          <w:rFonts w:ascii="Times New Roman" w:hAnsi="Times New Roman" w:cs="Times New Roman"/>
          <w:sz w:val="24"/>
          <w:szCs w:val="24"/>
        </w:rPr>
        <w:t>the provincial differences reported.</w:t>
      </w:r>
    </w:p>
    <w:p w14:paraId="52B16193" w14:textId="77777777" w:rsidR="008D1492" w:rsidRDefault="008D1492" w:rsidP="00161364">
      <w:pPr>
        <w:spacing w:line="480" w:lineRule="auto"/>
        <w:rPr>
          <w:rFonts w:ascii="Times New Roman" w:hAnsi="Times New Roman" w:cs="Times New Roman"/>
          <w:b/>
          <w:sz w:val="24"/>
          <w:szCs w:val="24"/>
        </w:rPr>
      </w:pPr>
    </w:p>
    <w:p w14:paraId="79F91459" w14:textId="77777777" w:rsidR="00605E67" w:rsidRPr="00B56658" w:rsidRDefault="00605E67" w:rsidP="00161364">
      <w:pPr>
        <w:spacing w:line="480" w:lineRule="auto"/>
        <w:rPr>
          <w:rFonts w:ascii="Times New Roman" w:hAnsi="Times New Roman" w:cs="Times New Roman"/>
          <w:b/>
          <w:sz w:val="24"/>
          <w:szCs w:val="24"/>
        </w:rPr>
      </w:pPr>
      <w:r w:rsidRPr="00B56658">
        <w:rPr>
          <w:rFonts w:ascii="Times New Roman" w:hAnsi="Times New Roman" w:cs="Times New Roman"/>
          <w:b/>
          <w:sz w:val="24"/>
          <w:szCs w:val="24"/>
        </w:rPr>
        <w:t>Intro</w:t>
      </w:r>
      <w:r w:rsidR="000B0EF0" w:rsidRPr="00B56658">
        <w:rPr>
          <w:rFonts w:ascii="Times New Roman" w:hAnsi="Times New Roman" w:cs="Times New Roman"/>
          <w:b/>
          <w:sz w:val="24"/>
          <w:szCs w:val="24"/>
        </w:rPr>
        <w:t>duction</w:t>
      </w:r>
      <w:r w:rsidR="009C4B33" w:rsidRPr="00B56658">
        <w:rPr>
          <w:rFonts w:ascii="Times New Roman" w:hAnsi="Times New Roman" w:cs="Times New Roman"/>
          <w:b/>
          <w:sz w:val="24"/>
          <w:szCs w:val="24"/>
        </w:rPr>
        <w:t xml:space="preserve"> </w:t>
      </w:r>
    </w:p>
    <w:p w14:paraId="638E9344" w14:textId="2C3749AD" w:rsidR="00DD0FBA" w:rsidRPr="00B56658" w:rsidRDefault="00C139BA"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ALS is a devastating rapidly progressive motor neuron disease</w:t>
      </w:r>
      <w:r w:rsidR="00E502E8">
        <w:rPr>
          <w:rFonts w:ascii="Times New Roman" w:hAnsi="Times New Roman" w:cs="Times New Roman"/>
          <w:sz w:val="24"/>
          <w:szCs w:val="24"/>
        </w:rPr>
        <w:t xml:space="preserve"> with</w:t>
      </w:r>
      <w:r w:rsidRPr="00B56658">
        <w:rPr>
          <w:rFonts w:ascii="Times New Roman" w:hAnsi="Times New Roman" w:cs="Times New Roman"/>
          <w:sz w:val="24"/>
          <w:szCs w:val="24"/>
        </w:rPr>
        <w:t xml:space="preserve"> an incidence rate of 2 </w:t>
      </w:r>
      <w:r w:rsidR="00435A68" w:rsidRPr="00B56658">
        <w:rPr>
          <w:rFonts w:ascii="Times New Roman" w:hAnsi="Times New Roman" w:cs="Times New Roman"/>
          <w:sz w:val="24"/>
          <w:szCs w:val="24"/>
        </w:rPr>
        <w:t>per</w:t>
      </w:r>
      <w:r w:rsidRPr="00B56658">
        <w:rPr>
          <w:rFonts w:ascii="Times New Roman" w:hAnsi="Times New Roman" w:cs="Times New Roman"/>
          <w:sz w:val="24"/>
          <w:szCs w:val="24"/>
        </w:rPr>
        <w:t xml:space="preserve"> 100,000</w:t>
      </w:r>
      <w:r w:rsidR="004D61C5" w:rsidRPr="00B56658">
        <w:rPr>
          <w:rFonts w:ascii="Times New Roman" w:hAnsi="Times New Roman" w:cs="Times New Roman"/>
          <w:sz w:val="24"/>
          <w:szCs w:val="24"/>
        </w:rPr>
        <w:t xml:space="preserve"> per year</w:t>
      </w:r>
      <w:r w:rsidRPr="00B56658">
        <w:rPr>
          <w:rFonts w:ascii="Times New Roman" w:hAnsi="Times New Roman" w:cs="Times New Roman"/>
          <w:sz w:val="24"/>
          <w:szCs w:val="24"/>
        </w:rPr>
        <w:t>.</w:t>
      </w:r>
      <w:r w:rsidR="00CA5125">
        <w:rPr>
          <w:rFonts w:ascii="Times New Roman" w:hAnsi="Times New Roman" w:cs="Times New Roman"/>
          <w:sz w:val="24"/>
          <w:szCs w:val="24"/>
        </w:rPr>
        <w:t xml:space="preserve"> (1)</w:t>
      </w:r>
      <w:r w:rsidR="004D61C5" w:rsidRPr="00B56658">
        <w:rPr>
          <w:rFonts w:ascii="Times New Roman" w:hAnsi="Times New Roman" w:cs="Times New Roman"/>
          <w:sz w:val="24"/>
          <w:szCs w:val="24"/>
        </w:rPr>
        <w:t xml:space="preserve"> </w:t>
      </w:r>
      <w:r w:rsidR="00DD1E99" w:rsidRPr="00B56658">
        <w:rPr>
          <w:rFonts w:ascii="Times New Roman" w:hAnsi="Times New Roman" w:cs="Times New Roman"/>
          <w:sz w:val="24"/>
          <w:szCs w:val="24"/>
        </w:rPr>
        <w:t xml:space="preserve">The Canadian health care system is administered and funded independently by each respective province resulting in variations in accessibility to and quality of </w:t>
      </w:r>
      <w:r w:rsidR="00015F87">
        <w:rPr>
          <w:rFonts w:ascii="Times New Roman" w:hAnsi="Times New Roman" w:cs="Times New Roman"/>
          <w:sz w:val="24"/>
          <w:szCs w:val="24"/>
        </w:rPr>
        <w:t xml:space="preserve">specialized </w:t>
      </w:r>
      <w:r w:rsidR="00DD1E99" w:rsidRPr="00B56658">
        <w:rPr>
          <w:rFonts w:ascii="Times New Roman" w:hAnsi="Times New Roman" w:cs="Times New Roman"/>
          <w:sz w:val="24"/>
          <w:szCs w:val="24"/>
        </w:rPr>
        <w:t xml:space="preserve">care. </w:t>
      </w:r>
      <w:r w:rsidR="004D61C5" w:rsidRPr="00B56658">
        <w:rPr>
          <w:rFonts w:ascii="Times New Roman" w:hAnsi="Times New Roman" w:cs="Times New Roman"/>
          <w:sz w:val="24"/>
          <w:szCs w:val="24"/>
        </w:rPr>
        <w:t xml:space="preserve">ALS has a tremendous </w:t>
      </w:r>
      <w:r w:rsidR="00DD1E99" w:rsidRPr="00B56658">
        <w:rPr>
          <w:rFonts w:ascii="Times New Roman" w:hAnsi="Times New Roman" w:cs="Times New Roman"/>
          <w:sz w:val="24"/>
          <w:szCs w:val="24"/>
        </w:rPr>
        <w:t xml:space="preserve">psychological and </w:t>
      </w:r>
      <w:r w:rsidR="004D61C5" w:rsidRPr="00B56658">
        <w:rPr>
          <w:rFonts w:ascii="Times New Roman" w:hAnsi="Times New Roman" w:cs="Times New Roman"/>
          <w:sz w:val="24"/>
          <w:szCs w:val="24"/>
        </w:rPr>
        <w:t>economic impact</w:t>
      </w:r>
      <w:r w:rsidR="005D7664" w:rsidRPr="00B56658">
        <w:rPr>
          <w:rFonts w:ascii="Times New Roman" w:hAnsi="Times New Roman" w:cs="Times New Roman"/>
          <w:sz w:val="24"/>
          <w:szCs w:val="24"/>
        </w:rPr>
        <w:t xml:space="preserve"> on</w:t>
      </w:r>
      <w:r w:rsidR="00C01A06" w:rsidRPr="00B56658">
        <w:rPr>
          <w:rFonts w:ascii="Times New Roman" w:hAnsi="Times New Roman" w:cs="Times New Roman"/>
          <w:sz w:val="24"/>
          <w:szCs w:val="24"/>
        </w:rPr>
        <w:t xml:space="preserve"> Canadian</w:t>
      </w:r>
      <w:r w:rsidR="003C6BE8" w:rsidRPr="00B56658">
        <w:rPr>
          <w:rFonts w:ascii="Times New Roman" w:hAnsi="Times New Roman" w:cs="Times New Roman"/>
          <w:sz w:val="24"/>
          <w:szCs w:val="24"/>
        </w:rPr>
        <w:t xml:space="preserve"> patients and their caregivers</w:t>
      </w:r>
      <w:r w:rsidR="00477F78" w:rsidRPr="00B56658">
        <w:rPr>
          <w:rFonts w:ascii="Times New Roman" w:hAnsi="Times New Roman" w:cs="Times New Roman"/>
          <w:sz w:val="24"/>
          <w:szCs w:val="24"/>
        </w:rPr>
        <w:t>.</w:t>
      </w:r>
      <w:r w:rsidR="0013797C" w:rsidRPr="00B56658">
        <w:rPr>
          <w:rFonts w:ascii="Times New Roman" w:hAnsi="Times New Roman" w:cs="Times New Roman"/>
          <w:sz w:val="24"/>
          <w:szCs w:val="24"/>
        </w:rPr>
        <w:t xml:space="preserve"> </w:t>
      </w:r>
      <w:r w:rsidR="009C4CEA">
        <w:rPr>
          <w:rFonts w:ascii="Times New Roman" w:hAnsi="Times New Roman" w:cs="Times New Roman"/>
          <w:sz w:val="24"/>
          <w:szCs w:val="24"/>
        </w:rPr>
        <w:t>It has been demonstrated that c</w:t>
      </w:r>
      <w:r w:rsidR="009C4CEA" w:rsidRPr="00B56658">
        <w:rPr>
          <w:rFonts w:ascii="Times New Roman" w:hAnsi="Times New Roman" w:cs="Times New Roman"/>
          <w:sz w:val="24"/>
          <w:szCs w:val="24"/>
        </w:rPr>
        <w:t>entralized multidisciplinary ALS clinic care results in improved survival compared to community-based care.</w:t>
      </w:r>
      <w:r w:rsidR="00200216">
        <w:rPr>
          <w:rFonts w:ascii="Times New Roman" w:hAnsi="Times New Roman" w:cs="Times New Roman"/>
          <w:sz w:val="24"/>
          <w:szCs w:val="24"/>
        </w:rPr>
        <w:t xml:space="preserve"> </w:t>
      </w:r>
      <w:r w:rsidR="00BC1E0B">
        <w:rPr>
          <w:rFonts w:ascii="Times New Roman" w:hAnsi="Times New Roman" w:cs="Times New Roman"/>
          <w:sz w:val="24"/>
          <w:szCs w:val="24"/>
        </w:rPr>
        <w:t>(</w:t>
      </w:r>
      <w:r w:rsidR="00CA5125">
        <w:rPr>
          <w:rFonts w:ascii="Times New Roman" w:hAnsi="Times New Roman" w:cs="Times New Roman"/>
          <w:sz w:val="24"/>
          <w:szCs w:val="24"/>
        </w:rPr>
        <w:t>2</w:t>
      </w:r>
      <w:proofErr w:type="gramStart"/>
      <w:r w:rsidR="00F1495B">
        <w:rPr>
          <w:rFonts w:ascii="Times New Roman" w:hAnsi="Times New Roman" w:cs="Times New Roman"/>
          <w:sz w:val="24"/>
          <w:szCs w:val="24"/>
        </w:rPr>
        <w:t>,3</w:t>
      </w:r>
      <w:proofErr w:type="gramEnd"/>
      <w:r w:rsidR="00BC1E0B">
        <w:rPr>
          <w:rFonts w:ascii="Times New Roman" w:hAnsi="Times New Roman" w:cs="Times New Roman"/>
          <w:sz w:val="24"/>
          <w:szCs w:val="24"/>
        </w:rPr>
        <w:t>)</w:t>
      </w:r>
      <w:r w:rsidR="00DD73B7" w:rsidRPr="00B56658">
        <w:rPr>
          <w:rFonts w:ascii="Times New Roman" w:hAnsi="Times New Roman" w:cs="Times New Roman"/>
          <w:sz w:val="24"/>
          <w:szCs w:val="24"/>
        </w:rPr>
        <w:t xml:space="preserve"> </w:t>
      </w:r>
      <w:r w:rsidR="00477F78" w:rsidRPr="00B56658">
        <w:rPr>
          <w:rFonts w:ascii="Times New Roman" w:hAnsi="Times New Roman" w:cs="Times New Roman"/>
          <w:sz w:val="24"/>
          <w:szCs w:val="24"/>
        </w:rPr>
        <w:t>In Canada, there is a</w:t>
      </w:r>
      <w:r w:rsidR="0013797C" w:rsidRPr="00B56658">
        <w:rPr>
          <w:rFonts w:ascii="Times New Roman" w:hAnsi="Times New Roman" w:cs="Times New Roman"/>
          <w:sz w:val="24"/>
          <w:szCs w:val="24"/>
        </w:rPr>
        <w:t xml:space="preserve"> mean </w:t>
      </w:r>
      <w:r w:rsidR="00E331DF">
        <w:rPr>
          <w:rFonts w:ascii="Times New Roman" w:hAnsi="Times New Roman" w:cs="Times New Roman"/>
          <w:sz w:val="24"/>
          <w:szCs w:val="24"/>
        </w:rPr>
        <w:t xml:space="preserve">annual </w:t>
      </w:r>
      <w:r w:rsidR="0013797C" w:rsidRPr="00B56658">
        <w:rPr>
          <w:rFonts w:ascii="Times New Roman" w:hAnsi="Times New Roman" w:cs="Times New Roman"/>
          <w:sz w:val="24"/>
          <w:szCs w:val="24"/>
        </w:rPr>
        <w:t>direct out-of-pocket cost of C$19,574 per patient</w:t>
      </w:r>
      <w:r w:rsidR="00AF6E62" w:rsidRPr="00B56658">
        <w:rPr>
          <w:rFonts w:ascii="Times New Roman" w:hAnsi="Times New Roman" w:cs="Times New Roman"/>
          <w:sz w:val="24"/>
          <w:szCs w:val="24"/>
        </w:rPr>
        <w:t xml:space="preserve"> with a mean annual income loss of </w:t>
      </w:r>
      <w:r w:rsidR="000047DE" w:rsidRPr="00B56658">
        <w:rPr>
          <w:rFonts w:ascii="Times New Roman" w:hAnsi="Times New Roman" w:cs="Times New Roman"/>
          <w:sz w:val="24"/>
          <w:szCs w:val="24"/>
        </w:rPr>
        <w:t>C</w:t>
      </w:r>
      <w:r w:rsidR="0086797E" w:rsidRPr="00B56658">
        <w:rPr>
          <w:rFonts w:ascii="Times New Roman" w:hAnsi="Times New Roman" w:cs="Times New Roman"/>
          <w:sz w:val="24"/>
          <w:szCs w:val="24"/>
        </w:rPr>
        <w:t xml:space="preserve">$36,467 per patient per year </w:t>
      </w:r>
      <w:r w:rsidR="00010ADF">
        <w:rPr>
          <w:rFonts w:ascii="Times New Roman" w:hAnsi="Times New Roman" w:cs="Times New Roman"/>
          <w:sz w:val="24"/>
          <w:szCs w:val="24"/>
        </w:rPr>
        <w:t>and C$20,</w:t>
      </w:r>
      <w:r w:rsidR="000047DE" w:rsidRPr="00B56658">
        <w:rPr>
          <w:rFonts w:ascii="Times New Roman" w:hAnsi="Times New Roman" w:cs="Times New Roman"/>
          <w:sz w:val="24"/>
          <w:szCs w:val="24"/>
        </w:rPr>
        <w:t>353 per caregiver</w:t>
      </w:r>
      <w:r w:rsidR="0086797E" w:rsidRPr="00B56658">
        <w:rPr>
          <w:rFonts w:ascii="Times New Roman" w:hAnsi="Times New Roman" w:cs="Times New Roman"/>
          <w:sz w:val="24"/>
          <w:szCs w:val="24"/>
        </w:rPr>
        <w:t xml:space="preserve"> </w:t>
      </w:r>
      <w:r w:rsidR="000047DE" w:rsidRPr="00B56658">
        <w:rPr>
          <w:rFonts w:ascii="Times New Roman" w:hAnsi="Times New Roman" w:cs="Times New Roman"/>
          <w:sz w:val="24"/>
          <w:szCs w:val="24"/>
        </w:rPr>
        <w:t>per year</w:t>
      </w:r>
      <w:r w:rsidR="004D61C5" w:rsidRPr="00B56658">
        <w:rPr>
          <w:rFonts w:ascii="Times New Roman" w:hAnsi="Times New Roman" w:cs="Times New Roman"/>
          <w:sz w:val="24"/>
          <w:szCs w:val="24"/>
        </w:rPr>
        <w:t>.</w:t>
      </w:r>
      <w:r w:rsidR="00200216">
        <w:rPr>
          <w:rFonts w:ascii="Times New Roman" w:hAnsi="Times New Roman" w:cs="Times New Roman"/>
          <w:sz w:val="24"/>
          <w:szCs w:val="24"/>
        </w:rPr>
        <w:t xml:space="preserve"> </w:t>
      </w:r>
      <w:r w:rsidR="00BC1E0B">
        <w:rPr>
          <w:rFonts w:ascii="Times New Roman" w:hAnsi="Times New Roman" w:cs="Times New Roman"/>
          <w:sz w:val="24"/>
          <w:szCs w:val="24"/>
        </w:rPr>
        <w:t>(</w:t>
      </w:r>
      <w:r w:rsidR="00F1495B">
        <w:rPr>
          <w:rFonts w:ascii="Times New Roman" w:hAnsi="Times New Roman" w:cs="Times New Roman"/>
          <w:sz w:val="24"/>
          <w:szCs w:val="24"/>
        </w:rPr>
        <w:t>4</w:t>
      </w:r>
      <w:proofErr w:type="gramStart"/>
      <w:r w:rsidR="00F1495B">
        <w:rPr>
          <w:rFonts w:ascii="Times New Roman" w:hAnsi="Times New Roman" w:cs="Times New Roman"/>
          <w:sz w:val="24"/>
          <w:szCs w:val="24"/>
        </w:rPr>
        <w:t>,5</w:t>
      </w:r>
      <w:proofErr w:type="gramEnd"/>
      <w:r w:rsidR="00BC1E0B">
        <w:rPr>
          <w:rFonts w:ascii="Times New Roman" w:hAnsi="Times New Roman" w:cs="Times New Roman"/>
          <w:sz w:val="24"/>
          <w:szCs w:val="24"/>
        </w:rPr>
        <w:t>)</w:t>
      </w:r>
      <w:r w:rsidR="00024326" w:rsidRPr="00B56658">
        <w:rPr>
          <w:rFonts w:ascii="Times New Roman" w:hAnsi="Times New Roman" w:cs="Times New Roman"/>
          <w:sz w:val="24"/>
          <w:szCs w:val="24"/>
        </w:rPr>
        <w:t xml:space="preserve"> </w:t>
      </w:r>
    </w:p>
    <w:p w14:paraId="595B9AC7" w14:textId="063198F3" w:rsidR="007C7BA9" w:rsidRPr="001137DF" w:rsidRDefault="00DD0FBA" w:rsidP="001137DF">
      <w:pPr>
        <w:autoSpaceDE w:val="0"/>
        <w:autoSpaceDN w:val="0"/>
        <w:adjustRightInd w:val="0"/>
        <w:spacing w:after="0" w:line="480" w:lineRule="auto"/>
        <w:rPr>
          <w:rFonts w:ascii="Times New Roman" w:hAnsi="Times New Roman" w:cs="Times New Roman"/>
          <w:sz w:val="24"/>
          <w:szCs w:val="24"/>
        </w:rPr>
      </w:pPr>
      <w:r w:rsidRPr="00B56658">
        <w:rPr>
          <w:rFonts w:ascii="Times New Roman" w:hAnsi="Times New Roman" w:cs="Times New Roman"/>
          <w:sz w:val="24"/>
          <w:szCs w:val="24"/>
        </w:rPr>
        <w:t>The exact cause of sporadic ALS remains unclear, and there is no effective cure</w:t>
      </w:r>
      <w:r w:rsidR="00EB6DD3">
        <w:rPr>
          <w:rFonts w:ascii="Times New Roman" w:hAnsi="Times New Roman" w:cs="Times New Roman"/>
          <w:sz w:val="24"/>
          <w:szCs w:val="24"/>
        </w:rPr>
        <w:t>.</w:t>
      </w:r>
      <w:r w:rsidRPr="00B56658">
        <w:rPr>
          <w:rFonts w:ascii="Times New Roman" w:hAnsi="Times New Roman" w:cs="Times New Roman"/>
          <w:sz w:val="24"/>
          <w:szCs w:val="24"/>
        </w:rPr>
        <w:t xml:space="preserve"> </w:t>
      </w:r>
      <w:r w:rsidR="00EB6DD3">
        <w:rPr>
          <w:rFonts w:ascii="Times New Roman" w:hAnsi="Times New Roman" w:cs="Times New Roman"/>
          <w:sz w:val="24"/>
          <w:szCs w:val="24"/>
        </w:rPr>
        <w:t>H</w:t>
      </w:r>
      <w:r w:rsidRPr="00B56658">
        <w:rPr>
          <w:rFonts w:ascii="Times New Roman" w:hAnsi="Times New Roman" w:cs="Times New Roman"/>
          <w:sz w:val="24"/>
          <w:szCs w:val="24"/>
        </w:rPr>
        <w:t xml:space="preserve">owever, </w:t>
      </w:r>
      <w:proofErr w:type="spellStart"/>
      <w:r w:rsidR="00AC741C" w:rsidRPr="00B56658">
        <w:rPr>
          <w:rFonts w:ascii="Times New Roman" w:hAnsi="Times New Roman" w:cs="Times New Roman"/>
          <w:sz w:val="24"/>
          <w:szCs w:val="24"/>
        </w:rPr>
        <w:t>r</w:t>
      </w:r>
      <w:r w:rsidRPr="00B56658">
        <w:rPr>
          <w:rFonts w:ascii="Times New Roman" w:hAnsi="Times New Roman" w:cs="Times New Roman"/>
          <w:sz w:val="24"/>
          <w:szCs w:val="24"/>
        </w:rPr>
        <w:t>iluzole</w:t>
      </w:r>
      <w:proofErr w:type="spellEnd"/>
      <w:r w:rsidR="002B308D" w:rsidRPr="00B56658">
        <w:rPr>
          <w:rFonts w:ascii="Times New Roman" w:hAnsi="Times New Roman" w:cs="Times New Roman"/>
          <w:sz w:val="24"/>
          <w:szCs w:val="24"/>
        </w:rPr>
        <w:t>, a glutamate antagonist that reduces glutamate</w:t>
      </w:r>
      <w:r w:rsidR="009937AB">
        <w:rPr>
          <w:rFonts w:ascii="Times New Roman" w:hAnsi="Times New Roman" w:cs="Times New Roman"/>
          <w:sz w:val="24"/>
          <w:szCs w:val="24"/>
        </w:rPr>
        <w:t>-mediated</w:t>
      </w:r>
      <w:r w:rsidR="002B308D" w:rsidRPr="00B56658">
        <w:rPr>
          <w:rFonts w:ascii="Times New Roman" w:hAnsi="Times New Roman" w:cs="Times New Roman"/>
          <w:sz w:val="24"/>
          <w:szCs w:val="24"/>
        </w:rPr>
        <w:t xml:space="preserve"> </w:t>
      </w:r>
      <w:proofErr w:type="spellStart"/>
      <w:r w:rsidR="002B308D" w:rsidRPr="00B56658">
        <w:rPr>
          <w:rFonts w:ascii="Times New Roman" w:hAnsi="Times New Roman" w:cs="Times New Roman"/>
          <w:sz w:val="24"/>
          <w:szCs w:val="24"/>
        </w:rPr>
        <w:t>excitotoxicity</w:t>
      </w:r>
      <w:proofErr w:type="spellEnd"/>
      <w:r w:rsidR="00BB1F77">
        <w:rPr>
          <w:rFonts w:ascii="Times New Roman" w:hAnsi="Times New Roman" w:cs="Times New Roman"/>
          <w:sz w:val="24"/>
          <w:szCs w:val="24"/>
        </w:rPr>
        <w:t>,</w:t>
      </w:r>
      <w:r w:rsidR="00217AE3">
        <w:rPr>
          <w:rFonts w:ascii="Times New Roman" w:hAnsi="Times New Roman" w:cs="Times New Roman"/>
          <w:sz w:val="24"/>
          <w:szCs w:val="24"/>
        </w:rPr>
        <w:t xml:space="preserve"> </w:t>
      </w:r>
      <w:r w:rsidR="000C1F29" w:rsidRPr="00B56658">
        <w:rPr>
          <w:rFonts w:ascii="Times New Roman" w:hAnsi="Times New Roman" w:cs="Times New Roman"/>
          <w:sz w:val="24"/>
          <w:szCs w:val="24"/>
        </w:rPr>
        <w:t>modestly slows</w:t>
      </w:r>
      <w:r w:rsidRPr="00B56658">
        <w:rPr>
          <w:rFonts w:ascii="Times New Roman" w:hAnsi="Times New Roman" w:cs="Times New Roman"/>
          <w:sz w:val="24"/>
          <w:szCs w:val="24"/>
        </w:rPr>
        <w:t xml:space="preserve"> disease </w:t>
      </w:r>
      <w:r w:rsidRPr="00E627D0">
        <w:rPr>
          <w:rFonts w:ascii="Times New Roman" w:hAnsi="Times New Roman" w:cs="Times New Roman"/>
          <w:sz w:val="24"/>
          <w:szCs w:val="24"/>
        </w:rPr>
        <w:t>progression</w:t>
      </w:r>
      <w:r w:rsidR="000C1F29" w:rsidRPr="00E627D0">
        <w:rPr>
          <w:rFonts w:ascii="Times New Roman" w:hAnsi="Times New Roman" w:cs="Times New Roman"/>
          <w:sz w:val="24"/>
          <w:szCs w:val="24"/>
        </w:rPr>
        <w:t xml:space="preserve"> and extends </w:t>
      </w:r>
      <w:r w:rsidR="00646687" w:rsidRPr="00E627D0">
        <w:rPr>
          <w:rFonts w:ascii="Times New Roman" w:hAnsi="Times New Roman" w:cs="Times New Roman"/>
          <w:sz w:val="24"/>
          <w:szCs w:val="24"/>
        </w:rPr>
        <w:t xml:space="preserve">median </w:t>
      </w:r>
      <w:r w:rsidR="000C1F29" w:rsidRPr="00E627D0">
        <w:rPr>
          <w:rFonts w:ascii="Times New Roman" w:hAnsi="Times New Roman" w:cs="Times New Roman"/>
          <w:sz w:val="24"/>
          <w:szCs w:val="24"/>
        </w:rPr>
        <w:t>survival by 2 to 3 months</w:t>
      </w:r>
      <w:r w:rsidRPr="00E627D0">
        <w:rPr>
          <w:rFonts w:ascii="Times New Roman" w:hAnsi="Times New Roman" w:cs="Times New Roman"/>
          <w:sz w:val="24"/>
          <w:szCs w:val="24"/>
        </w:rPr>
        <w:t>.</w:t>
      </w:r>
      <w:r w:rsidR="00200216">
        <w:rPr>
          <w:rFonts w:ascii="Times New Roman" w:hAnsi="Times New Roman" w:cs="Times New Roman"/>
          <w:sz w:val="24"/>
          <w:szCs w:val="24"/>
        </w:rPr>
        <w:t xml:space="preserve"> </w:t>
      </w:r>
      <w:r w:rsidR="00BC1E0B">
        <w:rPr>
          <w:rFonts w:ascii="Times New Roman" w:hAnsi="Times New Roman" w:cs="Times New Roman"/>
          <w:sz w:val="24"/>
          <w:szCs w:val="24"/>
        </w:rPr>
        <w:t>(</w:t>
      </w:r>
      <w:r w:rsidR="00F1495B">
        <w:rPr>
          <w:rFonts w:ascii="Times New Roman" w:hAnsi="Times New Roman" w:cs="Times New Roman"/>
          <w:sz w:val="24"/>
          <w:szCs w:val="24"/>
        </w:rPr>
        <w:t>6,7</w:t>
      </w:r>
      <w:r w:rsidR="00BC1E0B">
        <w:rPr>
          <w:rFonts w:ascii="Times New Roman" w:hAnsi="Times New Roman" w:cs="Times New Roman"/>
          <w:sz w:val="24"/>
          <w:szCs w:val="24"/>
        </w:rPr>
        <w:t>)</w:t>
      </w:r>
      <w:r w:rsidR="00C16DC1" w:rsidRPr="00E627D0">
        <w:rPr>
          <w:rFonts w:ascii="Times New Roman" w:hAnsi="Times New Roman" w:cs="Times New Roman"/>
          <w:sz w:val="24"/>
          <w:szCs w:val="24"/>
        </w:rPr>
        <w:t xml:space="preserve"> </w:t>
      </w:r>
      <w:r w:rsidR="00015F87">
        <w:rPr>
          <w:rFonts w:ascii="Times New Roman" w:hAnsi="Times New Roman" w:cs="Times New Roman"/>
          <w:sz w:val="24"/>
          <w:szCs w:val="24"/>
        </w:rPr>
        <w:t xml:space="preserve">However, 5 studies </w:t>
      </w:r>
      <w:r w:rsidR="00015F87">
        <w:rPr>
          <w:rFonts w:ascii="Times New Roman" w:hAnsi="Times New Roman" w:cs="Times New Roman"/>
          <w:sz w:val="24"/>
          <w:szCs w:val="24"/>
        </w:rPr>
        <w:lastRenderedPageBreak/>
        <w:t xml:space="preserve">using large databases spanning 5 to 10 years have suggested that treatment with </w:t>
      </w:r>
      <w:proofErr w:type="spellStart"/>
      <w:r w:rsidR="00015F87">
        <w:rPr>
          <w:rFonts w:ascii="Times New Roman" w:hAnsi="Times New Roman" w:cs="Times New Roman"/>
          <w:sz w:val="24"/>
          <w:szCs w:val="24"/>
        </w:rPr>
        <w:t>riluzole</w:t>
      </w:r>
      <w:proofErr w:type="spellEnd"/>
      <w:r w:rsidR="00015F87">
        <w:rPr>
          <w:rFonts w:ascii="Times New Roman" w:hAnsi="Times New Roman" w:cs="Times New Roman"/>
          <w:sz w:val="24"/>
          <w:szCs w:val="24"/>
        </w:rPr>
        <w:t xml:space="preserve"> might be associated with a prolonged survival of 6-, 10-, 12-, 14-, or even 21 months. These cohort studies had longer-term follow-up than the clinical trials, but are subject to greater bias. (8) </w:t>
      </w:r>
      <w:proofErr w:type="spellStart"/>
      <w:r w:rsidRPr="00E627D0">
        <w:rPr>
          <w:rFonts w:ascii="Times New Roman" w:hAnsi="Times New Roman" w:cs="Times New Roman"/>
          <w:sz w:val="24"/>
          <w:szCs w:val="24"/>
        </w:rPr>
        <w:t>Riluzole</w:t>
      </w:r>
      <w:proofErr w:type="spellEnd"/>
      <w:r w:rsidRPr="00E627D0">
        <w:rPr>
          <w:rFonts w:ascii="Times New Roman" w:hAnsi="Times New Roman" w:cs="Times New Roman"/>
          <w:sz w:val="24"/>
          <w:szCs w:val="24"/>
        </w:rPr>
        <w:t xml:space="preserve"> usage has minimal adverse effects, and is prescribed to approximately </w:t>
      </w:r>
      <w:r w:rsidR="005C4962">
        <w:rPr>
          <w:rFonts w:ascii="Times New Roman" w:hAnsi="Times New Roman" w:cs="Times New Roman"/>
          <w:sz w:val="24"/>
          <w:szCs w:val="24"/>
        </w:rPr>
        <w:t>6</w:t>
      </w:r>
      <w:r w:rsidR="005C4962" w:rsidRPr="00E627D0">
        <w:rPr>
          <w:rFonts w:ascii="Times New Roman" w:hAnsi="Times New Roman" w:cs="Times New Roman"/>
          <w:sz w:val="24"/>
          <w:szCs w:val="24"/>
        </w:rPr>
        <w:t>0</w:t>
      </w:r>
      <w:r w:rsidRPr="00E627D0">
        <w:rPr>
          <w:rFonts w:ascii="Times New Roman" w:hAnsi="Times New Roman" w:cs="Times New Roman"/>
          <w:sz w:val="24"/>
          <w:szCs w:val="24"/>
        </w:rPr>
        <w:t>% of patients in both Europe and North America</w:t>
      </w:r>
      <w:r w:rsidR="00740222" w:rsidRPr="00E627D0">
        <w:rPr>
          <w:rFonts w:ascii="Times New Roman" w:hAnsi="Times New Roman" w:cs="Times New Roman"/>
          <w:sz w:val="24"/>
          <w:szCs w:val="24"/>
        </w:rPr>
        <w:t>.</w:t>
      </w:r>
      <w:r w:rsidR="00200216">
        <w:rPr>
          <w:rFonts w:ascii="Times New Roman" w:hAnsi="Times New Roman" w:cs="Times New Roman"/>
          <w:sz w:val="24"/>
          <w:szCs w:val="24"/>
        </w:rPr>
        <w:t xml:space="preserve"> (</w:t>
      </w:r>
      <w:r w:rsidR="00F1495B">
        <w:rPr>
          <w:rFonts w:ascii="Times New Roman" w:hAnsi="Times New Roman" w:cs="Times New Roman"/>
          <w:sz w:val="24"/>
          <w:szCs w:val="24"/>
        </w:rPr>
        <w:t>3</w:t>
      </w:r>
      <w:r w:rsidR="00BC1E0B">
        <w:rPr>
          <w:rFonts w:ascii="Times New Roman" w:hAnsi="Times New Roman" w:cs="Times New Roman"/>
          <w:sz w:val="24"/>
          <w:szCs w:val="24"/>
        </w:rPr>
        <w:t>)</w:t>
      </w:r>
      <w:r w:rsidRPr="00E627D0">
        <w:rPr>
          <w:rFonts w:ascii="Times New Roman" w:hAnsi="Times New Roman" w:cs="Times New Roman"/>
          <w:sz w:val="24"/>
          <w:szCs w:val="24"/>
        </w:rPr>
        <w:t xml:space="preserve"> </w:t>
      </w:r>
      <w:r w:rsidR="00015F87">
        <w:rPr>
          <w:rFonts w:ascii="Times New Roman" w:hAnsi="Times New Roman" w:cs="Times New Roman"/>
          <w:sz w:val="24"/>
          <w:szCs w:val="24"/>
        </w:rPr>
        <w:t xml:space="preserve">Clinical care practice guidelines of the </w:t>
      </w:r>
      <w:r w:rsidRPr="00E627D0">
        <w:rPr>
          <w:rFonts w:ascii="Times New Roman" w:hAnsi="Times New Roman" w:cs="Times New Roman"/>
          <w:sz w:val="24"/>
          <w:szCs w:val="24"/>
        </w:rPr>
        <w:t xml:space="preserve">American Academy of Neurology </w:t>
      </w:r>
      <w:r w:rsidR="00916B9E" w:rsidRPr="00E627D0">
        <w:rPr>
          <w:rFonts w:ascii="Times New Roman" w:hAnsi="Times New Roman" w:cs="Times New Roman"/>
          <w:sz w:val="24"/>
          <w:szCs w:val="24"/>
        </w:rPr>
        <w:t>recommend</w:t>
      </w:r>
      <w:r w:rsidRPr="00E627D0">
        <w:rPr>
          <w:rFonts w:ascii="Times New Roman" w:hAnsi="Times New Roman" w:cs="Times New Roman"/>
          <w:sz w:val="24"/>
          <w:szCs w:val="24"/>
        </w:rPr>
        <w:t xml:space="preserve"> that patients should be offered </w:t>
      </w:r>
      <w:proofErr w:type="spellStart"/>
      <w:r w:rsidR="00085FB0">
        <w:rPr>
          <w:rFonts w:ascii="Times New Roman" w:hAnsi="Times New Roman" w:cs="Times New Roman"/>
          <w:sz w:val="24"/>
          <w:szCs w:val="24"/>
        </w:rPr>
        <w:t>r</w:t>
      </w:r>
      <w:r w:rsidR="00085FB0" w:rsidRPr="00E627D0">
        <w:rPr>
          <w:rFonts w:ascii="Times New Roman" w:hAnsi="Times New Roman" w:cs="Times New Roman"/>
          <w:sz w:val="24"/>
          <w:szCs w:val="24"/>
        </w:rPr>
        <w:t>iluzole</w:t>
      </w:r>
      <w:proofErr w:type="spellEnd"/>
      <w:r w:rsidR="00085FB0" w:rsidRPr="00E627D0">
        <w:rPr>
          <w:rFonts w:ascii="Times New Roman" w:hAnsi="Times New Roman" w:cs="Times New Roman"/>
          <w:sz w:val="24"/>
          <w:szCs w:val="24"/>
        </w:rPr>
        <w:t xml:space="preserve"> </w:t>
      </w:r>
      <w:r w:rsidRPr="00E627D0">
        <w:rPr>
          <w:rFonts w:ascii="Times New Roman" w:hAnsi="Times New Roman" w:cs="Times New Roman"/>
          <w:sz w:val="24"/>
          <w:szCs w:val="24"/>
        </w:rPr>
        <w:t>to slow disease progression</w:t>
      </w:r>
      <w:r w:rsidR="00740222" w:rsidRPr="00E627D0">
        <w:rPr>
          <w:rFonts w:ascii="Times New Roman" w:hAnsi="Times New Roman" w:cs="Times New Roman"/>
          <w:sz w:val="24"/>
          <w:szCs w:val="24"/>
        </w:rPr>
        <w:t>.</w:t>
      </w:r>
      <w:r w:rsidR="00200216">
        <w:rPr>
          <w:rFonts w:ascii="Times New Roman" w:hAnsi="Times New Roman" w:cs="Times New Roman"/>
          <w:sz w:val="24"/>
          <w:szCs w:val="24"/>
        </w:rPr>
        <w:t xml:space="preserve"> </w:t>
      </w:r>
      <w:r w:rsidR="00BC1E0B">
        <w:rPr>
          <w:rFonts w:ascii="Times New Roman" w:hAnsi="Times New Roman" w:cs="Times New Roman"/>
          <w:sz w:val="24"/>
          <w:szCs w:val="24"/>
        </w:rPr>
        <w:t>(</w:t>
      </w:r>
      <w:r w:rsidR="00583C8C">
        <w:rPr>
          <w:rFonts w:ascii="Times New Roman" w:hAnsi="Times New Roman" w:cs="Times New Roman"/>
          <w:sz w:val="24"/>
          <w:szCs w:val="24"/>
        </w:rPr>
        <w:t>8</w:t>
      </w:r>
      <w:r w:rsidR="00BC1E0B">
        <w:rPr>
          <w:rFonts w:ascii="Times New Roman" w:hAnsi="Times New Roman" w:cs="Times New Roman"/>
          <w:sz w:val="24"/>
          <w:szCs w:val="24"/>
        </w:rPr>
        <w:t>)</w:t>
      </w:r>
      <w:r w:rsidR="00C16DC1" w:rsidRPr="00E627D0">
        <w:rPr>
          <w:rFonts w:ascii="Times New Roman" w:hAnsi="Times New Roman" w:cs="Times New Roman"/>
          <w:sz w:val="24"/>
          <w:szCs w:val="24"/>
          <w:vertAlign w:val="superscript"/>
        </w:rPr>
        <w:t xml:space="preserve"> </w:t>
      </w:r>
      <w:r w:rsidR="007267F5" w:rsidRPr="00E627D0">
        <w:rPr>
          <w:rFonts w:ascii="Times New Roman" w:hAnsi="Times New Roman" w:cs="Times New Roman"/>
          <w:sz w:val="24"/>
          <w:szCs w:val="24"/>
        </w:rPr>
        <w:t xml:space="preserve">The cost of </w:t>
      </w:r>
      <w:proofErr w:type="spellStart"/>
      <w:r w:rsidR="00085FB0">
        <w:rPr>
          <w:rFonts w:ascii="Times New Roman" w:hAnsi="Times New Roman" w:cs="Times New Roman"/>
          <w:sz w:val="24"/>
          <w:szCs w:val="24"/>
        </w:rPr>
        <w:t>r</w:t>
      </w:r>
      <w:r w:rsidR="00085FB0" w:rsidRPr="00E627D0">
        <w:rPr>
          <w:rFonts w:ascii="Times New Roman" w:hAnsi="Times New Roman" w:cs="Times New Roman"/>
          <w:sz w:val="24"/>
          <w:szCs w:val="24"/>
        </w:rPr>
        <w:t>iluzole</w:t>
      </w:r>
      <w:proofErr w:type="spellEnd"/>
      <w:r w:rsidR="00085FB0" w:rsidRPr="00E627D0">
        <w:rPr>
          <w:rFonts w:ascii="Times New Roman" w:hAnsi="Times New Roman" w:cs="Times New Roman"/>
          <w:sz w:val="24"/>
          <w:szCs w:val="24"/>
        </w:rPr>
        <w:t xml:space="preserve"> </w:t>
      </w:r>
      <w:r w:rsidR="007267F5" w:rsidRPr="00E627D0">
        <w:rPr>
          <w:rFonts w:ascii="Times New Roman" w:hAnsi="Times New Roman" w:cs="Times New Roman"/>
          <w:sz w:val="24"/>
          <w:szCs w:val="24"/>
        </w:rPr>
        <w:t xml:space="preserve">in Canada </w:t>
      </w:r>
      <w:r w:rsidR="009C4CEA">
        <w:rPr>
          <w:rFonts w:ascii="Times New Roman" w:hAnsi="Times New Roman" w:cs="Times New Roman"/>
          <w:sz w:val="24"/>
          <w:szCs w:val="24"/>
        </w:rPr>
        <w:t>ranges between</w:t>
      </w:r>
      <w:r w:rsidR="009C4CEA" w:rsidRPr="00E627D0">
        <w:rPr>
          <w:rFonts w:ascii="Times New Roman" w:hAnsi="Times New Roman" w:cs="Times New Roman"/>
          <w:sz w:val="24"/>
          <w:szCs w:val="24"/>
        </w:rPr>
        <w:t xml:space="preserve"> </w:t>
      </w:r>
      <w:r w:rsidR="00881892" w:rsidRPr="00E627D0">
        <w:rPr>
          <w:rFonts w:ascii="Times New Roman" w:hAnsi="Times New Roman" w:cs="Times New Roman"/>
          <w:sz w:val="24"/>
          <w:szCs w:val="24"/>
        </w:rPr>
        <w:t>C$400 to C$600 per month</w:t>
      </w:r>
      <w:r w:rsidR="00D53778" w:rsidRPr="00D53778">
        <w:rPr>
          <w:rFonts w:ascii="Times New Roman" w:hAnsi="Times New Roman" w:cs="Times New Roman"/>
          <w:sz w:val="24"/>
          <w:szCs w:val="24"/>
        </w:rPr>
        <w:t xml:space="preserve"> </w:t>
      </w:r>
      <w:r w:rsidR="00015F87">
        <w:rPr>
          <w:rFonts w:ascii="Times New Roman" w:hAnsi="Times New Roman" w:cs="Times New Roman"/>
          <w:sz w:val="24"/>
          <w:szCs w:val="24"/>
        </w:rPr>
        <w:t>and c</w:t>
      </w:r>
      <w:r w:rsidR="00015F87" w:rsidRPr="00E627D0" w:rsidDel="00D53778">
        <w:rPr>
          <w:rFonts w:ascii="Times New Roman" w:hAnsi="Times New Roman" w:cs="Times New Roman"/>
          <w:sz w:val="24"/>
          <w:szCs w:val="24"/>
        </w:rPr>
        <w:t>overage</w:t>
      </w:r>
      <w:r w:rsidR="00015F87" w:rsidDel="00D53778">
        <w:rPr>
          <w:rFonts w:ascii="Times New Roman" w:hAnsi="Times New Roman" w:cs="Times New Roman"/>
          <w:sz w:val="24"/>
          <w:szCs w:val="24"/>
        </w:rPr>
        <w:t xml:space="preserve"> for </w:t>
      </w:r>
      <w:proofErr w:type="spellStart"/>
      <w:r w:rsidR="00015F87" w:rsidDel="00D53778">
        <w:rPr>
          <w:rFonts w:ascii="Times New Roman" w:hAnsi="Times New Roman" w:cs="Times New Roman"/>
          <w:sz w:val="24"/>
          <w:szCs w:val="24"/>
        </w:rPr>
        <w:t>riluzole</w:t>
      </w:r>
      <w:proofErr w:type="spellEnd"/>
      <w:r w:rsidR="00015F87" w:rsidRPr="00E627D0" w:rsidDel="00D53778">
        <w:rPr>
          <w:rFonts w:ascii="Times New Roman" w:hAnsi="Times New Roman" w:cs="Times New Roman"/>
          <w:sz w:val="24"/>
          <w:szCs w:val="24"/>
        </w:rPr>
        <w:t xml:space="preserve"> is</w:t>
      </w:r>
      <w:r w:rsidR="00015F87" w:rsidDel="00D53778">
        <w:rPr>
          <w:rFonts w:ascii="Times New Roman" w:hAnsi="Times New Roman" w:cs="Times New Roman"/>
          <w:sz w:val="24"/>
          <w:szCs w:val="24"/>
        </w:rPr>
        <w:t xml:space="preserve"> </w:t>
      </w:r>
      <w:r w:rsidR="00015F87" w:rsidRPr="00E627D0" w:rsidDel="00D53778">
        <w:rPr>
          <w:rFonts w:ascii="Times New Roman" w:hAnsi="Times New Roman" w:cs="Times New Roman"/>
          <w:sz w:val="24"/>
          <w:szCs w:val="24"/>
        </w:rPr>
        <w:t>available</w:t>
      </w:r>
      <w:r w:rsidR="00015F87" w:rsidRPr="00B56658" w:rsidDel="00D53778">
        <w:rPr>
          <w:rFonts w:ascii="Times New Roman" w:hAnsi="Times New Roman" w:cs="Times New Roman"/>
          <w:sz w:val="24"/>
          <w:szCs w:val="24"/>
        </w:rPr>
        <w:t xml:space="preserve"> through various insurance plans</w:t>
      </w:r>
      <w:r w:rsidR="00881892" w:rsidRPr="00E627D0">
        <w:rPr>
          <w:rFonts w:ascii="Times New Roman" w:hAnsi="Times New Roman" w:cs="Times New Roman"/>
          <w:sz w:val="24"/>
          <w:szCs w:val="24"/>
        </w:rPr>
        <w:t xml:space="preserve">. </w:t>
      </w:r>
      <w:r w:rsidR="00593575">
        <w:rPr>
          <w:rFonts w:ascii="Times New Roman" w:hAnsi="Times New Roman" w:cs="Times New Roman"/>
          <w:sz w:val="24"/>
          <w:szCs w:val="24"/>
        </w:rPr>
        <w:t xml:space="preserve">Prescribing rules for </w:t>
      </w:r>
      <w:proofErr w:type="spellStart"/>
      <w:r w:rsidR="00593575">
        <w:rPr>
          <w:rFonts w:ascii="Times New Roman" w:hAnsi="Times New Roman" w:cs="Times New Roman"/>
          <w:sz w:val="24"/>
          <w:szCs w:val="24"/>
        </w:rPr>
        <w:t>r</w:t>
      </w:r>
      <w:r w:rsidR="00881892" w:rsidRPr="00E627D0">
        <w:rPr>
          <w:rFonts w:ascii="Times New Roman" w:hAnsi="Times New Roman" w:cs="Times New Roman"/>
          <w:sz w:val="24"/>
          <w:szCs w:val="24"/>
        </w:rPr>
        <w:t>iluzole</w:t>
      </w:r>
      <w:proofErr w:type="spellEnd"/>
      <w:r w:rsidR="00881892" w:rsidRPr="00E627D0">
        <w:rPr>
          <w:rFonts w:ascii="Times New Roman" w:hAnsi="Times New Roman" w:cs="Times New Roman"/>
          <w:sz w:val="24"/>
          <w:szCs w:val="24"/>
        </w:rPr>
        <w:t xml:space="preserve"> </w:t>
      </w:r>
      <w:r w:rsidR="00593575">
        <w:rPr>
          <w:rFonts w:ascii="Times New Roman" w:hAnsi="Times New Roman" w:cs="Times New Roman"/>
          <w:sz w:val="24"/>
          <w:szCs w:val="24"/>
        </w:rPr>
        <w:t xml:space="preserve">vary </w:t>
      </w:r>
      <w:r w:rsidR="004647B8">
        <w:rPr>
          <w:rFonts w:ascii="Times New Roman" w:hAnsi="Times New Roman" w:cs="Times New Roman"/>
          <w:sz w:val="24"/>
          <w:szCs w:val="24"/>
        </w:rPr>
        <w:t xml:space="preserve">among </w:t>
      </w:r>
      <w:r w:rsidR="00024311">
        <w:rPr>
          <w:rFonts w:ascii="Times New Roman" w:hAnsi="Times New Roman" w:cs="Times New Roman"/>
          <w:sz w:val="24"/>
          <w:szCs w:val="24"/>
        </w:rPr>
        <w:t>and within provinces</w:t>
      </w:r>
      <w:r w:rsidR="000D07AC">
        <w:rPr>
          <w:rFonts w:ascii="Times New Roman" w:hAnsi="Times New Roman" w:cs="Times New Roman"/>
          <w:sz w:val="24"/>
          <w:szCs w:val="24"/>
        </w:rPr>
        <w:t xml:space="preserve"> </w:t>
      </w:r>
      <w:r w:rsidR="00015F87">
        <w:rPr>
          <w:rFonts w:ascii="Times New Roman" w:hAnsi="Times New Roman" w:cs="Times New Roman"/>
          <w:sz w:val="24"/>
          <w:szCs w:val="24"/>
        </w:rPr>
        <w:t xml:space="preserve">and </w:t>
      </w:r>
      <w:r w:rsidR="000D07AC">
        <w:rPr>
          <w:rFonts w:ascii="Times New Roman" w:hAnsi="Times New Roman" w:cs="Times New Roman"/>
          <w:sz w:val="24"/>
          <w:szCs w:val="24"/>
        </w:rPr>
        <w:t>it</w:t>
      </w:r>
      <w:r w:rsidR="000D07AC" w:rsidRPr="00E627D0">
        <w:rPr>
          <w:rFonts w:ascii="Times New Roman" w:hAnsi="Times New Roman" w:cs="Times New Roman"/>
          <w:sz w:val="24"/>
          <w:szCs w:val="24"/>
        </w:rPr>
        <w:t xml:space="preserve"> </w:t>
      </w:r>
      <w:r w:rsidR="00023D72">
        <w:rPr>
          <w:rFonts w:ascii="Times New Roman" w:hAnsi="Times New Roman" w:cs="Times New Roman"/>
          <w:sz w:val="24"/>
          <w:szCs w:val="24"/>
        </w:rPr>
        <w:t xml:space="preserve">may </w:t>
      </w:r>
      <w:r w:rsidR="00BA74E0" w:rsidRPr="00E627D0">
        <w:rPr>
          <w:rFonts w:ascii="Times New Roman" w:hAnsi="Times New Roman" w:cs="Times New Roman"/>
          <w:sz w:val="24"/>
          <w:szCs w:val="24"/>
        </w:rPr>
        <w:t>only</w:t>
      </w:r>
      <w:r w:rsidR="00881892" w:rsidRPr="00E627D0">
        <w:rPr>
          <w:rFonts w:ascii="Times New Roman" w:hAnsi="Times New Roman" w:cs="Times New Roman"/>
          <w:sz w:val="24"/>
          <w:szCs w:val="24"/>
        </w:rPr>
        <w:t xml:space="preserve"> be</w:t>
      </w:r>
      <w:r w:rsidR="0006669D">
        <w:rPr>
          <w:rFonts w:ascii="Times New Roman" w:hAnsi="Times New Roman" w:cs="Times New Roman"/>
          <w:sz w:val="24"/>
          <w:szCs w:val="24"/>
        </w:rPr>
        <w:t xml:space="preserve"> </w:t>
      </w:r>
      <w:r w:rsidR="00881892" w:rsidRPr="00E627D0">
        <w:rPr>
          <w:rFonts w:ascii="Times New Roman" w:hAnsi="Times New Roman" w:cs="Times New Roman"/>
          <w:sz w:val="24"/>
          <w:szCs w:val="24"/>
        </w:rPr>
        <w:t>prescribed by a neurologist</w:t>
      </w:r>
      <w:r w:rsidR="00DD73B7">
        <w:rPr>
          <w:rFonts w:ascii="Times New Roman" w:hAnsi="Times New Roman" w:cs="Times New Roman"/>
          <w:sz w:val="24"/>
          <w:szCs w:val="24"/>
        </w:rPr>
        <w:t xml:space="preserve"> or physiatrist</w:t>
      </w:r>
      <w:r w:rsidR="00015F87">
        <w:rPr>
          <w:rFonts w:ascii="Times New Roman" w:hAnsi="Times New Roman" w:cs="Times New Roman"/>
          <w:sz w:val="24"/>
          <w:szCs w:val="24"/>
        </w:rPr>
        <w:t xml:space="preserve"> in Canada</w:t>
      </w:r>
      <w:r w:rsidR="0006669D" w:rsidDel="00D53778">
        <w:rPr>
          <w:rFonts w:ascii="Times New Roman" w:hAnsi="Times New Roman" w:cs="Times New Roman"/>
          <w:sz w:val="24"/>
          <w:szCs w:val="24"/>
        </w:rPr>
        <w:t>.</w:t>
      </w:r>
      <w:r w:rsidR="001203C2" w:rsidRPr="00B56658" w:rsidDel="00D53778">
        <w:rPr>
          <w:rFonts w:ascii="Times New Roman" w:hAnsi="Times New Roman" w:cs="Times New Roman"/>
          <w:sz w:val="24"/>
          <w:szCs w:val="24"/>
        </w:rPr>
        <w:t xml:space="preserve"> </w:t>
      </w:r>
      <w:r w:rsidR="008D6EDA">
        <w:rPr>
          <w:rFonts w:ascii="Times New Roman" w:hAnsi="Times New Roman" w:cs="Times New Roman"/>
          <w:color w:val="000000"/>
          <w:sz w:val="24"/>
          <w:szCs w:val="24"/>
        </w:rPr>
        <w:t>During the time of data collection, a</w:t>
      </w:r>
      <w:r w:rsidR="008D6EDA" w:rsidRPr="001765F5">
        <w:rPr>
          <w:rFonts w:ascii="Times New Roman" w:hAnsi="Times New Roman" w:cs="Times New Roman"/>
          <w:color w:val="000000"/>
          <w:sz w:val="24"/>
          <w:szCs w:val="24"/>
        </w:rPr>
        <w:t>ll</w:t>
      </w:r>
      <w:r w:rsidR="00015F87">
        <w:rPr>
          <w:rFonts w:ascii="Times New Roman" w:hAnsi="Times New Roman" w:cs="Times New Roman"/>
          <w:color w:val="000000"/>
          <w:sz w:val="24"/>
          <w:szCs w:val="24"/>
        </w:rPr>
        <w:t xml:space="preserve"> 7</w:t>
      </w:r>
      <w:r w:rsidR="008D6EDA" w:rsidRPr="001765F5">
        <w:rPr>
          <w:rFonts w:ascii="Times New Roman" w:hAnsi="Times New Roman" w:cs="Times New Roman"/>
          <w:color w:val="000000"/>
          <w:sz w:val="24"/>
          <w:szCs w:val="24"/>
        </w:rPr>
        <w:t xml:space="preserve"> provinces in the study, include</w:t>
      </w:r>
      <w:r w:rsidR="008D6EDA">
        <w:rPr>
          <w:rFonts w:ascii="Times New Roman" w:hAnsi="Times New Roman" w:cs="Times New Roman"/>
          <w:color w:val="000000"/>
          <w:sz w:val="24"/>
          <w:szCs w:val="24"/>
        </w:rPr>
        <w:t>d</w:t>
      </w:r>
      <w:r w:rsidR="008D6EDA" w:rsidRPr="001765F5">
        <w:rPr>
          <w:rFonts w:ascii="Times New Roman" w:hAnsi="Times New Roman" w:cs="Times New Roman"/>
          <w:color w:val="000000"/>
          <w:sz w:val="24"/>
          <w:szCs w:val="24"/>
        </w:rPr>
        <w:t xml:space="preserve"> </w:t>
      </w:r>
      <w:proofErr w:type="spellStart"/>
      <w:r w:rsidR="008D6EDA" w:rsidRPr="001765F5">
        <w:rPr>
          <w:rFonts w:ascii="Times New Roman" w:hAnsi="Times New Roman" w:cs="Times New Roman"/>
          <w:color w:val="000000"/>
          <w:sz w:val="24"/>
          <w:szCs w:val="24"/>
        </w:rPr>
        <w:t>riluzole</w:t>
      </w:r>
      <w:proofErr w:type="spellEnd"/>
      <w:r w:rsidR="008D6EDA" w:rsidRPr="001765F5">
        <w:rPr>
          <w:rFonts w:ascii="Times New Roman" w:hAnsi="Times New Roman" w:cs="Times New Roman"/>
          <w:color w:val="000000"/>
          <w:sz w:val="24"/>
          <w:szCs w:val="24"/>
        </w:rPr>
        <w:t xml:space="preserve"> on the provincial formulary, and provide</w:t>
      </w:r>
      <w:r w:rsidR="008D6EDA">
        <w:rPr>
          <w:rFonts w:ascii="Times New Roman" w:hAnsi="Times New Roman" w:cs="Times New Roman"/>
          <w:color w:val="000000"/>
          <w:sz w:val="24"/>
          <w:szCs w:val="24"/>
        </w:rPr>
        <w:t>d</w:t>
      </w:r>
      <w:r w:rsidR="008D6EDA" w:rsidRPr="001765F5">
        <w:rPr>
          <w:rFonts w:ascii="Times New Roman" w:hAnsi="Times New Roman" w:cs="Times New Roman"/>
          <w:color w:val="000000"/>
          <w:sz w:val="24"/>
          <w:szCs w:val="24"/>
        </w:rPr>
        <w:t xml:space="preserve"> additional programs to help cover </w:t>
      </w:r>
      <w:proofErr w:type="spellStart"/>
      <w:r w:rsidR="008D6EDA" w:rsidRPr="001765F5">
        <w:rPr>
          <w:rFonts w:ascii="Times New Roman" w:hAnsi="Times New Roman" w:cs="Times New Roman"/>
          <w:color w:val="000000"/>
          <w:sz w:val="24"/>
          <w:szCs w:val="24"/>
        </w:rPr>
        <w:t>riluzole</w:t>
      </w:r>
      <w:proofErr w:type="spellEnd"/>
      <w:r w:rsidR="008D6EDA" w:rsidRPr="001765F5">
        <w:rPr>
          <w:rFonts w:ascii="Times New Roman" w:hAnsi="Times New Roman" w:cs="Times New Roman"/>
          <w:color w:val="000000"/>
          <w:sz w:val="24"/>
          <w:szCs w:val="24"/>
        </w:rPr>
        <w:t xml:space="preserve"> costs for those without private insurance. </w:t>
      </w:r>
      <w:r w:rsidR="008E74E0">
        <w:rPr>
          <w:rFonts w:ascii="Times New Roman" w:hAnsi="Times New Roman" w:cs="Times New Roman"/>
          <w:color w:val="000000"/>
          <w:sz w:val="24"/>
          <w:szCs w:val="24"/>
        </w:rPr>
        <w:t xml:space="preserve">Saskatchewan included </w:t>
      </w:r>
      <w:proofErr w:type="spellStart"/>
      <w:r w:rsidR="008E74E0">
        <w:rPr>
          <w:rFonts w:ascii="Times New Roman" w:hAnsi="Times New Roman" w:cs="Times New Roman"/>
          <w:color w:val="000000"/>
          <w:sz w:val="24"/>
          <w:szCs w:val="24"/>
        </w:rPr>
        <w:t>riluzole</w:t>
      </w:r>
      <w:proofErr w:type="spellEnd"/>
      <w:r w:rsidR="008E74E0">
        <w:rPr>
          <w:rFonts w:ascii="Times New Roman" w:hAnsi="Times New Roman" w:cs="Times New Roman"/>
          <w:color w:val="000000"/>
          <w:sz w:val="24"/>
          <w:szCs w:val="24"/>
        </w:rPr>
        <w:t xml:space="preserve"> on the provincial formulary during data collection (</w:t>
      </w:r>
      <w:r w:rsidR="00000DD6">
        <w:rPr>
          <w:rFonts w:ascii="Times New Roman" w:hAnsi="Times New Roman" w:cs="Times New Roman"/>
          <w:color w:val="000000"/>
          <w:sz w:val="24"/>
          <w:szCs w:val="24"/>
        </w:rPr>
        <w:t xml:space="preserve">in </w:t>
      </w:r>
      <w:r w:rsidR="008E74E0">
        <w:rPr>
          <w:rFonts w:ascii="Times New Roman" w:hAnsi="Times New Roman" w:cs="Times New Roman"/>
          <w:color w:val="000000"/>
          <w:sz w:val="24"/>
          <w:szCs w:val="24"/>
        </w:rPr>
        <w:t xml:space="preserve">2017). </w:t>
      </w:r>
      <w:r w:rsidR="008D6EDA" w:rsidRPr="001765F5">
        <w:rPr>
          <w:rFonts w:ascii="Times New Roman" w:hAnsi="Times New Roman" w:cs="Times New Roman"/>
          <w:color w:val="000000"/>
          <w:sz w:val="24"/>
          <w:szCs w:val="24"/>
        </w:rPr>
        <w:t xml:space="preserve">Canadian residents with financial need can be eligible to receive </w:t>
      </w:r>
      <w:proofErr w:type="spellStart"/>
      <w:r w:rsidR="008D6EDA" w:rsidRPr="001765F5">
        <w:rPr>
          <w:rFonts w:ascii="Times New Roman" w:hAnsi="Times New Roman" w:cs="Times New Roman"/>
          <w:color w:val="000000"/>
          <w:sz w:val="24"/>
          <w:szCs w:val="24"/>
        </w:rPr>
        <w:t>riluzole</w:t>
      </w:r>
      <w:proofErr w:type="spellEnd"/>
      <w:r w:rsidR="008D6EDA" w:rsidRPr="001765F5">
        <w:rPr>
          <w:rFonts w:ascii="Times New Roman" w:hAnsi="Times New Roman" w:cs="Times New Roman"/>
          <w:color w:val="000000"/>
          <w:sz w:val="24"/>
          <w:szCs w:val="24"/>
        </w:rPr>
        <w:t xml:space="preserve"> coverage through the </w:t>
      </w:r>
      <w:proofErr w:type="spellStart"/>
      <w:r w:rsidR="008D6EDA" w:rsidRPr="001765F5">
        <w:rPr>
          <w:rFonts w:ascii="Times New Roman" w:hAnsi="Times New Roman" w:cs="Times New Roman"/>
          <w:color w:val="000000"/>
          <w:sz w:val="24"/>
          <w:szCs w:val="24"/>
        </w:rPr>
        <w:t>Medicum</w:t>
      </w:r>
      <w:proofErr w:type="spellEnd"/>
      <w:r w:rsidR="008D6EDA" w:rsidRPr="001765F5">
        <w:rPr>
          <w:rFonts w:ascii="Times New Roman" w:hAnsi="Times New Roman" w:cs="Times New Roman"/>
          <w:color w:val="000000"/>
          <w:sz w:val="24"/>
          <w:szCs w:val="24"/>
        </w:rPr>
        <w:t xml:space="preserve"> </w:t>
      </w:r>
      <w:proofErr w:type="spellStart"/>
      <w:r w:rsidR="008D6EDA" w:rsidRPr="001765F5">
        <w:rPr>
          <w:rFonts w:ascii="Times New Roman" w:hAnsi="Times New Roman" w:cs="Times New Roman"/>
          <w:color w:val="000000"/>
          <w:sz w:val="24"/>
          <w:szCs w:val="24"/>
        </w:rPr>
        <w:t>Rilutek</w:t>
      </w:r>
      <w:proofErr w:type="spellEnd"/>
      <w:r w:rsidR="008D6EDA" w:rsidRPr="001765F5">
        <w:rPr>
          <w:rFonts w:ascii="Times New Roman" w:hAnsi="Times New Roman" w:cs="Times New Roman"/>
          <w:color w:val="000000"/>
          <w:sz w:val="24"/>
          <w:szCs w:val="24"/>
        </w:rPr>
        <w:t xml:space="preserve"> Reimbursement and Co-Pay Assistance program. Yet, patients’ knowledge and/or use of this privately-sponsored coverage may vary province-to-province.</w:t>
      </w:r>
      <w:r w:rsidR="00385B55">
        <w:rPr>
          <w:rFonts w:ascii="Times New Roman" w:hAnsi="Times New Roman" w:cs="Times New Roman"/>
          <w:color w:val="000000"/>
          <w:sz w:val="24"/>
          <w:szCs w:val="24"/>
        </w:rPr>
        <w:t xml:space="preserve"> </w:t>
      </w:r>
      <w:proofErr w:type="spellStart"/>
      <w:r w:rsidR="00385B55">
        <w:rPr>
          <w:rFonts w:ascii="Times New Roman" w:hAnsi="Times New Roman" w:cs="Times New Roman"/>
          <w:color w:val="000000"/>
          <w:sz w:val="24"/>
          <w:szCs w:val="24"/>
        </w:rPr>
        <w:t>Edaravone</w:t>
      </w:r>
      <w:proofErr w:type="spellEnd"/>
      <w:r w:rsidR="00385B55">
        <w:rPr>
          <w:rFonts w:ascii="Times New Roman" w:hAnsi="Times New Roman" w:cs="Times New Roman"/>
          <w:color w:val="000000"/>
          <w:sz w:val="24"/>
          <w:szCs w:val="24"/>
        </w:rPr>
        <w:t>, a</w:t>
      </w:r>
      <w:r w:rsidR="004563A9">
        <w:rPr>
          <w:rFonts w:ascii="Times New Roman" w:hAnsi="Times New Roman" w:cs="Times New Roman"/>
          <w:color w:val="000000"/>
          <w:sz w:val="24"/>
          <w:szCs w:val="24"/>
        </w:rPr>
        <w:t>n antioxidant with unknown mechanism of action</w:t>
      </w:r>
      <w:r w:rsidR="00385B55">
        <w:rPr>
          <w:rFonts w:ascii="Times New Roman" w:hAnsi="Times New Roman" w:cs="Times New Roman"/>
          <w:color w:val="000000"/>
          <w:sz w:val="24"/>
          <w:szCs w:val="24"/>
        </w:rPr>
        <w:t xml:space="preserve">, shown to modestly improve survival </w:t>
      </w:r>
      <w:r w:rsidR="00850956">
        <w:rPr>
          <w:rFonts w:ascii="Times New Roman" w:hAnsi="Times New Roman" w:cs="Times New Roman"/>
          <w:color w:val="000000"/>
          <w:sz w:val="24"/>
          <w:szCs w:val="24"/>
        </w:rPr>
        <w:t xml:space="preserve">in early-stage ALS, </w:t>
      </w:r>
      <w:r w:rsidR="00385B55">
        <w:rPr>
          <w:rFonts w:ascii="Times New Roman" w:hAnsi="Times New Roman" w:cs="Times New Roman"/>
          <w:color w:val="000000"/>
          <w:sz w:val="24"/>
          <w:szCs w:val="24"/>
        </w:rPr>
        <w:t>was not available in Canada during the time of data collection (9).</w:t>
      </w:r>
    </w:p>
    <w:p w14:paraId="7971A7C9" w14:textId="2E5B2D73" w:rsidR="004E3B67" w:rsidRDefault="00180AD4"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 xml:space="preserve">While there is </w:t>
      </w:r>
      <w:r w:rsidR="002D5F4B">
        <w:rPr>
          <w:rFonts w:ascii="Times New Roman" w:hAnsi="Times New Roman" w:cs="Times New Roman"/>
          <w:sz w:val="24"/>
          <w:szCs w:val="24"/>
        </w:rPr>
        <w:t>currently</w:t>
      </w:r>
      <w:r w:rsidR="00BF3988">
        <w:rPr>
          <w:rFonts w:ascii="Times New Roman" w:hAnsi="Times New Roman" w:cs="Times New Roman"/>
          <w:sz w:val="24"/>
          <w:szCs w:val="24"/>
        </w:rPr>
        <w:t xml:space="preserve"> </w:t>
      </w:r>
      <w:r w:rsidR="00073A9E" w:rsidRPr="00B56658">
        <w:rPr>
          <w:rFonts w:ascii="Times New Roman" w:hAnsi="Times New Roman" w:cs="Times New Roman"/>
          <w:sz w:val="24"/>
          <w:szCs w:val="24"/>
        </w:rPr>
        <w:t xml:space="preserve">no </w:t>
      </w:r>
      <w:r w:rsidR="002D5F4B">
        <w:rPr>
          <w:rFonts w:ascii="Times New Roman" w:hAnsi="Times New Roman" w:cs="Times New Roman"/>
          <w:sz w:val="24"/>
          <w:szCs w:val="24"/>
        </w:rPr>
        <w:t>known</w:t>
      </w:r>
      <w:r w:rsidR="00BF3988">
        <w:rPr>
          <w:rFonts w:ascii="Times New Roman" w:hAnsi="Times New Roman" w:cs="Times New Roman"/>
          <w:sz w:val="24"/>
          <w:szCs w:val="24"/>
        </w:rPr>
        <w:t xml:space="preserve"> </w:t>
      </w:r>
      <w:r w:rsidR="00073A9E" w:rsidRPr="00B56658">
        <w:rPr>
          <w:rFonts w:ascii="Times New Roman" w:hAnsi="Times New Roman" w:cs="Times New Roman"/>
          <w:sz w:val="24"/>
          <w:szCs w:val="24"/>
        </w:rPr>
        <w:t>cure</w:t>
      </w:r>
      <w:r w:rsidRPr="00B56658">
        <w:rPr>
          <w:rFonts w:ascii="Times New Roman" w:hAnsi="Times New Roman" w:cs="Times New Roman"/>
          <w:sz w:val="24"/>
          <w:szCs w:val="24"/>
        </w:rPr>
        <w:t xml:space="preserve"> for ALS,</w:t>
      </w:r>
      <w:r w:rsidR="00073A9E" w:rsidRPr="00B56658">
        <w:rPr>
          <w:rFonts w:ascii="Times New Roman" w:hAnsi="Times New Roman" w:cs="Times New Roman"/>
          <w:sz w:val="24"/>
          <w:szCs w:val="24"/>
        </w:rPr>
        <w:t xml:space="preserve"> comprehensive symptomatic management is available. </w:t>
      </w:r>
      <w:r w:rsidR="00A77551">
        <w:rPr>
          <w:rFonts w:ascii="Times New Roman" w:hAnsi="Times New Roman" w:cs="Times New Roman"/>
          <w:sz w:val="24"/>
          <w:szCs w:val="24"/>
        </w:rPr>
        <w:t>A</w:t>
      </w:r>
      <w:r w:rsidR="00692A43">
        <w:rPr>
          <w:rFonts w:ascii="Times New Roman" w:hAnsi="Times New Roman" w:cs="Times New Roman"/>
          <w:sz w:val="24"/>
          <w:szCs w:val="24"/>
        </w:rPr>
        <w:t xml:space="preserve"> shortened</w:t>
      </w:r>
      <w:r w:rsidR="00FA4065" w:rsidRPr="00B56658">
        <w:rPr>
          <w:rFonts w:ascii="Times New Roman" w:hAnsi="Times New Roman" w:cs="Times New Roman"/>
          <w:sz w:val="24"/>
          <w:szCs w:val="24"/>
        </w:rPr>
        <w:t xml:space="preserve"> time to</w:t>
      </w:r>
      <w:r w:rsidR="00157195" w:rsidRPr="00B56658">
        <w:rPr>
          <w:rFonts w:ascii="Times New Roman" w:hAnsi="Times New Roman" w:cs="Times New Roman"/>
          <w:sz w:val="24"/>
          <w:szCs w:val="24"/>
        </w:rPr>
        <w:t xml:space="preserve"> diagnosis </w:t>
      </w:r>
      <w:r w:rsidR="00A77551">
        <w:rPr>
          <w:rFonts w:ascii="Times New Roman" w:hAnsi="Times New Roman" w:cs="Times New Roman"/>
          <w:sz w:val="24"/>
          <w:szCs w:val="24"/>
        </w:rPr>
        <w:t>allows for</w:t>
      </w:r>
      <w:r w:rsidR="00A77551" w:rsidRPr="00B56658">
        <w:rPr>
          <w:rFonts w:ascii="Times New Roman" w:hAnsi="Times New Roman" w:cs="Times New Roman"/>
          <w:sz w:val="24"/>
          <w:szCs w:val="24"/>
        </w:rPr>
        <w:t xml:space="preserve"> </w:t>
      </w:r>
      <w:r w:rsidR="00FA4065" w:rsidRPr="00B56658">
        <w:rPr>
          <w:rFonts w:ascii="Times New Roman" w:hAnsi="Times New Roman" w:cs="Times New Roman"/>
          <w:sz w:val="24"/>
          <w:szCs w:val="24"/>
        </w:rPr>
        <w:t>timely provision of prognostic information</w:t>
      </w:r>
      <w:r w:rsidR="00801219" w:rsidRPr="00B56658">
        <w:rPr>
          <w:rFonts w:ascii="Times New Roman" w:hAnsi="Times New Roman" w:cs="Times New Roman"/>
          <w:sz w:val="24"/>
          <w:szCs w:val="24"/>
        </w:rPr>
        <w:t xml:space="preserve">, </w:t>
      </w:r>
      <w:r w:rsidR="00D35FDE" w:rsidRPr="00B56658">
        <w:rPr>
          <w:rFonts w:ascii="Times New Roman" w:hAnsi="Times New Roman" w:cs="Times New Roman"/>
          <w:sz w:val="24"/>
          <w:szCs w:val="24"/>
        </w:rPr>
        <w:t>counselling</w:t>
      </w:r>
      <w:r w:rsidR="00FA4065" w:rsidRPr="00B56658">
        <w:rPr>
          <w:rFonts w:ascii="Times New Roman" w:hAnsi="Times New Roman" w:cs="Times New Roman"/>
          <w:sz w:val="24"/>
          <w:szCs w:val="24"/>
        </w:rPr>
        <w:t xml:space="preserve"> and institution of a clinical management plan</w:t>
      </w:r>
      <w:r w:rsidR="00801219" w:rsidRPr="00B56658">
        <w:rPr>
          <w:rFonts w:ascii="Times New Roman" w:hAnsi="Times New Roman" w:cs="Times New Roman"/>
          <w:sz w:val="24"/>
          <w:szCs w:val="24"/>
        </w:rPr>
        <w:t xml:space="preserve"> including symptom management (i.e. spasticity, </w:t>
      </w:r>
      <w:proofErr w:type="spellStart"/>
      <w:r w:rsidR="00801219" w:rsidRPr="00B56658">
        <w:rPr>
          <w:rFonts w:ascii="Times New Roman" w:hAnsi="Times New Roman" w:cs="Times New Roman"/>
          <w:sz w:val="24"/>
          <w:szCs w:val="24"/>
        </w:rPr>
        <w:t>sialorrhea</w:t>
      </w:r>
      <w:proofErr w:type="spellEnd"/>
      <w:r w:rsidR="00801219" w:rsidRPr="00B56658">
        <w:rPr>
          <w:rFonts w:ascii="Times New Roman" w:hAnsi="Times New Roman" w:cs="Times New Roman"/>
          <w:sz w:val="24"/>
          <w:szCs w:val="24"/>
        </w:rPr>
        <w:t xml:space="preserve">, pain, </w:t>
      </w:r>
      <w:r w:rsidR="009067FE">
        <w:rPr>
          <w:rFonts w:ascii="Times New Roman" w:hAnsi="Times New Roman" w:cs="Times New Roman"/>
          <w:sz w:val="24"/>
          <w:szCs w:val="24"/>
        </w:rPr>
        <w:t>percutaneous endoscopic gastrostomy (</w:t>
      </w:r>
      <w:r w:rsidR="00801219" w:rsidRPr="00B56658">
        <w:rPr>
          <w:rFonts w:ascii="Times New Roman" w:hAnsi="Times New Roman" w:cs="Times New Roman"/>
          <w:sz w:val="24"/>
          <w:szCs w:val="24"/>
        </w:rPr>
        <w:t>PEG</w:t>
      </w:r>
      <w:r w:rsidR="009067FE">
        <w:rPr>
          <w:rFonts w:ascii="Times New Roman" w:hAnsi="Times New Roman" w:cs="Times New Roman"/>
          <w:sz w:val="24"/>
          <w:szCs w:val="24"/>
        </w:rPr>
        <w:t>)</w:t>
      </w:r>
      <w:r w:rsidR="00801219" w:rsidRPr="00B56658">
        <w:rPr>
          <w:rFonts w:ascii="Times New Roman" w:hAnsi="Times New Roman" w:cs="Times New Roman"/>
          <w:sz w:val="24"/>
          <w:szCs w:val="24"/>
        </w:rPr>
        <w:t xml:space="preserve"> tube, and non-invasive ventilation). </w:t>
      </w:r>
      <w:r w:rsidR="0037144B" w:rsidRPr="00B56658">
        <w:rPr>
          <w:rFonts w:ascii="Times New Roman" w:hAnsi="Times New Roman" w:cs="Times New Roman"/>
          <w:sz w:val="24"/>
          <w:szCs w:val="24"/>
        </w:rPr>
        <w:t>Additionally</w:t>
      </w:r>
      <w:r w:rsidR="00B142B4" w:rsidRPr="00B56658">
        <w:rPr>
          <w:rFonts w:ascii="Times New Roman" w:hAnsi="Times New Roman" w:cs="Times New Roman"/>
          <w:sz w:val="24"/>
          <w:szCs w:val="24"/>
        </w:rPr>
        <w:t>, shorter time to diagnosis results in improved</w:t>
      </w:r>
      <w:r w:rsidR="00157195" w:rsidRPr="00B56658">
        <w:rPr>
          <w:rFonts w:ascii="Times New Roman" w:hAnsi="Times New Roman" w:cs="Times New Roman"/>
          <w:sz w:val="24"/>
          <w:szCs w:val="24"/>
        </w:rPr>
        <w:t xml:space="preserve"> recruitment </w:t>
      </w:r>
      <w:r w:rsidR="00B142B4" w:rsidRPr="00B56658">
        <w:rPr>
          <w:rFonts w:ascii="Times New Roman" w:hAnsi="Times New Roman" w:cs="Times New Roman"/>
          <w:sz w:val="24"/>
          <w:szCs w:val="24"/>
        </w:rPr>
        <w:t>in</w:t>
      </w:r>
      <w:r w:rsidR="00157195" w:rsidRPr="00B56658">
        <w:rPr>
          <w:rFonts w:ascii="Times New Roman" w:hAnsi="Times New Roman" w:cs="Times New Roman"/>
          <w:sz w:val="24"/>
          <w:szCs w:val="24"/>
        </w:rPr>
        <w:t xml:space="preserve">to clinical </w:t>
      </w:r>
      <w:r w:rsidR="00157195" w:rsidRPr="00B56658">
        <w:rPr>
          <w:rFonts w:ascii="Times New Roman" w:hAnsi="Times New Roman" w:cs="Times New Roman"/>
          <w:sz w:val="24"/>
          <w:szCs w:val="24"/>
        </w:rPr>
        <w:lastRenderedPageBreak/>
        <w:t>trials</w:t>
      </w:r>
      <w:r w:rsidR="00C20B96" w:rsidRPr="00B56658">
        <w:rPr>
          <w:rFonts w:ascii="Times New Roman" w:hAnsi="Times New Roman" w:cs="Times New Roman"/>
          <w:sz w:val="24"/>
          <w:szCs w:val="24"/>
        </w:rPr>
        <w:t>.</w:t>
      </w:r>
      <w:r w:rsidR="007F7911">
        <w:rPr>
          <w:rFonts w:ascii="Times New Roman" w:hAnsi="Times New Roman" w:cs="Times New Roman"/>
          <w:sz w:val="24"/>
          <w:szCs w:val="24"/>
        </w:rPr>
        <w:t xml:space="preserve"> </w:t>
      </w:r>
      <w:r w:rsidR="00BC1E0B">
        <w:rPr>
          <w:rFonts w:ascii="Times New Roman" w:hAnsi="Times New Roman" w:cs="Times New Roman"/>
          <w:sz w:val="24"/>
          <w:szCs w:val="24"/>
        </w:rPr>
        <w:t>(</w:t>
      </w:r>
      <w:r w:rsidR="00583C8C">
        <w:rPr>
          <w:rFonts w:ascii="Times New Roman" w:hAnsi="Times New Roman" w:cs="Times New Roman"/>
          <w:sz w:val="24"/>
          <w:szCs w:val="24"/>
        </w:rPr>
        <w:t>10,11</w:t>
      </w:r>
      <w:r w:rsidR="006E4F3F">
        <w:rPr>
          <w:rFonts w:ascii="Times New Roman" w:hAnsi="Times New Roman" w:cs="Times New Roman"/>
          <w:sz w:val="24"/>
          <w:szCs w:val="24"/>
        </w:rPr>
        <w:t>,12</w:t>
      </w:r>
      <w:r w:rsidR="00BC1E0B">
        <w:rPr>
          <w:rFonts w:ascii="Times New Roman" w:hAnsi="Times New Roman" w:cs="Times New Roman"/>
          <w:sz w:val="24"/>
          <w:szCs w:val="24"/>
        </w:rPr>
        <w:t>)</w:t>
      </w:r>
      <w:r w:rsidR="00C20B96" w:rsidRPr="00B56658">
        <w:rPr>
          <w:rFonts w:ascii="Times New Roman" w:hAnsi="Times New Roman" w:cs="Times New Roman"/>
          <w:sz w:val="24"/>
          <w:szCs w:val="24"/>
        </w:rPr>
        <w:t xml:space="preserve"> </w:t>
      </w:r>
      <w:r w:rsidR="009A0076">
        <w:rPr>
          <w:rFonts w:ascii="Times New Roman" w:hAnsi="Times New Roman" w:cs="Times New Roman"/>
          <w:sz w:val="24"/>
          <w:szCs w:val="24"/>
        </w:rPr>
        <w:t>Individuals with a shorter time to diagnosis are more likely</w:t>
      </w:r>
      <w:r w:rsidR="003F0ABA">
        <w:rPr>
          <w:rFonts w:ascii="Times New Roman" w:hAnsi="Times New Roman" w:cs="Times New Roman"/>
          <w:sz w:val="24"/>
          <w:szCs w:val="24"/>
        </w:rPr>
        <w:t xml:space="preserve"> to</w:t>
      </w:r>
      <w:r w:rsidR="009A0076">
        <w:rPr>
          <w:rFonts w:ascii="Times New Roman" w:hAnsi="Times New Roman" w:cs="Times New Roman"/>
          <w:sz w:val="24"/>
          <w:szCs w:val="24"/>
        </w:rPr>
        <w:t xml:space="preserve"> meet criteria for trial participation such as</w:t>
      </w:r>
      <w:r w:rsidR="003F0ABA">
        <w:rPr>
          <w:rFonts w:ascii="Times New Roman" w:hAnsi="Times New Roman" w:cs="Times New Roman"/>
          <w:sz w:val="24"/>
          <w:szCs w:val="24"/>
        </w:rPr>
        <w:t xml:space="preserve"> time from symptom onset less than 24 months or percent predicted</w:t>
      </w:r>
      <w:r w:rsidR="009A0076">
        <w:rPr>
          <w:rFonts w:ascii="Times New Roman" w:hAnsi="Times New Roman" w:cs="Times New Roman"/>
          <w:sz w:val="24"/>
          <w:szCs w:val="24"/>
        </w:rPr>
        <w:t xml:space="preserve"> forced vital capacity above 80%</w:t>
      </w:r>
      <w:r w:rsidR="00010CDF">
        <w:rPr>
          <w:rFonts w:ascii="Times New Roman" w:hAnsi="Times New Roman" w:cs="Times New Roman"/>
          <w:sz w:val="24"/>
          <w:szCs w:val="24"/>
        </w:rPr>
        <w:t>.</w:t>
      </w:r>
      <w:r w:rsidR="009A0076">
        <w:rPr>
          <w:rFonts w:ascii="Times New Roman" w:hAnsi="Times New Roman" w:cs="Times New Roman"/>
          <w:sz w:val="24"/>
          <w:szCs w:val="24"/>
        </w:rPr>
        <w:t xml:space="preserve"> </w:t>
      </w:r>
      <w:r w:rsidR="008D6EDA" w:rsidRPr="00B56658">
        <w:rPr>
          <w:rFonts w:ascii="Times New Roman" w:hAnsi="Times New Roman" w:cs="Times New Roman"/>
          <w:sz w:val="24"/>
          <w:szCs w:val="24"/>
        </w:rPr>
        <w:t>Thus, ea</w:t>
      </w:r>
      <w:r w:rsidR="003F0ABA">
        <w:rPr>
          <w:rFonts w:ascii="Times New Roman" w:hAnsi="Times New Roman" w:cs="Times New Roman"/>
          <w:sz w:val="24"/>
          <w:szCs w:val="24"/>
        </w:rPr>
        <w:t>rlier diagnosis would lead to a larger</w:t>
      </w:r>
      <w:r w:rsidR="008D6EDA" w:rsidRPr="00B56658">
        <w:rPr>
          <w:rFonts w:ascii="Times New Roman" w:hAnsi="Times New Roman" w:cs="Times New Roman"/>
          <w:sz w:val="24"/>
          <w:szCs w:val="24"/>
        </w:rPr>
        <w:t xml:space="preserve"> population of patients who are likely to </w:t>
      </w:r>
      <w:r w:rsidR="008D6EDA">
        <w:rPr>
          <w:rFonts w:ascii="Times New Roman" w:hAnsi="Times New Roman" w:cs="Times New Roman"/>
          <w:sz w:val="24"/>
          <w:szCs w:val="24"/>
        </w:rPr>
        <w:t xml:space="preserve">better </w:t>
      </w:r>
      <w:r w:rsidR="008D6EDA" w:rsidRPr="00B56658">
        <w:rPr>
          <w:rFonts w:ascii="Times New Roman" w:hAnsi="Times New Roman" w:cs="Times New Roman"/>
          <w:sz w:val="24"/>
          <w:szCs w:val="24"/>
        </w:rPr>
        <w:t>respond to life prolonging therapy</w:t>
      </w:r>
      <w:r w:rsidR="003F0ABA">
        <w:rPr>
          <w:rFonts w:ascii="Times New Roman" w:hAnsi="Times New Roman" w:cs="Times New Roman"/>
          <w:sz w:val="24"/>
          <w:szCs w:val="24"/>
        </w:rPr>
        <w:t xml:space="preserve"> such as </w:t>
      </w:r>
      <w:proofErr w:type="spellStart"/>
      <w:r w:rsidR="003F0ABA">
        <w:rPr>
          <w:rFonts w:ascii="Times New Roman" w:hAnsi="Times New Roman" w:cs="Times New Roman"/>
          <w:sz w:val="24"/>
          <w:szCs w:val="24"/>
        </w:rPr>
        <w:t>riluzole</w:t>
      </w:r>
      <w:proofErr w:type="spellEnd"/>
      <w:r w:rsidR="003F0ABA">
        <w:rPr>
          <w:rFonts w:ascii="Times New Roman" w:hAnsi="Times New Roman" w:cs="Times New Roman"/>
          <w:sz w:val="24"/>
          <w:szCs w:val="24"/>
        </w:rPr>
        <w:t xml:space="preserve"> or </w:t>
      </w:r>
      <w:r w:rsidR="001E6A47">
        <w:rPr>
          <w:rFonts w:ascii="Times New Roman" w:hAnsi="Times New Roman" w:cs="Times New Roman"/>
          <w:sz w:val="24"/>
          <w:szCs w:val="24"/>
        </w:rPr>
        <w:t xml:space="preserve">potentially </w:t>
      </w:r>
      <w:proofErr w:type="spellStart"/>
      <w:r w:rsidR="003F0ABA">
        <w:rPr>
          <w:rFonts w:ascii="Times New Roman" w:hAnsi="Times New Roman" w:cs="Times New Roman"/>
          <w:sz w:val="24"/>
          <w:szCs w:val="24"/>
        </w:rPr>
        <w:t>edaravone</w:t>
      </w:r>
      <w:proofErr w:type="spellEnd"/>
      <w:r w:rsidR="003F0ABA">
        <w:rPr>
          <w:rFonts w:ascii="Times New Roman" w:hAnsi="Times New Roman" w:cs="Times New Roman"/>
          <w:sz w:val="24"/>
          <w:szCs w:val="24"/>
        </w:rPr>
        <w:t>.</w:t>
      </w:r>
      <w:r w:rsidR="00182BE9">
        <w:rPr>
          <w:rFonts w:ascii="Times New Roman" w:hAnsi="Times New Roman" w:cs="Times New Roman"/>
          <w:sz w:val="24"/>
          <w:szCs w:val="24"/>
        </w:rPr>
        <w:t xml:space="preserve"> </w:t>
      </w:r>
      <w:r w:rsidR="00731365">
        <w:rPr>
          <w:rFonts w:ascii="Times New Roman" w:hAnsi="Times New Roman" w:cs="Times New Roman"/>
          <w:sz w:val="24"/>
          <w:szCs w:val="24"/>
        </w:rPr>
        <w:t>(</w:t>
      </w:r>
      <w:r w:rsidR="006E4F3F">
        <w:rPr>
          <w:rFonts w:ascii="Times New Roman" w:hAnsi="Times New Roman" w:cs="Times New Roman"/>
          <w:sz w:val="24"/>
          <w:szCs w:val="24"/>
        </w:rPr>
        <w:t xml:space="preserve">9, </w:t>
      </w:r>
      <w:r w:rsidR="00EC22D5">
        <w:rPr>
          <w:rFonts w:ascii="Times New Roman" w:hAnsi="Times New Roman" w:cs="Times New Roman"/>
          <w:sz w:val="24"/>
          <w:szCs w:val="24"/>
        </w:rPr>
        <w:t>11-13</w:t>
      </w:r>
      <w:r w:rsidR="00731365">
        <w:rPr>
          <w:rFonts w:ascii="Times New Roman" w:hAnsi="Times New Roman" w:cs="Times New Roman"/>
          <w:sz w:val="24"/>
          <w:szCs w:val="24"/>
        </w:rPr>
        <w:t>)</w:t>
      </w:r>
      <w:r w:rsidR="008D6EDA" w:rsidRPr="00731365">
        <w:rPr>
          <w:rFonts w:ascii="Times New Roman" w:hAnsi="Times New Roman" w:cs="Times New Roman"/>
          <w:sz w:val="24"/>
          <w:szCs w:val="24"/>
        </w:rPr>
        <w:t>.</w:t>
      </w:r>
    </w:p>
    <w:p w14:paraId="08764336" w14:textId="0C2DCEEA" w:rsidR="007D5AAD" w:rsidRDefault="00117052" w:rsidP="00B475C9">
      <w:pPr>
        <w:spacing w:line="480" w:lineRule="auto"/>
        <w:jc w:val="both"/>
        <w:rPr>
          <w:rFonts w:ascii="Times New Roman" w:hAnsi="Times New Roman" w:cs="Times New Roman"/>
          <w:sz w:val="24"/>
          <w:szCs w:val="24"/>
        </w:rPr>
      </w:pPr>
      <w:r>
        <w:rPr>
          <w:rFonts w:ascii="Times New Roman" w:hAnsi="Times New Roman" w:cs="Times New Roman"/>
          <w:sz w:val="24"/>
          <w:szCs w:val="24"/>
        </w:rPr>
        <w:t>Similarly, a</w:t>
      </w:r>
      <w:r w:rsidRPr="00B56658">
        <w:rPr>
          <w:rFonts w:ascii="Times New Roman" w:hAnsi="Times New Roman" w:cs="Times New Roman"/>
          <w:sz w:val="24"/>
          <w:szCs w:val="24"/>
        </w:rPr>
        <w:t xml:space="preserve"> </w:t>
      </w:r>
      <w:r w:rsidR="00D35FDE" w:rsidRPr="00B56658">
        <w:rPr>
          <w:rFonts w:ascii="Times New Roman" w:hAnsi="Times New Roman" w:cs="Times New Roman"/>
          <w:sz w:val="24"/>
          <w:szCs w:val="24"/>
        </w:rPr>
        <w:t>t</w:t>
      </w:r>
      <w:r w:rsidR="004C0AEF" w:rsidRPr="00B56658">
        <w:rPr>
          <w:rFonts w:ascii="Times New Roman" w:hAnsi="Times New Roman" w:cs="Times New Roman"/>
          <w:sz w:val="24"/>
          <w:szCs w:val="24"/>
        </w:rPr>
        <w:t>imely</w:t>
      </w:r>
      <w:r w:rsidR="00D35FDE" w:rsidRPr="00B56658">
        <w:rPr>
          <w:rFonts w:ascii="Times New Roman" w:hAnsi="Times New Roman" w:cs="Times New Roman"/>
          <w:sz w:val="24"/>
          <w:szCs w:val="24"/>
        </w:rPr>
        <w:t xml:space="preserve"> and accurate </w:t>
      </w:r>
      <w:r w:rsidR="004C0AEF" w:rsidRPr="00B56658">
        <w:rPr>
          <w:rFonts w:ascii="Times New Roman" w:hAnsi="Times New Roman" w:cs="Times New Roman"/>
          <w:sz w:val="24"/>
          <w:szCs w:val="24"/>
        </w:rPr>
        <w:t xml:space="preserve">diagnosis </w:t>
      </w:r>
      <w:r w:rsidR="002D5F4B">
        <w:rPr>
          <w:rFonts w:ascii="Times New Roman" w:hAnsi="Times New Roman" w:cs="Times New Roman"/>
          <w:sz w:val="24"/>
          <w:szCs w:val="24"/>
        </w:rPr>
        <w:t>can</w:t>
      </w:r>
      <w:r w:rsidR="003E5F6D">
        <w:rPr>
          <w:rFonts w:ascii="Times New Roman" w:hAnsi="Times New Roman" w:cs="Times New Roman"/>
          <w:sz w:val="24"/>
          <w:szCs w:val="24"/>
        </w:rPr>
        <w:t xml:space="preserve"> </w:t>
      </w:r>
      <w:r w:rsidR="009A0076">
        <w:rPr>
          <w:rFonts w:ascii="Times New Roman" w:hAnsi="Times New Roman" w:cs="Times New Roman"/>
          <w:sz w:val="24"/>
          <w:szCs w:val="24"/>
        </w:rPr>
        <w:t xml:space="preserve">alleviate the anxiety associated with </w:t>
      </w:r>
      <w:r w:rsidR="002D5F4B">
        <w:rPr>
          <w:rFonts w:ascii="Times New Roman" w:hAnsi="Times New Roman" w:cs="Times New Roman"/>
          <w:sz w:val="24"/>
          <w:szCs w:val="24"/>
        </w:rPr>
        <w:t xml:space="preserve">diagnostic </w:t>
      </w:r>
      <w:r w:rsidR="009A0076">
        <w:rPr>
          <w:rFonts w:ascii="Times New Roman" w:hAnsi="Times New Roman" w:cs="Times New Roman"/>
          <w:sz w:val="24"/>
          <w:szCs w:val="24"/>
        </w:rPr>
        <w:t xml:space="preserve">uncertainty and </w:t>
      </w:r>
      <w:r w:rsidR="003F0ABA">
        <w:rPr>
          <w:rFonts w:ascii="Times New Roman" w:hAnsi="Times New Roman" w:cs="Times New Roman"/>
          <w:sz w:val="24"/>
          <w:szCs w:val="24"/>
        </w:rPr>
        <w:t xml:space="preserve">enable </w:t>
      </w:r>
      <w:r w:rsidR="00157195" w:rsidRPr="00B56658">
        <w:rPr>
          <w:rFonts w:ascii="Times New Roman" w:hAnsi="Times New Roman" w:cs="Times New Roman"/>
          <w:sz w:val="24"/>
          <w:szCs w:val="24"/>
        </w:rPr>
        <w:t>patient and family planning.</w:t>
      </w:r>
      <w:r w:rsidR="00BB5406">
        <w:rPr>
          <w:rFonts w:ascii="Times New Roman" w:hAnsi="Times New Roman" w:cs="Times New Roman"/>
          <w:sz w:val="24"/>
          <w:szCs w:val="24"/>
        </w:rPr>
        <w:t xml:space="preserve"> </w:t>
      </w:r>
      <w:r w:rsidR="00BC1E0B">
        <w:rPr>
          <w:rFonts w:ascii="Times New Roman" w:hAnsi="Times New Roman" w:cs="Times New Roman"/>
          <w:sz w:val="24"/>
          <w:szCs w:val="24"/>
        </w:rPr>
        <w:t>(1</w:t>
      </w:r>
      <w:r w:rsidR="00EC22D5">
        <w:rPr>
          <w:rFonts w:ascii="Times New Roman" w:hAnsi="Times New Roman" w:cs="Times New Roman"/>
          <w:sz w:val="24"/>
          <w:szCs w:val="24"/>
        </w:rPr>
        <w:t>4</w:t>
      </w:r>
      <w:r w:rsidR="00BC1E0B">
        <w:rPr>
          <w:rFonts w:ascii="Times New Roman" w:hAnsi="Times New Roman" w:cs="Times New Roman"/>
          <w:sz w:val="24"/>
          <w:szCs w:val="24"/>
        </w:rPr>
        <w:t>)</w:t>
      </w:r>
      <w:r w:rsidR="00157195" w:rsidRPr="00B56658">
        <w:rPr>
          <w:rFonts w:ascii="Times New Roman" w:hAnsi="Times New Roman" w:cs="Times New Roman"/>
          <w:sz w:val="24"/>
          <w:szCs w:val="24"/>
        </w:rPr>
        <w:t xml:space="preserve"> Criteria that often contribute to a slower time to diagnosis include</w:t>
      </w:r>
      <w:r w:rsidR="006E0793">
        <w:rPr>
          <w:rFonts w:ascii="Times New Roman" w:hAnsi="Times New Roman" w:cs="Times New Roman"/>
          <w:sz w:val="24"/>
          <w:szCs w:val="24"/>
        </w:rPr>
        <w:t xml:space="preserve"> (15-17</w:t>
      </w:r>
      <w:r w:rsidR="007D5AAD">
        <w:rPr>
          <w:rFonts w:ascii="Times New Roman" w:hAnsi="Times New Roman" w:cs="Times New Roman"/>
          <w:sz w:val="24"/>
          <w:szCs w:val="24"/>
        </w:rPr>
        <w:t>)</w:t>
      </w:r>
      <w:r w:rsidR="00157195" w:rsidRPr="00B56658">
        <w:rPr>
          <w:rFonts w:ascii="Times New Roman" w:hAnsi="Times New Roman" w:cs="Times New Roman"/>
          <w:sz w:val="24"/>
          <w:szCs w:val="24"/>
        </w:rPr>
        <w:t xml:space="preserve">: </w:t>
      </w:r>
    </w:p>
    <w:p w14:paraId="6046BC42" w14:textId="77777777" w:rsidR="007D5AAD" w:rsidRDefault="007D5AAD" w:rsidP="007D5A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7195" w:rsidRPr="00B56658">
        <w:rPr>
          <w:rFonts w:ascii="Times New Roman" w:hAnsi="Times New Roman" w:cs="Times New Roman"/>
          <w:sz w:val="24"/>
          <w:szCs w:val="24"/>
        </w:rPr>
        <w:t>physician</w:t>
      </w:r>
      <w:proofErr w:type="gramEnd"/>
      <w:r w:rsidR="00157195" w:rsidRPr="00B56658">
        <w:rPr>
          <w:rFonts w:ascii="Times New Roman" w:hAnsi="Times New Roman" w:cs="Times New Roman"/>
          <w:sz w:val="24"/>
          <w:szCs w:val="24"/>
        </w:rPr>
        <w:t xml:space="preserve"> lack of familiarity</w:t>
      </w:r>
      <w:r w:rsidR="00A77551">
        <w:rPr>
          <w:rFonts w:ascii="Times New Roman" w:hAnsi="Times New Roman" w:cs="Times New Roman"/>
          <w:sz w:val="24"/>
          <w:szCs w:val="24"/>
        </w:rPr>
        <w:t xml:space="preserve"> with ALS</w:t>
      </w:r>
    </w:p>
    <w:p w14:paraId="42AE1893" w14:textId="325BF377" w:rsidR="007D5AAD" w:rsidRDefault="007D5AAD" w:rsidP="007D5A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7195" w:rsidRPr="00B56658">
        <w:rPr>
          <w:rFonts w:ascii="Times New Roman" w:hAnsi="Times New Roman" w:cs="Times New Roman"/>
          <w:sz w:val="24"/>
          <w:szCs w:val="24"/>
        </w:rPr>
        <w:t>patient</w:t>
      </w:r>
      <w:proofErr w:type="gramEnd"/>
      <w:r w:rsidR="00157195" w:rsidRPr="00B56658">
        <w:rPr>
          <w:rFonts w:ascii="Times New Roman" w:hAnsi="Times New Roman" w:cs="Times New Roman"/>
          <w:sz w:val="24"/>
          <w:szCs w:val="24"/>
        </w:rPr>
        <w:t xml:space="preserve"> comorbidities</w:t>
      </w:r>
    </w:p>
    <w:p w14:paraId="45BE6DDA" w14:textId="0C97D8B3" w:rsidR="007D5AAD" w:rsidRDefault="007D5AAD" w:rsidP="007D5A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7195" w:rsidRPr="00B56658">
        <w:rPr>
          <w:rFonts w:ascii="Times New Roman" w:hAnsi="Times New Roman" w:cs="Times New Roman"/>
          <w:sz w:val="24"/>
          <w:szCs w:val="24"/>
        </w:rPr>
        <w:t>complexity</w:t>
      </w:r>
      <w:proofErr w:type="gramEnd"/>
      <w:r w:rsidR="00157195" w:rsidRPr="00B56658">
        <w:rPr>
          <w:rFonts w:ascii="Times New Roman" w:hAnsi="Times New Roman" w:cs="Times New Roman"/>
          <w:sz w:val="24"/>
          <w:szCs w:val="24"/>
        </w:rPr>
        <w:t xml:space="preserve"> of the referral system</w:t>
      </w:r>
    </w:p>
    <w:p w14:paraId="2BADED30" w14:textId="615BA8BF" w:rsidR="007D5AAD" w:rsidRDefault="007D5AAD" w:rsidP="007D5AAD">
      <w:pPr>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B30ED">
        <w:rPr>
          <w:rFonts w:ascii="Times New Roman" w:hAnsi="Times New Roman" w:cs="Times New Roman"/>
          <w:sz w:val="24"/>
          <w:szCs w:val="24"/>
        </w:rPr>
        <w:t>difficulty</w:t>
      </w:r>
      <w:proofErr w:type="gramEnd"/>
      <w:r>
        <w:rPr>
          <w:rFonts w:ascii="Times New Roman" w:hAnsi="Times New Roman" w:cs="Times New Roman"/>
          <w:sz w:val="24"/>
          <w:szCs w:val="24"/>
        </w:rPr>
        <w:t xml:space="preserve"> </w:t>
      </w:r>
      <w:r w:rsidR="001B30ED">
        <w:rPr>
          <w:rFonts w:ascii="Times New Roman" w:hAnsi="Times New Roman" w:cs="Times New Roman"/>
          <w:sz w:val="24"/>
          <w:szCs w:val="24"/>
        </w:rPr>
        <w:t xml:space="preserve">of early clinical diagnosis when ALS may be restricted to one </w:t>
      </w:r>
      <w:r w:rsidR="002D5F4B">
        <w:rPr>
          <w:rFonts w:ascii="Times New Roman" w:hAnsi="Times New Roman" w:cs="Times New Roman"/>
          <w:sz w:val="24"/>
          <w:szCs w:val="24"/>
        </w:rPr>
        <w:t xml:space="preserve">region </w:t>
      </w:r>
      <w:r w:rsidR="00EA7423">
        <w:rPr>
          <w:rFonts w:ascii="Times New Roman" w:hAnsi="Times New Roman" w:cs="Times New Roman"/>
          <w:sz w:val="24"/>
          <w:szCs w:val="24"/>
        </w:rPr>
        <w:t>of the nervous system</w:t>
      </w:r>
    </w:p>
    <w:p w14:paraId="0F94DB46" w14:textId="4CB2ECD9" w:rsidR="007D5AAD" w:rsidRDefault="007D5AAD" w:rsidP="007D5AA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hesitancy</w:t>
      </w:r>
      <w:proofErr w:type="gramEnd"/>
      <w:r>
        <w:rPr>
          <w:rFonts w:ascii="Times New Roman" w:hAnsi="Times New Roman" w:cs="Times New Roman"/>
          <w:sz w:val="24"/>
          <w:szCs w:val="24"/>
        </w:rPr>
        <w:t xml:space="preserve"> </w:t>
      </w:r>
      <w:r w:rsidR="00132081">
        <w:rPr>
          <w:rFonts w:ascii="Times New Roman" w:hAnsi="Times New Roman" w:cs="Times New Roman"/>
          <w:sz w:val="24"/>
          <w:szCs w:val="24"/>
        </w:rPr>
        <w:t xml:space="preserve">by a health care provider </w:t>
      </w:r>
      <w:r>
        <w:rPr>
          <w:rFonts w:ascii="Times New Roman" w:hAnsi="Times New Roman" w:cs="Times New Roman"/>
          <w:sz w:val="24"/>
          <w:szCs w:val="24"/>
        </w:rPr>
        <w:t>in communicating the diagnosis of a progressively disabling and fatal disease</w:t>
      </w:r>
    </w:p>
    <w:p w14:paraId="4D405617" w14:textId="05637C0F" w:rsidR="003D45D9" w:rsidRDefault="00B475C9" w:rsidP="00B475C9">
      <w:pPr>
        <w:spacing w:line="480" w:lineRule="auto"/>
        <w:jc w:val="both"/>
        <w:rPr>
          <w:rFonts w:ascii="Times New Roman" w:hAnsi="Times New Roman" w:cs="Times New Roman"/>
          <w:sz w:val="24"/>
          <w:szCs w:val="24"/>
        </w:rPr>
      </w:pPr>
      <w:r>
        <w:rPr>
          <w:rFonts w:ascii="Times New Roman" w:hAnsi="Times New Roman" w:cs="Times New Roman"/>
          <w:sz w:val="24"/>
          <w:szCs w:val="24"/>
        </w:rPr>
        <w:t>Shorter</w:t>
      </w:r>
      <w:r w:rsidRPr="00B56658">
        <w:rPr>
          <w:rFonts w:ascii="Times New Roman" w:hAnsi="Times New Roman" w:cs="Times New Roman"/>
          <w:sz w:val="24"/>
          <w:szCs w:val="24"/>
        </w:rPr>
        <w:t xml:space="preserve"> time to diagnosis also prevents unnecessary</w:t>
      </w:r>
      <w:r>
        <w:rPr>
          <w:rFonts w:ascii="Times New Roman" w:hAnsi="Times New Roman" w:cs="Times New Roman"/>
          <w:sz w:val="24"/>
          <w:szCs w:val="24"/>
        </w:rPr>
        <w:t xml:space="preserve"> investigations and </w:t>
      </w:r>
      <w:r w:rsidRPr="00B56658">
        <w:rPr>
          <w:rFonts w:ascii="Times New Roman" w:hAnsi="Times New Roman" w:cs="Times New Roman"/>
          <w:sz w:val="24"/>
          <w:szCs w:val="24"/>
        </w:rPr>
        <w:t>treatments</w:t>
      </w:r>
      <w:r>
        <w:rPr>
          <w:rFonts w:ascii="Times New Roman" w:hAnsi="Times New Roman" w:cs="Times New Roman"/>
          <w:sz w:val="24"/>
          <w:szCs w:val="24"/>
        </w:rPr>
        <w:t xml:space="preserve"> that could result </w:t>
      </w:r>
      <w:r w:rsidRPr="00B56658">
        <w:rPr>
          <w:rFonts w:ascii="Times New Roman" w:hAnsi="Times New Roman" w:cs="Times New Roman"/>
          <w:sz w:val="24"/>
          <w:szCs w:val="24"/>
        </w:rPr>
        <w:t>in avoidable complications and health care expenditures. Studies have found that approximately 40% of ALS patients receive one or more misdiagnos</w:t>
      </w:r>
      <w:r>
        <w:rPr>
          <w:rFonts w:ascii="Times New Roman" w:hAnsi="Times New Roman" w:cs="Times New Roman"/>
          <w:sz w:val="24"/>
          <w:szCs w:val="24"/>
        </w:rPr>
        <w:t>e</w:t>
      </w:r>
      <w:r w:rsidRPr="00B56658">
        <w:rPr>
          <w:rFonts w:ascii="Times New Roman" w:hAnsi="Times New Roman" w:cs="Times New Roman"/>
          <w:sz w:val="24"/>
          <w:szCs w:val="24"/>
        </w:rPr>
        <w:t>s prior to a correct diagnosis of ALS.</w:t>
      </w:r>
      <w:r>
        <w:rPr>
          <w:rFonts w:ascii="Times New Roman" w:hAnsi="Times New Roman" w:cs="Times New Roman"/>
          <w:sz w:val="24"/>
          <w:szCs w:val="24"/>
        </w:rPr>
        <w:t xml:space="preserve"> </w:t>
      </w:r>
      <w:r w:rsidRPr="00B56658">
        <w:rPr>
          <w:rFonts w:ascii="Times New Roman" w:hAnsi="Times New Roman" w:cs="Times New Roman"/>
          <w:sz w:val="24"/>
          <w:szCs w:val="24"/>
        </w:rPr>
        <w:t xml:space="preserve">Further investigation demonstrated </w:t>
      </w:r>
      <w:r>
        <w:rPr>
          <w:rFonts w:ascii="Times New Roman" w:hAnsi="Times New Roman" w:cs="Times New Roman"/>
          <w:sz w:val="24"/>
          <w:szCs w:val="24"/>
        </w:rPr>
        <w:t xml:space="preserve">that </w:t>
      </w:r>
      <w:r w:rsidRPr="00B56658">
        <w:rPr>
          <w:rFonts w:ascii="Times New Roman" w:hAnsi="Times New Roman" w:cs="Times New Roman"/>
          <w:sz w:val="24"/>
          <w:szCs w:val="24"/>
        </w:rPr>
        <w:t>a subset of these misdiagnosed patients underwent unnecessary surgery for symptoms later attributable to ALS, resulting in increased health care expenditures and risks of complications.</w:t>
      </w:r>
      <w:r>
        <w:rPr>
          <w:rFonts w:ascii="Times New Roman" w:hAnsi="Times New Roman" w:cs="Times New Roman"/>
          <w:sz w:val="24"/>
          <w:szCs w:val="24"/>
        </w:rPr>
        <w:t xml:space="preserve"> (</w:t>
      </w:r>
      <w:r w:rsidR="00EC22D5">
        <w:rPr>
          <w:rFonts w:ascii="Times New Roman" w:hAnsi="Times New Roman" w:cs="Times New Roman"/>
          <w:sz w:val="24"/>
          <w:szCs w:val="24"/>
        </w:rPr>
        <w:t>18-20</w:t>
      </w:r>
      <w:r>
        <w:rPr>
          <w:rFonts w:ascii="Times New Roman" w:hAnsi="Times New Roman" w:cs="Times New Roman"/>
          <w:sz w:val="24"/>
          <w:szCs w:val="24"/>
        </w:rPr>
        <w:t>)</w:t>
      </w:r>
      <w:r w:rsidRPr="00B56658">
        <w:rPr>
          <w:rFonts w:ascii="Times New Roman" w:hAnsi="Times New Roman" w:cs="Times New Roman"/>
          <w:sz w:val="24"/>
          <w:szCs w:val="24"/>
        </w:rPr>
        <w:t xml:space="preserve"> </w:t>
      </w:r>
      <w:r w:rsidR="0023394A" w:rsidRPr="00B56658">
        <w:rPr>
          <w:rFonts w:ascii="Times New Roman" w:hAnsi="Times New Roman" w:cs="Times New Roman"/>
          <w:sz w:val="24"/>
          <w:szCs w:val="24"/>
        </w:rPr>
        <w:t xml:space="preserve">Therefore, time from </w:t>
      </w:r>
      <w:r w:rsidR="0023394A" w:rsidRPr="00B56658">
        <w:rPr>
          <w:rFonts w:ascii="Times New Roman" w:hAnsi="Times New Roman" w:cs="Times New Roman"/>
          <w:sz w:val="24"/>
          <w:szCs w:val="24"/>
        </w:rPr>
        <w:lastRenderedPageBreak/>
        <w:t>symptom onset to diagnosis is an important measure that can have significant impact on the ALS journey for patients.</w:t>
      </w:r>
    </w:p>
    <w:p w14:paraId="15BBAEDD" w14:textId="59304A3C" w:rsidR="006E0793" w:rsidRDefault="006E0793" w:rsidP="001137DF">
      <w:pPr>
        <w:spacing w:after="0" w:line="480" w:lineRule="auto"/>
        <w:rPr>
          <w:rFonts w:ascii="Times New Roman" w:hAnsi="Times New Roman" w:cs="Times New Roman"/>
          <w:color w:val="000000"/>
          <w:sz w:val="24"/>
          <w:szCs w:val="24"/>
        </w:rPr>
      </w:pPr>
      <w:r>
        <w:rPr>
          <w:rFonts w:ascii="Times New Roman" w:hAnsi="Times New Roman" w:cs="Times New Roman"/>
          <w:sz w:val="24"/>
          <w:szCs w:val="24"/>
        </w:rPr>
        <w:t>Symptom management in ALS includes nutrition</w:t>
      </w:r>
      <w:r w:rsidR="006C463B">
        <w:rPr>
          <w:rFonts w:ascii="Times New Roman" w:hAnsi="Times New Roman" w:cs="Times New Roman"/>
          <w:sz w:val="24"/>
          <w:szCs w:val="24"/>
        </w:rPr>
        <w:t>al management</w:t>
      </w:r>
      <w:r>
        <w:rPr>
          <w:rFonts w:ascii="Times New Roman" w:hAnsi="Times New Roman" w:cs="Times New Roman"/>
          <w:sz w:val="24"/>
          <w:szCs w:val="24"/>
        </w:rPr>
        <w:t xml:space="preserve">, as both malnutrition and body </w:t>
      </w:r>
      <w:proofErr w:type="gramStart"/>
      <w:r>
        <w:rPr>
          <w:rFonts w:ascii="Times New Roman" w:hAnsi="Times New Roman" w:cs="Times New Roman"/>
          <w:sz w:val="24"/>
          <w:szCs w:val="24"/>
        </w:rPr>
        <w:t>weight are</w:t>
      </w:r>
      <w:proofErr w:type="gramEnd"/>
      <w:r>
        <w:rPr>
          <w:rFonts w:ascii="Times New Roman" w:hAnsi="Times New Roman" w:cs="Times New Roman"/>
          <w:sz w:val="24"/>
          <w:szCs w:val="24"/>
        </w:rPr>
        <w:t xml:space="preserve"> independent prognostic factors for surviv</w:t>
      </w:r>
      <w:r w:rsidR="008E0E9D">
        <w:rPr>
          <w:rFonts w:ascii="Times New Roman" w:hAnsi="Times New Roman" w:cs="Times New Roman"/>
          <w:sz w:val="24"/>
          <w:szCs w:val="24"/>
        </w:rPr>
        <w:t>al. (22-24)</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Dysphagia impairs swallowing and </w:t>
      </w:r>
      <w:proofErr w:type="gramStart"/>
      <w:r>
        <w:rPr>
          <w:rFonts w:ascii="Times New Roman" w:hAnsi="Times New Roman" w:cs="Times New Roman"/>
          <w:color w:val="000000"/>
          <w:sz w:val="24"/>
          <w:szCs w:val="24"/>
        </w:rPr>
        <w:t>occurs</w:t>
      </w:r>
      <w:proofErr w:type="gramEnd"/>
      <w:r>
        <w:rPr>
          <w:rFonts w:ascii="Times New Roman" w:hAnsi="Times New Roman" w:cs="Times New Roman"/>
          <w:color w:val="000000"/>
          <w:sz w:val="24"/>
          <w:szCs w:val="24"/>
        </w:rPr>
        <w:t xml:space="preserve"> secondary to bulbar involvement in ALS. This can be compounded by limb weakness affecting the ability to </w:t>
      </w:r>
      <w:r w:rsidR="00132081">
        <w:rPr>
          <w:rFonts w:ascii="Times New Roman" w:hAnsi="Times New Roman" w:cs="Times New Roman"/>
          <w:color w:val="000000"/>
          <w:sz w:val="24"/>
          <w:szCs w:val="24"/>
        </w:rPr>
        <w:t>prepare</w:t>
      </w:r>
      <w:r w:rsidR="008965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feed</w:t>
      </w:r>
      <w:r w:rsidR="003E5F6D">
        <w:rPr>
          <w:rFonts w:ascii="Times New Roman" w:hAnsi="Times New Roman" w:cs="Times New Roman"/>
          <w:color w:val="000000"/>
          <w:sz w:val="24"/>
          <w:szCs w:val="24"/>
        </w:rPr>
        <w:t xml:space="preserve"> </w:t>
      </w:r>
      <w:r w:rsidR="00132081">
        <w:rPr>
          <w:rFonts w:ascii="Times New Roman" w:hAnsi="Times New Roman" w:cs="Times New Roman"/>
          <w:color w:val="000000"/>
          <w:sz w:val="24"/>
          <w:szCs w:val="24"/>
        </w:rPr>
        <w:t>oneself</w:t>
      </w:r>
      <w:r>
        <w:rPr>
          <w:rFonts w:ascii="Times New Roman" w:hAnsi="Times New Roman" w:cs="Times New Roman"/>
          <w:color w:val="000000"/>
          <w:sz w:val="24"/>
          <w:szCs w:val="24"/>
        </w:rPr>
        <w:t>.  Without adequate</w:t>
      </w:r>
      <w:r w:rsidR="00896571">
        <w:rPr>
          <w:rFonts w:ascii="Times New Roman" w:hAnsi="Times New Roman" w:cs="Times New Roman"/>
          <w:color w:val="000000"/>
          <w:sz w:val="24"/>
          <w:szCs w:val="24"/>
        </w:rPr>
        <w:t xml:space="preserve"> </w:t>
      </w:r>
      <w:r w:rsidR="00132081">
        <w:rPr>
          <w:rFonts w:ascii="Times New Roman" w:hAnsi="Times New Roman" w:cs="Times New Roman"/>
          <w:color w:val="000000"/>
          <w:sz w:val="24"/>
          <w:szCs w:val="24"/>
        </w:rPr>
        <w:t>nutrition</w:t>
      </w:r>
      <w:r>
        <w:rPr>
          <w:rFonts w:ascii="Times New Roman" w:hAnsi="Times New Roman" w:cs="Times New Roman"/>
          <w:color w:val="000000"/>
          <w:sz w:val="24"/>
          <w:szCs w:val="24"/>
        </w:rPr>
        <w:t>, patients will become malnourished, leading to respiratory distress and reduced quality of life</w:t>
      </w:r>
      <w:r w:rsidR="008E0E9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E0E9D">
        <w:rPr>
          <w:rFonts w:ascii="Times New Roman" w:hAnsi="Times New Roman" w:cs="Times New Roman"/>
          <w:color w:val="000000"/>
          <w:sz w:val="24"/>
          <w:szCs w:val="24"/>
        </w:rPr>
        <w:t>(25</w:t>
      </w:r>
      <w:r w:rsidR="00861D60">
        <w:rPr>
          <w:rFonts w:ascii="Times New Roman" w:hAnsi="Times New Roman" w:cs="Times New Roman"/>
          <w:color w:val="000000"/>
          <w:sz w:val="24"/>
          <w:szCs w:val="24"/>
        </w:rPr>
        <w:t xml:space="preserve">) </w:t>
      </w:r>
      <w:r w:rsidRPr="00C50D06">
        <w:rPr>
          <w:rFonts w:ascii="Times New Roman" w:hAnsi="Times New Roman" w:cs="Times New Roman"/>
          <w:color w:val="000000"/>
          <w:sz w:val="24"/>
          <w:szCs w:val="24"/>
        </w:rPr>
        <w:t xml:space="preserve"> </w:t>
      </w:r>
    </w:p>
    <w:p w14:paraId="0FC05BDD" w14:textId="71CEC0B8" w:rsidR="00104460" w:rsidRPr="001137DF" w:rsidRDefault="00861D60" w:rsidP="001137DF">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Some s</w:t>
      </w:r>
      <w:r w:rsidR="006E0793">
        <w:rPr>
          <w:rFonts w:ascii="Times New Roman" w:hAnsi="Times New Roman" w:cs="Times New Roman"/>
          <w:color w:val="000000"/>
          <w:sz w:val="24"/>
          <w:szCs w:val="24"/>
        </w:rPr>
        <w:t xml:space="preserve">tudies have demonstrated that feeding tube use can improve </w:t>
      </w:r>
      <w:proofErr w:type="gramStart"/>
      <w:r w:rsidR="006E0793">
        <w:rPr>
          <w:rFonts w:ascii="Times New Roman" w:hAnsi="Times New Roman" w:cs="Times New Roman"/>
          <w:color w:val="000000"/>
          <w:sz w:val="24"/>
          <w:szCs w:val="24"/>
        </w:rPr>
        <w:t>survival,</w:t>
      </w:r>
      <w:proofErr w:type="gramEnd"/>
      <w:r w:rsidR="006E0793">
        <w:rPr>
          <w:rFonts w:ascii="Times New Roman" w:hAnsi="Times New Roman" w:cs="Times New Roman"/>
          <w:color w:val="000000"/>
          <w:sz w:val="24"/>
          <w:szCs w:val="24"/>
        </w:rPr>
        <w:t xml:space="preserve"> however there is some debate regarding </w:t>
      </w:r>
      <w:r>
        <w:rPr>
          <w:rFonts w:ascii="Times New Roman" w:hAnsi="Times New Roman" w:cs="Times New Roman"/>
          <w:color w:val="000000"/>
          <w:sz w:val="24"/>
          <w:szCs w:val="24"/>
        </w:rPr>
        <w:t>this</w:t>
      </w:r>
      <w:r w:rsidR="006E0793">
        <w:rPr>
          <w:rFonts w:ascii="Times New Roman" w:hAnsi="Times New Roman" w:cs="Times New Roman"/>
          <w:color w:val="000000"/>
          <w:sz w:val="24"/>
          <w:szCs w:val="24"/>
        </w:rPr>
        <w:t>, as well as the optimal timing of PEG tube intervention.  (</w:t>
      </w:r>
      <w:r w:rsidR="00BD367A">
        <w:rPr>
          <w:rFonts w:ascii="Times New Roman" w:hAnsi="Times New Roman" w:cs="Times New Roman"/>
          <w:color w:val="000000"/>
          <w:sz w:val="24"/>
          <w:szCs w:val="24"/>
        </w:rPr>
        <w:t>26-29</w:t>
      </w:r>
      <w:r w:rsidR="006E07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However, it is clear that PEG tube use can improve body weight and subsequent quality of life. (</w:t>
      </w:r>
      <w:r w:rsidR="00BD367A">
        <w:rPr>
          <w:rFonts w:ascii="Times New Roman" w:hAnsi="Times New Roman" w:cs="Times New Roman"/>
          <w:color w:val="000000"/>
          <w:sz w:val="24"/>
          <w:szCs w:val="24"/>
        </w:rPr>
        <w:t>30-31</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Based</w:t>
      </w:r>
      <w:proofErr w:type="gramEnd"/>
      <w:r>
        <w:rPr>
          <w:rFonts w:ascii="Times New Roman" w:hAnsi="Times New Roman" w:cs="Times New Roman"/>
          <w:color w:val="000000"/>
          <w:sz w:val="24"/>
          <w:szCs w:val="24"/>
        </w:rPr>
        <w:t xml:space="preserve"> on these findings, the AAN clinical care guidelines for ALS recommend placing of a PEG tube to supplement nutrition. (</w:t>
      </w:r>
      <w:r w:rsidR="00BD367A">
        <w:rPr>
          <w:rFonts w:ascii="Times New Roman" w:hAnsi="Times New Roman" w:cs="Times New Roman"/>
          <w:color w:val="000000"/>
          <w:sz w:val="24"/>
          <w:szCs w:val="24"/>
        </w:rPr>
        <w:t>8)</w:t>
      </w:r>
    </w:p>
    <w:p w14:paraId="183EB88B" w14:textId="0A00D8CE" w:rsidR="002474F7" w:rsidRPr="00B56658" w:rsidRDefault="00DD278B"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Patient registries</w:t>
      </w:r>
      <w:r w:rsidR="00132081">
        <w:rPr>
          <w:rFonts w:ascii="Times New Roman" w:hAnsi="Times New Roman" w:cs="Times New Roman"/>
          <w:sz w:val="24"/>
          <w:szCs w:val="24"/>
        </w:rPr>
        <w:t>, such as the CNDR,</w:t>
      </w:r>
      <w:r w:rsidRPr="00B56658">
        <w:rPr>
          <w:rFonts w:ascii="Times New Roman" w:hAnsi="Times New Roman" w:cs="Times New Roman"/>
          <w:sz w:val="24"/>
          <w:szCs w:val="24"/>
        </w:rPr>
        <w:t xml:space="preserve"> are an important tool for healthcare planning through the collection of real-world patient data enabling comparative analyses </w:t>
      </w:r>
      <w:r w:rsidR="004647B8">
        <w:rPr>
          <w:rFonts w:ascii="Times New Roman" w:hAnsi="Times New Roman" w:cs="Times New Roman"/>
          <w:sz w:val="24"/>
          <w:szCs w:val="24"/>
        </w:rPr>
        <w:t>among</w:t>
      </w:r>
      <w:r w:rsidRPr="00B56658">
        <w:rPr>
          <w:rFonts w:ascii="Times New Roman" w:hAnsi="Times New Roman" w:cs="Times New Roman"/>
          <w:sz w:val="24"/>
          <w:szCs w:val="24"/>
        </w:rPr>
        <w:t xml:space="preserve"> different countries and regions.  </w:t>
      </w:r>
    </w:p>
    <w:p w14:paraId="393A5CFA" w14:textId="115B52BF" w:rsidR="00605E67" w:rsidRPr="00B56658" w:rsidRDefault="007F3880"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The purpose of this study was to assess provincial differences in care</w:t>
      </w:r>
      <w:r w:rsidR="001D5E02">
        <w:rPr>
          <w:rFonts w:ascii="Times New Roman" w:hAnsi="Times New Roman" w:cs="Times New Roman"/>
          <w:sz w:val="24"/>
          <w:szCs w:val="24"/>
        </w:rPr>
        <w:t xml:space="preserve"> delivery</w:t>
      </w:r>
      <w:r w:rsidR="00F71E52">
        <w:rPr>
          <w:rFonts w:ascii="Times New Roman" w:hAnsi="Times New Roman" w:cs="Times New Roman"/>
          <w:sz w:val="24"/>
          <w:szCs w:val="24"/>
        </w:rPr>
        <w:t xml:space="preserve">, by assessing time to diagnosis and </w:t>
      </w:r>
      <w:r w:rsidR="0038498A">
        <w:rPr>
          <w:rFonts w:ascii="Times New Roman" w:hAnsi="Times New Roman" w:cs="Times New Roman"/>
          <w:sz w:val="24"/>
          <w:szCs w:val="24"/>
        </w:rPr>
        <w:t xml:space="preserve">interventions including </w:t>
      </w:r>
      <w:proofErr w:type="spellStart"/>
      <w:r w:rsidR="00F71E52">
        <w:rPr>
          <w:rFonts w:ascii="Times New Roman" w:hAnsi="Times New Roman" w:cs="Times New Roman"/>
          <w:sz w:val="24"/>
          <w:szCs w:val="24"/>
        </w:rPr>
        <w:t>riluzole</w:t>
      </w:r>
      <w:proofErr w:type="spellEnd"/>
      <w:r w:rsidR="0038498A">
        <w:rPr>
          <w:rFonts w:ascii="Times New Roman" w:hAnsi="Times New Roman" w:cs="Times New Roman"/>
          <w:sz w:val="24"/>
          <w:szCs w:val="24"/>
        </w:rPr>
        <w:t>, ventilation,</w:t>
      </w:r>
      <w:r w:rsidR="00C8585A">
        <w:rPr>
          <w:rFonts w:ascii="Times New Roman" w:hAnsi="Times New Roman" w:cs="Times New Roman"/>
          <w:sz w:val="24"/>
          <w:szCs w:val="24"/>
        </w:rPr>
        <w:t xml:space="preserve"> and feeding tube</w:t>
      </w:r>
      <w:r w:rsidR="00F71E52">
        <w:rPr>
          <w:rFonts w:ascii="Times New Roman" w:hAnsi="Times New Roman" w:cs="Times New Roman"/>
          <w:sz w:val="24"/>
          <w:szCs w:val="24"/>
        </w:rPr>
        <w:t xml:space="preserve"> use, </w:t>
      </w:r>
      <w:r w:rsidRPr="00B56658">
        <w:rPr>
          <w:rFonts w:ascii="Times New Roman" w:hAnsi="Times New Roman" w:cs="Times New Roman"/>
          <w:sz w:val="24"/>
          <w:szCs w:val="24"/>
        </w:rPr>
        <w:t xml:space="preserve">for ALS patients across Canada. </w:t>
      </w:r>
    </w:p>
    <w:p w14:paraId="0F0DAA4E" w14:textId="77777777" w:rsidR="008D1492" w:rsidRDefault="008D1492" w:rsidP="00D469AA">
      <w:pPr>
        <w:spacing w:line="480" w:lineRule="auto"/>
        <w:jc w:val="both"/>
        <w:rPr>
          <w:rFonts w:ascii="Times New Roman" w:hAnsi="Times New Roman" w:cs="Times New Roman"/>
          <w:b/>
          <w:sz w:val="24"/>
          <w:szCs w:val="24"/>
        </w:rPr>
      </w:pPr>
    </w:p>
    <w:p w14:paraId="1A4B30C1" w14:textId="77777777" w:rsidR="00EB59B2" w:rsidRPr="00B56658" w:rsidRDefault="000113CC" w:rsidP="00D469AA">
      <w:pPr>
        <w:spacing w:line="480" w:lineRule="auto"/>
        <w:jc w:val="both"/>
        <w:rPr>
          <w:rFonts w:ascii="Times New Roman" w:hAnsi="Times New Roman" w:cs="Times New Roman"/>
          <w:b/>
          <w:sz w:val="24"/>
          <w:szCs w:val="24"/>
        </w:rPr>
      </w:pPr>
      <w:r w:rsidRPr="00B56658">
        <w:rPr>
          <w:rFonts w:ascii="Times New Roman" w:hAnsi="Times New Roman" w:cs="Times New Roman"/>
          <w:b/>
          <w:sz w:val="24"/>
          <w:szCs w:val="24"/>
        </w:rPr>
        <w:t>Methods</w:t>
      </w:r>
      <w:r w:rsidR="009C4B33" w:rsidRPr="00B56658">
        <w:rPr>
          <w:rFonts w:ascii="Times New Roman" w:hAnsi="Times New Roman" w:cs="Times New Roman"/>
          <w:b/>
          <w:sz w:val="24"/>
          <w:szCs w:val="24"/>
        </w:rPr>
        <w:t xml:space="preserve"> </w:t>
      </w:r>
    </w:p>
    <w:p w14:paraId="519A1B5A" w14:textId="578EEEA6" w:rsidR="00DF4E63" w:rsidRDefault="00DF4E63"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 xml:space="preserve">The Canadian Neuromuscular Disease Registry (CNDR) collects prospective clinical data at ALS clinics in </w:t>
      </w:r>
      <w:r w:rsidR="00EA7423">
        <w:rPr>
          <w:rFonts w:ascii="Times New Roman" w:hAnsi="Times New Roman" w:cs="Times New Roman"/>
          <w:sz w:val="24"/>
          <w:szCs w:val="24"/>
        </w:rPr>
        <w:t>8 of 10</w:t>
      </w:r>
      <w:r w:rsidRPr="00B56658">
        <w:rPr>
          <w:rFonts w:ascii="Times New Roman" w:hAnsi="Times New Roman" w:cs="Times New Roman"/>
          <w:sz w:val="24"/>
          <w:szCs w:val="24"/>
        </w:rPr>
        <w:t xml:space="preserve"> Canadian Provinces </w:t>
      </w:r>
      <w:r w:rsidR="00EA7423">
        <w:rPr>
          <w:rFonts w:ascii="Times New Roman" w:hAnsi="Times New Roman" w:cs="Times New Roman"/>
          <w:sz w:val="24"/>
          <w:szCs w:val="24"/>
        </w:rPr>
        <w:t xml:space="preserve">and 0 of 3 Canadian territories </w:t>
      </w:r>
      <w:r w:rsidRPr="00B56658">
        <w:rPr>
          <w:rFonts w:ascii="Times New Roman" w:hAnsi="Times New Roman" w:cs="Times New Roman"/>
          <w:sz w:val="24"/>
          <w:szCs w:val="24"/>
        </w:rPr>
        <w:t>(</w:t>
      </w:r>
      <w:r w:rsidR="00EB383A">
        <w:rPr>
          <w:rFonts w:ascii="Times New Roman" w:hAnsi="Times New Roman" w:cs="Times New Roman"/>
          <w:sz w:val="24"/>
          <w:szCs w:val="24"/>
        </w:rPr>
        <w:t xml:space="preserve">Supplementary </w:t>
      </w:r>
      <w:r w:rsidRPr="00B56658">
        <w:rPr>
          <w:rFonts w:ascii="Times New Roman" w:hAnsi="Times New Roman" w:cs="Times New Roman"/>
          <w:sz w:val="24"/>
          <w:szCs w:val="24"/>
        </w:rPr>
        <w:t xml:space="preserve">Table </w:t>
      </w:r>
      <w:r w:rsidRPr="00B56658">
        <w:rPr>
          <w:rFonts w:ascii="Times New Roman" w:hAnsi="Times New Roman" w:cs="Times New Roman"/>
          <w:sz w:val="24"/>
          <w:szCs w:val="24"/>
        </w:rPr>
        <w:lastRenderedPageBreak/>
        <w:t>1). Dataset elements were derived by the consensus of a disease working group encompassing expert clinicians, geneticists, and scientists from across Canada as previously published.</w:t>
      </w:r>
      <w:r w:rsidR="007F7911">
        <w:rPr>
          <w:rFonts w:ascii="Times New Roman" w:hAnsi="Times New Roman" w:cs="Times New Roman"/>
          <w:sz w:val="24"/>
          <w:szCs w:val="24"/>
        </w:rPr>
        <w:t xml:space="preserve"> </w:t>
      </w:r>
      <w:r w:rsidR="00BC1E0B">
        <w:rPr>
          <w:rFonts w:ascii="Times New Roman" w:hAnsi="Times New Roman" w:cs="Times New Roman"/>
          <w:sz w:val="24"/>
          <w:szCs w:val="24"/>
        </w:rPr>
        <w:t>(</w:t>
      </w:r>
      <w:r w:rsidR="00BD367A">
        <w:rPr>
          <w:rFonts w:ascii="Times New Roman" w:hAnsi="Times New Roman" w:cs="Times New Roman"/>
          <w:sz w:val="24"/>
          <w:szCs w:val="24"/>
        </w:rPr>
        <w:t>32</w:t>
      </w:r>
      <w:r w:rsidR="00BC1E0B">
        <w:rPr>
          <w:rFonts w:ascii="Times New Roman" w:hAnsi="Times New Roman" w:cs="Times New Roman"/>
          <w:sz w:val="24"/>
          <w:szCs w:val="24"/>
        </w:rPr>
        <w:t>)</w:t>
      </w:r>
      <w:r w:rsidRPr="00B56658">
        <w:rPr>
          <w:rFonts w:ascii="Times New Roman" w:hAnsi="Times New Roman" w:cs="Times New Roman"/>
          <w:sz w:val="24"/>
          <w:szCs w:val="24"/>
        </w:rPr>
        <w:t xml:space="preserve"> </w:t>
      </w:r>
    </w:p>
    <w:p w14:paraId="4BFDF3A9" w14:textId="2A2804F7" w:rsidR="00200C2D" w:rsidRDefault="00AA2767"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The CNDR is administered through a national office with affiliate</w:t>
      </w:r>
      <w:r w:rsidR="00190C38" w:rsidRPr="00B56658">
        <w:rPr>
          <w:rFonts w:ascii="Times New Roman" w:hAnsi="Times New Roman" w:cs="Times New Roman"/>
          <w:sz w:val="24"/>
          <w:szCs w:val="24"/>
        </w:rPr>
        <w:t>d</w:t>
      </w:r>
      <w:r w:rsidR="00DD4B4B">
        <w:rPr>
          <w:rFonts w:ascii="Times New Roman" w:hAnsi="Times New Roman" w:cs="Times New Roman"/>
          <w:sz w:val="24"/>
          <w:szCs w:val="24"/>
        </w:rPr>
        <w:t xml:space="preserve"> multi-disciplinary</w:t>
      </w:r>
      <w:r w:rsidRPr="00B56658">
        <w:rPr>
          <w:rFonts w:ascii="Times New Roman" w:hAnsi="Times New Roman" w:cs="Times New Roman"/>
          <w:sz w:val="24"/>
          <w:szCs w:val="24"/>
        </w:rPr>
        <w:t xml:space="preserve"> neuromuscular</w:t>
      </w:r>
      <w:r w:rsidR="00072118" w:rsidRPr="00B56658">
        <w:rPr>
          <w:rFonts w:ascii="Times New Roman" w:hAnsi="Times New Roman" w:cs="Times New Roman"/>
          <w:sz w:val="24"/>
          <w:szCs w:val="24"/>
        </w:rPr>
        <w:t xml:space="preserve"> and ALS</w:t>
      </w:r>
      <w:r w:rsidRPr="00B56658">
        <w:rPr>
          <w:rFonts w:ascii="Times New Roman" w:hAnsi="Times New Roman" w:cs="Times New Roman"/>
          <w:sz w:val="24"/>
          <w:szCs w:val="24"/>
        </w:rPr>
        <w:t xml:space="preserve"> clinics throughout Canada.</w:t>
      </w:r>
      <w:r w:rsidR="00200C2D">
        <w:rPr>
          <w:rFonts w:ascii="Times New Roman" w:hAnsi="Times New Roman" w:cs="Times New Roman"/>
          <w:sz w:val="24"/>
          <w:szCs w:val="24"/>
        </w:rPr>
        <w:t xml:space="preserve"> </w:t>
      </w:r>
      <w:r w:rsidR="00200C2D" w:rsidRPr="00B56658">
        <w:rPr>
          <w:rFonts w:ascii="Times New Roman" w:hAnsi="Times New Roman" w:cs="Times New Roman"/>
          <w:sz w:val="24"/>
          <w:szCs w:val="24"/>
        </w:rPr>
        <w:t xml:space="preserve">Patients </w:t>
      </w:r>
      <w:r w:rsidR="00200C2D">
        <w:rPr>
          <w:rFonts w:ascii="Times New Roman" w:hAnsi="Times New Roman" w:cs="Times New Roman"/>
          <w:sz w:val="24"/>
          <w:szCs w:val="24"/>
        </w:rPr>
        <w:t>are</w:t>
      </w:r>
      <w:r w:rsidR="00200C2D" w:rsidRPr="00B56658">
        <w:rPr>
          <w:rFonts w:ascii="Times New Roman" w:hAnsi="Times New Roman" w:cs="Times New Roman"/>
          <w:sz w:val="24"/>
          <w:szCs w:val="24"/>
        </w:rPr>
        <w:t xml:space="preserve"> required to have a diagnosis of ALS </w:t>
      </w:r>
      <w:r w:rsidR="00200C2D">
        <w:rPr>
          <w:rFonts w:ascii="Times New Roman" w:hAnsi="Times New Roman" w:cs="Times New Roman"/>
          <w:sz w:val="24"/>
          <w:szCs w:val="24"/>
        </w:rPr>
        <w:t>according to</w:t>
      </w:r>
      <w:r w:rsidR="00200C2D" w:rsidRPr="00B56658">
        <w:rPr>
          <w:rFonts w:ascii="Times New Roman" w:hAnsi="Times New Roman" w:cs="Times New Roman"/>
          <w:sz w:val="24"/>
          <w:szCs w:val="24"/>
        </w:rPr>
        <w:t xml:space="preserve"> World Federation of Neurology EI Escorial - Revised</w:t>
      </w:r>
      <w:r w:rsidR="00200C2D">
        <w:rPr>
          <w:rFonts w:ascii="Times New Roman" w:hAnsi="Times New Roman" w:cs="Times New Roman"/>
          <w:sz w:val="24"/>
          <w:szCs w:val="24"/>
        </w:rPr>
        <w:t xml:space="preserve"> criteria (</w:t>
      </w:r>
      <w:r w:rsidR="00BD367A">
        <w:rPr>
          <w:rFonts w:ascii="Times New Roman" w:hAnsi="Times New Roman" w:cs="Times New Roman"/>
          <w:sz w:val="24"/>
          <w:szCs w:val="24"/>
        </w:rPr>
        <w:t>33</w:t>
      </w:r>
      <w:r w:rsidR="00200C2D">
        <w:rPr>
          <w:rFonts w:ascii="Times New Roman" w:hAnsi="Times New Roman" w:cs="Times New Roman"/>
          <w:sz w:val="24"/>
          <w:szCs w:val="24"/>
        </w:rPr>
        <w:t xml:space="preserve">), and must provide informed consent </w:t>
      </w:r>
      <w:r w:rsidR="00200C2D" w:rsidRPr="00B56658">
        <w:rPr>
          <w:rFonts w:ascii="Times New Roman" w:hAnsi="Times New Roman" w:cs="Times New Roman"/>
          <w:sz w:val="24"/>
          <w:szCs w:val="24"/>
        </w:rPr>
        <w:t xml:space="preserve">in order to be entered into the registry. </w:t>
      </w:r>
      <w:r w:rsidR="00200C2D">
        <w:rPr>
          <w:rFonts w:ascii="Times New Roman" w:hAnsi="Times New Roman" w:cs="Times New Roman"/>
          <w:sz w:val="24"/>
          <w:szCs w:val="24"/>
        </w:rPr>
        <w:t>Patient recruitment</w:t>
      </w:r>
      <w:r w:rsidR="008C6E00">
        <w:rPr>
          <w:rFonts w:ascii="Times New Roman" w:hAnsi="Times New Roman" w:cs="Times New Roman"/>
          <w:sz w:val="24"/>
          <w:szCs w:val="24"/>
        </w:rPr>
        <w:t xml:space="preserve"> to the registry</w:t>
      </w:r>
      <w:r w:rsidR="00200C2D">
        <w:rPr>
          <w:rFonts w:ascii="Times New Roman" w:hAnsi="Times New Roman" w:cs="Times New Roman"/>
          <w:sz w:val="24"/>
          <w:szCs w:val="24"/>
        </w:rPr>
        <w:t xml:space="preserve"> is ongoing in affiliated ALS clinics and through the national office. </w:t>
      </w:r>
      <w:r w:rsidR="00F370E5">
        <w:rPr>
          <w:rFonts w:ascii="Times New Roman" w:hAnsi="Times New Roman" w:cs="Times New Roman"/>
          <w:sz w:val="24"/>
          <w:szCs w:val="24"/>
        </w:rPr>
        <w:t xml:space="preserve">In Canada, patients are first referred from a </w:t>
      </w:r>
      <w:r w:rsidR="0001062A">
        <w:rPr>
          <w:rFonts w:ascii="Times New Roman" w:hAnsi="Times New Roman" w:cs="Times New Roman"/>
          <w:sz w:val="24"/>
          <w:szCs w:val="24"/>
        </w:rPr>
        <w:t xml:space="preserve">primary care </w:t>
      </w:r>
      <w:r w:rsidR="00565FBD">
        <w:rPr>
          <w:rFonts w:ascii="Times New Roman" w:hAnsi="Times New Roman" w:cs="Times New Roman"/>
          <w:sz w:val="24"/>
          <w:szCs w:val="24"/>
        </w:rPr>
        <w:t>practitioner</w:t>
      </w:r>
      <w:r w:rsidR="00F370E5">
        <w:rPr>
          <w:rFonts w:ascii="Times New Roman" w:hAnsi="Times New Roman" w:cs="Times New Roman"/>
          <w:sz w:val="24"/>
          <w:szCs w:val="24"/>
        </w:rPr>
        <w:t xml:space="preserve"> to a </w:t>
      </w:r>
      <w:r w:rsidR="0001062A">
        <w:rPr>
          <w:rFonts w:ascii="Times New Roman" w:hAnsi="Times New Roman" w:cs="Times New Roman"/>
          <w:sz w:val="24"/>
          <w:szCs w:val="24"/>
        </w:rPr>
        <w:t xml:space="preserve">specialist </w:t>
      </w:r>
      <w:r w:rsidR="00CC71FD">
        <w:rPr>
          <w:rFonts w:ascii="Times New Roman" w:hAnsi="Times New Roman" w:cs="Times New Roman"/>
          <w:sz w:val="24"/>
          <w:szCs w:val="24"/>
        </w:rPr>
        <w:t>(general neurologist, neuromuscular specialist or other) for diagnosis by EMG</w:t>
      </w:r>
      <w:r w:rsidR="00F370E5">
        <w:rPr>
          <w:rFonts w:ascii="Times New Roman" w:hAnsi="Times New Roman" w:cs="Times New Roman"/>
          <w:sz w:val="24"/>
          <w:szCs w:val="24"/>
        </w:rPr>
        <w:t>, and then re-referred to a neuromuscular specialist and/or ALS speciality clinic</w:t>
      </w:r>
      <w:r w:rsidR="00CC71FD">
        <w:rPr>
          <w:rFonts w:ascii="Times New Roman" w:hAnsi="Times New Roman" w:cs="Times New Roman"/>
          <w:sz w:val="24"/>
          <w:szCs w:val="24"/>
        </w:rPr>
        <w:t xml:space="preserve"> (Figure 1)</w:t>
      </w:r>
      <w:r w:rsidR="00F370E5">
        <w:rPr>
          <w:rFonts w:ascii="Times New Roman" w:hAnsi="Times New Roman" w:cs="Times New Roman"/>
          <w:sz w:val="24"/>
          <w:szCs w:val="24"/>
        </w:rPr>
        <w:t>. All patients analyzed in this study were seen in hospital-b</w:t>
      </w:r>
      <w:r w:rsidR="005B7391">
        <w:rPr>
          <w:rFonts w:ascii="Times New Roman" w:hAnsi="Times New Roman" w:cs="Times New Roman"/>
          <w:sz w:val="24"/>
          <w:szCs w:val="24"/>
        </w:rPr>
        <w:t>ased multi-disciplinary clinics</w:t>
      </w:r>
      <w:r w:rsidR="00262295">
        <w:rPr>
          <w:rFonts w:ascii="Times New Roman" w:hAnsi="Times New Roman" w:cs="Times New Roman"/>
          <w:sz w:val="24"/>
          <w:szCs w:val="24"/>
        </w:rPr>
        <w:t>.</w:t>
      </w:r>
    </w:p>
    <w:p w14:paraId="2C3EFB27" w14:textId="5C535145" w:rsidR="007D5AAD" w:rsidRDefault="00A90D29"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 xml:space="preserve"> </w:t>
      </w:r>
      <w:r w:rsidR="00AA2767" w:rsidRPr="00B56658">
        <w:rPr>
          <w:rFonts w:ascii="Times New Roman" w:hAnsi="Times New Roman" w:cs="Times New Roman"/>
          <w:sz w:val="24"/>
          <w:szCs w:val="24"/>
        </w:rPr>
        <w:t>P</w:t>
      </w:r>
      <w:r w:rsidRPr="00B56658">
        <w:rPr>
          <w:rFonts w:ascii="Times New Roman" w:hAnsi="Times New Roman" w:cs="Times New Roman"/>
          <w:sz w:val="24"/>
          <w:szCs w:val="24"/>
        </w:rPr>
        <w:t xml:space="preserve">atient data </w:t>
      </w:r>
      <w:r w:rsidR="003B0BDC">
        <w:rPr>
          <w:rFonts w:ascii="Times New Roman" w:hAnsi="Times New Roman" w:cs="Times New Roman"/>
          <w:sz w:val="24"/>
          <w:szCs w:val="24"/>
        </w:rPr>
        <w:t>are</w:t>
      </w:r>
      <w:r w:rsidR="003B0BDC" w:rsidRPr="00B56658">
        <w:rPr>
          <w:rFonts w:ascii="Times New Roman" w:hAnsi="Times New Roman" w:cs="Times New Roman"/>
          <w:sz w:val="24"/>
          <w:szCs w:val="24"/>
        </w:rPr>
        <w:t xml:space="preserve"> </w:t>
      </w:r>
      <w:r w:rsidRPr="00B56658">
        <w:rPr>
          <w:rFonts w:ascii="Times New Roman" w:hAnsi="Times New Roman" w:cs="Times New Roman"/>
          <w:sz w:val="24"/>
          <w:szCs w:val="24"/>
        </w:rPr>
        <w:t xml:space="preserve">collected prospectively at routine clinic visits by the attending physician and trained data entry </w:t>
      </w:r>
      <w:r w:rsidR="009937AB">
        <w:rPr>
          <w:rFonts w:ascii="Times New Roman" w:hAnsi="Times New Roman" w:cs="Times New Roman"/>
          <w:sz w:val="24"/>
          <w:szCs w:val="24"/>
        </w:rPr>
        <w:t>staff</w:t>
      </w:r>
      <w:r w:rsidR="009937AB" w:rsidRPr="00B56658">
        <w:rPr>
          <w:rFonts w:ascii="Times New Roman" w:hAnsi="Times New Roman" w:cs="Times New Roman"/>
          <w:sz w:val="24"/>
          <w:szCs w:val="24"/>
        </w:rPr>
        <w:t xml:space="preserve"> </w:t>
      </w:r>
      <w:r w:rsidRPr="00B56658">
        <w:rPr>
          <w:rFonts w:ascii="Times New Roman" w:hAnsi="Times New Roman" w:cs="Times New Roman"/>
          <w:sz w:val="24"/>
          <w:szCs w:val="24"/>
        </w:rPr>
        <w:t xml:space="preserve">taking information from medical charts. </w:t>
      </w:r>
      <w:r w:rsidR="007D5AAD" w:rsidRPr="00B56658">
        <w:rPr>
          <w:rFonts w:ascii="Times New Roman" w:hAnsi="Times New Roman" w:cs="Times New Roman"/>
          <w:sz w:val="24"/>
          <w:szCs w:val="24"/>
        </w:rPr>
        <w:t>Recruitment and data collection across different clinics is expected to be highly comparable due to rigorous research assistant training, the availability of a comprehensive data dictionary defining each data item in detail, regular CNDR project manager teleconferences with data entry staff.</w:t>
      </w:r>
      <w:r w:rsidR="007D5AAD" w:rsidRPr="007D5AAD">
        <w:rPr>
          <w:rFonts w:ascii="Times New Roman" w:hAnsi="Times New Roman" w:cs="Times New Roman"/>
          <w:sz w:val="24"/>
          <w:szCs w:val="24"/>
        </w:rPr>
        <w:t xml:space="preserve"> </w:t>
      </w:r>
      <w:r w:rsidR="007D5AAD" w:rsidRPr="00B56658">
        <w:rPr>
          <w:rFonts w:ascii="Times New Roman" w:hAnsi="Times New Roman" w:cs="Times New Roman"/>
          <w:sz w:val="24"/>
          <w:szCs w:val="24"/>
        </w:rPr>
        <w:t>Data integrity is ensured through auditing at the National Office.</w:t>
      </w:r>
    </w:p>
    <w:p w14:paraId="3576A465" w14:textId="534CBAF1" w:rsidR="007D5AAD" w:rsidRDefault="00AA2767"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 xml:space="preserve">Data collected </w:t>
      </w:r>
      <w:r w:rsidR="00200C2D">
        <w:rPr>
          <w:rFonts w:ascii="Times New Roman" w:hAnsi="Times New Roman" w:cs="Times New Roman"/>
          <w:sz w:val="24"/>
          <w:szCs w:val="24"/>
        </w:rPr>
        <w:t>are it</w:t>
      </w:r>
      <w:r w:rsidR="00861D60">
        <w:rPr>
          <w:rFonts w:ascii="Times New Roman" w:hAnsi="Times New Roman" w:cs="Times New Roman"/>
          <w:sz w:val="24"/>
          <w:szCs w:val="24"/>
        </w:rPr>
        <w:t>emized in supplementary figure 1</w:t>
      </w:r>
      <w:r w:rsidR="00200C2D">
        <w:rPr>
          <w:rFonts w:ascii="Times New Roman" w:hAnsi="Times New Roman" w:cs="Times New Roman"/>
          <w:sz w:val="24"/>
          <w:szCs w:val="24"/>
        </w:rPr>
        <w:t xml:space="preserve"> and </w:t>
      </w:r>
      <w:r w:rsidRPr="00B56658">
        <w:rPr>
          <w:rFonts w:ascii="Times New Roman" w:hAnsi="Times New Roman" w:cs="Times New Roman"/>
          <w:sz w:val="24"/>
          <w:szCs w:val="24"/>
        </w:rPr>
        <w:t xml:space="preserve">include </w:t>
      </w:r>
      <w:r w:rsidR="007D75E8" w:rsidRPr="00B56658">
        <w:rPr>
          <w:rFonts w:ascii="Times New Roman" w:hAnsi="Times New Roman" w:cs="Times New Roman"/>
          <w:sz w:val="24"/>
          <w:szCs w:val="24"/>
        </w:rPr>
        <w:t xml:space="preserve">items such as: </w:t>
      </w:r>
    </w:p>
    <w:p w14:paraId="25A3C948" w14:textId="77777777" w:rsidR="007D5AAD" w:rsidRDefault="007D5AAD" w:rsidP="008C6E00">
      <w:pPr>
        <w:spacing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A2767" w:rsidRPr="00B56658">
        <w:rPr>
          <w:rFonts w:ascii="Times New Roman" w:hAnsi="Times New Roman" w:cs="Times New Roman"/>
          <w:sz w:val="24"/>
          <w:szCs w:val="24"/>
        </w:rPr>
        <w:t>date</w:t>
      </w:r>
      <w:proofErr w:type="gramEnd"/>
      <w:r w:rsidR="00AA2767" w:rsidRPr="00B56658">
        <w:rPr>
          <w:rFonts w:ascii="Times New Roman" w:hAnsi="Times New Roman" w:cs="Times New Roman"/>
          <w:sz w:val="24"/>
          <w:szCs w:val="24"/>
        </w:rPr>
        <w:t xml:space="preserve"> of diagnosis</w:t>
      </w:r>
    </w:p>
    <w:p w14:paraId="2D07B363" w14:textId="41ACA2A4" w:rsidR="007D5AAD" w:rsidRDefault="007D5AAD" w:rsidP="008C6E00">
      <w:pPr>
        <w:spacing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w:t>
      </w:r>
      <w:r w:rsidR="00AA2767" w:rsidRPr="00B56658">
        <w:rPr>
          <w:rFonts w:ascii="Times New Roman" w:hAnsi="Times New Roman" w:cs="Times New Roman"/>
          <w:sz w:val="24"/>
          <w:szCs w:val="24"/>
        </w:rPr>
        <w:t xml:space="preserve"> </w:t>
      </w:r>
      <w:proofErr w:type="gramStart"/>
      <w:r w:rsidR="00AA2767" w:rsidRPr="00B56658">
        <w:rPr>
          <w:rFonts w:ascii="Times New Roman" w:hAnsi="Times New Roman" w:cs="Times New Roman"/>
          <w:sz w:val="24"/>
          <w:szCs w:val="24"/>
        </w:rPr>
        <w:t>date</w:t>
      </w:r>
      <w:proofErr w:type="gramEnd"/>
      <w:r w:rsidR="00AA2767" w:rsidRPr="00B56658">
        <w:rPr>
          <w:rFonts w:ascii="Times New Roman" w:hAnsi="Times New Roman" w:cs="Times New Roman"/>
          <w:sz w:val="24"/>
          <w:szCs w:val="24"/>
        </w:rPr>
        <w:t xml:space="preserve"> of symptom onset</w:t>
      </w:r>
    </w:p>
    <w:p w14:paraId="341F2E21" w14:textId="16E8476C" w:rsidR="007D5AAD" w:rsidRDefault="007D5AAD" w:rsidP="008C6E00">
      <w:pPr>
        <w:spacing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w:t>
      </w:r>
      <w:r w:rsidR="00AA2767" w:rsidRPr="00B56658">
        <w:rPr>
          <w:rFonts w:ascii="Times New Roman" w:hAnsi="Times New Roman" w:cs="Times New Roman"/>
          <w:sz w:val="24"/>
          <w:szCs w:val="24"/>
        </w:rPr>
        <w:t xml:space="preserve"> </w:t>
      </w:r>
      <w:proofErr w:type="spellStart"/>
      <w:proofErr w:type="gramStart"/>
      <w:r w:rsidR="00AA2767" w:rsidRPr="00B56658">
        <w:rPr>
          <w:rFonts w:ascii="Times New Roman" w:hAnsi="Times New Roman" w:cs="Times New Roman"/>
          <w:sz w:val="24"/>
          <w:szCs w:val="24"/>
        </w:rPr>
        <w:t>riluzole</w:t>
      </w:r>
      <w:proofErr w:type="spellEnd"/>
      <w:proofErr w:type="gramEnd"/>
      <w:r w:rsidR="00AA2767" w:rsidRPr="00B56658">
        <w:rPr>
          <w:rFonts w:ascii="Times New Roman" w:hAnsi="Times New Roman" w:cs="Times New Roman"/>
          <w:sz w:val="24"/>
          <w:szCs w:val="24"/>
        </w:rPr>
        <w:t xml:space="preserve"> usage</w:t>
      </w:r>
    </w:p>
    <w:p w14:paraId="228CBCDB" w14:textId="6808A58A" w:rsidR="007D5AAD" w:rsidRDefault="007D5AAD" w:rsidP="008C6E00">
      <w:pPr>
        <w:spacing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lastRenderedPageBreak/>
        <w:t>•</w:t>
      </w:r>
      <w:r w:rsidR="00AA2767" w:rsidRPr="00B56658">
        <w:rPr>
          <w:rFonts w:ascii="Times New Roman" w:hAnsi="Times New Roman" w:cs="Times New Roman"/>
          <w:sz w:val="24"/>
          <w:szCs w:val="24"/>
        </w:rPr>
        <w:t xml:space="preserve"> feeding tube usage</w:t>
      </w:r>
    </w:p>
    <w:p w14:paraId="1FE07392" w14:textId="21B338B1" w:rsidR="007D5AAD" w:rsidRDefault="007D5AAD" w:rsidP="008C6E00">
      <w:pPr>
        <w:spacing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w:t>
      </w:r>
      <w:r w:rsidR="00AA2767" w:rsidRPr="00B56658">
        <w:rPr>
          <w:rFonts w:ascii="Times New Roman" w:hAnsi="Times New Roman" w:cs="Times New Roman"/>
          <w:sz w:val="24"/>
          <w:szCs w:val="24"/>
        </w:rPr>
        <w:t xml:space="preserve"> </w:t>
      </w:r>
      <w:proofErr w:type="gramStart"/>
      <w:r w:rsidR="005B4D81" w:rsidRPr="00B56658">
        <w:rPr>
          <w:rFonts w:ascii="Times New Roman" w:hAnsi="Times New Roman" w:cs="Times New Roman"/>
          <w:sz w:val="24"/>
          <w:szCs w:val="24"/>
        </w:rPr>
        <w:t>use</w:t>
      </w:r>
      <w:proofErr w:type="gramEnd"/>
      <w:r w:rsidR="005B4D81" w:rsidRPr="00B56658">
        <w:rPr>
          <w:rFonts w:ascii="Times New Roman" w:hAnsi="Times New Roman" w:cs="Times New Roman"/>
          <w:sz w:val="24"/>
          <w:szCs w:val="24"/>
        </w:rPr>
        <w:t xml:space="preserve"> of ventilation</w:t>
      </w:r>
    </w:p>
    <w:p w14:paraId="05264687" w14:textId="77777777" w:rsidR="007D5AAD" w:rsidRDefault="007D5AAD" w:rsidP="008C6E00">
      <w:pPr>
        <w:spacing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1B06A0" w:rsidRPr="00B56658">
        <w:rPr>
          <w:rFonts w:ascii="Times New Roman" w:hAnsi="Times New Roman" w:cs="Times New Roman"/>
          <w:sz w:val="24"/>
          <w:szCs w:val="24"/>
        </w:rPr>
        <w:t>ALS revised functional rating scale</w:t>
      </w:r>
      <w:r w:rsidR="001D5E02">
        <w:rPr>
          <w:rFonts w:ascii="Times New Roman" w:hAnsi="Times New Roman" w:cs="Times New Roman"/>
          <w:sz w:val="24"/>
          <w:szCs w:val="24"/>
        </w:rPr>
        <w:t xml:space="preserve"> (ALSFRS-R</w:t>
      </w:r>
      <w:r w:rsidR="009937AB">
        <w:rPr>
          <w:rFonts w:ascii="Times New Roman" w:hAnsi="Times New Roman" w:cs="Times New Roman"/>
          <w:sz w:val="24"/>
          <w:szCs w:val="24"/>
        </w:rPr>
        <w:t>, a questionnaire based disability scale</w:t>
      </w:r>
      <w:r w:rsidR="001D5E02">
        <w:rPr>
          <w:rFonts w:ascii="Times New Roman" w:hAnsi="Times New Roman" w:cs="Times New Roman"/>
          <w:sz w:val="24"/>
          <w:szCs w:val="24"/>
        </w:rPr>
        <w:t>)</w:t>
      </w:r>
    </w:p>
    <w:p w14:paraId="52FCCFAD" w14:textId="011FF1D9" w:rsidR="007D5AAD" w:rsidRDefault="007D5AAD" w:rsidP="008C6E00">
      <w:pPr>
        <w:spacing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w:t>
      </w:r>
      <w:r w:rsidR="005B4D81" w:rsidRPr="00B56658">
        <w:rPr>
          <w:rFonts w:ascii="Times New Roman" w:hAnsi="Times New Roman" w:cs="Times New Roman"/>
          <w:sz w:val="24"/>
          <w:szCs w:val="24"/>
        </w:rPr>
        <w:t xml:space="preserve"> </w:t>
      </w:r>
      <w:proofErr w:type="gramStart"/>
      <w:r w:rsidR="005B4D81" w:rsidRPr="00B56658">
        <w:rPr>
          <w:rFonts w:ascii="Times New Roman" w:hAnsi="Times New Roman" w:cs="Times New Roman"/>
          <w:sz w:val="24"/>
          <w:szCs w:val="24"/>
        </w:rPr>
        <w:t>g</w:t>
      </w:r>
      <w:r w:rsidR="000547A8" w:rsidRPr="00B56658">
        <w:rPr>
          <w:rFonts w:ascii="Times New Roman" w:hAnsi="Times New Roman" w:cs="Times New Roman"/>
          <w:sz w:val="24"/>
          <w:szCs w:val="24"/>
        </w:rPr>
        <w:t>enetic</w:t>
      </w:r>
      <w:proofErr w:type="gramEnd"/>
      <w:r w:rsidR="000547A8" w:rsidRPr="00B56658">
        <w:rPr>
          <w:rFonts w:ascii="Times New Roman" w:hAnsi="Times New Roman" w:cs="Times New Roman"/>
          <w:sz w:val="24"/>
          <w:szCs w:val="24"/>
        </w:rPr>
        <w:t xml:space="preserve"> testing.</w:t>
      </w:r>
      <w:r w:rsidR="0084527D" w:rsidRPr="00B56658">
        <w:rPr>
          <w:rFonts w:ascii="Times New Roman" w:hAnsi="Times New Roman" w:cs="Times New Roman"/>
          <w:sz w:val="24"/>
          <w:szCs w:val="24"/>
        </w:rPr>
        <w:t xml:space="preserve"> </w:t>
      </w:r>
    </w:p>
    <w:p w14:paraId="78F294CF" w14:textId="7821CA7F" w:rsidR="00B75D62" w:rsidRDefault="00217AE3" w:rsidP="00D469AA">
      <w:pPr>
        <w:spacing w:line="480" w:lineRule="auto"/>
        <w:jc w:val="both"/>
        <w:rPr>
          <w:rFonts w:ascii="Times New Roman" w:hAnsi="Times New Roman" w:cs="Times New Roman"/>
          <w:sz w:val="24"/>
          <w:szCs w:val="24"/>
        </w:rPr>
      </w:pPr>
      <w:r>
        <w:rPr>
          <w:rFonts w:ascii="Times New Roman" w:hAnsi="Times New Roman" w:cs="Times New Roman"/>
          <w:sz w:val="24"/>
          <w:szCs w:val="24"/>
        </w:rPr>
        <w:t>Data w</w:t>
      </w:r>
      <w:r w:rsidR="003B0BDC">
        <w:rPr>
          <w:rFonts w:ascii="Times New Roman" w:hAnsi="Times New Roman" w:cs="Times New Roman"/>
          <w:sz w:val="24"/>
          <w:szCs w:val="24"/>
        </w:rPr>
        <w:t>ere</w:t>
      </w:r>
      <w:r>
        <w:rPr>
          <w:rFonts w:ascii="Times New Roman" w:hAnsi="Times New Roman" w:cs="Times New Roman"/>
          <w:sz w:val="24"/>
          <w:szCs w:val="24"/>
        </w:rPr>
        <w:t xml:space="preserve"> collected between 2010 and 201</w:t>
      </w:r>
      <w:r w:rsidR="00B5693E">
        <w:rPr>
          <w:rFonts w:ascii="Times New Roman" w:hAnsi="Times New Roman" w:cs="Times New Roman"/>
          <w:sz w:val="24"/>
          <w:szCs w:val="24"/>
        </w:rPr>
        <w:t>7</w:t>
      </w:r>
      <w:r w:rsidR="00E04404">
        <w:rPr>
          <w:rFonts w:ascii="Times New Roman" w:hAnsi="Times New Roman" w:cs="Times New Roman"/>
          <w:sz w:val="24"/>
          <w:szCs w:val="24"/>
        </w:rPr>
        <w:t xml:space="preserve"> from both prevalent and incident cases</w:t>
      </w:r>
      <w:r>
        <w:rPr>
          <w:rFonts w:ascii="Times New Roman" w:hAnsi="Times New Roman" w:cs="Times New Roman"/>
          <w:sz w:val="24"/>
          <w:szCs w:val="24"/>
        </w:rPr>
        <w:t xml:space="preserve">. </w:t>
      </w:r>
      <w:r w:rsidR="002E047F">
        <w:rPr>
          <w:rFonts w:ascii="Times New Roman" w:hAnsi="Times New Roman" w:cs="Times New Roman"/>
          <w:sz w:val="24"/>
          <w:szCs w:val="24"/>
        </w:rPr>
        <w:t xml:space="preserve">All data are collected in compliance with local research ethics board approvals. </w:t>
      </w:r>
      <w:r w:rsidR="00D812CD">
        <w:rPr>
          <w:rFonts w:ascii="Times New Roman" w:hAnsi="Times New Roman" w:cs="Times New Roman"/>
          <w:sz w:val="24"/>
          <w:szCs w:val="24"/>
        </w:rPr>
        <w:t xml:space="preserve">Parameters analyzed in this study include: </w:t>
      </w:r>
    </w:p>
    <w:p w14:paraId="18BDFB03" w14:textId="77777777" w:rsidR="00B75D62" w:rsidRDefault="00B75D62" w:rsidP="008C6E0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812CD">
        <w:rPr>
          <w:rFonts w:ascii="Times New Roman" w:hAnsi="Times New Roman" w:cs="Times New Roman"/>
          <w:sz w:val="24"/>
          <w:szCs w:val="24"/>
        </w:rPr>
        <w:t>time</w:t>
      </w:r>
      <w:proofErr w:type="gramEnd"/>
      <w:r w:rsidR="00D812CD">
        <w:rPr>
          <w:rFonts w:ascii="Times New Roman" w:hAnsi="Times New Roman" w:cs="Times New Roman"/>
          <w:sz w:val="24"/>
          <w:szCs w:val="24"/>
        </w:rPr>
        <w:t xml:space="preserve"> to diagnosis (from first symptom onset)</w:t>
      </w:r>
    </w:p>
    <w:p w14:paraId="4F53D8BE" w14:textId="436267CB" w:rsidR="00B75D62" w:rsidRDefault="00B75D62" w:rsidP="008C6E0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812CD">
        <w:rPr>
          <w:rFonts w:ascii="Times New Roman" w:hAnsi="Times New Roman" w:cs="Times New Roman"/>
          <w:sz w:val="24"/>
          <w:szCs w:val="24"/>
        </w:rPr>
        <w:t>disease</w:t>
      </w:r>
      <w:proofErr w:type="gramEnd"/>
      <w:r w:rsidR="00D812CD">
        <w:rPr>
          <w:rFonts w:ascii="Times New Roman" w:hAnsi="Times New Roman" w:cs="Times New Roman"/>
          <w:sz w:val="24"/>
          <w:szCs w:val="24"/>
        </w:rPr>
        <w:t xml:space="preserve"> progression (ALSFRS-R progression rates</w:t>
      </w:r>
      <w:r w:rsidR="00F370E5">
        <w:rPr>
          <w:rFonts w:ascii="Times New Roman" w:hAnsi="Times New Roman" w:cs="Times New Roman"/>
          <w:sz w:val="24"/>
          <w:szCs w:val="24"/>
        </w:rPr>
        <w:t>, calculated as a decrease is ALSFRS-R scores divided by time between assessments</w:t>
      </w:r>
      <w:r w:rsidR="00D812CD">
        <w:rPr>
          <w:rFonts w:ascii="Times New Roman" w:hAnsi="Times New Roman" w:cs="Times New Roman"/>
          <w:sz w:val="24"/>
          <w:szCs w:val="24"/>
        </w:rPr>
        <w:t>)</w:t>
      </w:r>
    </w:p>
    <w:p w14:paraId="16F4F71E" w14:textId="3134A1C0" w:rsidR="00B75D62" w:rsidRDefault="00B75D62" w:rsidP="008C6E0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D812CD">
        <w:rPr>
          <w:rFonts w:ascii="Times New Roman" w:hAnsi="Times New Roman" w:cs="Times New Roman"/>
          <w:sz w:val="24"/>
          <w:szCs w:val="24"/>
        </w:rPr>
        <w:t>rilu</w:t>
      </w:r>
      <w:r w:rsidR="00BD02B3">
        <w:rPr>
          <w:rFonts w:ascii="Times New Roman" w:hAnsi="Times New Roman" w:cs="Times New Roman"/>
          <w:sz w:val="24"/>
          <w:szCs w:val="24"/>
        </w:rPr>
        <w:t>zole</w:t>
      </w:r>
      <w:proofErr w:type="spellEnd"/>
      <w:proofErr w:type="gramEnd"/>
      <w:r w:rsidR="00BD02B3">
        <w:rPr>
          <w:rFonts w:ascii="Times New Roman" w:hAnsi="Times New Roman" w:cs="Times New Roman"/>
          <w:sz w:val="24"/>
          <w:szCs w:val="24"/>
        </w:rPr>
        <w:t xml:space="preserve"> use</w:t>
      </w:r>
      <w:r w:rsidR="004357F7">
        <w:rPr>
          <w:rFonts w:ascii="Times New Roman" w:hAnsi="Times New Roman" w:cs="Times New Roman"/>
          <w:sz w:val="24"/>
          <w:szCs w:val="24"/>
        </w:rPr>
        <w:t xml:space="preserve"> at any point following the diagnosis</w:t>
      </w:r>
    </w:p>
    <w:p w14:paraId="28F3AF18" w14:textId="4B2E15C5" w:rsidR="00B75D62" w:rsidRDefault="00B75D62" w:rsidP="008C6E0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D02B3">
        <w:rPr>
          <w:rFonts w:ascii="Times New Roman" w:hAnsi="Times New Roman" w:cs="Times New Roman"/>
          <w:sz w:val="24"/>
          <w:szCs w:val="24"/>
        </w:rPr>
        <w:t>feeding tube use</w:t>
      </w:r>
      <w:r w:rsidR="00A929E2">
        <w:rPr>
          <w:rFonts w:ascii="Times New Roman" w:hAnsi="Times New Roman" w:cs="Times New Roman"/>
          <w:sz w:val="24"/>
          <w:szCs w:val="24"/>
        </w:rPr>
        <w:t xml:space="preserve"> at any point following the diagnosis</w:t>
      </w:r>
    </w:p>
    <w:p w14:paraId="705562AB" w14:textId="2991342E" w:rsidR="004357F7" w:rsidRDefault="004357F7" w:rsidP="008C6E0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ventilation</w:t>
      </w:r>
      <w:proofErr w:type="gramEnd"/>
      <w:r>
        <w:rPr>
          <w:rFonts w:ascii="Times New Roman" w:hAnsi="Times New Roman" w:cs="Times New Roman"/>
          <w:sz w:val="24"/>
          <w:szCs w:val="24"/>
        </w:rPr>
        <w:t xml:space="preserve"> use </w:t>
      </w:r>
      <w:r w:rsidR="00C35CDF">
        <w:rPr>
          <w:rFonts w:ascii="Times New Roman" w:hAnsi="Times New Roman" w:cs="Times New Roman"/>
          <w:sz w:val="24"/>
          <w:szCs w:val="24"/>
        </w:rPr>
        <w:t xml:space="preserve">(either non-invasive or invasive) </w:t>
      </w:r>
      <w:r>
        <w:rPr>
          <w:rFonts w:ascii="Times New Roman" w:hAnsi="Times New Roman" w:cs="Times New Roman"/>
          <w:sz w:val="24"/>
          <w:szCs w:val="24"/>
        </w:rPr>
        <w:t>at any point following the diagnosis</w:t>
      </w:r>
    </w:p>
    <w:p w14:paraId="2018313A" w14:textId="4CBE4019" w:rsidR="00E32C0A" w:rsidRPr="00B56658" w:rsidRDefault="00B75D62" w:rsidP="008C6E0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BD02B3">
        <w:rPr>
          <w:rFonts w:ascii="Times New Roman" w:hAnsi="Times New Roman" w:cs="Times New Roman"/>
          <w:sz w:val="24"/>
          <w:szCs w:val="24"/>
        </w:rPr>
        <w:t xml:space="preserve"> </w:t>
      </w:r>
      <w:proofErr w:type="gramStart"/>
      <w:r w:rsidR="00BD02B3">
        <w:rPr>
          <w:rFonts w:ascii="Times New Roman" w:hAnsi="Times New Roman" w:cs="Times New Roman"/>
          <w:sz w:val="24"/>
          <w:szCs w:val="24"/>
        </w:rPr>
        <w:t>survival</w:t>
      </w:r>
      <w:proofErr w:type="gramEnd"/>
      <w:r w:rsidR="004357F7">
        <w:rPr>
          <w:rFonts w:ascii="Times New Roman" w:hAnsi="Times New Roman" w:cs="Times New Roman"/>
          <w:sz w:val="24"/>
          <w:szCs w:val="24"/>
        </w:rPr>
        <w:t xml:space="preserve"> (from </w:t>
      </w:r>
      <w:r w:rsidR="00D34846">
        <w:rPr>
          <w:rFonts w:ascii="Times New Roman" w:hAnsi="Times New Roman" w:cs="Times New Roman"/>
          <w:sz w:val="24"/>
          <w:szCs w:val="24"/>
        </w:rPr>
        <w:t>first symptom onset)</w:t>
      </w:r>
    </w:p>
    <w:p w14:paraId="766FABE3" w14:textId="35444F28" w:rsidR="001B06B4" w:rsidRDefault="00CF63FE" w:rsidP="00D469AA">
      <w:pPr>
        <w:spacing w:line="480" w:lineRule="auto"/>
        <w:jc w:val="both"/>
        <w:rPr>
          <w:rFonts w:ascii="Times New Roman" w:hAnsi="Times New Roman" w:cs="Times New Roman"/>
          <w:sz w:val="24"/>
          <w:szCs w:val="24"/>
        </w:rPr>
      </w:pPr>
      <w:r>
        <w:rPr>
          <w:rFonts w:ascii="Times New Roman" w:hAnsi="Times New Roman" w:cs="Times New Roman"/>
          <w:sz w:val="24"/>
          <w:szCs w:val="24"/>
        </w:rPr>
        <w:t>Statistics were calculated utilizing</w:t>
      </w:r>
      <w:r w:rsidR="00456AC3">
        <w:rPr>
          <w:rFonts w:ascii="Times New Roman" w:hAnsi="Times New Roman" w:cs="Times New Roman"/>
          <w:sz w:val="24"/>
          <w:szCs w:val="24"/>
        </w:rPr>
        <w:t xml:space="preserve"> IBM</w:t>
      </w:r>
      <w:r>
        <w:rPr>
          <w:rFonts w:ascii="Times New Roman" w:hAnsi="Times New Roman" w:cs="Times New Roman"/>
          <w:sz w:val="24"/>
          <w:szCs w:val="24"/>
        </w:rPr>
        <w:t xml:space="preserve"> SPSS</w:t>
      </w:r>
      <w:r w:rsidR="001B06B4">
        <w:rPr>
          <w:rFonts w:ascii="Times New Roman" w:hAnsi="Times New Roman" w:cs="Times New Roman"/>
          <w:sz w:val="24"/>
          <w:szCs w:val="24"/>
        </w:rPr>
        <w:t xml:space="preserve"> </w:t>
      </w:r>
      <w:r w:rsidR="00456AC3">
        <w:rPr>
          <w:rFonts w:ascii="Times New Roman" w:hAnsi="Times New Roman" w:cs="Times New Roman"/>
          <w:sz w:val="24"/>
          <w:szCs w:val="24"/>
        </w:rPr>
        <w:t xml:space="preserve">Statistics for Macintosh, </w:t>
      </w:r>
      <w:r w:rsidR="001B06B4">
        <w:rPr>
          <w:rFonts w:ascii="Times New Roman" w:hAnsi="Times New Roman" w:cs="Times New Roman"/>
          <w:sz w:val="24"/>
          <w:szCs w:val="24"/>
        </w:rPr>
        <w:t>Version</w:t>
      </w:r>
      <w:r w:rsidR="00456AC3">
        <w:rPr>
          <w:rFonts w:ascii="Times New Roman" w:hAnsi="Times New Roman" w:cs="Times New Roman"/>
          <w:sz w:val="24"/>
          <w:szCs w:val="24"/>
        </w:rPr>
        <w:t xml:space="preserve"> 24</w:t>
      </w:r>
      <w:r w:rsidR="00B528AE">
        <w:rPr>
          <w:rFonts w:ascii="Times New Roman" w:hAnsi="Times New Roman" w:cs="Times New Roman"/>
          <w:sz w:val="24"/>
          <w:szCs w:val="24"/>
        </w:rPr>
        <w:t>,</w:t>
      </w:r>
      <w:r w:rsidR="001B06B4">
        <w:rPr>
          <w:rFonts w:ascii="Times New Roman" w:hAnsi="Times New Roman" w:cs="Times New Roman"/>
          <w:sz w:val="24"/>
          <w:szCs w:val="24"/>
        </w:rPr>
        <w:t xml:space="preserve"> </w:t>
      </w:r>
      <w:r w:rsidR="00BD02B3">
        <w:rPr>
          <w:rFonts w:ascii="Times New Roman" w:hAnsi="Times New Roman" w:cs="Times New Roman"/>
          <w:sz w:val="24"/>
          <w:szCs w:val="24"/>
        </w:rPr>
        <w:t>with p&lt;0.05 considered significant</w:t>
      </w:r>
      <w:r>
        <w:rPr>
          <w:rFonts w:ascii="Times New Roman" w:hAnsi="Times New Roman" w:cs="Times New Roman"/>
          <w:sz w:val="24"/>
          <w:szCs w:val="24"/>
        </w:rPr>
        <w:t xml:space="preserve">. </w:t>
      </w:r>
      <w:r w:rsidR="00D855BD" w:rsidRPr="00B56658">
        <w:rPr>
          <w:rFonts w:ascii="Times New Roman" w:hAnsi="Times New Roman" w:cs="Times New Roman"/>
          <w:sz w:val="24"/>
          <w:szCs w:val="24"/>
        </w:rPr>
        <w:t xml:space="preserve">Descriptive statistics were calculated from </w:t>
      </w:r>
      <w:r w:rsidR="00737E93" w:rsidRPr="00B56658">
        <w:rPr>
          <w:rFonts w:ascii="Times New Roman" w:hAnsi="Times New Roman" w:cs="Times New Roman"/>
          <w:sz w:val="24"/>
          <w:szCs w:val="24"/>
        </w:rPr>
        <w:t>the</w:t>
      </w:r>
      <w:r w:rsidR="00D855BD" w:rsidRPr="00B56658">
        <w:rPr>
          <w:rFonts w:ascii="Times New Roman" w:hAnsi="Times New Roman" w:cs="Times New Roman"/>
          <w:sz w:val="24"/>
          <w:szCs w:val="24"/>
        </w:rPr>
        <w:t xml:space="preserve"> patient</w:t>
      </w:r>
      <w:r w:rsidR="00737E93" w:rsidRPr="00B56658">
        <w:rPr>
          <w:rFonts w:ascii="Times New Roman" w:hAnsi="Times New Roman" w:cs="Times New Roman"/>
          <w:sz w:val="24"/>
          <w:szCs w:val="24"/>
        </w:rPr>
        <w:t>’</w:t>
      </w:r>
      <w:r w:rsidR="00D855BD" w:rsidRPr="00B56658">
        <w:rPr>
          <w:rFonts w:ascii="Times New Roman" w:hAnsi="Times New Roman" w:cs="Times New Roman"/>
          <w:sz w:val="24"/>
          <w:szCs w:val="24"/>
        </w:rPr>
        <w:t>s first recorded clinic visit.</w:t>
      </w:r>
      <w:r w:rsidR="00E1238B" w:rsidRPr="00B56658">
        <w:rPr>
          <w:rFonts w:ascii="Times New Roman" w:hAnsi="Times New Roman" w:cs="Times New Roman"/>
          <w:sz w:val="24"/>
          <w:szCs w:val="24"/>
        </w:rPr>
        <w:t xml:space="preserve"> Descriptive statistics </w:t>
      </w:r>
      <w:r w:rsidR="001D5E02">
        <w:rPr>
          <w:rFonts w:ascii="Times New Roman" w:hAnsi="Times New Roman" w:cs="Times New Roman"/>
          <w:sz w:val="24"/>
          <w:szCs w:val="24"/>
        </w:rPr>
        <w:t>are</w:t>
      </w:r>
      <w:r w:rsidR="001D5E02" w:rsidRPr="00B56658">
        <w:rPr>
          <w:rFonts w:ascii="Times New Roman" w:hAnsi="Times New Roman" w:cs="Times New Roman"/>
          <w:sz w:val="24"/>
          <w:szCs w:val="24"/>
        </w:rPr>
        <w:t xml:space="preserve"> </w:t>
      </w:r>
      <w:r w:rsidR="00E1238B" w:rsidRPr="00B56658">
        <w:rPr>
          <w:rFonts w:ascii="Times New Roman" w:hAnsi="Times New Roman" w:cs="Times New Roman"/>
          <w:sz w:val="24"/>
          <w:szCs w:val="24"/>
        </w:rPr>
        <w:t xml:space="preserve">described as mean +/- </w:t>
      </w:r>
      <w:r w:rsidR="005E3782" w:rsidRPr="00B56658">
        <w:rPr>
          <w:rFonts w:ascii="Times New Roman" w:hAnsi="Times New Roman" w:cs="Times New Roman"/>
          <w:sz w:val="24"/>
          <w:szCs w:val="24"/>
        </w:rPr>
        <w:t>standard deviation (SD)</w:t>
      </w:r>
      <w:r w:rsidR="00E1238B" w:rsidRPr="00B56658">
        <w:rPr>
          <w:rFonts w:ascii="Times New Roman" w:hAnsi="Times New Roman" w:cs="Times New Roman"/>
          <w:sz w:val="24"/>
          <w:szCs w:val="24"/>
        </w:rPr>
        <w:t>.</w:t>
      </w:r>
      <w:r w:rsidR="00EB54A1" w:rsidRPr="00B56658">
        <w:rPr>
          <w:rFonts w:ascii="Times New Roman" w:hAnsi="Times New Roman" w:cs="Times New Roman"/>
          <w:sz w:val="24"/>
          <w:szCs w:val="24"/>
        </w:rPr>
        <w:t xml:space="preserve"> </w:t>
      </w:r>
      <w:r w:rsidR="001B06B4">
        <w:rPr>
          <w:rFonts w:ascii="Times New Roman" w:hAnsi="Times New Roman" w:cs="Times New Roman"/>
          <w:sz w:val="24"/>
          <w:szCs w:val="24"/>
        </w:rPr>
        <w:t>Mean descriptive statistics were compared to reported United States means utilizing a paired one-way Student’s t-test.</w:t>
      </w:r>
    </w:p>
    <w:p w14:paraId="79A54A1B" w14:textId="77777777" w:rsidR="001B06B4" w:rsidRDefault="00B2337D"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lastRenderedPageBreak/>
        <w:t>Time from symptom onset to diagnosis was calculated</w:t>
      </w:r>
      <w:r w:rsidR="00C405EE" w:rsidRPr="00B56658">
        <w:rPr>
          <w:rFonts w:ascii="Times New Roman" w:hAnsi="Times New Roman" w:cs="Times New Roman"/>
          <w:sz w:val="24"/>
          <w:szCs w:val="24"/>
        </w:rPr>
        <w:t xml:space="preserve"> </w:t>
      </w:r>
      <w:r w:rsidR="009937AB">
        <w:rPr>
          <w:rFonts w:ascii="Times New Roman" w:hAnsi="Times New Roman" w:cs="Times New Roman"/>
          <w:sz w:val="24"/>
          <w:szCs w:val="24"/>
        </w:rPr>
        <w:t>for each</w:t>
      </w:r>
      <w:r w:rsidR="009937AB" w:rsidRPr="00B56658">
        <w:rPr>
          <w:rFonts w:ascii="Times New Roman" w:hAnsi="Times New Roman" w:cs="Times New Roman"/>
          <w:sz w:val="24"/>
          <w:szCs w:val="24"/>
        </w:rPr>
        <w:t xml:space="preserve"> </w:t>
      </w:r>
      <w:r w:rsidR="00C405EE" w:rsidRPr="00B56658">
        <w:rPr>
          <w:rFonts w:ascii="Times New Roman" w:hAnsi="Times New Roman" w:cs="Times New Roman"/>
          <w:sz w:val="24"/>
          <w:szCs w:val="24"/>
        </w:rPr>
        <w:t>patient and means</w:t>
      </w:r>
      <w:r w:rsidRPr="00B56658">
        <w:rPr>
          <w:rFonts w:ascii="Times New Roman" w:hAnsi="Times New Roman" w:cs="Times New Roman"/>
          <w:sz w:val="24"/>
          <w:szCs w:val="24"/>
        </w:rPr>
        <w:t xml:space="preserve"> for each province </w:t>
      </w:r>
      <w:r w:rsidR="00C405EE" w:rsidRPr="00B56658">
        <w:rPr>
          <w:rFonts w:ascii="Times New Roman" w:hAnsi="Times New Roman" w:cs="Times New Roman"/>
          <w:sz w:val="24"/>
          <w:szCs w:val="24"/>
        </w:rPr>
        <w:t xml:space="preserve">were compared </w:t>
      </w:r>
      <w:r w:rsidRPr="00B56658">
        <w:rPr>
          <w:rFonts w:ascii="Times New Roman" w:hAnsi="Times New Roman" w:cs="Times New Roman"/>
          <w:sz w:val="24"/>
          <w:szCs w:val="24"/>
        </w:rPr>
        <w:t xml:space="preserve">using a one-way ANOVA, followed by a post-hoc pairwise </w:t>
      </w:r>
      <w:proofErr w:type="spellStart"/>
      <w:r w:rsidRPr="00B56658">
        <w:rPr>
          <w:rFonts w:ascii="Times New Roman" w:hAnsi="Times New Roman" w:cs="Times New Roman"/>
          <w:sz w:val="24"/>
          <w:szCs w:val="24"/>
        </w:rPr>
        <w:t>Tukey</w:t>
      </w:r>
      <w:proofErr w:type="spellEnd"/>
      <w:r w:rsidRPr="00B56658">
        <w:rPr>
          <w:rFonts w:ascii="Times New Roman" w:hAnsi="Times New Roman" w:cs="Times New Roman"/>
          <w:sz w:val="24"/>
          <w:szCs w:val="24"/>
        </w:rPr>
        <w:t xml:space="preserve"> </w:t>
      </w:r>
      <w:r w:rsidR="00CF63FE">
        <w:rPr>
          <w:rFonts w:ascii="Times New Roman" w:hAnsi="Times New Roman" w:cs="Times New Roman"/>
          <w:sz w:val="24"/>
          <w:szCs w:val="24"/>
        </w:rPr>
        <w:t>Honest Significant Difference (</w:t>
      </w:r>
      <w:r w:rsidRPr="00B56658">
        <w:rPr>
          <w:rFonts w:ascii="Times New Roman" w:hAnsi="Times New Roman" w:cs="Times New Roman"/>
          <w:sz w:val="24"/>
          <w:szCs w:val="24"/>
        </w:rPr>
        <w:t>HSD</w:t>
      </w:r>
      <w:r w:rsidR="00CF63FE">
        <w:rPr>
          <w:rFonts w:ascii="Times New Roman" w:hAnsi="Times New Roman" w:cs="Times New Roman"/>
          <w:sz w:val="24"/>
          <w:szCs w:val="24"/>
        </w:rPr>
        <w:t>)</w:t>
      </w:r>
      <w:r w:rsidR="00E1238B" w:rsidRPr="00B56658">
        <w:rPr>
          <w:rFonts w:ascii="Times New Roman" w:hAnsi="Times New Roman" w:cs="Times New Roman"/>
          <w:sz w:val="24"/>
          <w:szCs w:val="24"/>
        </w:rPr>
        <w:t>.</w:t>
      </w:r>
      <w:r w:rsidR="000547A8" w:rsidRPr="00B56658">
        <w:rPr>
          <w:rFonts w:ascii="Times New Roman" w:hAnsi="Times New Roman" w:cs="Times New Roman"/>
          <w:sz w:val="24"/>
          <w:szCs w:val="24"/>
        </w:rPr>
        <w:t xml:space="preserve"> </w:t>
      </w:r>
    </w:p>
    <w:p w14:paraId="3484880C" w14:textId="77777777" w:rsidR="001B06B4" w:rsidRDefault="000547A8" w:rsidP="00D469AA">
      <w:pPr>
        <w:spacing w:line="480" w:lineRule="auto"/>
        <w:jc w:val="both"/>
        <w:rPr>
          <w:rFonts w:ascii="Times New Roman" w:hAnsi="Times New Roman" w:cs="Times New Roman"/>
          <w:sz w:val="24"/>
          <w:szCs w:val="24"/>
        </w:rPr>
      </w:pPr>
      <w:proofErr w:type="spellStart"/>
      <w:r w:rsidRPr="00B56658">
        <w:rPr>
          <w:rFonts w:ascii="Times New Roman" w:hAnsi="Times New Roman" w:cs="Times New Roman"/>
          <w:sz w:val="24"/>
          <w:szCs w:val="24"/>
        </w:rPr>
        <w:t>Riluzole</w:t>
      </w:r>
      <w:proofErr w:type="spellEnd"/>
      <w:r w:rsidRPr="00B56658">
        <w:rPr>
          <w:rFonts w:ascii="Times New Roman" w:hAnsi="Times New Roman" w:cs="Times New Roman"/>
          <w:sz w:val="24"/>
          <w:szCs w:val="24"/>
        </w:rPr>
        <w:t xml:space="preserve"> usage</w:t>
      </w:r>
      <w:r w:rsidR="00654B56" w:rsidRPr="00B56658">
        <w:rPr>
          <w:rFonts w:ascii="Times New Roman" w:hAnsi="Times New Roman" w:cs="Times New Roman"/>
          <w:sz w:val="24"/>
          <w:szCs w:val="24"/>
        </w:rPr>
        <w:t xml:space="preserve"> </w:t>
      </w:r>
      <w:r w:rsidR="001D5E02">
        <w:rPr>
          <w:rFonts w:ascii="Times New Roman" w:hAnsi="Times New Roman" w:cs="Times New Roman"/>
          <w:sz w:val="24"/>
          <w:szCs w:val="24"/>
        </w:rPr>
        <w:t>is</w:t>
      </w:r>
      <w:r w:rsidR="001D5E02" w:rsidRPr="00B56658">
        <w:rPr>
          <w:rFonts w:ascii="Times New Roman" w:hAnsi="Times New Roman" w:cs="Times New Roman"/>
          <w:sz w:val="24"/>
          <w:szCs w:val="24"/>
        </w:rPr>
        <w:t xml:space="preserve"> </w:t>
      </w:r>
      <w:r w:rsidR="00476C6D" w:rsidRPr="00B56658">
        <w:rPr>
          <w:rFonts w:ascii="Times New Roman" w:hAnsi="Times New Roman" w:cs="Times New Roman"/>
          <w:sz w:val="24"/>
          <w:szCs w:val="24"/>
        </w:rPr>
        <w:t xml:space="preserve">recorded </w:t>
      </w:r>
      <w:r w:rsidR="00D41E39">
        <w:rPr>
          <w:rFonts w:ascii="Times New Roman" w:hAnsi="Times New Roman" w:cs="Times New Roman"/>
          <w:sz w:val="24"/>
          <w:szCs w:val="24"/>
        </w:rPr>
        <w:t>on</w:t>
      </w:r>
      <w:r w:rsidR="00D41E39" w:rsidRPr="00B56658">
        <w:rPr>
          <w:rFonts w:ascii="Times New Roman" w:hAnsi="Times New Roman" w:cs="Times New Roman"/>
          <w:sz w:val="24"/>
          <w:szCs w:val="24"/>
        </w:rPr>
        <w:t xml:space="preserve"> </w:t>
      </w:r>
      <w:r w:rsidR="00476C6D" w:rsidRPr="00B56658">
        <w:rPr>
          <w:rFonts w:ascii="Times New Roman" w:hAnsi="Times New Roman" w:cs="Times New Roman"/>
          <w:sz w:val="24"/>
          <w:szCs w:val="24"/>
        </w:rPr>
        <w:t>the CNDR ALS physician form as one of the following; yes, no</w:t>
      </w:r>
      <w:r w:rsidR="00180AD4" w:rsidRPr="00B56658">
        <w:rPr>
          <w:rFonts w:ascii="Times New Roman" w:hAnsi="Times New Roman" w:cs="Times New Roman"/>
          <w:sz w:val="24"/>
          <w:szCs w:val="24"/>
        </w:rPr>
        <w:t>,</w:t>
      </w:r>
      <w:r w:rsidR="00476C6D" w:rsidRPr="00B56658">
        <w:rPr>
          <w:rFonts w:ascii="Times New Roman" w:hAnsi="Times New Roman" w:cs="Times New Roman"/>
          <w:sz w:val="24"/>
          <w:szCs w:val="24"/>
        </w:rPr>
        <w:t xml:space="preserve"> past, stopped, declined or unknown. </w:t>
      </w:r>
      <w:proofErr w:type="spellStart"/>
      <w:r w:rsidR="00476C6D" w:rsidRPr="00B56658">
        <w:rPr>
          <w:rFonts w:ascii="Times New Roman" w:hAnsi="Times New Roman" w:cs="Times New Roman"/>
          <w:sz w:val="24"/>
          <w:szCs w:val="24"/>
        </w:rPr>
        <w:t>Riluzole</w:t>
      </w:r>
      <w:proofErr w:type="spellEnd"/>
      <w:r w:rsidR="00476C6D" w:rsidRPr="00B56658">
        <w:rPr>
          <w:rFonts w:ascii="Times New Roman" w:hAnsi="Times New Roman" w:cs="Times New Roman"/>
          <w:sz w:val="24"/>
          <w:szCs w:val="24"/>
        </w:rPr>
        <w:t xml:space="preserve"> usage</w:t>
      </w:r>
      <w:r w:rsidRPr="00B56658">
        <w:rPr>
          <w:rFonts w:ascii="Times New Roman" w:hAnsi="Times New Roman" w:cs="Times New Roman"/>
          <w:sz w:val="24"/>
          <w:szCs w:val="24"/>
        </w:rPr>
        <w:t xml:space="preserve"> was </w:t>
      </w:r>
      <w:r w:rsidR="00C405EE" w:rsidRPr="00B56658">
        <w:rPr>
          <w:rFonts w:ascii="Times New Roman" w:hAnsi="Times New Roman" w:cs="Times New Roman"/>
          <w:sz w:val="24"/>
          <w:szCs w:val="24"/>
        </w:rPr>
        <w:t xml:space="preserve">calculated as </w:t>
      </w:r>
      <w:r w:rsidR="001D5E02">
        <w:rPr>
          <w:rFonts w:ascii="Times New Roman" w:hAnsi="Times New Roman" w:cs="Times New Roman"/>
          <w:sz w:val="24"/>
          <w:szCs w:val="24"/>
        </w:rPr>
        <w:t>“</w:t>
      </w:r>
      <w:r w:rsidR="00C405EE" w:rsidRPr="00B56658">
        <w:rPr>
          <w:rFonts w:ascii="Times New Roman" w:hAnsi="Times New Roman" w:cs="Times New Roman"/>
          <w:sz w:val="24"/>
          <w:szCs w:val="24"/>
        </w:rPr>
        <w:t>yes</w:t>
      </w:r>
      <w:r w:rsidR="001D5E02">
        <w:rPr>
          <w:rFonts w:ascii="Times New Roman" w:hAnsi="Times New Roman" w:cs="Times New Roman"/>
          <w:sz w:val="24"/>
          <w:szCs w:val="24"/>
        </w:rPr>
        <w:t>”</w:t>
      </w:r>
      <w:r w:rsidR="00C405EE" w:rsidRPr="00B56658">
        <w:rPr>
          <w:rFonts w:ascii="Times New Roman" w:hAnsi="Times New Roman" w:cs="Times New Roman"/>
          <w:sz w:val="24"/>
          <w:szCs w:val="24"/>
        </w:rPr>
        <w:t xml:space="preserve"> </w:t>
      </w:r>
      <w:r w:rsidRPr="00B56658">
        <w:rPr>
          <w:rFonts w:ascii="Times New Roman" w:hAnsi="Times New Roman" w:cs="Times New Roman"/>
          <w:sz w:val="24"/>
          <w:szCs w:val="24"/>
        </w:rPr>
        <w:t>if patients h</w:t>
      </w:r>
      <w:r w:rsidR="00665905" w:rsidRPr="00B56658">
        <w:rPr>
          <w:rFonts w:ascii="Times New Roman" w:hAnsi="Times New Roman" w:cs="Times New Roman"/>
          <w:sz w:val="24"/>
          <w:szCs w:val="24"/>
        </w:rPr>
        <w:t xml:space="preserve">ad recorded </w:t>
      </w:r>
      <w:r w:rsidR="001D5E02">
        <w:rPr>
          <w:rFonts w:ascii="Times New Roman" w:hAnsi="Times New Roman" w:cs="Times New Roman"/>
          <w:sz w:val="24"/>
          <w:szCs w:val="24"/>
        </w:rPr>
        <w:t>present usage</w:t>
      </w:r>
      <w:r w:rsidR="00476C6D" w:rsidRPr="00B56658">
        <w:rPr>
          <w:rFonts w:ascii="Times New Roman" w:hAnsi="Times New Roman" w:cs="Times New Roman"/>
          <w:sz w:val="24"/>
          <w:szCs w:val="24"/>
        </w:rPr>
        <w:t>,</w:t>
      </w:r>
      <w:r w:rsidR="00A64093" w:rsidRPr="00B56658">
        <w:rPr>
          <w:rFonts w:ascii="Times New Roman" w:hAnsi="Times New Roman" w:cs="Times New Roman"/>
          <w:sz w:val="24"/>
          <w:szCs w:val="24"/>
        </w:rPr>
        <w:t xml:space="preserve"> </w:t>
      </w:r>
      <w:r w:rsidR="001D5E02">
        <w:rPr>
          <w:rFonts w:ascii="Times New Roman" w:hAnsi="Times New Roman" w:cs="Times New Roman"/>
          <w:sz w:val="24"/>
          <w:szCs w:val="24"/>
        </w:rPr>
        <w:t xml:space="preserve">usage </w:t>
      </w:r>
      <w:r w:rsidR="00A64093" w:rsidRPr="001D5E02">
        <w:rPr>
          <w:rFonts w:ascii="Times New Roman" w:hAnsi="Times New Roman" w:cs="Times New Roman"/>
          <w:sz w:val="24"/>
          <w:szCs w:val="24"/>
        </w:rPr>
        <w:t>in the</w:t>
      </w:r>
      <w:r w:rsidR="00A64093" w:rsidRPr="00B56658">
        <w:rPr>
          <w:rFonts w:ascii="Times New Roman" w:hAnsi="Times New Roman" w:cs="Times New Roman"/>
          <w:sz w:val="24"/>
          <w:szCs w:val="24"/>
        </w:rPr>
        <w:t xml:space="preserve"> past </w:t>
      </w:r>
      <w:r w:rsidR="00476C6D" w:rsidRPr="00B56658">
        <w:rPr>
          <w:rFonts w:ascii="Times New Roman" w:hAnsi="Times New Roman" w:cs="Times New Roman"/>
          <w:sz w:val="24"/>
          <w:szCs w:val="24"/>
        </w:rPr>
        <w:t xml:space="preserve">or </w:t>
      </w:r>
      <w:r w:rsidR="001D5E02">
        <w:rPr>
          <w:rFonts w:ascii="Times New Roman" w:hAnsi="Times New Roman" w:cs="Times New Roman"/>
          <w:sz w:val="24"/>
          <w:szCs w:val="24"/>
        </w:rPr>
        <w:t xml:space="preserve">whether they </w:t>
      </w:r>
      <w:r w:rsidR="00476C6D" w:rsidRPr="00B56658">
        <w:rPr>
          <w:rFonts w:ascii="Times New Roman" w:hAnsi="Times New Roman" w:cs="Times New Roman"/>
          <w:sz w:val="24"/>
          <w:szCs w:val="24"/>
        </w:rPr>
        <w:t xml:space="preserve">stopped </w:t>
      </w:r>
      <w:r w:rsidR="00A64093" w:rsidRPr="00B56658">
        <w:rPr>
          <w:rFonts w:ascii="Times New Roman" w:hAnsi="Times New Roman" w:cs="Times New Roman"/>
          <w:sz w:val="24"/>
          <w:szCs w:val="24"/>
        </w:rPr>
        <w:t xml:space="preserve">during any clinic visit. </w:t>
      </w:r>
      <w:proofErr w:type="spellStart"/>
      <w:r w:rsidRPr="00B56658">
        <w:rPr>
          <w:rFonts w:ascii="Times New Roman" w:hAnsi="Times New Roman" w:cs="Times New Roman"/>
          <w:sz w:val="24"/>
          <w:szCs w:val="24"/>
        </w:rPr>
        <w:t>Riluzole</w:t>
      </w:r>
      <w:proofErr w:type="spellEnd"/>
      <w:r w:rsidRPr="00B56658">
        <w:rPr>
          <w:rFonts w:ascii="Times New Roman" w:hAnsi="Times New Roman" w:cs="Times New Roman"/>
          <w:sz w:val="24"/>
          <w:szCs w:val="24"/>
        </w:rPr>
        <w:t xml:space="preserve"> usage per province was </w:t>
      </w:r>
      <w:r w:rsidR="00654B56" w:rsidRPr="00B56658">
        <w:rPr>
          <w:rFonts w:ascii="Times New Roman" w:hAnsi="Times New Roman" w:cs="Times New Roman"/>
          <w:sz w:val="24"/>
          <w:szCs w:val="24"/>
        </w:rPr>
        <w:t>compared</w:t>
      </w:r>
      <w:r w:rsidRPr="00B56658">
        <w:rPr>
          <w:rFonts w:ascii="Times New Roman" w:hAnsi="Times New Roman" w:cs="Times New Roman"/>
          <w:sz w:val="24"/>
          <w:szCs w:val="24"/>
        </w:rPr>
        <w:t xml:space="preserve"> using</w:t>
      </w:r>
      <w:r w:rsidR="00FF19B1" w:rsidRPr="00B56658">
        <w:rPr>
          <w:rFonts w:ascii="Times New Roman" w:hAnsi="Times New Roman" w:cs="Times New Roman"/>
          <w:sz w:val="24"/>
          <w:szCs w:val="24"/>
        </w:rPr>
        <w:t xml:space="preserve"> a chi-square</w:t>
      </w:r>
      <w:r w:rsidRPr="00B56658">
        <w:rPr>
          <w:rFonts w:ascii="Times New Roman" w:hAnsi="Times New Roman" w:cs="Times New Roman"/>
          <w:sz w:val="24"/>
          <w:szCs w:val="24"/>
        </w:rPr>
        <w:t xml:space="preserve"> </w:t>
      </w:r>
      <w:r w:rsidR="009F3D6F" w:rsidRPr="00B56658">
        <w:rPr>
          <w:rFonts w:ascii="Times New Roman" w:hAnsi="Times New Roman" w:cs="Times New Roman"/>
          <w:sz w:val="24"/>
          <w:szCs w:val="24"/>
        </w:rPr>
        <w:t>test.</w:t>
      </w:r>
      <w:r w:rsidRPr="00B56658">
        <w:rPr>
          <w:rFonts w:ascii="Times New Roman" w:hAnsi="Times New Roman" w:cs="Times New Roman"/>
          <w:sz w:val="24"/>
          <w:szCs w:val="24"/>
        </w:rPr>
        <w:t xml:space="preserve"> </w:t>
      </w:r>
    </w:p>
    <w:p w14:paraId="3C76C726" w14:textId="48D054CD" w:rsidR="001B06B4" w:rsidRDefault="0045451B" w:rsidP="00D469AA">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Survival analysis was calculated as the amount of time in months from symptom onset to death.</w:t>
      </w:r>
      <w:r w:rsidR="00C87D69">
        <w:rPr>
          <w:rFonts w:ascii="Times New Roman" w:hAnsi="Times New Roman" w:cs="Times New Roman"/>
          <w:sz w:val="24"/>
          <w:szCs w:val="24"/>
        </w:rPr>
        <w:t xml:space="preserve"> Cases were excluded for absence of date of death.</w:t>
      </w:r>
      <w:r w:rsidRPr="00B56658">
        <w:rPr>
          <w:rFonts w:ascii="Times New Roman" w:hAnsi="Times New Roman" w:cs="Times New Roman"/>
          <w:sz w:val="24"/>
          <w:szCs w:val="24"/>
        </w:rPr>
        <w:t xml:space="preserve"> Survival analysis per province was compared using a </w:t>
      </w:r>
      <w:r w:rsidR="00FF19B1" w:rsidRPr="00B56658">
        <w:rPr>
          <w:rFonts w:ascii="Times New Roman" w:hAnsi="Times New Roman" w:cs="Times New Roman"/>
          <w:sz w:val="24"/>
          <w:szCs w:val="24"/>
        </w:rPr>
        <w:t>Log Rank chi-square</w:t>
      </w:r>
      <w:r w:rsidRPr="00B56658">
        <w:rPr>
          <w:rFonts w:ascii="Times New Roman" w:hAnsi="Times New Roman" w:cs="Times New Roman"/>
          <w:sz w:val="24"/>
          <w:szCs w:val="24"/>
        </w:rPr>
        <w:t xml:space="preserve"> test</w:t>
      </w:r>
      <w:r w:rsidR="00F34905">
        <w:rPr>
          <w:rFonts w:ascii="Times New Roman" w:hAnsi="Times New Roman" w:cs="Times New Roman"/>
          <w:sz w:val="24"/>
          <w:szCs w:val="24"/>
        </w:rPr>
        <w:t xml:space="preserve">, and median survival </w:t>
      </w:r>
      <w:r w:rsidR="00033655">
        <w:rPr>
          <w:rFonts w:ascii="Times New Roman" w:hAnsi="Times New Roman" w:cs="Times New Roman"/>
          <w:sz w:val="24"/>
          <w:szCs w:val="24"/>
        </w:rPr>
        <w:t>presented with a 95% confidence interval (CI). This is derived from</w:t>
      </w:r>
      <w:r w:rsidR="00F34905">
        <w:rPr>
          <w:rFonts w:ascii="Times New Roman" w:hAnsi="Times New Roman" w:cs="Times New Roman"/>
          <w:sz w:val="24"/>
          <w:szCs w:val="24"/>
        </w:rPr>
        <w:t xml:space="preserve"> log transform of </w:t>
      </w:r>
      <w:r w:rsidR="00033655">
        <w:rPr>
          <w:rFonts w:ascii="Times New Roman" w:hAnsi="Times New Roman" w:cs="Times New Roman"/>
          <w:sz w:val="24"/>
          <w:szCs w:val="24"/>
        </w:rPr>
        <w:t xml:space="preserve">the </w:t>
      </w:r>
      <w:r w:rsidR="00B617F7">
        <w:rPr>
          <w:rFonts w:ascii="Times New Roman" w:hAnsi="Times New Roman" w:cs="Times New Roman"/>
          <w:sz w:val="24"/>
          <w:szCs w:val="24"/>
        </w:rPr>
        <w:t>survival (</w:t>
      </w:r>
      <w:r w:rsidR="00F34905">
        <w:rPr>
          <w:rFonts w:ascii="Times New Roman" w:hAnsi="Times New Roman" w:cs="Times New Roman"/>
          <w:sz w:val="24"/>
          <w:szCs w:val="24"/>
        </w:rPr>
        <w:t>Kaplan-</w:t>
      </w:r>
      <w:r w:rsidR="00B617F7">
        <w:rPr>
          <w:rFonts w:ascii="Times New Roman" w:hAnsi="Times New Roman" w:cs="Times New Roman"/>
          <w:sz w:val="24"/>
          <w:szCs w:val="24"/>
        </w:rPr>
        <w:t>M</w:t>
      </w:r>
      <w:r w:rsidR="00F34905">
        <w:rPr>
          <w:rFonts w:ascii="Times New Roman" w:hAnsi="Times New Roman" w:cs="Times New Roman"/>
          <w:sz w:val="24"/>
          <w:szCs w:val="24"/>
        </w:rPr>
        <w:t>eier</w:t>
      </w:r>
      <w:r w:rsidR="00B617F7">
        <w:rPr>
          <w:rFonts w:ascii="Times New Roman" w:hAnsi="Times New Roman" w:cs="Times New Roman"/>
          <w:sz w:val="24"/>
          <w:szCs w:val="24"/>
        </w:rPr>
        <w:t>)</w:t>
      </w:r>
      <w:r w:rsidR="00F34905">
        <w:rPr>
          <w:rFonts w:ascii="Times New Roman" w:hAnsi="Times New Roman" w:cs="Times New Roman"/>
          <w:sz w:val="24"/>
          <w:szCs w:val="24"/>
        </w:rPr>
        <w:t xml:space="preserve"> </w:t>
      </w:r>
      <w:r w:rsidR="00033655">
        <w:rPr>
          <w:rFonts w:ascii="Times New Roman" w:hAnsi="Times New Roman" w:cs="Times New Roman"/>
          <w:sz w:val="24"/>
          <w:szCs w:val="24"/>
        </w:rPr>
        <w:t>function.</w:t>
      </w:r>
    </w:p>
    <w:p w14:paraId="3D9FB162" w14:textId="2F4B6E6E" w:rsidR="00444459" w:rsidRDefault="00531428" w:rsidP="00D469A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Mean ALSFRS-R progression rates were calculated as mean difference per month, utilizing a total score of 48 at time of symptom onset as </w:t>
      </w:r>
      <w:r w:rsidR="00556D9F">
        <w:rPr>
          <w:rFonts w:ascii="Times New Roman" w:hAnsi="Times New Roman" w:cs="Times New Roman"/>
          <w:sz w:val="24"/>
          <w:szCs w:val="24"/>
        </w:rPr>
        <w:t xml:space="preserve">a </w:t>
      </w:r>
      <w:r>
        <w:rPr>
          <w:rFonts w:ascii="Times New Roman" w:hAnsi="Times New Roman" w:cs="Times New Roman"/>
          <w:sz w:val="24"/>
          <w:szCs w:val="24"/>
        </w:rPr>
        <w:t>baseline</w:t>
      </w:r>
      <w:r w:rsidR="00556D9F">
        <w:rPr>
          <w:rFonts w:ascii="Times New Roman" w:hAnsi="Times New Roman" w:cs="Times New Roman"/>
          <w:sz w:val="24"/>
          <w:szCs w:val="24"/>
        </w:rPr>
        <w:t xml:space="preserve"> value and calculated to the first recorded clinic visit</w:t>
      </w:r>
      <w:r>
        <w:rPr>
          <w:rFonts w:ascii="Times New Roman" w:hAnsi="Times New Roman" w:cs="Times New Roman"/>
          <w:sz w:val="24"/>
          <w:szCs w:val="24"/>
        </w:rPr>
        <w:t>.</w:t>
      </w:r>
      <w:r w:rsidR="00A25808">
        <w:rPr>
          <w:rFonts w:ascii="Times New Roman" w:hAnsi="Times New Roman" w:cs="Times New Roman"/>
          <w:sz w:val="24"/>
          <w:szCs w:val="24"/>
        </w:rPr>
        <w:t xml:space="preserve"> A score of 48 is considered normal; 0 severely impaired; with</w:t>
      </w:r>
      <w:r w:rsidR="002F1A67">
        <w:rPr>
          <w:rFonts w:ascii="Times New Roman" w:hAnsi="Times New Roman" w:cs="Times New Roman"/>
          <w:sz w:val="24"/>
          <w:szCs w:val="24"/>
        </w:rPr>
        <w:t xml:space="preserve"> lower</w:t>
      </w:r>
      <w:r w:rsidR="00A25808">
        <w:rPr>
          <w:rFonts w:ascii="Times New Roman" w:hAnsi="Times New Roman" w:cs="Times New Roman"/>
          <w:sz w:val="24"/>
          <w:szCs w:val="24"/>
        </w:rPr>
        <w:t xml:space="preserve"> scores</w:t>
      </w:r>
      <w:r w:rsidR="002F1A67">
        <w:rPr>
          <w:rFonts w:ascii="Times New Roman" w:hAnsi="Times New Roman" w:cs="Times New Roman"/>
          <w:sz w:val="24"/>
          <w:szCs w:val="24"/>
        </w:rPr>
        <w:t xml:space="preserve"> indicating increased impairment</w:t>
      </w:r>
      <w:r w:rsidR="00A25808">
        <w:rPr>
          <w:rFonts w:ascii="Times New Roman" w:hAnsi="Times New Roman" w:cs="Times New Roman"/>
          <w:sz w:val="24"/>
          <w:szCs w:val="24"/>
        </w:rPr>
        <w:t xml:space="preserve">. </w:t>
      </w:r>
      <w:r>
        <w:rPr>
          <w:rFonts w:ascii="Times New Roman" w:hAnsi="Times New Roman" w:cs="Times New Roman"/>
          <w:sz w:val="24"/>
          <w:szCs w:val="24"/>
        </w:rPr>
        <w:t>Progression rates</w:t>
      </w:r>
      <w:r w:rsidR="00A25808">
        <w:rPr>
          <w:rFonts w:ascii="Times New Roman" w:hAnsi="Times New Roman" w:cs="Times New Roman"/>
          <w:sz w:val="24"/>
          <w:szCs w:val="24"/>
        </w:rPr>
        <w:t xml:space="preserve">, assumed to be on a continuous scale, </w:t>
      </w:r>
      <w:r>
        <w:rPr>
          <w:rFonts w:ascii="Times New Roman" w:hAnsi="Times New Roman" w:cs="Times New Roman"/>
          <w:sz w:val="24"/>
          <w:szCs w:val="24"/>
        </w:rPr>
        <w:t xml:space="preserve">were compared using a one-way ANOVA with </w:t>
      </w:r>
      <w:r w:rsidR="00FE5027">
        <w:rPr>
          <w:rFonts w:ascii="Times New Roman" w:hAnsi="Times New Roman" w:cs="Times New Roman"/>
          <w:sz w:val="24"/>
          <w:szCs w:val="24"/>
        </w:rPr>
        <w:t xml:space="preserve">post-hoc, </w:t>
      </w:r>
      <w:r>
        <w:rPr>
          <w:rFonts w:ascii="Times New Roman" w:hAnsi="Times New Roman" w:cs="Times New Roman"/>
          <w:sz w:val="24"/>
          <w:szCs w:val="24"/>
        </w:rPr>
        <w:t xml:space="preserve">pairwise </w:t>
      </w:r>
      <w:proofErr w:type="spellStart"/>
      <w:r>
        <w:rPr>
          <w:rFonts w:ascii="Times New Roman" w:hAnsi="Times New Roman" w:cs="Times New Roman"/>
          <w:sz w:val="24"/>
          <w:szCs w:val="24"/>
        </w:rPr>
        <w:t>Tukey</w:t>
      </w:r>
      <w:proofErr w:type="spellEnd"/>
      <w:r>
        <w:rPr>
          <w:rFonts w:ascii="Times New Roman" w:hAnsi="Times New Roman" w:cs="Times New Roman"/>
          <w:sz w:val="24"/>
          <w:szCs w:val="24"/>
        </w:rPr>
        <w:t xml:space="preserve"> HSD. </w:t>
      </w:r>
    </w:p>
    <w:p w14:paraId="6DC890FE" w14:textId="477A2A0D" w:rsidR="00D4131D" w:rsidRDefault="00D4131D" w:rsidP="00D469AA">
      <w:pPr>
        <w:spacing w:line="480" w:lineRule="auto"/>
        <w:jc w:val="both"/>
        <w:rPr>
          <w:rFonts w:ascii="Times New Roman" w:hAnsi="Times New Roman" w:cs="Times New Roman"/>
          <w:sz w:val="24"/>
          <w:szCs w:val="24"/>
        </w:rPr>
      </w:pPr>
      <w:r>
        <w:rPr>
          <w:rFonts w:ascii="Times New Roman" w:hAnsi="Times New Roman" w:cs="Times New Roman"/>
          <w:sz w:val="24"/>
          <w:szCs w:val="24"/>
        </w:rPr>
        <w:t>Feeding tube usage was</w:t>
      </w:r>
      <w:r w:rsidR="00132081">
        <w:rPr>
          <w:rFonts w:ascii="Times New Roman" w:hAnsi="Times New Roman" w:cs="Times New Roman"/>
          <w:sz w:val="24"/>
          <w:szCs w:val="24"/>
        </w:rPr>
        <w:t xml:space="preserve"> recorded </w:t>
      </w:r>
      <w:r>
        <w:rPr>
          <w:rFonts w:ascii="Times New Roman" w:hAnsi="Times New Roman" w:cs="Times New Roman"/>
          <w:sz w:val="24"/>
          <w:szCs w:val="24"/>
        </w:rPr>
        <w:t xml:space="preserve">as </w:t>
      </w:r>
      <w:r w:rsidR="00132081">
        <w:rPr>
          <w:rFonts w:ascii="Times New Roman" w:hAnsi="Times New Roman" w:cs="Times New Roman"/>
          <w:sz w:val="24"/>
          <w:szCs w:val="24"/>
        </w:rPr>
        <w:t>“</w:t>
      </w:r>
      <w:r>
        <w:rPr>
          <w:rFonts w:ascii="Times New Roman" w:hAnsi="Times New Roman" w:cs="Times New Roman"/>
          <w:sz w:val="24"/>
          <w:szCs w:val="24"/>
        </w:rPr>
        <w:t>yes</w:t>
      </w:r>
      <w:r w:rsidR="00132081">
        <w:rPr>
          <w:rFonts w:ascii="Times New Roman" w:hAnsi="Times New Roman" w:cs="Times New Roman"/>
          <w:sz w:val="24"/>
          <w:szCs w:val="24"/>
        </w:rPr>
        <w:t>”</w:t>
      </w:r>
      <w:r>
        <w:rPr>
          <w:rFonts w:ascii="Times New Roman" w:hAnsi="Times New Roman" w:cs="Times New Roman"/>
          <w:sz w:val="24"/>
          <w:szCs w:val="24"/>
        </w:rPr>
        <w:t xml:space="preserve"> if the patient had used a feeding tube at any point during the course of disease. Feeding tube usage per province was compared using a chi-square test.</w:t>
      </w:r>
    </w:p>
    <w:p w14:paraId="7C15C071" w14:textId="72FFDA98" w:rsidR="00D4131D" w:rsidRPr="00B56658" w:rsidRDefault="00D4131D" w:rsidP="00D469A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Ventilation usage was </w:t>
      </w:r>
      <w:r w:rsidR="00132081">
        <w:rPr>
          <w:rFonts w:ascii="Times New Roman" w:hAnsi="Times New Roman" w:cs="Times New Roman"/>
          <w:sz w:val="24"/>
          <w:szCs w:val="24"/>
        </w:rPr>
        <w:t xml:space="preserve">recorded </w:t>
      </w:r>
      <w:r>
        <w:rPr>
          <w:rFonts w:ascii="Times New Roman" w:hAnsi="Times New Roman" w:cs="Times New Roman"/>
          <w:sz w:val="24"/>
          <w:szCs w:val="24"/>
        </w:rPr>
        <w:t xml:space="preserve">as </w:t>
      </w:r>
      <w:r w:rsidR="00132081">
        <w:rPr>
          <w:rFonts w:ascii="Times New Roman" w:hAnsi="Times New Roman" w:cs="Times New Roman"/>
          <w:sz w:val="24"/>
          <w:szCs w:val="24"/>
        </w:rPr>
        <w:t>“</w:t>
      </w:r>
      <w:r>
        <w:rPr>
          <w:rFonts w:ascii="Times New Roman" w:hAnsi="Times New Roman" w:cs="Times New Roman"/>
          <w:sz w:val="24"/>
          <w:szCs w:val="24"/>
        </w:rPr>
        <w:t>yes</w:t>
      </w:r>
      <w:r w:rsidR="00132081">
        <w:rPr>
          <w:rFonts w:ascii="Times New Roman" w:hAnsi="Times New Roman" w:cs="Times New Roman"/>
          <w:sz w:val="24"/>
          <w:szCs w:val="24"/>
        </w:rPr>
        <w:t>”</w:t>
      </w:r>
      <w:r>
        <w:rPr>
          <w:rFonts w:ascii="Times New Roman" w:hAnsi="Times New Roman" w:cs="Times New Roman"/>
          <w:sz w:val="24"/>
          <w:szCs w:val="24"/>
        </w:rPr>
        <w:t xml:space="preserve"> if the patient had ever used either non-invasive or invasive ventilation at any point during the course of disease. Ventilation usage per province was compared using a chi-square test. </w:t>
      </w:r>
    </w:p>
    <w:p w14:paraId="3264DEE9" w14:textId="108A675E" w:rsidR="004A603C" w:rsidRDefault="00444459" w:rsidP="00916FF9">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lastRenderedPageBreak/>
        <w:t xml:space="preserve">An estimate of the number of living ALS patients in Canada at this time was calculated using </w:t>
      </w:r>
      <w:r w:rsidR="00033655">
        <w:rPr>
          <w:rFonts w:ascii="Times New Roman" w:hAnsi="Times New Roman" w:cs="Times New Roman"/>
          <w:sz w:val="24"/>
          <w:szCs w:val="24"/>
        </w:rPr>
        <w:t>the upper limit of</w:t>
      </w:r>
      <w:r w:rsidR="00033655" w:rsidRPr="00B56658">
        <w:rPr>
          <w:rFonts w:ascii="Times New Roman" w:hAnsi="Times New Roman" w:cs="Times New Roman"/>
          <w:sz w:val="24"/>
          <w:szCs w:val="24"/>
        </w:rPr>
        <w:t xml:space="preserve"> </w:t>
      </w:r>
      <w:r w:rsidR="00DD7167" w:rsidRPr="00B56658">
        <w:rPr>
          <w:rFonts w:ascii="Times New Roman" w:hAnsi="Times New Roman" w:cs="Times New Roman"/>
          <w:sz w:val="24"/>
          <w:szCs w:val="24"/>
        </w:rPr>
        <w:t xml:space="preserve">international </w:t>
      </w:r>
      <w:r w:rsidR="00FA12FF" w:rsidRPr="00B56658">
        <w:rPr>
          <w:rFonts w:ascii="Times New Roman" w:hAnsi="Times New Roman" w:cs="Times New Roman"/>
          <w:sz w:val="24"/>
          <w:szCs w:val="24"/>
        </w:rPr>
        <w:t xml:space="preserve">prevalence </w:t>
      </w:r>
      <w:r w:rsidR="00033655">
        <w:rPr>
          <w:rFonts w:ascii="Times New Roman" w:hAnsi="Times New Roman" w:cs="Times New Roman"/>
          <w:sz w:val="24"/>
          <w:szCs w:val="24"/>
        </w:rPr>
        <w:t>rates</w:t>
      </w:r>
      <w:r w:rsidR="00033655" w:rsidRPr="00B56658">
        <w:rPr>
          <w:rFonts w:ascii="Times New Roman" w:hAnsi="Times New Roman" w:cs="Times New Roman"/>
          <w:sz w:val="24"/>
          <w:szCs w:val="24"/>
        </w:rPr>
        <w:t xml:space="preserve"> </w:t>
      </w:r>
      <w:r w:rsidR="00FA12FF" w:rsidRPr="00B56658">
        <w:rPr>
          <w:rFonts w:ascii="Times New Roman" w:hAnsi="Times New Roman" w:cs="Times New Roman"/>
          <w:sz w:val="24"/>
          <w:szCs w:val="24"/>
        </w:rPr>
        <w:t>of 10 in 100,000 adults</w:t>
      </w:r>
      <w:r w:rsidR="00263A2A" w:rsidRPr="00B56658">
        <w:rPr>
          <w:rFonts w:ascii="Times New Roman" w:hAnsi="Times New Roman" w:cs="Times New Roman"/>
          <w:sz w:val="24"/>
          <w:szCs w:val="24"/>
        </w:rPr>
        <w:t xml:space="preserve"> and a </w:t>
      </w:r>
      <w:r w:rsidR="006D1CF6" w:rsidRPr="00B56658">
        <w:rPr>
          <w:rFonts w:ascii="Times New Roman" w:hAnsi="Times New Roman" w:cs="Times New Roman"/>
          <w:sz w:val="24"/>
          <w:szCs w:val="24"/>
        </w:rPr>
        <w:t xml:space="preserve">Statistics Canada 2016 Canadian </w:t>
      </w:r>
      <w:r w:rsidR="00263A2A" w:rsidRPr="00B56658">
        <w:rPr>
          <w:rFonts w:ascii="Times New Roman" w:hAnsi="Times New Roman" w:cs="Times New Roman"/>
          <w:sz w:val="24"/>
          <w:szCs w:val="24"/>
        </w:rPr>
        <w:t xml:space="preserve">population at risk </w:t>
      </w:r>
      <w:r w:rsidR="006D1CF6" w:rsidRPr="00B56658">
        <w:rPr>
          <w:rFonts w:ascii="Times New Roman" w:hAnsi="Times New Roman" w:cs="Times New Roman"/>
          <w:sz w:val="24"/>
          <w:szCs w:val="24"/>
        </w:rPr>
        <w:t xml:space="preserve">estimate of 28,388,100 </w:t>
      </w:r>
      <w:r w:rsidR="00263A2A" w:rsidRPr="00B56658">
        <w:rPr>
          <w:rFonts w:ascii="Times New Roman" w:hAnsi="Times New Roman" w:cs="Times New Roman"/>
          <w:sz w:val="24"/>
          <w:szCs w:val="24"/>
        </w:rPr>
        <w:t>of adults over the age of 20 years</w:t>
      </w:r>
      <w:r w:rsidR="00957318" w:rsidRPr="00B56658">
        <w:rPr>
          <w:rFonts w:ascii="Times New Roman" w:hAnsi="Times New Roman" w:cs="Times New Roman"/>
          <w:sz w:val="24"/>
          <w:szCs w:val="24"/>
        </w:rPr>
        <w:t>.</w:t>
      </w:r>
      <w:r w:rsidR="00BC1E0B">
        <w:rPr>
          <w:rFonts w:ascii="Times New Roman" w:hAnsi="Times New Roman" w:cs="Times New Roman"/>
          <w:sz w:val="24"/>
          <w:szCs w:val="24"/>
        </w:rPr>
        <w:t xml:space="preserve"> (</w:t>
      </w:r>
      <w:r w:rsidR="00BD367A">
        <w:rPr>
          <w:rFonts w:ascii="Times New Roman" w:hAnsi="Times New Roman" w:cs="Times New Roman"/>
          <w:sz w:val="24"/>
          <w:szCs w:val="24"/>
        </w:rPr>
        <w:t>34</w:t>
      </w:r>
      <w:r w:rsidR="006605C0">
        <w:rPr>
          <w:rFonts w:ascii="Times New Roman" w:hAnsi="Times New Roman" w:cs="Times New Roman"/>
          <w:sz w:val="24"/>
          <w:szCs w:val="24"/>
        </w:rPr>
        <w:t>)</w:t>
      </w:r>
    </w:p>
    <w:p w14:paraId="62C8501B" w14:textId="77777777" w:rsidR="008D1492" w:rsidRPr="00B56658" w:rsidRDefault="008D1492" w:rsidP="00916FF9">
      <w:pPr>
        <w:spacing w:line="480" w:lineRule="auto"/>
        <w:jc w:val="both"/>
        <w:rPr>
          <w:rFonts w:ascii="Times New Roman" w:hAnsi="Times New Roman" w:cs="Times New Roman"/>
          <w:sz w:val="24"/>
          <w:szCs w:val="24"/>
        </w:rPr>
      </w:pPr>
    </w:p>
    <w:p w14:paraId="39B6163E" w14:textId="77777777" w:rsidR="00B2337D" w:rsidRPr="00B56658" w:rsidRDefault="00B2337D" w:rsidP="00916FF9">
      <w:pPr>
        <w:spacing w:line="480" w:lineRule="auto"/>
        <w:jc w:val="both"/>
        <w:rPr>
          <w:rFonts w:ascii="Times New Roman" w:hAnsi="Times New Roman" w:cs="Times New Roman"/>
          <w:b/>
          <w:sz w:val="24"/>
          <w:szCs w:val="24"/>
        </w:rPr>
      </w:pPr>
      <w:r w:rsidRPr="00B56658">
        <w:rPr>
          <w:rFonts w:ascii="Times New Roman" w:hAnsi="Times New Roman" w:cs="Times New Roman"/>
          <w:b/>
          <w:sz w:val="24"/>
          <w:szCs w:val="24"/>
        </w:rPr>
        <w:t xml:space="preserve"> </w:t>
      </w:r>
      <w:r w:rsidR="00183908" w:rsidRPr="00B56658">
        <w:rPr>
          <w:rFonts w:ascii="Times New Roman" w:hAnsi="Times New Roman" w:cs="Times New Roman"/>
          <w:b/>
          <w:sz w:val="24"/>
          <w:szCs w:val="24"/>
        </w:rPr>
        <w:t>Results</w:t>
      </w:r>
      <w:r w:rsidR="009C4B33" w:rsidRPr="00B56658">
        <w:rPr>
          <w:rFonts w:ascii="Times New Roman" w:hAnsi="Times New Roman" w:cs="Times New Roman"/>
          <w:b/>
          <w:sz w:val="24"/>
          <w:szCs w:val="24"/>
        </w:rPr>
        <w:t xml:space="preserve"> </w:t>
      </w:r>
    </w:p>
    <w:p w14:paraId="628DE8A5" w14:textId="4E9B6762" w:rsidR="007F43D6" w:rsidRPr="00B56658" w:rsidRDefault="002552CE" w:rsidP="00916FF9">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 xml:space="preserve">A total of </w:t>
      </w:r>
      <w:r w:rsidR="00B5693E">
        <w:rPr>
          <w:rFonts w:ascii="Times New Roman" w:hAnsi="Times New Roman" w:cs="Times New Roman"/>
          <w:sz w:val="24"/>
          <w:szCs w:val="24"/>
        </w:rPr>
        <w:t>1085</w:t>
      </w:r>
      <w:r w:rsidR="00B5693E" w:rsidRPr="00B56658">
        <w:rPr>
          <w:rFonts w:ascii="Times New Roman" w:hAnsi="Times New Roman" w:cs="Times New Roman"/>
          <w:sz w:val="24"/>
          <w:szCs w:val="24"/>
        </w:rPr>
        <w:t xml:space="preserve"> </w:t>
      </w:r>
      <w:r w:rsidRPr="00B56658">
        <w:rPr>
          <w:rFonts w:ascii="Times New Roman" w:hAnsi="Times New Roman" w:cs="Times New Roman"/>
          <w:sz w:val="24"/>
          <w:szCs w:val="24"/>
        </w:rPr>
        <w:t>ALS patients were registered in the CNDR at the time of analysis</w:t>
      </w:r>
      <w:r w:rsidR="004639B9" w:rsidRPr="00B56658">
        <w:rPr>
          <w:rFonts w:ascii="Times New Roman" w:hAnsi="Times New Roman" w:cs="Times New Roman"/>
          <w:sz w:val="24"/>
          <w:szCs w:val="24"/>
        </w:rPr>
        <w:t xml:space="preserve"> through participating clinics (</w:t>
      </w:r>
      <w:r w:rsidR="00A35353">
        <w:rPr>
          <w:rFonts w:ascii="Times New Roman" w:hAnsi="Times New Roman" w:cs="Times New Roman"/>
          <w:sz w:val="24"/>
          <w:szCs w:val="24"/>
        </w:rPr>
        <w:t xml:space="preserve">Supplementary </w:t>
      </w:r>
      <w:r w:rsidR="004639B9" w:rsidRPr="00B56658">
        <w:rPr>
          <w:rFonts w:ascii="Times New Roman" w:hAnsi="Times New Roman" w:cs="Times New Roman"/>
          <w:sz w:val="24"/>
          <w:szCs w:val="24"/>
        </w:rPr>
        <w:t>Table 1)</w:t>
      </w:r>
      <w:r w:rsidRPr="00B56658">
        <w:rPr>
          <w:rFonts w:ascii="Times New Roman" w:hAnsi="Times New Roman" w:cs="Times New Roman"/>
          <w:sz w:val="24"/>
          <w:szCs w:val="24"/>
        </w:rPr>
        <w:t>.</w:t>
      </w:r>
      <w:r w:rsidRPr="00B56658">
        <w:rPr>
          <w:rFonts w:ascii="Times New Roman" w:hAnsi="Times New Roman" w:cs="Times New Roman"/>
          <w:color w:val="FF0000"/>
          <w:sz w:val="24"/>
          <w:szCs w:val="24"/>
        </w:rPr>
        <w:t xml:space="preserve"> </w:t>
      </w:r>
      <w:r w:rsidRPr="00B56658">
        <w:rPr>
          <w:rFonts w:ascii="Times New Roman" w:hAnsi="Times New Roman" w:cs="Times New Roman"/>
          <w:sz w:val="24"/>
          <w:szCs w:val="24"/>
        </w:rPr>
        <w:t xml:space="preserve"> After excluding individuals with incomplete data</w:t>
      </w:r>
      <w:r w:rsidR="003A11BB">
        <w:rPr>
          <w:rFonts w:ascii="Times New Roman" w:hAnsi="Times New Roman" w:cs="Times New Roman"/>
          <w:sz w:val="24"/>
          <w:szCs w:val="24"/>
        </w:rPr>
        <w:t xml:space="preserve"> in the registry</w:t>
      </w:r>
      <w:r w:rsidRPr="00B56658">
        <w:rPr>
          <w:rFonts w:ascii="Times New Roman" w:hAnsi="Times New Roman" w:cs="Times New Roman"/>
          <w:sz w:val="24"/>
          <w:szCs w:val="24"/>
        </w:rPr>
        <w:t xml:space="preserve"> </w:t>
      </w:r>
      <w:r w:rsidR="00180AD4" w:rsidRPr="00B56658">
        <w:rPr>
          <w:rFonts w:ascii="Times New Roman" w:hAnsi="Times New Roman" w:cs="Times New Roman"/>
          <w:sz w:val="24"/>
          <w:szCs w:val="24"/>
        </w:rPr>
        <w:t xml:space="preserve">due to absence of a recorded date for symptom onset, </w:t>
      </w:r>
      <w:r w:rsidR="00B5693E">
        <w:rPr>
          <w:rFonts w:ascii="Times New Roman" w:hAnsi="Times New Roman" w:cs="Times New Roman"/>
          <w:sz w:val="24"/>
          <w:szCs w:val="24"/>
        </w:rPr>
        <w:t xml:space="preserve">absence of date of birth, </w:t>
      </w:r>
      <w:r w:rsidR="00180AD4" w:rsidRPr="00B56658">
        <w:rPr>
          <w:rFonts w:ascii="Times New Roman" w:hAnsi="Times New Roman" w:cs="Times New Roman"/>
          <w:sz w:val="24"/>
          <w:szCs w:val="24"/>
        </w:rPr>
        <w:t xml:space="preserve">or lack of data regarding </w:t>
      </w:r>
      <w:proofErr w:type="spellStart"/>
      <w:r w:rsidR="00180AD4" w:rsidRPr="00B56658">
        <w:rPr>
          <w:rFonts w:ascii="Times New Roman" w:hAnsi="Times New Roman" w:cs="Times New Roman"/>
          <w:sz w:val="24"/>
          <w:szCs w:val="24"/>
        </w:rPr>
        <w:t>riluzole</w:t>
      </w:r>
      <w:proofErr w:type="spellEnd"/>
      <w:r w:rsidR="00180AD4" w:rsidRPr="00B56658">
        <w:rPr>
          <w:rFonts w:ascii="Times New Roman" w:hAnsi="Times New Roman" w:cs="Times New Roman"/>
          <w:sz w:val="24"/>
          <w:szCs w:val="24"/>
        </w:rPr>
        <w:t xml:space="preserve"> usage</w:t>
      </w:r>
      <w:r w:rsidRPr="00B56658">
        <w:rPr>
          <w:rFonts w:ascii="Times New Roman" w:hAnsi="Times New Roman" w:cs="Times New Roman"/>
          <w:sz w:val="24"/>
          <w:szCs w:val="24"/>
        </w:rPr>
        <w:t xml:space="preserve">, </w:t>
      </w:r>
      <w:r w:rsidR="00B5693E">
        <w:rPr>
          <w:rFonts w:ascii="Times New Roman" w:hAnsi="Times New Roman" w:cs="Times New Roman"/>
          <w:sz w:val="24"/>
          <w:szCs w:val="24"/>
        </w:rPr>
        <w:t>1006</w:t>
      </w:r>
      <w:r w:rsidR="00B5693E" w:rsidRPr="00B56658">
        <w:rPr>
          <w:rFonts w:ascii="Times New Roman" w:hAnsi="Times New Roman" w:cs="Times New Roman"/>
          <w:sz w:val="24"/>
          <w:szCs w:val="24"/>
        </w:rPr>
        <w:t xml:space="preserve"> </w:t>
      </w:r>
      <w:r w:rsidRPr="00B56658">
        <w:rPr>
          <w:rFonts w:ascii="Times New Roman" w:hAnsi="Times New Roman" w:cs="Times New Roman"/>
          <w:sz w:val="24"/>
          <w:szCs w:val="24"/>
        </w:rPr>
        <w:t>patients remained for analysis</w:t>
      </w:r>
      <w:r w:rsidR="00802A5C">
        <w:rPr>
          <w:rFonts w:ascii="Times New Roman" w:hAnsi="Times New Roman" w:cs="Times New Roman"/>
          <w:sz w:val="24"/>
          <w:szCs w:val="24"/>
        </w:rPr>
        <w:t xml:space="preserve"> (Table </w:t>
      </w:r>
      <w:r w:rsidR="00A35353">
        <w:rPr>
          <w:rFonts w:ascii="Times New Roman" w:hAnsi="Times New Roman" w:cs="Times New Roman"/>
          <w:sz w:val="24"/>
          <w:szCs w:val="24"/>
        </w:rPr>
        <w:t>1</w:t>
      </w:r>
      <w:r w:rsidR="00D35BBE">
        <w:rPr>
          <w:rFonts w:ascii="Times New Roman" w:hAnsi="Times New Roman" w:cs="Times New Roman"/>
          <w:sz w:val="24"/>
          <w:szCs w:val="24"/>
        </w:rPr>
        <w:t xml:space="preserve">, Figure </w:t>
      </w:r>
      <w:r w:rsidR="00262295">
        <w:rPr>
          <w:rFonts w:ascii="Times New Roman" w:hAnsi="Times New Roman" w:cs="Times New Roman"/>
          <w:sz w:val="24"/>
          <w:szCs w:val="24"/>
        </w:rPr>
        <w:t>1</w:t>
      </w:r>
      <w:r w:rsidR="00802A5C">
        <w:rPr>
          <w:rFonts w:ascii="Times New Roman" w:hAnsi="Times New Roman" w:cs="Times New Roman"/>
          <w:sz w:val="24"/>
          <w:szCs w:val="24"/>
        </w:rPr>
        <w:t>)</w:t>
      </w:r>
      <w:r w:rsidRPr="00B56658">
        <w:rPr>
          <w:rFonts w:ascii="Times New Roman" w:hAnsi="Times New Roman" w:cs="Times New Roman"/>
          <w:sz w:val="24"/>
          <w:szCs w:val="24"/>
        </w:rPr>
        <w:t>.</w:t>
      </w:r>
      <w:r w:rsidR="0007102B" w:rsidRPr="00B56658">
        <w:rPr>
          <w:rFonts w:ascii="Times New Roman" w:hAnsi="Times New Roman" w:cs="Times New Roman"/>
          <w:sz w:val="24"/>
          <w:szCs w:val="24"/>
        </w:rPr>
        <w:t xml:space="preserve"> Using international prevalence data and Canadian population figures</w:t>
      </w:r>
      <w:r w:rsidR="0007102B">
        <w:rPr>
          <w:rFonts w:ascii="Times New Roman" w:hAnsi="Times New Roman" w:cs="Times New Roman"/>
          <w:sz w:val="24"/>
          <w:szCs w:val="24"/>
        </w:rPr>
        <w:t>,</w:t>
      </w:r>
      <w:r w:rsidR="0007102B" w:rsidRPr="00B56658">
        <w:rPr>
          <w:rFonts w:ascii="Times New Roman" w:hAnsi="Times New Roman" w:cs="Times New Roman"/>
          <w:sz w:val="24"/>
          <w:szCs w:val="24"/>
        </w:rPr>
        <w:t xml:space="preserve"> we estimate that there are currently approximately 2800 living ALS patients in Canada. We report data on </w:t>
      </w:r>
      <w:r w:rsidR="0007102B">
        <w:rPr>
          <w:rFonts w:ascii="Times New Roman" w:hAnsi="Times New Roman" w:cs="Times New Roman"/>
          <w:sz w:val="24"/>
          <w:szCs w:val="24"/>
        </w:rPr>
        <w:t xml:space="preserve">our cohort of </w:t>
      </w:r>
      <w:r w:rsidR="00B5693E">
        <w:rPr>
          <w:rFonts w:ascii="Times New Roman" w:hAnsi="Times New Roman" w:cs="Times New Roman"/>
          <w:sz w:val="24"/>
          <w:szCs w:val="24"/>
        </w:rPr>
        <w:t>1006</w:t>
      </w:r>
      <w:r w:rsidR="00B5693E" w:rsidRPr="00B56658">
        <w:rPr>
          <w:rFonts w:ascii="Times New Roman" w:hAnsi="Times New Roman" w:cs="Times New Roman"/>
          <w:sz w:val="24"/>
          <w:szCs w:val="24"/>
        </w:rPr>
        <w:t xml:space="preserve"> </w:t>
      </w:r>
      <w:r w:rsidR="0007102B" w:rsidRPr="00B56658">
        <w:rPr>
          <w:rFonts w:ascii="Times New Roman" w:hAnsi="Times New Roman" w:cs="Times New Roman"/>
          <w:sz w:val="24"/>
          <w:szCs w:val="24"/>
        </w:rPr>
        <w:t xml:space="preserve">patients </w:t>
      </w:r>
      <w:r w:rsidR="0007102B">
        <w:rPr>
          <w:rFonts w:ascii="Times New Roman" w:hAnsi="Times New Roman" w:cs="Times New Roman"/>
          <w:sz w:val="24"/>
          <w:szCs w:val="24"/>
        </w:rPr>
        <w:t>(</w:t>
      </w:r>
      <w:r w:rsidR="00B5693E">
        <w:rPr>
          <w:rFonts w:ascii="Times New Roman" w:hAnsi="Times New Roman" w:cs="Times New Roman"/>
          <w:sz w:val="24"/>
          <w:szCs w:val="24"/>
        </w:rPr>
        <w:t xml:space="preserve">453 </w:t>
      </w:r>
      <w:r w:rsidR="0007102B">
        <w:rPr>
          <w:rFonts w:ascii="Times New Roman" w:hAnsi="Times New Roman" w:cs="Times New Roman"/>
          <w:sz w:val="24"/>
          <w:szCs w:val="24"/>
        </w:rPr>
        <w:t xml:space="preserve">living patients). </w:t>
      </w:r>
      <w:r w:rsidR="00366DD1" w:rsidRPr="00B56658">
        <w:rPr>
          <w:rFonts w:ascii="Times New Roman" w:hAnsi="Times New Roman" w:cs="Times New Roman"/>
          <w:sz w:val="24"/>
          <w:szCs w:val="24"/>
        </w:rPr>
        <w:t xml:space="preserve">Mean age at onset </w:t>
      </w:r>
      <w:r w:rsidR="009A76FB">
        <w:rPr>
          <w:rFonts w:ascii="Times New Roman" w:hAnsi="Times New Roman" w:cs="Times New Roman"/>
          <w:sz w:val="24"/>
          <w:szCs w:val="24"/>
        </w:rPr>
        <w:t xml:space="preserve">(defined as first symptoms) </w:t>
      </w:r>
      <w:r w:rsidR="00366DD1" w:rsidRPr="00B56658">
        <w:rPr>
          <w:rFonts w:ascii="Times New Roman" w:hAnsi="Times New Roman" w:cs="Times New Roman"/>
          <w:sz w:val="24"/>
          <w:szCs w:val="24"/>
        </w:rPr>
        <w:t>was 60.</w:t>
      </w:r>
      <w:r w:rsidR="00B5693E">
        <w:rPr>
          <w:rFonts w:ascii="Times New Roman" w:hAnsi="Times New Roman" w:cs="Times New Roman"/>
          <w:sz w:val="24"/>
          <w:szCs w:val="24"/>
        </w:rPr>
        <w:t>1</w:t>
      </w:r>
      <w:r w:rsidR="00F866FB" w:rsidRPr="00B56658">
        <w:rPr>
          <w:rFonts w:ascii="Times New Roman" w:hAnsi="Times New Roman" w:cs="Times New Roman"/>
          <w:sz w:val="24"/>
          <w:szCs w:val="24"/>
        </w:rPr>
        <w:t xml:space="preserve"> </w:t>
      </w:r>
      <w:r w:rsidR="00366DD1" w:rsidRPr="00B56658">
        <w:rPr>
          <w:rFonts w:ascii="Times New Roman" w:hAnsi="Times New Roman" w:cs="Times New Roman"/>
          <w:sz w:val="24"/>
          <w:szCs w:val="24"/>
        </w:rPr>
        <w:t>(±</w:t>
      </w:r>
      <w:r w:rsidR="00B5693E">
        <w:rPr>
          <w:rFonts w:ascii="Times New Roman" w:hAnsi="Times New Roman" w:cs="Times New Roman"/>
          <w:sz w:val="24"/>
          <w:szCs w:val="24"/>
        </w:rPr>
        <w:t>12.0</w:t>
      </w:r>
      <w:r w:rsidR="00366DD1" w:rsidRPr="00B56658">
        <w:rPr>
          <w:rFonts w:ascii="Times New Roman" w:hAnsi="Times New Roman" w:cs="Times New Roman"/>
          <w:sz w:val="24"/>
          <w:szCs w:val="24"/>
        </w:rPr>
        <w:t>)</w:t>
      </w:r>
      <w:r w:rsidR="000660BB" w:rsidRPr="00B56658">
        <w:rPr>
          <w:rFonts w:ascii="Times New Roman" w:hAnsi="Times New Roman" w:cs="Times New Roman"/>
          <w:sz w:val="24"/>
          <w:szCs w:val="24"/>
        </w:rPr>
        <w:t xml:space="preserve"> years</w:t>
      </w:r>
      <w:r w:rsidR="00366DD1" w:rsidRPr="00B56658">
        <w:rPr>
          <w:rFonts w:ascii="Times New Roman" w:hAnsi="Times New Roman" w:cs="Times New Roman"/>
          <w:sz w:val="24"/>
          <w:szCs w:val="24"/>
        </w:rPr>
        <w:t xml:space="preserve"> and mean age at diagnosis was 6</w:t>
      </w:r>
      <w:r w:rsidR="00B5693E">
        <w:rPr>
          <w:rFonts w:ascii="Times New Roman" w:hAnsi="Times New Roman" w:cs="Times New Roman"/>
          <w:sz w:val="24"/>
          <w:szCs w:val="24"/>
        </w:rPr>
        <w:t>1</w:t>
      </w:r>
      <w:r w:rsidR="00366DD1" w:rsidRPr="00B56658">
        <w:rPr>
          <w:rFonts w:ascii="Times New Roman" w:hAnsi="Times New Roman" w:cs="Times New Roman"/>
          <w:sz w:val="24"/>
          <w:szCs w:val="24"/>
        </w:rPr>
        <w:t>.</w:t>
      </w:r>
      <w:r w:rsidR="00B5693E">
        <w:rPr>
          <w:rFonts w:ascii="Times New Roman" w:hAnsi="Times New Roman" w:cs="Times New Roman"/>
          <w:sz w:val="24"/>
          <w:szCs w:val="24"/>
        </w:rPr>
        <w:t>8</w:t>
      </w:r>
      <w:r w:rsidR="00F866FB" w:rsidRPr="00B56658">
        <w:rPr>
          <w:rFonts w:ascii="Times New Roman" w:hAnsi="Times New Roman" w:cs="Times New Roman"/>
          <w:sz w:val="24"/>
          <w:szCs w:val="24"/>
        </w:rPr>
        <w:t xml:space="preserve"> </w:t>
      </w:r>
      <w:r w:rsidR="00366DD1" w:rsidRPr="00B56658">
        <w:rPr>
          <w:rFonts w:ascii="Times New Roman" w:hAnsi="Times New Roman" w:cs="Times New Roman"/>
          <w:sz w:val="24"/>
          <w:szCs w:val="24"/>
        </w:rPr>
        <w:t>(±</w:t>
      </w:r>
      <w:r w:rsidR="00B5693E">
        <w:rPr>
          <w:rFonts w:ascii="Times New Roman" w:hAnsi="Times New Roman" w:cs="Times New Roman"/>
          <w:sz w:val="24"/>
          <w:szCs w:val="24"/>
        </w:rPr>
        <w:t>11.9</w:t>
      </w:r>
      <w:r w:rsidR="00366DD1" w:rsidRPr="00B56658">
        <w:rPr>
          <w:rFonts w:ascii="Times New Roman" w:hAnsi="Times New Roman" w:cs="Times New Roman"/>
          <w:sz w:val="24"/>
          <w:szCs w:val="24"/>
        </w:rPr>
        <w:t>)</w:t>
      </w:r>
      <w:r w:rsidR="000660BB" w:rsidRPr="00B56658">
        <w:rPr>
          <w:rFonts w:ascii="Times New Roman" w:hAnsi="Times New Roman" w:cs="Times New Roman"/>
          <w:sz w:val="24"/>
          <w:szCs w:val="24"/>
        </w:rPr>
        <w:t xml:space="preserve"> years</w:t>
      </w:r>
      <w:r w:rsidR="00366DD1" w:rsidRPr="00B56658">
        <w:rPr>
          <w:rFonts w:ascii="Times New Roman" w:hAnsi="Times New Roman" w:cs="Times New Roman"/>
          <w:sz w:val="24"/>
          <w:szCs w:val="24"/>
        </w:rPr>
        <w:t xml:space="preserve">. </w:t>
      </w:r>
      <w:r w:rsidR="00183908" w:rsidRPr="00B56658">
        <w:rPr>
          <w:rFonts w:ascii="Times New Roman" w:hAnsi="Times New Roman" w:cs="Times New Roman"/>
          <w:sz w:val="24"/>
          <w:szCs w:val="24"/>
        </w:rPr>
        <w:t xml:space="preserve">Median survival </w:t>
      </w:r>
      <w:r w:rsidR="000660BB" w:rsidRPr="00B56658">
        <w:rPr>
          <w:rFonts w:ascii="Times New Roman" w:hAnsi="Times New Roman" w:cs="Times New Roman"/>
          <w:sz w:val="24"/>
          <w:szCs w:val="24"/>
        </w:rPr>
        <w:t xml:space="preserve">from onset </w:t>
      </w:r>
      <w:r w:rsidR="00183908" w:rsidRPr="00B56658">
        <w:rPr>
          <w:rFonts w:ascii="Times New Roman" w:hAnsi="Times New Roman" w:cs="Times New Roman"/>
          <w:sz w:val="24"/>
          <w:szCs w:val="24"/>
        </w:rPr>
        <w:t>was 3</w:t>
      </w:r>
      <w:r w:rsidR="00B5693E">
        <w:rPr>
          <w:rFonts w:ascii="Times New Roman" w:hAnsi="Times New Roman" w:cs="Times New Roman"/>
          <w:sz w:val="24"/>
          <w:szCs w:val="24"/>
        </w:rPr>
        <w:t>6.5</w:t>
      </w:r>
      <w:r w:rsidR="004D554C" w:rsidRPr="00B56658">
        <w:rPr>
          <w:rFonts w:ascii="Times New Roman" w:hAnsi="Times New Roman" w:cs="Times New Roman"/>
          <w:sz w:val="24"/>
          <w:szCs w:val="24"/>
        </w:rPr>
        <w:t xml:space="preserve"> months</w:t>
      </w:r>
      <w:r w:rsidR="008D6EDA">
        <w:rPr>
          <w:rFonts w:ascii="Times New Roman" w:hAnsi="Times New Roman" w:cs="Times New Roman"/>
          <w:sz w:val="24"/>
          <w:szCs w:val="24"/>
        </w:rPr>
        <w:t xml:space="preserve"> (95% CI </w:t>
      </w:r>
      <w:r w:rsidR="008D6EDA" w:rsidRPr="00B56658">
        <w:rPr>
          <w:rFonts w:ascii="Times New Roman" w:hAnsi="Times New Roman" w:cs="Times New Roman"/>
          <w:sz w:val="24"/>
          <w:szCs w:val="24"/>
          <w:lang w:val="en-US"/>
        </w:rPr>
        <w:t>3</w:t>
      </w:r>
      <w:r w:rsidR="00B5693E">
        <w:rPr>
          <w:rFonts w:ascii="Times New Roman" w:hAnsi="Times New Roman" w:cs="Times New Roman"/>
          <w:sz w:val="24"/>
          <w:szCs w:val="24"/>
          <w:lang w:val="en-US"/>
        </w:rPr>
        <w:t>3</w:t>
      </w:r>
      <w:r w:rsidR="008D6EDA" w:rsidRPr="00B56658">
        <w:rPr>
          <w:rFonts w:ascii="Times New Roman" w:hAnsi="Times New Roman" w:cs="Times New Roman"/>
          <w:sz w:val="24"/>
          <w:szCs w:val="24"/>
          <w:lang w:val="en-US"/>
        </w:rPr>
        <w:t>.</w:t>
      </w:r>
      <w:r w:rsidR="00B5693E">
        <w:rPr>
          <w:rFonts w:ascii="Times New Roman" w:hAnsi="Times New Roman" w:cs="Times New Roman"/>
          <w:sz w:val="24"/>
          <w:szCs w:val="24"/>
          <w:lang w:val="en-US"/>
        </w:rPr>
        <w:t>6</w:t>
      </w:r>
      <w:r w:rsidR="008D6EDA" w:rsidRPr="00B56658">
        <w:rPr>
          <w:rFonts w:ascii="Times New Roman" w:hAnsi="Times New Roman" w:cs="Times New Roman"/>
          <w:sz w:val="24"/>
          <w:szCs w:val="24"/>
          <w:lang w:val="en-US"/>
        </w:rPr>
        <w:t>-3</w:t>
      </w:r>
      <w:r w:rsidR="00B5693E">
        <w:rPr>
          <w:rFonts w:ascii="Times New Roman" w:hAnsi="Times New Roman" w:cs="Times New Roman"/>
          <w:sz w:val="24"/>
          <w:szCs w:val="24"/>
          <w:lang w:val="en-US"/>
        </w:rPr>
        <w:t>9</w:t>
      </w:r>
      <w:r w:rsidR="008D6EDA" w:rsidRPr="00B56658">
        <w:rPr>
          <w:rFonts w:ascii="Times New Roman" w:hAnsi="Times New Roman" w:cs="Times New Roman"/>
          <w:sz w:val="24"/>
          <w:szCs w:val="24"/>
          <w:lang w:val="en-US"/>
        </w:rPr>
        <w:t>.</w:t>
      </w:r>
      <w:r w:rsidR="00B5693E">
        <w:rPr>
          <w:rFonts w:ascii="Times New Roman" w:hAnsi="Times New Roman" w:cs="Times New Roman"/>
          <w:sz w:val="24"/>
          <w:szCs w:val="24"/>
          <w:lang w:val="en-US"/>
        </w:rPr>
        <w:t>3</w:t>
      </w:r>
      <w:r w:rsidR="008D6EDA">
        <w:rPr>
          <w:rFonts w:ascii="Times New Roman" w:hAnsi="Times New Roman" w:cs="Times New Roman"/>
          <w:sz w:val="24"/>
          <w:szCs w:val="24"/>
          <w:lang w:val="en-US"/>
        </w:rPr>
        <w:t>)</w:t>
      </w:r>
      <w:r w:rsidR="00183908" w:rsidRPr="00B56658">
        <w:rPr>
          <w:rFonts w:ascii="Times New Roman" w:hAnsi="Times New Roman" w:cs="Times New Roman"/>
          <w:sz w:val="24"/>
          <w:szCs w:val="24"/>
        </w:rPr>
        <w:t>. The population analyzed had more males than females, with males representing 6</w:t>
      </w:r>
      <w:r w:rsidR="00B5693E">
        <w:rPr>
          <w:rFonts w:ascii="Times New Roman" w:hAnsi="Times New Roman" w:cs="Times New Roman"/>
          <w:sz w:val="24"/>
          <w:szCs w:val="24"/>
        </w:rPr>
        <w:t>0</w:t>
      </w:r>
      <w:r w:rsidR="00183908" w:rsidRPr="00B56658">
        <w:rPr>
          <w:rFonts w:ascii="Times New Roman" w:hAnsi="Times New Roman" w:cs="Times New Roman"/>
          <w:sz w:val="24"/>
          <w:szCs w:val="24"/>
        </w:rPr>
        <w:t>%</w:t>
      </w:r>
      <w:r w:rsidR="00AF6EA1">
        <w:rPr>
          <w:rFonts w:ascii="Times New Roman" w:hAnsi="Times New Roman" w:cs="Times New Roman"/>
          <w:sz w:val="24"/>
          <w:szCs w:val="24"/>
        </w:rPr>
        <w:t xml:space="preserve">. </w:t>
      </w:r>
      <w:r w:rsidR="009B62EA" w:rsidRPr="00B56658">
        <w:rPr>
          <w:rFonts w:ascii="Times New Roman" w:hAnsi="Times New Roman" w:cs="Times New Roman"/>
          <w:sz w:val="24"/>
          <w:szCs w:val="24"/>
        </w:rPr>
        <w:t xml:space="preserve">These statistics </w:t>
      </w:r>
      <w:r w:rsidR="00FF1CD4" w:rsidRPr="00B56658">
        <w:rPr>
          <w:rFonts w:ascii="Times New Roman" w:hAnsi="Times New Roman" w:cs="Times New Roman"/>
          <w:sz w:val="24"/>
          <w:szCs w:val="24"/>
        </w:rPr>
        <w:t xml:space="preserve">are </w:t>
      </w:r>
      <w:r w:rsidR="009B62EA" w:rsidRPr="00B56658">
        <w:rPr>
          <w:rFonts w:ascii="Times New Roman" w:hAnsi="Times New Roman" w:cs="Times New Roman"/>
          <w:sz w:val="24"/>
          <w:szCs w:val="24"/>
        </w:rPr>
        <w:t>compar</w:t>
      </w:r>
      <w:r w:rsidR="00FF1CD4" w:rsidRPr="00B56658">
        <w:rPr>
          <w:rFonts w:ascii="Times New Roman" w:hAnsi="Times New Roman" w:cs="Times New Roman"/>
          <w:sz w:val="24"/>
          <w:szCs w:val="24"/>
        </w:rPr>
        <w:t>able</w:t>
      </w:r>
      <w:r w:rsidR="009B62EA" w:rsidRPr="00B56658">
        <w:rPr>
          <w:rFonts w:ascii="Times New Roman" w:hAnsi="Times New Roman" w:cs="Times New Roman"/>
          <w:sz w:val="24"/>
          <w:szCs w:val="24"/>
        </w:rPr>
        <w:t xml:space="preserve"> to </w:t>
      </w:r>
      <w:r w:rsidR="00870699" w:rsidRPr="00B56658">
        <w:rPr>
          <w:rFonts w:ascii="Times New Roman" w:hAnsi="Times New Roman" w:cs="Times New Roman"/>
          <w:sz w:val="24"/>
          <w:szCs w:val="24"/>
        </w:rPr>
        <w:t xml:space="preserve">available </w:t>
      </w:r>
      <w:r w:rsidR="00C372C2" w:rsidRPr="00B56658">
        <w:rPr>
          <w:rFonts w:ascii="Times New Roman" w:hAnsi="Times New Roman" w:cs="Times New Roman"/>
          <w:sz w:val="24"/>
          <w:szCs w:val="24"/>
        </w:rPr>
        <w:t xml:space="preserve">published </w:t>
      </w:r>
      <w:r w:rsidR="00870699" w:rsidRPr="00B56658">
        <w:rPr>
          <w:rFonts w:ascii="Times New Roman" w:hAnsi="Times New Roman" w:cs="Times New Roman"/>
          <w:sz w:val="24"/>
          <w:szCs w:val="24"/>
        </w:rPr>
        <w:t>data for</w:t>
      </w:r>
      <w:r w:rsidR="009B62EA" w:rsidRPr="00B56658">
        <w:rPr>
          <w:rFonts w:ascii="Times New Roman" w:hAnsi="Times New Roman" w:cs="Times New Roman"/>
          <w:sz w:val="24"/>
          <w:szCs w:val="24"/>
        </w:rPr>
        <w:t xml:space="preserve"> survival</w:t>
      </w:r>
      <w:r w:rsidR="004A603C" w:rsidRPr="00B56658">
        <w:rPr>
          <w:rFonts w:ascii="Times New Roman" w:hAnsi="Times New Roman" w:cs="Times New Roman"/>
          <w:sz w:val="24"/>
          <w:szCs w:val="24"/>
        </w:rPr>
        <w:t xml:space="preserve"> (</w:t>
      </w:r>
      <w:r w:rsidR="00870699" w:rsidRPr="00B56658">
        <w:rPr>
          <w:rFonts w:ascii="Times New Roman" w:hAnsi="Times New Roman" w:cs="Times New Roman"/>
          <w:sz w:val="24"/>
          <w:szCs w:val="24"/>
        </w:rPr>
        <w:t>36</w:t>
      </w:r>
      <w:r w:rsidR="004A603C" w:rsidRPr="00B56658">
        <w:rPr>
          <w:rFonts w:ascii="Times New Roman" w:hAnsi="Times New Roman" w:cs="Times New Roman"/>
          <w:sz w:val="24"/>
          <w:szCs w:val="24"/>
        </w:rPr>
        <w:t xml:space="preserve"> months), </w:t>
      </w:r>
      <w:r w:rsidR="00C45E8C">
        <w:rPr>
          <w:rFonts w:ascii="Times New Roman" w:hAnsi="Times New Roman" w:cs="Times New Roman"/>
          <w:sz w:val="24"/>
          <w:szCs w:val="24"/>
        </w:rPr>
        <w:t xml:space="preserve">age at diagnosis </w:t>
      </w:r>
      <w:r w:rsidR="004A603C" w:rsidRPr="00B56658">
        <w:rPr>
          <w:rFonts w:ascii="Times New Roman" w:hAnsi="Times New Roman" w:cs="Times New Roman"/>
          <w:sz w:val="24"/>
          <w:szCs w:val="24"/>
        </w:rPr>
        <w:t xml:space="preserve">and gender prevalence </w:t>
      </w:r>
      <w:r w:rsidR="00870699" w:rsidRPr="00B56658">
        <w:rPr>
          <w:rFonts w:ascii="Times New Roman" w:hAnsi="Times New Roman" w:cs="Times New Roman"/>
          <w:sz w:val="24"/>
          <w:szCs w:val="24"/>
        </w:rPr>
        <w:t xml:space="preserve">in </w:t>
      </w:r>
      <w:r w:rsidR="00E106AD">
        <w:rPr>
          <w:rFonts w:ascii="Times New Roman" w:hAnsi="Times New Roman" w:cs="Times New Roman"/>
          <w:sz w:val="24"/>
          <w:szCs w:val="24"/>
        </w:rPr>
        <w:t>the United States</w:t>
      </w:r>
      <w:r w:rsidR="000E14BB" w:rsidRPr="00B56658">
        <w:rPr>
          <w:rFonts w:ascii="Times New Roman" w:hAnsi="Times New Roman" w:cs="Times New Roman"/>
          <w:sz w:val="24"/>
          <w:szCs w:val="24"/>
        </w:rPr>
        <w:t>.</w:t>
      </w:r>
      <w:r w:rsidR="00C45E8C">
        <w:rPr>
          <w:rFonts w:ascii="Times New Roman" w:hAnsi="Times New Roman" w:cs="Times New Roman"/>
          <w:sz w:val="24"/>
          <w:szCs w:val="24"/>
        </w:rPr>
        <w:t xml:space="preserve"> (</w:t>
      </w:r>
      <w:r w:rsidR="00BD367A">
        <w:rPr>
          <w:rFonts w:ascii="Times New Roman" w:hAnsi="Times New Roman" w:cs="Times New Roman"/>
          <w:sz w:val="24"/>
          <w:szCs w:val="24"/>
        </w:rPr>
        <w:t>35</w:t>
      </w:r>
      <w:proofErr w:type="gramStart"/>
      <w:r w:rsidR="00BD367A">
        <w:rPr>
          <w:rFonts w:ascii="Times New Roman" w:hAnsi="Times New Roman" w:cs="Times New Roman"/>
          <w:sz w:val="24"/>
          <w:szCs w:val="24"/>
        </w:rPr>
        <w:t>,36</w:t>
      </w:r>
      <w:proofErr w:type="gramEnd"/>
      <w:r w:rsidR="00C45E8C">
        <w:rPr>
          <w:rFonts w:ascii="Times New Roman" w:hAnsi="Times New Roman" w:cs="Times New Roman"/>
          <w:sz w:val="24"/>
          <w:szCs w:val="24"/>
        </w:rPr>
        <w:t>)</w:t>
      </w:r>
    </w:p>
    <w:p w14:paraId="7923000B" w14:textId="194AB1C0" w:rsidR="00183908" w:rsidRPr="00B56658" w:rsidRDefault="008352D5"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CE7265" w:rsidRPr="00B56658">
        <w:rPr>
          <w:rFonts w:ascii="Times New Roman" w:hAnsi="Times New Roman" w:cs="Times New Roman"/>
          <w:sz w:val="24"/>
          <w:szCs w:val="24"/>
        </w:rPr>
        <w:t xml:space="preserve">ean </w:t>
      </w:r>
      <w:r w:rsidR="00FF1CD4" w:rsidRPr="00B56658">
        <w:rPr>
          <w:rFonts w:ascii="Times New Roman" w:hAnsi="Times New Roman" w:cs="Times New Roman"/>
          <w:sz w:val="24"/>
          <w:szCs w:val="24"/>
        </w:rPr>
        <w:t xml:space="preserve">time </w:t>
      </w:r>
      <w:r w:rsidR="0008784E">
        <w:rPr>
          <w:rFonts w:ascii="Times New Roman" w:hAnsi="Times New Roman" w:cs="Times New Roman"/>
          <w:sz w:val="24"/>
          <w:szCs w:val="24"/>
        </w:rPr>
        <w:t>of</w:t>
      </w:r>
      <w:r w:rsidR="0008784E" w:rsidRPr="00B56658">
        <w:rPr>
          <w:rFonts w:ascii="Times New Roman" w:hAnsi="Times New Roman" w:cs="Times New Roman"/>
          <w:sz w:val="24"/>
          <w:szCs w:val="24"/>
        </w:rPr>
        <w:t xml:space="preserve"> </w:t>
      </w:r>
      <w:r w:rsidR="00CE7265" w:rsidRPr="00B56658">
        <w:rPr>
          <w:rFonts w:ascii="Times New Roman" w:hAnsi="Times New Roman" w:cs="Times New Roman"/>
          <w:sz w:val="24"/>
          <w:szCs w:val="24"/>
        </w:rPr>
        <w:t>symptom onset to diagnosis</w:t>
      </w:r>
      <w:r w:rsidR="0008784E">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08784E">
        <w:rPr>
          <w:rFonts w:ascii="Times New Roman" w:hAnsi="Times New Roman" w:cs="Times New Roman"/>
          <w:sz w:val="24"/>
          <w:szCs w:val="24"/>
        </w:rPr>
        <w:t xml:space="preserve">significantly different </w:t>
      </w:r>
      <w:r w:rsidR="004647B8">
        <w:rPr>
          <w:rFonts w:ascii="Times New Roman" w:hAnsi="Times New Roman" w:cs="Times New Roman"/>
          <w:sz w:val="24"/>
          <w:szCs w:val="24"/>
        </w:rPr>
        <w:t xml:space="preserve">among </w:t>
      </w:r>
      <w:r w:rsidR="0008784E">
        <w:rPr>
          <w:rFonts w:ascii="Times New Roman" w:hAnsi="Times New Roman" w:cs="Times New Roman"/>
          <w:sz w:val="24"/>
          <w:szCs w:val="24"/>
        </w:rPr>
        <w:t>provinces</w:t>
      </w:r>
      <w:r w:rsidR="00E85D52">
        <w:rPr>
          <w:rFonts w:ascii="Times New Roman" w:hAnsi="Times New Roman" w:cs="Times New Roman"/>
          <w:sz w:val="24"/>
          <w:szCs w:val="24"/>
        </w:rPr>
        <w:t xml:space="preserve"> (</w:t>
      </w:r>
      <w:r w:rsidR="00E85D52" w:rsidRPr="001137DF">
        <w:rPr>
          <w:rFonts w:ascii="Times New Roman" w:eastAsia="Times New Roman" w:hAnsi="Times New Roman" w:cs="Times New Roman"/>
          <w:color w:val="000000"/>
          <w:sz w:val="24"/>
          <w:szCs w:val="24"/>
          <w:shd w:val="clear" w:color="auto" w:fill="FFFFFF"/>
        </w:rPr>
        <w:t>F=</w:t>
      </w:r>
      <w:r w:rsidR="00B5693E">
        <w:rPr>
          <w:rFonts w:ascii="Times New Roman" w:eastAsia="Times New Roman" w:hAnsi="Times New Roman" w:cs="Times New Roman"/>
          <w:color w:val="000000"/>
          <w:sz w:val="24"/>
          <w:szCs w:val="24"/>
          <w:shd w:val="clear" w:color="auto" w:fill="FFFFFF"/>
        </w:rPr>
        <w:t>3.395</w:t>
      </w:r>
      <w:r w:rsidR="00B5693E" w:rsidRPr="00B5693E">
        <w:rPr>
          <w:rFonts w:ascii="Times New Roman" w:eastAsia="Times New Roman" w:hAnsi="Times New Roman" w:cs="Times New Roman"/>
          <w:color w:val="000000"/>
          <w:sz w:val="24"/>
          <w:szCs w:val="24"/>
          <w:shd w:val="clear" w:color="auto" w:fill="FFFFFF"/>
        </w:rPr>
        <w:t>, p = 0.003</w:t>
      </w:r>
      <w:r w:rsidR="00E85D52" w:rsidRPr="001137DF">
        <w:rPr>
          <w:rFonts w:ascii="Times New Roman" w:eastAsia="Times New Roman" w:hAnsi="Times New Roman" w:cs="Times New Roman"/>
          <w:color w:val="000000"/>
          <w:sz w:val="24"/>
          <w:szCs w:val="24"/>
          <w:shd w:val="clear" w:color="auto" w:fill="FFFFFF"/>
        </w:rPr>
        <w:t>)</w:t>
      </w:r>
      <w:r w:rsidR="0008784E" w:rsidRPr="00E85D52">
        <w:rPr>
          <w:rFonts w:ascii="Times New Roman" w:hAnsi="Times New Roman" w:cs="Times New Roman"/>
          <w:sz w:val="24"/>
          <w:szCs w:val="24"/>
        </w:rPr>
        <w:t>.</w:t>
      </w:r>
      <w:r w:rsidR="00FF1CD4" w:rsidRPr="00B56658">
        <w:rPr>
          <w:rFonts w:ascii="Times New Roman" w:hAnsi="Times New Roman" w:cs="Times New Roman"/>
          <w:sz w:val="24"/>
          <w:szCs w:val="24"/>
        </w:rPr>
        <w:t xml:space="preserve"> </w:t>
      </w:r>
      <w:r w:rsidR="00CE7265" w:rsidRPr="00B56658">
        <w:rPr>
          <w:rFonts w:ascii="Times New Roman" w:hAnsi="Times New Roman" w:cs="Times New Roman"/>
          <w:sz w:val="24"/>
          <w:szCs w:val="24"/>
        </w:rPr>
        <w:t xml:space="preserve"> </w:t>
      </w:r>
      <w:r w:rsidR="00802A5C">
        <w:rPr>
          <w:rFonts w:ascii="Times New Roman" w:hAnsi="Times New Roman" w:cs="Times New Roman"/>
          <w:sz w:val="24"/>
          <w:szCs w:val="24"/>
        </w:rPr>
        <w:t>It</w:t>
      </w:r>
      <w:r w:rsidR="00AA7F28" w:rsidRPr="00B56658">
        <w:rPr>
          <w:rFonts w:ascii="Times New Roman" w:hAnsi="Times New Roman" w:cs="Times New Roman"/>
          <w:sz w:val="24"/>
          <w:szCs w:val="24"/>
        </w:rPr>
        <w:t xml:space="preserve"> was </w:t>
      </w:r>
      <w:r w:rsidR="008123C9" w:rsidRPr="00B56658">
        <w:rPr>
          <w:rFonts w:ascii="Times New Roman" w:hAnsi="Times New Roman" w:cs="Times New Roman"/>
          <w:sz w:val="24"/>
          <w:szCs w:val="24"/>
        </w:rPr>
        <w:t>longe</w:t>
      </w:r>
      <w:r w:rsidR="0008784E">
        <w:rPr>
          <w:rFonts w:ascii="Times New Roman" w:hAnsi="Times New Roman" w:cs="Times New Roman"/>
          <w:sz w:val="24"/>
          <w:szCs w:val="24"/>
        </w:rPr>
        <w:t xml:space="preserve">st in </w:t>
      </w:r>
      <w:r w:rsidR="00991B55">
        <w:rPr>
          <w:rFonts w:ascii="Times New Roman" w:hAnsi="Times New Roman" w:cs="Times New Roman"/>
          <w:sz w:val="24"/>
          <w:szCs w:val="24"/>
        </w:rPr>
        <w:t>Saskatchewan (</w:t>
      </w:r>
      <w:r w:rsidR="00B5693E">
        <w:rPr>
          <w:rFonts w:ascii="Times New Roman" w:hAnsi="Times New Roman" w:cs="Times New Roman"/>
          <w:sz w:val="24"/>
          <w:szCs w:val="24"/>
        </w:rPr>
        <w:t>27.0</w:t>
      </w:r>
      <w:r w:rsidR="00991B55">
        <w:rPr>
          <w:rFonts w:ascii="Times New Roman" w:hAnsi="Times New Roman" w:cs="Times New Roman"/>
          <w:sz w:val="24"/>
          <w:szCs w:val="24"/>
        </w:rPr>
        <w:t xml:space="preserve"> </w:t>
      </w:r>
      <w:proofErr w:type="gramStart"/>
      <w:r w:rsidR="00991B55">
        <w:rPr>
          <w:rFonts w:ascii="Times New Roman" w:hAnsi="Times New Roman" w:cs="Times New Roman"/>
          <w:sz w:val="24"/>
          <w:szCs w:val="24"/>
        </w:rPr>
        <w:t>months),</w:t>
      </w:r>
      <w:proofErr w:type="gramEnd"/>
      <w:r w:rsidR="00991B55">
        <w:rPr>
          <w:rFonts w:ascii="Times New Roman" w:hAnsi="Times New Roman" w:cs="Times New Roman"/>
          <w:sz w:val="24"/>
          <w:szCs w:val="24"/>
        </w:rPr>
        <w:t xml:space="preserve"> </w:t>
      </w:r>
      <w:r w:rsidR="00802A5C">
        <w:rPr>
          <w:rFonts w:ascii="Times New Roman" w:hAnsi="Times New Roman" w:cs="Times New Roman"/>
          <w:sz w:val="24"/>
          <w:szCs w:val="24"/>
        </w:rPr>
        <w:t>and shortest</w:t>
      </w:r>
      <w:r w:rsidR="0008784E">
        <w:rPr>
          <w:rFonts w:ascii="Times New Roman" w:hAnsi="Times New Roman" w:cs="Times New Roman"/>
          <w:sz w:val="24"/>
          <w:szCs w:val="24"/>
        </w:rPr>
        <w:t xml:space="preserve"> in</w:t>
      </w:r>
      <w:r w:rsidR="009A27F5">
        <w:rPr>
          <w:rFonts w:ascii="Times New Roman" w:hAnsi="Times New Roman" w:cs="Times New Roman"/>
          <w:sz w:val="24"/>
          <w:szCs w:val="24"/>
        </w:rPr>
        <w:t xml:space="preserve"> </w:t>
      </w:r>
      <w:r w:rsidR="002D5F4B">
        <w:rPr>
          <w:rFonts w:ascii="Times New Roman" w:hAnsi="Times New Roman" w:cs="Times New Roman"/>
          <w:sz w:val="24"/>
          <w:szCs w:val="24"/>
        </w:rPr>
        <w:t xml:space="preserve">Nova Scotia </w:t>
      </w:r>
      <w:r w:rsidR="00991B55">
        <w:rPr>
          <w:rFonts w:ascii="Times New Roman" w:hAnsi="Times New Roman" w:cs="Times New Roman"/>
          <w:sz w:val="24"/>
          <w:szCs w:val="24"/>
        </w:rPr>
        <w:t>(15.</w:t>
      </w:r>
      <w:r w:rsidR="002D5F4B">
        <w:rPr>
          <w:rFonts w:ascii="Times New Roman" w:hAnsi="Times New Roman" w:cs="Times New Roman"/>
          <w:sz w:val="24"/>
          <w:szCs w:val="24"/>
        </w:rPr>
        <w:t>1</w:t>
      </w:r>
      <w:r w:rsidR="00991B55">
        <w:rPr>
          <w:rFonts w:ascii="Times New Roman" w:hAnsi="Times New Roman" w:cs="Times New Roman"/>
          <w:sz w:val="24"/>
          <w:szCs w:val="24"/>
        </w:rPr>
        <w:t xml:space="preserve"> months)</w:t>
      </w:r>
      <w:r w:rsidR="0008784E">
        <w:rPr>
          <w:rFonts w:ascii="Times New Roman" w:hAnsi="Times New Roman" w:cs="Times New Roman"/>
          <w:sz w:val="24"/>
          <w:szCs w:val="24"/>
        </w:rPr>
        <w:t xml:space="preserve">. </w:t>
      </w:r>
      <w:r>
        <w:rPr>
          <w:rFonts w:ascii="Times New Roman" w:hAnsi="Times New Roman" w:cs="Times New Roman"/>
          <w:sz w:val="24"/>
          <w:szCs w:val="24"/>
        </w:rPr>
        <w:t xml:space="preserve">A comparison of inter-province differences is represented in </w:t>
      </w:r>
      <w:r w:rsidR="00AF6EA1">
        <w:rPr>
          <w:rFonts w:ascii="Times New Roman" w:hAnsi="Times New Roman" w:cs="Times New Roman"/>
          <w:sz w:val="24"/>
          <w:szCs w:val="24"/>
        </w:rPr>
        <w:t>Table 2</w:t>
      </w:r>
      <w:r w:rsidR="001F62FD">
        <w:rPr>
          <w:rFonts w:ascii="Times New Roman" w:hAnsi="Times New Roman" w:cs="Times New Roman"/>
          <w:sz w:val="24"/>
          <w:szCs w:val="24"/>
        </w:rPr>
        <w:t>.</w:t>
      </w:r>
      <w:r w:rsidR="001F62FD" w:rsidRPr="00B56658">
        <w:rPr>
          <w:rFonts w:ascii="Times New Roman" w:hAnsi="Times New Roman" w:cs="Times New Roman"/>
          <w:sz w:val="24"/>
          <w:szCs w:val="24"/>
        </w:rPr>
        <w:t xml:space="preserve"> </w:t>
      </w:r>
      <w:r w:rsidR="00FF69BC" w:rsidRPr="00B56658">
        <w:rPr>
          <w:rFonts w:ascii="Times New Roman" w:hAnsi="Times New Roman" w:cs="Times New Roman"/>
          <w:sz w:val="24"/>
          <w:szCs w:val="24"/>
        </w:rPr>
        <w:t xml:space="preserve">There was no significant difference </w:t>
      </w:r>
      <w:r w:rsidR="004647B8">
        <w:rPr>
          <w:rFonts w:ascii="Times New Roman" w:hAnsi="Times New Roman" w:cs="Times New Roman"/>
          <w:sz w:val="24"/>
          <w:szCs w:val="24"/>
        </w:rPr>
        <w:t>among</w:t>
      </w:r>
      <w:r w:rsidR="004647B8" w:rsidRPr="00B56658">
        <w:rPr>
          <w:rFonts w:ascii="Times New Roman" w:hAnsi="Times New Roman" w:cs="Times New Roman"/>
          <w:sz w:val="24"/>
          <w:szCs w:val="24"/>
        </w:rPr>
        <w:t xml:space="preserve"> </w:t>
      </w:r>
      <w:r w:rsidR="00E04B5D" w:rsidRPr="00B56658">
        <w:rPr>
          <w:rFonts w:ascii="Times New Roman" w:hAnsi="Times New Roman" w:cs="Times New Roman"/>
          <w:sz w:val="24"/>
          <w:szCs w:val="24"/>
        </w:rPr>
        <w:t xml:space="preserve">time to diagnosis across provinces for males </w:t>
      </w:r>
      <w:r w:rsidR="00691D83" w:rsidRPr="00B56658">
        <w:rPr>
          <w:rFonts w:ascii="Times New Roman" w:hAnsi="Times New Roman" w:cs="Times New Roman"/>
          <w:sz w:val="24"/>
          <w:szCs w:val="24"/>
        </w:rPr>
        <w:t xml:space="preserve">compared to </w:t>
      </w:r>
      <w:r w:rsidR="00E04B5D" w:rsidRPr="00B56658">
        <w:rPr>
          <w:rFonts w:ascii="Times New Roman" w:hAnsi="Times New Roman" w:cs="Times New Roman"/>
          <w:sz w:val="24"/>
          <w:szCs w:val="24"/>
        </w:rPr>
        <w:t>females (</w:t>
      </w:r>
      <w:r w:rsidR="00E85D52">
        <w:rPr>
          <w:rFonts w:ascii="Times New Roman" w:hAnsi="Times New Roman" w:cs="Times New Roman"/>
          <w:sz w:val="24"/>
          <w:szCs w:val="24"/>
        </w:rPr>
        <w:t>F=</w:t>
      </w:r>
      <w:r w:rsidR="00976EEA">
        <w:rPr>
          <w:rFonts w:ascii="Times New Roman" w:hAnsi="Times New Roman" w:cs="Times New Roman"/>
          <w:sz w:val="24"/>
          <w:szCs w:val="24"/>
        </w:rPr>
        <w:t>1.295</w:t>
      </w:r>
      <w:r w:rsidR="00E85D52">
        <w:rPr>
          <w:rFonts w:ascii="Times New Roman" w:hAnsi="Times New Roman" w:cs="Times New Roman"/>
          <w:sz w:val="24"/>
          <w:szCs w:val="24"/>
        </w:rPr>
        <w:t>, p=0.</w:t>
      </w:r>
      <w:r w:rsidR="00976EEA">
        <w:rPr>
          <w:rFonts w:ascii="Times New Roman" w:hAnsi="Times New Roman" w:cs="Times New Roman"/>
          <w:sz w:val="24"/>
          <w:szCs w:val="24"/>
        </w:rPr>
        <w:t>255</w:t>
      </w:r>
      <w:r w:rsidR="005B4215" w:rsidRPr="00B56658">
        <w:rPr>
          <w:rFonts w:ascii="Times New Roman" w:hAnsi="Times New Roman" w:cs="Times New Roman"/>
          <w:sz w:val="24"/>
          <w:szCs w:val="24"/>
        </w:rPr>
        <w:t xml:space="preserve">; </w:t>
      </w:r>
      <w:r w:rsidR="003E79D7" w:rsidRPr="00B56658">
        <w:rPr>
          <w:rFonts w:ascii="Times New Roman" w:hAnsi="Times New Roman" w:cs="Times New Roman"/>
          <w:sz w:val="24"/>
          <w:szCs w:val="24"/>
        </w:rPr>
        <w:t>data not shown).</w:t>
      </w:r>
      <w:r w:rsidR="00E04B5D" w:rsidRPr="00B56658">
        <w:rPr>
          <w:rFonts w:ascii="Times New Roman" w:hAnsi="Times New Roman" w:cs="Times New Roman"/>
          <w:sz w:val="24"/>
          <w:szCs w:val="24"/>
        </w:rPr>
        <w:t xml:space="preserve"> </w:t>
      </w:r>
    </w:p>
    <w:p w14:paraId="4EC59ABC" w14:textId="653B0C0A" w:rsidR="003625B9" w:rsidRPr="00B56658" w:rsidRDefault="004D554C" w:rsidP="00C636CD">
      <w:pPr>
        <w:spacing w:line="480" w:lineRule="auto"/>
        <w:jc w:val="both"/>
        <w:rPr>
          <w:rFonts w:ascii="Times New Roman" w:hAnsi="Times New Roman" w:cs="Times New Roman"/>
          <w:sz w:val="24"/>
          <w:szCs w:val="24"/>
        </w:rPr>
      </w:pPr>
      <w:proofErr w:type="spellStart"/>
      <w:r w:rsidRPr="00B56658">
        <w:rPr>
          <w:rFonts w:ascii="Times New Roman" w:hAnsi="Times New Roman" w:cs="Times New Roman"/>
          <w:sz w:val="24"/>
          <w:szCs w:val="24"/>
        </w:rPr>
        <w:lastRenderedPageBreak/>
        <w:t>Riluzole</w:t>
      </w:r>
      <w:proofErr w:type="spellEnd"/>
      <w:r w:rsidRPr="00B56658">
        <w:rPr>
          <w:rFonts w:ascii="Times New Roman" w:hAnsi="Times New Roman" w:cs="Times New Roman"/>
          <w:sz w:val="24"/>
          <w:szCs w:val="24"/>
        </w:rPr>
        <w:t xml:space="preserve"> usage was </w:t>
      </w:r>
      <w:r w:rsidR="00D32CCA" w:rsidRPr="00B56658">
        <w:rPr>
          <w:rFonts w:ascii="Times New Roman" w:hAnsi="Times New Roman" w:cs="Times New Roman"/>
          <w:sz w:val="24"/>
          <w:szCs w:val="24"/>
        </w:rPr>
        <w:t xml:space="preserve">also </w:t>
      </w:r>
      <w:r w:rsidR="005B4215" w:rsidRPr="00B56658">
        <w:rPr>
          <w:rFonts w:ascii="Times New Roman" w:hAnsi="Times New Roman" w:cs="Times New Roman"/>
          <w:sz w:val="24"/>
          <w:szCs w:val="24"/>
        </w:rPr>
        <w:t xml:space="preserve">significantly different </w:t>
      </w:r>
      <w:r w:rsidR="004647B8">
        <w:rPr>
          <w:rFonts w:ascii="Times New Roman" w:hAnsi="Times New Roman" w:cs="Times New Roman"/>
          <w:sz w:val="24"/>
          <w:szCs w:val="24"/>
        </w:rPr>
        <w:t>among</w:t>
      </w:r>
      <w:r w:rsidR="004647B8" w:rsidRPr="00B56658">
        <w:rPr>
          <w:rFonts w:ascii="Times New Roman" w:hAnsi="Times New Roman" w:cs="Times New Roman"/>
          <w:sz w:val="24"/>
          <w:szCs w:val="24"/>
        </w:rPr>
        <w:t xml:space="preserve"> </w:t>
      </w:r>
      <w:r w:rsidRPr="00B56658">
        <w:rPr>
          <w:rFonts w:ascii="Times New Roman" w:hAnsi="Times New Roman" w:cs="Times New Roman"/>
          <w:sz w:val="24"/>
          <w:szCs w:val="24"/>
        </w:rPr>
        <w:t>provinces</w:t>
      </w:r>
      <w:r w:rsidR="002F08BF">
        <w:rPr>
          <w:rFonts w:ascii="Times New Roman" w:hAnsi="Times New Roman" w:cs="Times New Roman"/>
          <w:sz w:val="24"/>
          <w:szCs w:val="24"/>
        </w:rPr>
        <w:t>,</w:t>
      </w:r>
      <w:r w:rsidR="00FF69BC" w:rsidRPr="00B56658">
        <w:rPr>
          <w:rFonts w:ascii="Times New Roman" w:hAnsi="Times New Roman" w:cs="Times New Roman"/>
          <w:sz w:val="24"/>
          <w:szCs w:val="24"/>
        </w:rPr>
        <w:t xml:space="preserve"> </w:t>
      </w:r>
      <w:r w:rsidR="008D6A4E" w:rsidRPr="00B56658">
        <w:rPr>
          <w:rFonts w:ascii="Times New Roman" w:hAnsi="Times New Roman" w:cs="Times New Roman"/>
          <w:sz w:val="24"/>
          <w:szCs w:val="24"/>
        </w:rPr>
        <w:t>(</w:t>
      </w:r>
      <w:r w:rsidR="00F235F1" w:rsidRPr="00F235F1">
        <w:rPr>
          <w:rFonts w:ascii="Times New Roman" w:eastAsia="Times New Roman" w:hAnsi="Times New Roman" w:cs="Times New Roman"/>
          <w:color w:val="000000"/>
          <w:sz w:val="24"/>
          <w:szCs w:val="24"/>
          <w:shd w:val="clear" w:color="auto" w:fill="FFFFFF"/>
        </w:rPr>
        <w:t>p = 0.00</w:t>
      </w:r>
      <w:r w:rsidR="00F235F1">
        <w:rPr>
          <w:rFonts w:ascii="Times New Roman" w:eastAsia="Times New Roman" w:hAnsi="Times New Roman" w:cs="Times New Roman"/>
          <w:color w:val="000000"/>
          <w:sz w:val="24"/>
          <w:szCs w:val="24"/>
          <w:shd w:val="clear" w:color="auto" w:fill="FFFFFF"/>
        </w:rPr>
        <w:t>0</w:t>
      </w:r>
      <w:r w:rsidR="004C14CB" w:rsidRPr="001137DF">
        <w:rPr>
          <w:rFonts w:ascii="Times New Roman" w:eastAsia="Times New Roman" w:hAnsi="Times New Roman" w:cs="Times New Roman"/>
          <w:color w:val="000000"/>
          <w:sz w:val="24"/>
          <w:szCs w:val="24"/>
          <w:shd w:val="clear" w:color="auto" w:fill="FFFFFF"/>
        </w:rPr>
        <w:t xml:space="preserve">; </w:t>
      </w:r>
      <w:r w:rsidR="004C14CB" w:rsidRPr="001137DF">
        <w:rPr>
          <w:rFonts w:ascii="Times New Roman" w:eastAsia="Times New Roman" w:hAnsi="Times New Roman" w:cs="Times New Roman"/>
          <w:color w:val="000000"/>
          <w:sz w:val="24"/>
          <w:szCs w:val="24"/>
          <w:shd w:val="clear" w:color="auto" w:fill="FFFFFF"/>
        </w:rPr>
        <w:sym w:font="Symbol" w:char="F063"/>
      </w:r>
      <w:r w:rsidR="004C14CB" w:rsidRPr="001137DF">
        <w:rPr>
          <w:rFonts w:ascii="Times New Roman" w:eastAsia="Times New Roman" w:hAnsi="Times New Roman" w:cs="Times New Roman"/>
          <w:color w:val="000000"/>
          <w:sz w:val="24"/>
          <w:szCs w:val="24"/>
          <w:shd w:val="clear" w:color="auto" w:fill="FFFFFF"/>
          <w:vertAlign w:val="superscript"/>
        </w:rPr>
        <w:t>2</w:t>
      </w:r>
      <w:r w:rsidR="004C14CB" w:rsidRPr="001137DF">
        <w:rPr>
          <w:rFonts w:ascii="Times New Roman" w:eastAsia="Times New Roman" w:hAnsi="Times New Roman" w:cs="Times New Roman"/>
          <w:color w:val="000000"/>
          <w:sz w:val="24"/>
          <w:szCs w:val="24"/>
          <w:shd w:val="clear" w:color="auto" w:fill="FFFFFF"/>
        </w:rPr>
        <w:t xml:space="preserve"> = </w:t>
      </w:r>
      <w:r w:rsidR="00F235F1">
        <w:rPr>
          <w:rFonts w:ascii="Times New Roman" w:eastAsia="Times New Roman" w:hAnsi="Times New Roman" w:cs="Times New Roman"/>
          <w:color w:val="000000"/>
          <w:sz w:val="24"/>
          <w:szCs w:val="24"/>
          <w:shd w:val="clear" w:color="auto" w:fill="FFFFFF"/>
        </w:rPr>
        <w:t>151.44</w:t>
      </w:r>
      <w:r w:rsidR="008D6A4E">
        <w:rPr>
          <w:rFonts w:ascii="Times New Roman" w:hAnsi="Times New Roman" w:cs="Times New Roman"/>
          <w:sz w:val="24"/>
          <w:szCs w:val="24"/>
        </w:rPr>
        <w:t xml:space="preserve">), </w:t>
      </w:r>
      <w:r w:rsidR="008D6A4E" w:rsidRPr="00B56658">
        <w:rPr>
          <w:rFonts w:ascii="Times New Roman" w:hAnsi="Times New Roman" w:cs="Times New Roman"/>
          <w:sz w:val="24"/>
          <w:szCs w:val="24"/>
        </w:rPr>
        <w:t xml:space="preserve">with </w:t>
      </w:r>
      <w:r w:rsidR="008D6A4E">
        <w:rPr>
          <w:rFonts w:ascii="Times New Roman" w:hAnsi="Times New Roman" w:cs="Times New Roman"/>
          <w:sz w:val="24"/>
          <w:szCs w:val="24"/>
        </w:rPr>
        <w:t xml:space="preserve">the lowest usage in </w:t>
      </w:r>
      <w:r w:rsidR="00F235F1">
        <w:rPr>
          <w:rFonts w:ascii="Times New Roman" w:hAnsi="Times New Roman" w:cs="Times New Roman"/>
          <w:sz w:val="24"/>
          <w:szCs w:val="24"/>
        </w:rPr>
        <w:t>British Columbia (18.1</w:t>
      </w:r>
      <w:r w:rsidR="008D6A4E" w:rsidRPr="00B56658">
        <w:rPr>
          <w:rFonts w:ascii="Times New Roman" w:hAnsi="Times New Roman" w:cs="Times New Roman"/>
          <w:sz w:val="24"/>
          <w:szCs w:val="24"/>
        </w:rPr>
        <w:t xml:space="preserve">%) </w:t>
      </w:r>
      <w:r w:rsidR="008D6A4E">
        <w:rPr>
          <w:rFonts w:ascii="Times New Roman" w:hAnsi="Times New Roman" w:cs="Times New Roman"/>
          <w:sz w:val="24"/>
          <w:szCs w:val="24"/>
        </w:rPr>
        <w:t xml:space="preserve">and highest in </w:t>
      </w:r>
      <w:r w:rsidR="00F235F1">
        <w:rPr>
          <w:rFonts w:ascii="Times New Roman" w:hAnsi="Times New Roman" w:cs="Times New Roman"/>
          <w:sz w:val="24"/>
          <w:szCs w:val="24"/>
        </w:rPr>
        <w:t>Quebec (79.7</w:t>
      </w:r>
      <w:r w:rsidR="008D6A4E" w:rsidRPr="00B56658">
        <w:rPr>
          <w:rFonts w:ascii="Times New Roman" w:hAnsi="Times New Roman" w:cs="Times New Roman"/>
          <w:sz w:val="24"/>
          <w:szCs w:val="24"/>
        </w:rPr>
        <w:t>%)</w:t>
      </w:r>
      <w:r w:rsidR="008D6A4E">
        <w:rPr>
          <w:rFonts w:ascii="Times New Roman" w:hAnsi="Times New Roman" w:cs="Times New Roman"/>
          <w:sz w:val="24"/>
          <w:szCs w:val="24"/>
        </w:rPr>
        <w:t xml:space="preserve"> </w:t>
      </w:r>
      <w:proofErr w:type="gramStart"/>
      <w:r w:rsidR="008D6A4E" w:rsidRPr="00B56658">
        <w:rPr>
          <w:rFonts w:ascii="Times New Roman" w:hAnsi="Times New Roman" w:cs="Times New Roman"/>
          <w:sz w:val="24"/>
          <w:szCs w:val="24"/>
        </w:rPr>
        <w:t xml:space="preserve">(Figure </w:t>
      </w:r>
      <w:r w:rsidR="005B7391">
        <w:rPr>
          <w:rFonts w:ascii="Times New Roman" w:hAnsi="Times New Roman" w:cs="Times New Roman"/>
          <w:sz w:val="24"/>
          <w:szCs w:val="24"/>
        </w:rPr>
        <w:t>2</w:t>
      </w:r>
      <w:r w:rsidR="008D6A4E">
        <w:rPr>
          <w:rFonts w:ascii="Times New Roman" w:hAnsi="Times New Roman" w:cs="Times New Roman"/>
          <w:sz w:val="24"/>
          <w:szCs w:val="24"/>
        </w:rPr>
        <w:t>).</w:t>
      </w:r>
      <w:proofErr w:type="gramEnd"/>
      <w:r w:rsidR="008D6A4E">
        <w:rPr>
          <w:rFonts w:ascii="Times New Roman" w:hAnsi="Times New Roman" w:cs="Times New Roman"/>
          <w:sz w:val="24"/>
          <w:szCs w:val="24"/>
        </w:rPr>
        <w:t xml:space="preserve"> The national average (</w:t>
      </w:r>
      <w:r w:rsidR="00F235F1">
        <w:rPr>
          <w:rFonts w:ascii="Times New Roman" w:hAnsi="Times New Roman" w:cs="Times New Roman"/>
          <w:sz w:val="24"/>
          <w:szCs w:val="24"/>
        </w:rPr>
        <w:t>6</w:t>
      </w:r>
      <w:r w:rsidR="008D6A4E" w:rsidRPr="001765F5">
        <w:rPr>
          <w:rFonts w:ascii="Times New Roman" w:hAnsi="Times New Roman" w:cs="Times New Roman"/>
          <w:sz w:val="24"/>
          <w:szCs w:val="24"/>
        </w:rPr>
        <w:t>8%</w:t>
      </w:r>
      <w:r w:rsidR="008D6A4E">
        <w:rPr>
          <w:rFonts w:ascii="Times New Roman" w:hAnsi="Times New Roman" w:cs="Times New Roman"/>
          <w:sz w:val="24"/>
          <w:szCs w:val="24"/>
        </w:rPr>
        <w:t>) was close</w:t>
      </w:r>
      <w:r w:rsidR="008D6A4E" w:rsidRPr="00B56658" w:rsidDel="008D6A4E">
        <w:rPr>
          <w:rFonts w:ascii="Times New Roman" w:hAnsi="Times New Roman" w:cs="Times New Roman"/>
          <w:sz w:val="24"/>
          <w:szCs w:val="24"/>
        </w:rPr>
        <w:t xml:space="preserve"> </w:t>
      </w:r>
      <w:r w:rsidR="003625B9" w:rsidRPr="00B56658">
        <w:rPr>
          <w:rFonts w:ascii="Times New Roman" w:hAnsi="Times New Roman" w:cs="Times New Roman"/>
          <w:sz w:val="24"/>
          <w:szCs w:val="24"/>
        </w:rPr>
        <w:t xml:space="preserve">to the expected usage rate </w:t>
      </w:r>
      <w:r w:rsidR="00132081">
        <w:rPr>
          <w:rFonts w:ascii="Times New Roman" w:hAnsi="Times New Roman" w:cs="Times New Roman"/>
          <w:sz w:val="24"/>
          <w:szCs w:val="24"/>
        </w:rPr>
        <w:t xml:space="preserve">of </w:t>
      </w:r>
      <w:r w:rsidR="003625B9" w:rsidRPr="00D4131D">
        <w:rPr>
          <w:rFonts w:ascii="Times New Roman" w:hAnsi="Times New Roman" w:cs="Times New Roman"/>
          <w:sz w:val="24"/>
          <w:szCs w:val="24"/>
        </w:rPr>
        <w:t>60</w:t>
      </w:r>
      <w:r w:rsidR="00CE7863" w:rsidRPr="00132081">
        <w:rPr>
          <w:rFonts w:ascii="Times New Roman" w:hAnsi="Times New Roman" w:cs="Times New Roman"/>
          <w:sz w:val="24"/>
          <w:szCs w:val="24"/>
        </w:rPr>
        <w:t xml:space="preserve"> %</w:t>
      </w:r>
      <w:r w:rsidR="009C0026">
        <w:rPr>
          <w:rFonts w:ascii="Times New Roman" w:hAnsi="Times New Roman" w:cs="Times New Roman"/>
          <w:sz w:val="24"/>
          <w:szCs w:val="24"/>
        </w:rPr>
        <w:t xml:space="preserve"> </w:t>
      </w:r>
      <w:r w:rsidR="00132081">
        <w:rPr>
          <w:rFonts w:ascii="Times New Roman" w:hAnsi="Times New Roman" w:cs="Times New Roman"/>
          <w:sz w:val="24"/>
          <w:szCs w:val="24"/>
        </w:rPr>
        <w:t>globally</w:t>
      </w:r>
      <w:r w:rsidR="003625B9" w:rsidRPr="00D4131D">
        <w:rPr>
          <w:rFonts w:ascii="Times New Roman" w:hAnsi="Times New Roman" w:cs="Times New Roman"/>
          <w:sz w:val="24"/>
          <w:szCs w:val="24"/>
        </w:rPr>
        <w:t>.</w:t>
      </w:r>
      <w:r w:rsidR="00A160FF" w:rsidRPr="00D4131D">
        <w:rPr>
          <w:rFonts w:ascii="Times New Roman" w:hAnsi="Times New Roman" w:cs="Times New Roman"/>
          <w:sz w:val="24"/>
          <w:szCs w:val="24"/>
        </w:rPr>
        <w:t xml:space="preserve"> </w:t>
      </w:r>
      <w:r w:rsidR="00BC1E0B" w:rsidRPr="00D4131D">
        <w:rPr>
          <w:rFonts w:ascii="Times New Roman" w:hAnsi="Times New Roman" w:cs="Times New Roman"/>
          <w:sz w:val="24"/>
          <w:szCs w:val="24"/>
        </w:rPr>
        <w:t>(9)</w:t>
      </w:r>
    </w:p>
    <w:p w14:paraId="0F27213C" w14:textId="519F3454" w:rsidR="00887FE3" w:rsidRDefault="00FF69BC" w:rsidP="00C636CD">
      <w:pPr>
        <w:spacing w:line="480" w:lineRule="auto"/>
        <w:jc w:val="both"/>
        <w:rPr>
          <w:rFonts w:ascii="Times New Roman" w:hAnsi="Times New Roman" w:cs="Times New Roman"/>
          <w:sz w:val="24"/>
          <w:szCs w:val="24"/>
        </w:rPr>
      </w:pPr>
      <w:r w:rsidRPr="00396D01">
        <w:rPr>
          <w:rFonts w:ascii="Times New Roman" w:hAnsi="Times New Roman" w:cs="Times New Roman"/>
          <w:sz w:val="24"/>
          <w:szCs w:val="24"/>
        </w:rPr>
        <w:t>Feeding tube usage was</w:t>
      </w:r>
      <w:r w:rsidR="00640655">
        <w:rPr>
          <w:rFonts w:ascii="Times New Roman" w:hAnsi="Times New Roman" w:cs="Times New Roman"/>
          <w:sz w:val="24"/>
          <w:szCs w:val="24"/>
        </w:rPr>
        <w:t xml:space="preserve"> </w:t>
      </w:r>
      <w:r w:rsidRPr="00396D01">
        <w:rPr>
          <w:rFonts w:ascii="Times New Roman" w:hAnsi="Times New Roman" w:cs="Times New Roman"/>
          <w:sz w:val="24"/>
          <w:szCs w:val="24"/>
        </w:rPr>
        <w:t>significantly different across provinces</w:t>
      </w:r>
      <w:r w:rsidR="008123C9" w:rsidRPr="00396D01">
        <w:rPr>
          <w:rFonts w:ascii="Times New Roman" w:hAnsi="Times New Roman" w:cs="Times New Roman"/>
          <w:sz w:val="24"/>
          <w:szCs w:val="24"/>
        </w:rPr>
        <w:t>, (</w:t>
      </w:r>
      <w:r w:rsidR="00396D01" w:rsidRPr="001137DF">
        <w:rPr>
          <w:rFonts w:ascii="Times New Roman" w:eastAsia="Times New Roman" w:hAnsi="Times New Roman" w:cs="Times New Roman"/>
          <w:color w:val="000000"/>
          <w:sz w:val="24"/>
          <w:szCs w:val="24"/>
          <w:shd w:val="clear" w:color="auto" w:fill="FFFFFF"/>
        </w:rPr>
        <w:t>p = 0.000</w:t>
      </w:r>
      <w:r w:rsidR="004C14CB" w:rsidRPr="001137DF">
        <w:rPr>
          <w:rFonts w:ascii="Times New Roman" w:eastAsia="Times New Roman" w:hAnsi="Times New Roman" w:cs="Times New Roman"/>
          <w:color w:val="000000"/>
          <w:sz w:val="24"/>
          <w:szCs w:val="24"/>
          <w:shd w:val="clear" w:color="auto" w:fill="FFFFFF"/>
        </w:rPr>
        <w:t xml:space="preserve">; </w:t>
      </w:r>
      <w:r w:rsidR="004C14CB" w:rsidRPr="001137DF">
        <w:rPr>
          <w:rFonts w:ascii="Times New Roman" w:eastAsia="Times New Roman" w:hAnsi="Times New Roman" w:cs="Times New Roman"/>
          <w:color w:val="000000"/>
          <w:sz w:val="24"/>
          <w:szCs w:val="24"/>
          <w:shd w:val="clear" w:color="auto" w:fill="FFFFFF"/>
        </w:rPr>
        <w:sym w:font="Symbol" w:char="F063"/>
      </w:r>
      <w:r w:rsidR="004C14CB" w:rsidRPr="001137DF">
        <w:rPr>
          <w:rFonts w:ascii="Times New Roman" w:eastAsia="Times New Roman" w:hAnsi="Times New Roman" w:cs="Times New Roman"/>
          <w:color w:val="000000"/>
          <w:sz w:val="24"/>
          <w:szCs w:val="24"/>
          <w:shd w:val="clear" w:color="auto" w:fill="FFFFFF"/>
          <w:vertAlign w:val="superscript"/>
        </w:rPr>
        <w:t>2</w:t>
      </w:r>
      <w:r w:rsidR="004C14CB" w:rsidRPr="001137DF">
        <w:rPr>
          <w:rFonts w:ascii="Times New Roman" w:eastAsia="Times New Roman" w:hAnsi="Times New Roman" w:cs="Times New Roman"/>
          <w:color w:val="000000"/>
          <w:sz w:val="24"/>
          <w:szCs w:val="24"/>
          <w:shd w:val="clear" w:color="auto" w:fill="FFFFFF"/>
        </w:rPr>
        <w:t xml:space="preserve"> = </w:t>
      </w:r>
      <w:r w:rsidR="00396D01" w:rsidRPr="001137DF">
        <w:rPr>
          <w:rFonts w:ascii="Times New Roman" w:eastAsia="Times New Roman" w:hAnsi="Times New Roman" w:cs="Times New Roman"/>
          <w:color w:val="000000"/>
          <w:sz w:val="24"/>
          <w:szCs w:val="24"/>
          <w:shd w:val="clear" w:color="auto" w:fill="FFFFFF"/>
        </w:rPr>
        <w:t>35.54</w:t>
      </w:r>
      <w:r w:rsidR="008123C9" w:rsidRPr="00396D01">
        <w:rPr>
          <w:rFonts w:ascii="Times New Roman" w:hAnsi="Times New Roman" w:cs="Times New Roman"/>
          <w:sz w:val="24"/>
          <w:szCs w:val="24"/>
        </w:rPr>
        <w:t>)</w:t>
      </w:r>
      <w:r w:rsidR="00D22B0F" w:rsidRPr="00396D01">
        <w:rPr>
          <w:rFonts w:ascii="Times New Roman" w:hAnsi="Times New Roman" w:cs="Times New Roman"/>
          <w:sz w:val="24"/>
          <w:szCs w:val="24"/>
        </w:rPr>
        <w:t xml:space="preserve"> (</w:t>
      </w:r>
      <w:r w:rsidR="00396D01">
        <w:rPr>
          <w:rFonts w:ascii="Times New Roman" w:hAnsi="Times New Roman" w:cs="Times New Roman"/>
          <w:sz w:val="24"/>
          <w:szCs w:val="24"/>
        </w:rPr>
        <w:t>Figure 3), with the lowest usage in British Columbia (16.0%) and highest in Nova Scotia (52.6%).</w:t>
      </w:r>
      <w:r w:rsidR="00D4131D">
        <w:rPr>
          <w:rFonts w:ascii="Times New Roman" w:hAnsi="Times New Roman" w:cs="Times New Roman"/>
          <w:sz w:val="24"/>
          <w:szCs w:val="24"/>
        </w:rPr>
        <w:t xml:space="preserve"> </w:t>
      </w:r>
    </w:p>
    <w:p w14:paraId="0DCDF824" w14:textId="50751216" w:rsidR="00FF69BC" w:rsidRPr="00DB406A" w:rsidRDefault="00887FE3"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Ventilation us</w:t>
      </w:r>
      <w:r w:rsidR="00132081">
        <w:rPr>
          <w:rFonts w:ascii="Times New Roman" w:hAnsi="Times New Roman" w:cs="Times New Roman"/>
          <w:sz w:val="24"/>
          <w:szCs w:val="24"/>
        </w:rPr>
        <w:t>age</w:t>
      </w:r>
      <w:r>
        <w:rPr>
          <w:rFonts w:ascii="Times New Roman" w:hAnsi="Times New Roman" w:cs="Times New Roman"/>
          <w:sz w:val="24"/>
          <w:szCs w:val="24"/>
        </w:rPr>
        <w:t xml:space="preserve"> was not significan</w:t>
      </w:r>
      <w:r w:rsidR="00132081">
        <w:rPr>
          <w:rFonts w:ascii="Times New Roman" w:hAnsi="Times New Roman" w:cs="Times New Roman"/>
          <w:sz w:val="24"/>
          <w:szCs w:val="24"/>
        </w:rPr>
        <w:t xml:space="preserve">tly different across provinces; mean usage across Canada was </w:t>
      </w:r>
      <w:r w:rsidR="00A31208">
        <w:rPr>
          <w:rFonts w:ascii="Times New Roman" w:hAnsi="Times New Roman" w:cs="Times New Roman"/>
          <w:sz w:val="24"/>
          <w:szCs w:val="24"/>
        </w:rPr>
        <w:t xml:space="preserve">31.7% </w:t>
      </w:r>
      <w:r>
        <w:rPr>
          <w:rFonts w:ascii="Times New Roman" w:hAnsi="Times New Roman" w:cs="Times New Roman"/>
          <w:sz w:val="24"/>
          <w:szCs w:val="24"/>
        </w:rPr>
        <w:t xml:space="preserve">(p=0.437; </w:t>
      </w:r>
      <w:r w:rsidRPr="000B00D1">
        <w:rPr>
          <w:rFonts w:ascii="Times New Roman" w:eastAsia="Times New Roman" w:hAnsi="Times New Roman" w:cs="Times New Roman"/>
          <w:color w:val="000000"/>
          <w:sz w:val="24"/>
          <w:szCs w:val="24"/>
          <w:shd w:val="clear" w:color="auto" w:fill="FFFFFF"/>
        </w:rPr>
        <w:sym w:font="Symbol" w:char="F063"/>
      </w:r>
      <w:r w:rsidRPr="000B00D1">
        <w:rPr>
          <w:rFonts w:ascii="Times New Roman" w:eastAsia="Times New Roman" w:hAnsi="Times New Roman" w:cs="Times New Roman"/>
          <w:color w:val="000000"/>
          <w:sz w:val="24"/>
          <w:szCs w:val="24"/>
          <w:shd w:val="clear" w:color="auto" w:fill="FFFFFF"/>
          <w:vertAlign w:val="superscript"/>
        </w:rPr>
        <w:t>2</w:t>
      </w:r>
      <w:r w:rsidRPr="000B00D1">
        <w:rPr>
          <w:rFonts w:ascii="Times New Roman" w:eastAsia="Times New Roman" w:hAnsi="Times New Roman" w:cs="Times New Roman"/>
          <w:color w:val="000000"/>
          <w:sz w:val="24"/>
          <w:szCs w:val="24"/>
          <w:shd w:val="clear" w:color="auto" w:fill="FFFFFF"/>
        </w:rPr>
        <w:t xml:space="preserve"> = </w:t>
      </w:r>
      <w:r>
        <w:rPr>
          <w:rFonts w:ascii="Times New Roman" w:eastAsia="Times New Roman" w:hAnsi="Times New Roman" w:cs="Times New Roman"/>
          <w:color w:val="000000"/>
          <w:sz w:val="24"/>
          <w:szCs w:val="24"/>
          <w:shd w:val="clear" w:color="auto" w:fill="FFFFFF"/>
        </w:rPr>
        <w:t xml:space="preserve">5.88) (data not shown). </w:t>
      </w:r>
    </w:p>
    <w:p w14:paraId="15FF8D3B" w14:textId="615AE668" w:rsidR="008D6A4E" w:rsidRPr="00B56658" w:rsidRDefault="008D6A4E" w:rsidP="00C636CD">
      <w:pPr>
        <w:spacing w:line="480" w:lineRule="auto"/>
        <w:jc w:val="both"/>
        <w:rPr>
          <w:rFonts w:ascii="Times New Roman" w:hAnsi="Times New Roman" w:cs="Times New Roman"/>
          <w:sz w:val="24"/>
          <w:szCs w:val="24"/>
        </w:rPr>
      </w:pPr>
      <w:r w:rsidRPr="00C052F3">
        <w:rPr>
          <w:rFonts w:ascii="Times New Roman" w:hAnsi="Times New Roman" w:cs="Times New Roman"/>
          <w:sz w:val="24"/>
          <w:szCs w:val="24"/>
        </w:rPr>
        <w:t>Mean ALSFRS-R progr</w:t>
      </w:r>
      <w:r w:rsidR="00580DAA" w:rsidRPr="001137DF">
        <w:rPr>
          <w:rFonts w:ascii="Times New Roman" w:hAnsi="Times New Roman" w:cs="Times New Roman"/>
          <w:sz w:val="24"/>
          <w:szCs w:val="24"/>
        </w:rPr>
        <w:t xml:space="preserve">ession rates in our cohort (0.75 </w:t>
      </w:r>
      <w:r w:rsidRPr="00C052F3">
        <w:rPr>
          <w:rFonts w:ascii="Times New Roman" w:hAnsi="Times New Roman" w:cs="Times New Roman"/>
          <w:sz w:val="24"/>
          <w:szCs w:val="24"/>
        </w:rPr>
        <w:t xml:space="preserve">units per month) are </w:t>
      </w:r>
      <w:r w:rsidR="00C052F3" w:rsidRPr="001137DF">
        <w:rPr>
          <w:rFonts w:ascii="Times New Roman" w:hAnsi="Times New Roman" w:cs="Times New Roman"/>
          <w:sz w:val="24"/>
          <w:szCs w:val="24"/>
        </w:rPr>
        <w:t xml:space="preserve">slightly </w:t>
      </w:r>
      <w:r w:rsidRPr="00C052F3">
        <w:rPr>
          <w:rFonts w:ascii="Times New Roman" w:hAnsi="Times New Roman" w:cs="Times New Roman"/>
          <w:sz w:val="24"/>
          <w:szCs w:val="24"/>
        </w:rPr>
        <w:t xml:space="preserve">slower than the reported </w:t>
      </w:r>
      <w:r w:rsidRPr="00944EED">
        <w:rPr>
          <w:rFonts w:ascii="Times New Roman" w:hAnsi="Times New Roman" w:cs="Times New Roman"/>
          <w:sz w:val="24"/>
          <w:szCs w:val="24"/>
        </w:rPr>
        <w:t>mean progression rate of 0.9 units per month (26,</w:t>
      </w:r>
      <w:r w:rsidR="00944EED">
        <w:rPr>
          <w:rFonts w:ascii="Times New Roman" w:hAnsi="Times New Roman" w:cs="Times New Roman"/>
          <w:sz w:val="24"/>
          <w:szCs w:val="24"/>
        </w:rPr>
        <w:t xml:space="preserve"> </w:t>
      </w:r>
      <w:r w:rsidRPr="00944EED">
        <w:rPr>
          <w:rFonts w:ascii="Times New Roman" w:hAnsi="Times New Roman" w:cs="Times New Roman"/>
          <w:sz w:val="24"/>
          <w:szCs w:val="24"/>
        </w:rPr>
        <w:t>27). Importantly, there was no significant difference (</w:t>
      </w:r>
      <w:r w:rsidR="00D3690B" w:rsidRPr="00BB5894">
        <w:rPr>
          <w:rFonts w:ascii="Times New Roman" w:hAnsi="Times New Roman" w:cs="Times New Roman"/>
          <w:sz w:val="24"/>
          <w:szCs w:val="24"/>
        </w:rPr>
        <w:t>F=</w:t>
      </w:r>
      <w:r w:rsidR="00C052F3" w:rsidRPr="001137DF">
        <w:rPr>
          <w:rFonts w:ascii="Times New Roman" w:hAnsi="Times New Roman" w:cs="Times New Roman"/>
          <w:sz w:val="24"/>
          <w:szCs w:val="24"/>
        </w:rPr>
        <w:t>1.672</w:t>
      </w:r>
      <w:r w:rsidR="00D3690B" w:rsidRPr="00C052F3">
        <w:rPr>
          <w:rFonts w:ascii="Times New Roman" w:hAnsi="Times New Roman" w:cs="Times New Roman"/>
          <w:sz w:val="24"/>
          <w:szCs w:val="24"/>
        </w:rPr>
        <w:t xml:space="preserve">, </w:t>
      </w:r>
      <w:r w:rsidR="004C14CB" w:rsidRPr="00C35CDF">
        <w:rPr>
          <w:rFonts w:ascii="Times New Roman" w:hAnsi="Times New Roman" w:cs="Times New Roman"/>
          <w:sz w:val="24"/>
          <w:szCs w:val="24"/>
        </w:rPr>
        <w:t>p=</w:t>
      </w:r>
      <w:r w:rsidR="00D3690B" w:rsidRPr="00944EED">
        <w:rPr>
          <w:rFonts w:ascii="Times New Roman" w:hAnsi="Times New Roman" w:cs="Times New Roman"/>
          <w:sz w:val="24"/>
          <w:szCs w:val="24"/>
        </w:rPr>
        <w:t>0.</w:t>
      </w:r>
      <w:r w:rsidR="00C052F3" w:rsidRPr="001137DF">
        <w:rPr>
          <w:rFonts w:ascii="Times New Roman" w:hAnsi="Times New Roman" w:cs="Times New Roman"/>
          <w:sz w:val="24"/>
          <w:szCs w:val="24"/>
        </w:rPr>
        <w:t>125</w:t>
      </w:r>
      <w:r w:rsidRPr="00C052F3">
        <w:rPr>
          <w:rFonts w:ascii="Times New Roman" w:hAnsi="Times New Roman" w:cs="Times New Roman"/>
          <w:sz w:val="24"/>
          <w:szCs w:val="24"/>
        </w:rPr>
        <w:t>) in disease progression rates across provinces as measured by ALSFRS-R scores (data not shown).</w:t>
      </w:r>
      <w:r w:rsidR="00D4131D">
        <w:rPr>
          <w:rFonts w:ascii="Times New Roman" w:hAnsi="Times New Roman" w:cs="Times New Roman"/>
          <w:sz w:val="24"/>
          <w:szCs w:val="24"/>
        </w:rPr>
        <w:t xml:space="preserve"> </w:t>
      </w:r>
    </w:p>
    <w:p w14:paraId="31B52863" w14:textId="5569F40D" w:rsidR="008F25B8" w:rsidRPr="00B56658" w:rsidRDefault="00845335" w:rsidP="00C636CD">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lang w:val="en-US"/>
        </w:rPr>
        <w:t>Despite the differences in time to diagnosis</w:t>
      </w:r>
      <w:r w:rsidR="00396D01">
        <w:rPr>
          <w:rFonts w:ascii="Times New Roman" w:hAnsi="Times New Roman" w:cs="Times New Roman"/>
          <w:sz w:val="24"/>
          <w:szCs w:val="24"/>
          <w:lang w:val="en-US"/>
        </w:rPr>
        <w:t>,</w:t>
      </w:r>
      <w:r w:rsidRPr="00B56658">
        <w:rPr>
          <w:rFonts w:ascii="Times New Roman" w:hAnsi="Times New Roman" w:cs="Times New Roman"/>
          <w:sz w:val="24"/>
          <w:szCs w:val="24"/>
          <w:lang w:val="en-US"/>
        </w:rPr>
        <w:t xml:space="preserve"> </w:t>
      </w:r>
      <w:proofErr w:type="spellStart"/>
      <w:r w:rsidRPr="00B56658">
        <w:rPr>
          <w:rFonts w:ascii="Times New Roman" w:hAnsi="Times New Roman" w:cs="Times New Roman"/>
          <w:sz w:val="24"/>
          <w:szCs w:val="24"/>
          <w:lang w:val="en-US"/>
        </w:rPr>
        <w:t>riluzole</w:t>
      </w:r>
      <w:proofErr w:type="spellEnd"/>
      <w:r w:rsidRPr="00B56658">
        <w:rPr>
          <w:rFonts w:ascii="Times New Roman" w:hAnsi="Times New Roman" w:cs="Times New Roman"/>
          <w:sz w:val="24"/>
          <w:szCs w:val="24"/>
          <w:lang w:val="en-US"/>
        </w:rPr>
        <w:t xml:space="preserve"> </w:t>
      </w:r>
      <w:r w:rsidR="00396D01">
        <w:rPr>
          <w:rFonts w:ascii="Times New Roman" w:hAnsi="Times New Roman" w:cs="Times New Roman"/>
          <w:sz w:val="24"/>
          <w:szCs w:val="24"/>
          <w:lang w:val="en-US"/>
        </w:rPr>
        <w:t>use</w:t>
      </w:r>
      <w:r w:rsidR="002D3562">
        <w:rPr>
          <w:rFonts w:ascii="Times New Roman" w:hAnsi="Times New Roman" w:cs="Times New Roman"/>
          <w:sz w:val="24"/>
          <w:szCs w:val="24"/>
          <w:lang w:val="en-US"/>
        </w:rPr>
        <w:t>,</w:t>
      </w:r>
      <w:r w:rsidR="00396D01">
        <w:rPr>
          <w:rFonts w:ascii="Times New Roman" w:hAnsi="Times New Roman" w:cs="Times New Roman"/>
          <w:sz w:val="24"/>
          <w:szCs w:val="24"/>
          <w:lang w:val="en-US"/>
        </w:rPr>
        <w:t xml:space="preserve"> and feeding tube </w:t>
      </w:r>
      <w:r w:rsidRPr="00B56658">
        <w:rPr>
          <w:rFonts w:ascii="Times New Roman" w:hAnsi="Times New Roman" w:cs="Times New Roman"/>
          <w:sz w:val="24"/>
          <w:szCs w:val="24"/>
          <w:lang w:val="en-US"/>
        </w:rPr>
        <w:t>use, median survival of ALS patients</w:t>
      </w:r>
      <w:r w:rsidR="006D4FAF">
        <w:rPr>
          <w:rFonts w:ascii="Times New Roman" w:hAnsi="Times New Roman" w:cs="Times New Roman"/>
          <w:sz w:val="24"/>
          <w:szCs w:val="24"/>
          <w:lang w:val="en-US"/>
        </w:rPr>
        <w:t xml:space="preserve"> (</w:t>
      </w:r>
      <w:r w:rsidR="00F235F1">
        <w:rPr>
          <w:rFonts w:ascii="Times New Roman" w:hAnsi="Times New Roman" w:cs="Times New Roman"/>
          <w:sz w:val="24"/>
          <w:szCs w:val="24"/>
          <w:lang w:val="en-US"/>
        </w:rPr>
        <w:t xml:space="preserve">370 </w:t>
      </w:r>
      <w:r w:rsidR="006D4FAF">
        <w:rPr>
          <w:rFonts w:ascii="Times New Roman" w:hAnsi="Times New Roman" w:cs="Times New Roman"/>
          <w:sz w:val="24"/>
          <w:szCs w:val="24"/>
          <w:lang w:val="en-US"/>
        </w:rPr>
        <w:t>deceased patients)</w:t>
      </w:r>
      <w:r w:rsidRPr="00B56658">
        <w:rPr>
          <w:rFonts w:ascii="Times New Roman" w:hAnsi="Times New Roman" w:cs="Times New Roman"/>
          <w:sz w:val="24"/>
          <w:szCs w:val="24"/>
          <w:lang w:val="en-US"/>
        </w:rPr>
        <w:t xml:space="preserve"> in Canada was 3</w:t>
      </w:r>
      <w:r w:rsidR="00F235F1">
        <w:rPr>
          <w:rFonts w:ascii="Times New Roman" w:hAnsi="Times New Roman" w:cs="Times New Roman"/>
          <w:sz w:val="24"/>
          <w:szCs w:val="24"/>
          <w:lang w:val="en-US"/>
        </w:rPr>
        <w:t>6</w:t>
      </w:r>
      <w:r w:rsidRPr="00B56658">
        <w:rPr>
          <w:rFonts w:ascii="Times New Roman" w:hAnsi="Times New Roman" w:cs="Times New Roman"/>
          <w:sz w:val="24"/>
          <w:szCs w:val="24"/>
          <w:lang w:val="en-US"/>
        </w:rPr>
        <w:t xml:space="preserve"> months (95% CI </w:t>
      </w:r>
      <w:r w:rsidR="00F235F1">
        <w:rPr>
          <w:rFonts w:ascii="Times New Roman" w:hAnsi="Times New Roman" w:cs="Times New Roman"/>
          <w:sz w:val="24"/>
          <w:szCs w:val="24"/>
          <w:lang w:val="en-US"/>
        </w:rPr>
        <w:t>33.6</w:t>
      </w:r>
      <w:r w:rsidRPr="00B56658">
        <w:rPr>
          <w:rFonts w:ascii="Times New Roman" w:hAnsi="Times New Roman" w:cs="Times New Roman"/>
          <w:sz w:val="24"/>
          <w:szCs w:val="24"/>
          <w:lang w:val="en-US"/>
        </w:rPr>
        <w:t>-</w:t>
      </w:r>
      <w:r w:rsidR="00F235F1">
        <w:rPr>
          <w:rFonts w:ascii="Times New Roman" w:hAnsi="Times New Roman" w:cs="Times New Roman"/>
          <w:sz w:val="24"/>
          <w:szCs w:val="24"/>
          <w:lang w:val="en-US"/>
        </w:rPr>
        <w:t>39.3</w:t>
      </w:r>
      <w:r w:rsidRPr="00B56658">
        <w:rPr>
          <w:rFonts w:ascii="Times New Roman" w:hAnsi="Times New Roman" w:cs="Times New Roman"/>
          <w:sz w:val="24"/>
          <w:szCs w:val="24"/>
          <w:lang w:val="en-US"/>
        </w:rPr>
        <w:t>) from symptom ons</w:t>
      </w:r>
      <w:r w:rsidR="0063319E" w:rsidRPr="00B56658">
        <w:rPr>
          <w:rFonts w:ascii="Times New Roman" w:hAnsi="Times New Roman" w:cs="Times New Roman"/>
          <w:sz w:val="24"/>
          <w:szCs w:val="24"/>
          <w:lang w:val="en-US"/>
        </w:rPr>
        <w:t>et</w:t>
      </w:r>
      <w:r w:rsidR="005F5FAB" w:rsidRPr="00B56658">
        <w:rPr>
          <w:rFonts w:ascii="Times New Roman" w:hAnsi="Times New Roman" w:cs="Times New Roman"/>
          <w:sz w:val="24"/>
          <w:szCs w:val="24"/>
          <w:lang w:val="en-US"/>
        </w:rPr>
        <w:t xml:space="preserve"> and</w:t>
      </w:r>
      <w:r w:rsidR="0063319E" w:rsidRPr="00B56658">
        <w:rPr>
          <w:rFonts w:ascii="Times New Roman" w:hAnsi="Times New Roman" w:cs="Times New Roman"/>
          <w:sz w:val="24"/>
          <w:szCs w:val="24"/>
          <w:lang w:val="en-US"/>
        </w:rPr>
        <w:t xml:space="preserve"> </w:t>
      </w:r>
      <w:r w:rsidRPr="00B56658">
        <w:rPr>
          <w:rFonts w:ascii="Times New Roman" w:hAnsi="Times New Roman" w:cs="Times New Roman"/>
          <w:sz w:val="24"/>
          <w:szCs w:val="24"/>
          <w:lang w:val="en-US"/>
        </w:rPr>
        <w:t>did not demonstrate any significant differences</w:t>
      </w:r>
      <w:r w:rsidR="0063319E" w:rsidRPr="00B56658">
        <w:rPr>
          <w:rFonts w:ascii="Times New Roman" w:hAnsi="Times New Roman" w:cs="Times New Roman"/>
          <w:sz w:val="24"/>
          <w:szCs w:val="24"/>
          <w:lang w:val="en-US"/>
        </w:rPr>
        <w:t xml:space="preserve"> </w:t>
      </w:r>
      <w:r w:rsidR="004647B8">
        <w:rPr>
          <w:rFonts w:ascii="Times New Roman" w:hAnsi="Times New Roman" w:cs="Times New Roman"/>
          <w:sz w:val="24"/>
          <w:szCs w:val="24"/>
          <w:lang w:val="en-US"/>
        </w:rPr>
        <w:t>among</w:t>
      </w:r>
      <w:r w:rsidR="004647B8" w:rsidRPr="00B56658">
        <w:rPr>
          <w:rFonts w:ascii="Times New Roman" w:hAnsi="Times New Roman" w:cs="Times New Roman"/>
          <w:sz w:val="24"/>
          <w:szCs w:val="24"/>
          <w:lang w:val="en-US"/>
        </w:rPr>
        <w:t xml:space="preserve"> </w:t>
      </w:r>
      <w:r w:rsidR="0063319E" w:rsidRPr="00B56658">
        <w:rPr>
          <w:rFonts w:ascii="Times New Roman" w:hAnsi="Times New Roman" w:cs="Times New Roman"/>
          <w:sz w:val="24"/>
          <w:szCs w:val="24"/>
          <w:lang w:val="en-US"/>
        </w:rPr>
        <w:t>provinces</w:t>
      </w:r>
      <w:r w:rsidR="00DD7355" w:rsidRPr="00B56658">
        <w:rPr>
          <w:rFonts w:ascii="Times New Roman" w:hAnsi="Times New Roman" w:cs="Times New Roman"/>
          <w:sz w:val="24"/>
          <w:szCs w:val="24"/>
          <w:lang w:val="en-US"/>
        </w:rPr>
        <w:t xml:space="preserve"> </w:t>
      </w:r>
      <w:r w:rsidR="00F56AF0">
        <w:rPr>
          <w:rFonts w:ascii="Times New Roman" w:hAnsi="Times New Roman" w:cs="Times New Roman"/>
          <w:sz w:val="24"/>
          <w:szCs w:val="24"/>
          <w:lang w:val="en-US"/>
        </w:rPr>
        <w:t>(</w:t>
      </w:r>
      <w:r w:rsidR="00D3690B">
        <w:rPr>
          <w:rFonts w:ascii="Times New Roman" w:hAnsi="Times New Roman" w:cs="Times New Roman"/>
          <w:sz w:val="24"/>
          <w:szCs w:val="24"/>
          <w:lang w:val="en-US"/>
        </w:rPr>
        <w:t>p=0.</w:t>
      </w:r>
      <w:r w:rsidR="00F235F1">
        <w:rPr>
          <w:rFonts w:ascii="Times New Roman" w:hAnsi="Times New Roman" w:cs="Times New Roman"/>
          <w:sz w:val="24"/>
          <w:szCs w:val="24"/>
          <w:lang w:val="en-US"/>
        </w:rPr>
        <w:t>167</w:t>
      </w:r>
      <w:r w:rsidR="00D3690B">
        <w:rPr>
          <w:rFonts w:ascii="Times New Roman" w:hAnsi="Times New Roman" w:cs="Times New Roman"/>
          <w:sz w:val="24"/>
          <w:szCs w:val="24"/>
          <w:lang w:val="en-US"/>
        </w:rPr>
        <w:t xml:space="preserve">, </w:t>
      </w:r>
      <w:r w:rsidR="00D3690B" w:rsidRPr="000B00D1">
        <w:rPr>
          <w:rFonts w:ascii="Times New Roman" w:eastAsia="Times New Roman" w:hAnsi="Times New Roman" w:cs="Times New Roman"/>
          <w:color w:val="000000"/>
          <w:sz w:val="24"/>
          <w:szCs w:val="24"/>
          <w:shd w:val="clear" w:color="auto" w:fill="FFFFFF"/>
        </w:rPr>
        <w:sym w:font="Symbol" w:char="F063"/>
      </w:r>
      <w:r w:rsidR="00D3690B" w:rsidRPr="000B00D1">
        <w:rPr>
          <w:rFonts w:ascii="Times New Roman" w:eastAsia="Times New Roman" w:hAnsi="Times New Roman" w:cs="Times New Roman"/>
          <w:color w:val="000000"/>
          <w:sz w:val="24"/>
          <w:szCs w:val="24"/>
          <w:shd w:val="clear" w:color="auto" w:fill="FFFFFF"/>
          <w:vertAlign w:val="superscript"/>
        </w:rPr>
        <w:t>2</w:t>
      </w:r>
      <w:r w:rsidR="00D3690B" w:rsidRPr="001137DF">
        <w:rPr>
          <w:rFonts w:ascii="Times New Roman" w:eastAsia="Times New Roman" w:hAnsi="Times New Roman" w:cs="Times New Roman"/>
          <w:color w:val="000000"/>
          <w:sz w:val="24"/>
          <w:szCs w:val="24"/>
          <w:shd w:val="clear" w:color="auto" w:fill="FFFFFF"/>
        </w:rPr>
        <w:t>=</w:t>
      </w:r>
      <w:r w:rsidR="00F235F1">
        <w:rPr>
          <w:rFonts w:ascii="Times New Roman" w:eastAsia="Times New Roman" w:hAnsi="Times New Roman" w:cs="Times New Roman"/>
          <w:color w:val="000000"/>
          <w:sz w:val="24"/>
          <w:szCs w:val="24"/>
          <w:shd w:val="clear" w:color="auto" w:fill="FFFFFF"/>
        </w:rPr>
        <w:t>9.113</w:t>
      </w:r>
      <w:r w:rsidR="00F56AF0">
        <w:rPr>
          <w:rFonts w:ascii="Times New Roman" w:hAnsi="Times New Roman" w:cs="Times New Roman"/>
          <w:sz w:val="24"/>
          <w:szCs w:val="24"/>
          <w:lang w:val="en-US"/>
        </w:rPr>
        <w:t xml:space="preserve">) </w:t>
      </w:r>
      <w:r w:rsidR="00DD7355" w:rsidRPr="00B56658">
        <w:rPr>
          <w:rFonts w:ascii="Times New Roman" w:hAnsi="Times New Roman" w:cs="Times New Roman"/>
          <w:sz w:val="24"/>
          <w:szCs w:val="24"/>
          <w:lang w:val="en-US"/>
        </w:rPr>
        <w:t xml:space="preserve">(Figure </w:t>
      </w:r>
      <w:r w:rsidR="00014FC1">
        <w:rPr>
          <w:rFonts w:ascii="Times New Roman" w:hAnsi="Times New Roman" w:cs="Times New Roman"/>
          <w:sz w:val="24"/>
          <w:szCs w:val="24"/>
          <w:lang w:val="en-US"/>
        </w:rPr>
        <w:t>4</w:t>
      </w:r>
      <w:r w:rsidR="00DD7355" w:rsidRPr="00B56658">
        <w:rPr>
          <w:rFonts w:ascii="Times New Roman" w:hAnsi="Times New Roman" w:cs="Times New Roman"/>
          <w:sz w:val="24"/>
          <w:szCs w:val="24"/>
          <w:lang w:val="en-US"/>
        </w:rPr>
        <w:t>)</w:t>
      </w:r>
      <w:r w:rsidR="00612451" w:rsidRPr="00B56658">
        <w:rPr>
          <w:rFonts w:ascii="Times New Roman" w:hAnsi="Times New Roman" w:cs="Times New Roman"/>
          <w:sz w:val="24"/>
          <w:szCs w:val="24"/>
          <w:lang w:val="en-US"/>
        </w:rPr>
        <w:t>.</w:t>
      </w:r>
    </w:p>
    <w:p w14:paraId="0DDB375C" w14:textId="77777777" w:rsidR="005F5FAB" w:rsidRPr="00B56658" w:rsidRDefault="005F5FAB" w:rsidP="00C636CD">
      <w:pPr>
        <w:spacing w:line="480" w:lineRule="auto"/>
        <w:jc w:val="both"/>
        <w:rPr>
          <w:rFonts w:ascii="Times New Roman" w:hAnsi="Times New Roman" w:cs="Times New Roman"/>
          <w:sz w:val="24"/>
          <w:szCs w:val="24"/>
        </w:rPr>
      </w:pPr>
    </w:p>
    <w:p w14:paraId="2DE76C49" w14:textId="77777777" w:rsidR="00263CC0" w:rsidRPr="00B56658" w:rsidRDefault="009C4B33" w:rsidP="00433543">
      <w:pPr>
        <w:spacing w:line="480" w:lineRule="auto"/>
        <w:rPr>
          <w:rFonts w:ascii="Times New Roman" w:hAnsi="Times New Roman" w:cs="Times New Roman"/>
          <w:b/>
          <w:sz w:val="24"/>
          <w:szCs w:val="24"/>
        </w:rPr>
      </w:pPr>
      <w:r w:rsidRPr="00B56658">
        <w:rPr>
          <w:rFonts w:ascii="Times New Roman" w:hAnsi="Times New Roman" w:cs="Times New Roman"/>
          <w:b/>
          <w:sz w:val="24"/>
          <w:szCs w:val="24"/>
        </w:rPr>
        <w:t xml:space="preserve">Interpretation </w:t>
      </w:r>
    </w:p>
    <w:p w14:paraId="11F0E66E" w14:textId="19A78681" w:rsidR="00781C5D" w:rsidRDefault="00984FDA" w:rsidP="00DF4E63">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 xml:space="preserve">We report the first nationwide Canadian data on </w:t>
      </w:r>
      <w:r w:rsidR="002C6A9B">
        <w:rPr>
          <w:rFonts w:ascii="Times New Roman" w:hAnsi="Times New Roman" w:cs="Times New Roman"/>
          <w:sz w:val="24"/>
          <w:szCs w:val="24"/>
        </w:rPr>
        <w:t xml:space="preserve">time </w:t>
      </w:r>
      <w:r w:rsidR="000B22FB">
        <w:rPr>
          <w:rFonts w:ascii="Times New Roman" w:hAnsi="Times New Roman" w:cs="Times New Roman"/>
          <w:sz w:val="24"/>
          <w:szCs w:val="24"/>
        </w:rPr>
        <w:t xml:space="preserve">from symptom onset </w:t>
      </w:r>
      <w:r w:rsidR="002C6A9B">
        <w:rPr>
          <w:rFonts w:ascii="Times New Roman" w:hAnsi="Times New Roman" w:cs="Times New Roman"/>
          <w:sz w:val="24"/>
          <w:szCs w:val="24"/>
        </w:rPr>
        <w:t xml:space="preserve">to diagnosis and treatment with </w:t>
      </w:r>
      <w:proofErr w:type="spellStart"/>
      <w:r w:rsidR="002C6A9B">
        <w:rPr>
          <w:rFonts w:ascii="Times New Roman" w:hAnsi="Times New Roman" w:cs="Times New Roman"/>
          <w:sz w:val="24"/>
          <w:szCs w:val="24"/>
        </w:rPr>
        <w:t>riluzole</w:t>
      </w:r>
      <w:proofErr w:type="spellEnd"/>
      <w:r w:rsidRPr="00B56658">
        <w:rPr>
          <w:rFonts w:ascii="Times New Roman" w:hAnsi="Times New Roman" w:cs="Times New Roman"/>
          <w:sz w:val="24"/>
          <w:szCs w:val="24"/>
        </w:rPr>
        <w:t xml:space="preserve"> </w:t>
      </w:r>
      <w:r w:rsidR="002C6A9B">
        <w:rPr>
          <w:rFonts w:ascii="Times New Roman" w:hAnsi="Times New Roman" w:cs="Times New Roman"/>
          <w:sz w:val="24"/>
          <w:szCs w:val="24"/>
        </w:rPr>
        <w:t xml:space="preserve">in </w:t>
      </w:r>
      <w:r w:rsidRPr="00B56658">
        <w:rPr>
          <w:rFonts w:ascii="Times New Roman" w:hAnsi="Times New Roman" w:cs="Times New Roman"/>
          <w:sz w:val="24"/>
          <w:szCs w:val="24"/>
        </w:rPr>
        <w:t xml:space="preserve">patients with ALS. </w:t>
      </w:r>
      <w:r w:rsidR="00944EED">
        <w:rPr>
          <w:rFonts w:ascii="Times New Roman" w:hAnsi="Times New Roman" w:cs="Times New Roman"/>
          <w:sz w:val="24"/>
          <w:szCs w:val="24"/>
        </w:rPr>
        <w:t>Along with a recent paper,</w:t>
      </w:r>
      <w:r w:rsidR="00A31208">
        <w:rPr>
          <w:rFonts w:ascii="Times New Roman" w:hAnsi="Times New Roman" w:cs="Times New Roman"/>
          <w:sz w:val="24"/>
          <w:szCs w:val="24"/>
        </w:rPr>
        <w:t xml:space="preserve"> (37)</w:t>
      </w:r>
      <w:r w:rsidR="00944EED">
        <w:rPr>
          <w:rFonts w:ascii="Times New Roman" w:hAnsi="Times New Roman" w:cs="Times New Roman"/>
          <w:sz w:val="24"/>
          <w:szCs w:val="24"/>
        </w:rPr>
        <w:t xml:space="preserve"> we also report nationwide Canadian data on feeding tube use. </w:t>
      </w:r>
      <w:r w:rsidR="00AC3648" w:rsidRPr="00B56658">
        <w:rPr>
          <w:rFonts w:ascii="Times New Roman" w:hAnsi="Times New Roman" w:cs="Times New Roman"/>
          <w:sz w:val="24"/>
          <w:szCs w:val="24"/>
        </w:rPr>
        <w:t xml:space="preserve">Time to diagnosis was significantly different </w:t>
      </w:r>
      <w:r w:rsidR="004647B8">
        <w:rPr>
          <w:rFonts w:ascii="Times New Roman" w:hAnsi="Times New Roman" w:cs="Times New Roman"/>
          <w:sz w:val="24"/>
          <w:szCs w:val="24"/>
        </w:rPr>
        <w:t>among</w:t>
      </w:r>
      <w:r w:rsidR="004647B8" w:rsidRPr="00B56658">
        <w:rPr>
          <w:rFonts w:ascii="Times New Roman" w:hAnsi="Times New Roman" w:cs="Times New Roman"/>
          <w:sz w:val="24"/>
          <w:szCs w:val="24"/>
        </w:rPr>
        <w:t xml:space="preserve"> </w:t>
      </w:r>
      <w:r w:rsidR="00AC3648" w:rsidRPr="00B56658">
        <w:rPr>
          <w:rFonts w:ascii="Times New Roman" w:hAnsi="Times New Roman" w:cs="Times New Roman"/>
          <w:sz w:val="24"/>
          <w:szCs w:val="24"/>
        </w:rPr>
        <w:t xml:space="preserve">provinces, with </w:t>
      </w:r>
      <w:r w:rsidR="00433403">
        <w:rPr>
          <w:rFonts w:ascii="Times New Roman" w:hAnsi="Times New Roman" w:cs="Times New Roman"/>
          <w:sz w:val="24"/>
          <w:szCs w:val="24"/>
        </w:rPr>
        <w:t xml:space="preserve">Saskatchewan </w:t>
      </w:r>
      <w:r w:rsidR="00AC3648" w:rsidRPr="00B56658">
        <w:rPr>
          <w:rFonts w:ascii="Times New Roman" w:hAnsi="Times New Roman" w:cs="Times New Roman"/>
          <w:sz w:val="24"/>
          <w:szCs w:val="24"/>
        </w:rPr>
        <w:t xml:space="preserve">having </w:t>
      </w:r>
      <w:r w:rsidR="00433403">
        <w:rPr>
          <w:rFonts w:ascii="Times New Roman" w:hAnsi="Times New Roman" w:cs="Times New Roman"/>
          <w:sz w:val="24"/>
          <w:szCs w:val="24"/>
        </w:rPr>
        <w:t xml:space="preserve">the </w:t>
      </w:r>
      <w:r w:rsidR="00AC3648" w:rsidRPr="00B56658">
        <w:rPr>
          <w:rFonts w:ascii="Times New Roman" w:hAnsi="Times New Roman" w:cs="Times New Roman"/>
          <w:sz w:val="24"/>
          <w:szCs w:val="24"/>
        </w:rPr>
        <w:t>longe</w:t>
      </w:r>
      <w:r w:rsidR="00433403">
        <w:rPr>
          <w:rFonts w:ascii="Times New Roman" w:hAnsi="Times New Roman" w:cs="Times New Roman"/>
          <w:sz w:val="24"/>
          <w:szCs w:val="24"/>
        </w:rPr>
        <w:t xml:space="preserve">st (27.0 months) and Nova Scotia having </w:t>
      </w:r>
      <w:r w:rsidR="00433403">
        <w:rPr>
          <w:rFonts w:ascii="Times New Roman" w:hAnsi="Times New Roman" w:cs="Times New Roman"/>
          <w:sz w:val="24"/>
          <w:szCs w:val="24"/>
        </w:rPr>
        <w:lastRenderedPageBreak/>
        <w:t>the shortest (15.1 months)</w:t>
      </w:r>
      <w:r w:rsidR="00AC3648" w:rsidRPr="00B56658">
        <w:rPr>
          <w:rFonts w:ascii="Times New Roman" w:hAnsi="Times New Roman" w:cs="Times New Roman"/>
          <w:sz w:val="24"/>
          <w:szCs w:val="24"/>
        </w:rPr>
        <w:t xml:space="preserve">. </w:t>
      </w:r>
      <w:r w:rsidR="00BF1FC2">
        <w:rPr>
          <w:rFonts w:ascii="Times New Roman" w:hAnsi="Times New Roman" w:cs="Times New Roman"/>
          <w:sz w:val="24"/>
          <w:szCs w:val="24"/>
        </w:rPr>
        <w:t>Interestingly, population-based registries report time from sympt</w:t>
      </w:r>
      <w:r w:rsidR="003D3609">
        <w:rPr>
          <w:rFonts w:ascii="Times New Roman" w:hAnsi="Times New Roman" w:cs="Times New Roman"/>
          <w:sz w:val="24"/>
          <w:szCs w:val="24"/>
        </w:rPr>
        <w:t>om onset to diagnosis from 10-14</w:t>
      </w:r>
      <w:r w:rsidR="00BF1FC2">
        <w:rPr>
          <w:rFonts w:ascii="Times New Roman" w:hAnsi="Times New Roman" w:cs="Times New Roman"/>
          <w:sz w:val="24"/>
          <w:szCs w:val="24"/>
        </w:rPr>
        <w:t xml:space="preserve"> months (</w:t>
      </w:r>
      <w:r w:rsidR="00BD367A">
        <w:rPr>
          <w:rFonts w:ascii="Times New Roman" w:hAnsi="Times New Roman" w:cs="Times New Roman"/>
          <w:sz w:val="24"/>
          <w:szCs w:val="24"/>
        </w:rPr>
        <w:t>38</w:t>
      </w:r>
      <w:proofErr w:type="gramStart"/>
      <w:r w:rsidR="00BD367A">
        <w:rPr>
          <w:rFonts w:ascii="Times New Roman" w:hAnsi="Times New Roman" w:cs="Times New Roman"/>
          <w:sz w:val="24"/>
          <w:szCs w:val="24"/>
        </w:rPr>
        <w:t>,39,40</w:t>
      </w:r>
      <w:proofErr w:type="gramEnd"/>
      <w:r w:rsidR="005F0FB1">
        <w:rPr>
          <w:rFonts w:ascii="Times New Roman" w:hAnsi="Times New Roman" w:cs="Times New Roman"/>
          <w:sz w:val="24"/>
          <w:szCs w:val="24"/>
        </w:rPr>
        <w:t>)</w:t>
      </w:r>
      <w:r w:rsidR="003D3609">
        <w:rPr>
          <w:rFonts w:ascii="Times New Roman" w:hAnsi="Times New Roman" w:cs="Times New Roman"/>
          <w:sz w:val="24"/>
          <w:szCs w:val="24"/>
        </w:rPr>
        <w:t xml:space="preserve"> </w:t>
      </w:r>
      <w:r w:rsidR="00BF1FC2">
        <w:rPr>
          <w:rFonts w:ascii="Times New Roman" w:hAnsi="Times New Roman" w:cs="Times New Roman"/>
          <w:sz w:val="24"/>
          <w:szCs w:val="24"/>
        </w:rPr>
        <w:t xml:space="preserve">whereas our </w:t>
      </w:r>
      <w:r w:rsidR="004046EC">
        <w:rPr>
          <w:rFonts w:ascii="Times New Roman" w:hAnsi="Times New Roman" w:cs="Times New Roman"/>
          <w:sz w:val="24"/>
          <w:szCs w:val="24"/>
        </w:rPr>
        <w:t xml:space="preserve">consent-based </w:t>
      </w:r>
      <w:r w:rsidR="00BF1FC2">
        <w:rPr>
          <w:rFonts w:ascii="Times New Roman" w:hAnsi="Times New Roman" w:cs="Times New Roman"/>
          <w:sz w:val="24"/>
          <w:szCs w:val="24"/>
        </w:rPr>
        <w:t xml:space="preserve">registry reports a mean time to diagnosis of </w:t>
      </w:r>
      <w:r w:rsidR="00E84600">
        <w:rPr>
          <w:rFonts w:ascii="Times New Roman" w:hAnsi="Times New Roman" w:cs="Times New Roman"/>
          <w:sz w:val="24"/>
          <w:szCs w:val="24"/>
        </w:rPr>
        <w:t xml:space="preserve">21 </w:t>
      </w:r>
      <w:r w:rsidR="00BF1FC2">
        <w:rPr>
          <w:rFonts w:ascii="Times New Roman" w:hAnsi="Times New Roman" w:cs="Times New Roman"/>
          <w:sz w:val="24"/>
          <w:szCs w:val="24"/>
        </w:rPr>
        <w:t>months. It is possible this discrepancy may partially be explained by patient recruitment</w:t>
      </w:r>
      <w:r w:rsidR="00582C16">
        <w:rPr>
          <w:rFonts w:ascii="Times New Roman" w:hAnsi="Times New Roman" w:cs="Times New Roman"/>
          <w:sz w:val="24"/>
          <w:szCs w:val="24"/>
        </w:rPr>
        <w:t xml:space="preserve"> to the registry</w:t>
      </w:r>
      <w:r w:rsidR="00BF1FC2">
        <w:rPr>
          <w:rFonts w:ascii="Times New Roman" w:hAnsi="Times New Roman" w:cs="Times New Roman"/>
          <w:sz w:val="24"/>
          <w:szCs w:val="24"/>
        </w:rPr>
        <w:t xml:space="preserve"> in speciality ALS </w:t>
      </w:r>
      <w:r w:rsidR="00781C5D">
        <w:rPr>
          <w:rFonts w:ascii="Times New Roman" w:hAnsi="Times New Roman" w:cs="Times New Roman"/>
          <w:sz w:val="24"/>
          <w:szCs w:val="24"/>
        </w:rPr>
        <w:t xml:space="preserve">hospital-based </w:t>
      </w:r>
      <w:r w:rsidR="00BF1FC2">
        <w:rPr>
          <w:rFonts w:ascii="Times New Roman" w:hAnsi="Times New Roman" w:cs="Times New Roman"/>
          <w:sz w:val="24"/>
          <w:szCs w:val="24"/>
        </w:rPr>
        <w:t xml:space="preserve">clinics, resulting in slight underrepresentation of faster progressing patients, who are in turn diagnosed more rapidly. </w:t>
      </w:r>
      <w:r w:rsidR="00A7265F">
        <w:rPr>
          <w:rFonts w:ascii="Times New Roman" w:hAnsi="Times New Roman" w:cs="Times New Roman"/>
          <w:sz w:val="24"/>
          <w:szCs w:val="24"/>
        </w:rPr>
        <w:t>This is</w:t>
      </w:r>
      <w:r w:rsidR="002C2F63">
        <w:rPr>
          <w:rFonts w:ascii="Times New Roman" w:hAnsi="Times New Roman" w:cs="Times New Roman"/>
          <w:sz w:val="24"/>
          <w:szCs w:val="24"/>
        </w:rPr>
        <w:t xml:space="preserve"> supported by mean ALSFRS-R progression rates </w:t>
      </w:r>
      <w:r w:rsidR="00A7265F">
        <w:rPr>
          <w:rFonts w:ascii="Times New Roman" w:hAnsi="Times New Roman" w:cs="Times New Roman"/>
          <w:sz w:val="24"/>
          <w:szCs w:val="24"/>
        </w:rPr>
        <w:t xml:space="preserve">in our cohort </w:t>
      </w:r>
      <w:r w:rsidR="00944EED">
        <w:rPr>
          <w:rFonts w:ascii="Times New Roman" w:hAnsi="Times New Roman" w:cs="Times New Roman"/>
          <w:sz w:val="24"/>
          <w:szCs w:val="24"/>
        </w:rPr>
        <w:t>slightly</w:t>
      </w:r>
      <w:r w:rsidR="00F51E17">
        <w:rPr>
          <w:rFonts w:ascii="Times New Roman" w:hAnsi="Times New Roman" w:cs="Times New Roman"/>
          <w:sz w:val="24"/>
          <w:szCs w:val="24"/>
        </w:rPr>
        <w:t xml:space="preserve"> </w:t>
      </w:r>
      <w:r w:rsidR="00467E9E">
        <w:rPr>
          <w:rFonts w:ascii="Times New Roman" w:hAnsi="Times New Roman" w:cs="Times New Roman"/>
          <w:sz w:val="24"/>
          <w:szCs w:val="24"/>
        </w:rPr>
        <w:t xml:space="preserve">slower than </w:t>
      </w:r>
      <w:r w:rsidR="002C2F63">
        <w:rPr>
          <w:rFonts w:ascii="Times New Roman" w:hAnsi="Times New Roman" w:cs="Times New Roman"/>
          <w:sz w:val="24"/>
          <w:szCs w:val="24"/>
        </w:rPr>
        <w:t xml:space="preserve">the </w:t>
      </w:r>
      <w:r w:rsidR="007E785F">
        <w:rPr>
          <w:rFonts w:ascii="Times New Roman" w:hAnsi="Times New Roman" w:cs="Times New Roman"/>
          <w:sz w:val="24"/>
          <w:szCs w:val="24"/>
        </w:rPr>
        <w:t>reported</w:t>
      </w:r>
      <w:r w:rsidR="002C2F63">
        <w:rPr>
          <w:rFonts w:ascii="Times New Roman" w:hAnsi="Times New Roman" w:cs="Times New Roman"/>
          <w:sz w:val="24"/>
          <w:szCs w:val="24"/>
        </w:rPr>
        <w:t xml:space="preserve"> </w:t>
      </w:r>
      <w:r w:rsidR="00A7265F">
        <w:rPr>
          <w:rFonts w:ascii="Times New Roman" w:hAnsi="Times New Roman" w:cs="Times New Roman"/>
          <w:sz w:val="24"/>
          <w:szCs w:val="24"/>
        </w:rPr>
        <w:t xml:space="preserve">mean </w:t>
      </w:r>
      <w:r w:rsidR="00A350E2">
        <w:rPr>
          <w:rFonts w:ascii="Times New Roman" w:hAnsi="Times New Roman" w:cs="Times New Roman"/>
          <w:sz w:val="24"/>
          <w:szCs w:val="24"/>
        </w:rPr>
        <w:t>(</w:t>
      </w:r>
      <w:r w:rsidR="00BD367A">
        <w:rPr>
          <w:rFonts w:ascii="Times New Roman" w:hAnsi="Times New Roman" w:cs="Times New Roman"/>
          <w:sz w:val="24"/>
          <w:szCs w:val="24"/>
        </w:rPr>
        <w:t>41</w:t>
      </w:r>
      <w:proofErr w:type="gramStart"/>
      <w:r w:rsidR="00BD367A">
        <w:rPr>
          <w:rFonts w:ascii="Times New Roman" w:hAnsi="Times New Roman" w:cs="Times New Roman"/>
          <w:sz w:val="24"/>
          <w:szCs w:val="24"/>
        </w:rPr>
        <w:t>,42</w:t>
      </w:r>
      <w:proofErr w:type="gramEnd"/>
      <w:r w:rsidR="00A350E2">
        <w:rPr>
          <w:rFonts w:ascii="Times New Roman" w:hAnsi="Times New Roman" w:cs="Times New Roman"/>
          <w:sz w:val="24"/>
          <w:szCs w:val="24"/>
        </w:rPr>
        <w:t>)</w:t>
      </w:r>
      <w:r w:rsidR="00F51E17">
        <w:rPr>
          <w:rFonts w:ascii="Times New Roman" w:hAnsi="Times New Roman" w:cs="Times New Roman"/>
          <w:sz w:val="24"/>
          <w:szCs w:val="24"/>
        </w:rPr>
        <w:t>.</w:t>
      </w:r>
      <w:r w:rsidR="00A350E2">
        <w:rPr>
          <w:rFonts w:ascii="Times New Roman" w:hAnsi="Times New Roman" w:cs="Times New Roman"/>
          <w:sz w:val="24"/>
          <w:szCs w:val="24"/>
        </w:rPr>
        <w:t xml:space="preserve"> </w:t>
      </w:r>
    </w:p>
    <w:p w14:paraId="79EC3AD2" w14:textId="0C6F01DF" w:rsidR="00A37661" w:rsidRDefault="00BF1FC2" w:rsidP="00DB40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4E2A" w:rsidRPr="00B56658">
        <w:rPr>
          <w:rFonts w:ascii="Times New Roman" w:hAnsi="Times New Roman" w:cs="Times New Roman"/>
          <w:sz w:val="24"/>
          <w:szCs w:val="24"/>
        </w:rPr>
        <w:t xml:space="preserve">While there are some promising </w:t>
      </w:r>
      <w:r w:rsidR="002F08BF">
        <w:rPr>
          <w:rFonts w:ascii="Times New Roman" w:hAnsi="Times New Roman" w:cs="Times New Roman"/>
          <w:sz w:val="24"/>
          <w:szCs w:val="24"/>
        </w:rPr>
        <w:t>the</w:t>
      </w:r>
      <w:r w:rsidR="000B2B58">
        <w:rPr>
          <w:rFonts w:ascii="Times New Roman" w:hAnsi="Times New Roman" w:cs="Times New Roman"/>
          <w:sz w:val="24"/>
          <w:szCs w:val="24"/>
        </w:rPr>
        <w:t>r</w:t>
      </w:r>
      <w:r w:rsidR="002F08BF">
        <w:rPr>
          <w:rFonts w:ascii="Times New Roman" w:hAnsi="Times New Roman" w:cs="Times New Roman"/>
          <w:sz w:val="24"/>
          <w:szCs w:val="24"/>
        </w:rPr>
        <w:t>apies</w:t>
      </w:r>
      <w:r w:rsidR="002F08BF" w:rsidRPr="00B56658">
        <w:rPr>
          <w:rFonts w:ascii="Times New Roman" w:hAnsi="Times New Roman" w:cs="Times New Roman"/>
          <w:sz w:val="24"/>
          <w:szCs w:val="24"/>
        </w:rPr>
        <w:t xml:space="preserve"> </w:t>
      </w:r>
      <w:r w:rsidR="009C4E2A" w:rsidRPr="00B56658">
        <w:rPr>
          <w:rFonts w:ascii="Times New Roman" w:hAnsi="Times New Roman" w:cs="Times New Roman"/>
          <w:sz w:val="24"/>
          <w:szCs w:val="24"/>
        </w:rPr>
        <w:t>for ALS on the horizon, the rapid disease progression and delayed time to diagnosis often result in patients being ineligible for clinical trials</w:t>
      </w:r>
      <w:r w:rsidR="000B496C" w:rsidRPr="00B56658">
        <w:rPr>
          <w:rFonts w:ascii="Times New Roman" w:hAnsi="Times New Roman" w:cs="Times New Roman"/>
          <w:sz w:val="24"/>
          <w:szCs w:val="24"/>
        </w:rPr>
        <w:t>.</w:t>
      </w:r>
      <w:r w:rsidR="00F56058">
        <w:rPr>
          <w:rFonts w:ascii="Times New Roman" w:hAnsi="Times New Roman" w:cs="Times New Roman"/>
          <w:sz w:val="24"/>
          <w:szCs w:val="24"/>
        </w:rPr>
        <w:t xml:space="preserve"> </w:t>
      </w:r>
      <w:r w:rsidR="00BC1E0B">
        <w:rPr>
          <w:rFonts w:ascii="Times New Roman" w:hAnsi="Times New Roman" w:cs="Times New Roman"/>
          <w:sz w:val="24"/>
          <w:szCs w:val="24"/>
        </w:rPr>
        <w:t>(</w:t>
      </w:r>
      <w:r w:rsidR="00A37661">
        <w:rPr>
          <w:rFonts w:ascii="Times New Roman" w:hAnsi="Times New Roman" w:cs="Times New Roman"/>
          <w:sz w:val="24"/>
          <w:szCs w:val="24"/>
        </w:rPr>
        <w:t>10</w:t>
      </w:r>
      <w:proofErr w:type="gramStart"/>
      <w:r w:rsidR="00EC22D5">
        <w:rPr>
          <w:rFonts w:ascii="Times New Roman" w:hAnsi="Times New Roman" w:cs="Times New Roman"/>
          <w:sz w:val="24"/>
          <w:szCs w:val="24"/>
        </w:rPr>
        <w:t>,1</w:t>
      </w:r>
      <w:r w:rsidR="00A37661">
        <w:rPr>
          <w:rFonts w:ascii="Times New Roman" w:hAnsi="Times New Roman" w:cs="Times New Roman"/>
          <w:sz w:val="24"/>
          <w:szCs w:val="24"/>
        </w:rPr>
        <w:t>1</w:t>
      </w:r>
      <w:proofErr w:type="gramEnd"/>
      <w:r w:rsidR="004046EC">
        <w:rPr>
          <w:rFonts w:ascii="Times New Roman" w:hAnsi="Times New Roman" w:cs="Times New Roman"/>
          <w:sz w:val="24"/>
          <w:szCs w:val="24"/>
        </w:rPr>
        <w:t xml:space="preserve">, </w:t>
      </w:r>
      <w:r w:rsidR="00EC22D5">
        <w:rPr>
          <w:rFonts w:ascii="Times New Roman" w:hAnsi="Times New Roman" w:cs="Times New Roman"/>
          <w:sz w:val="24"/>
          <w:szCs w:val="24"/>
        </w:rPr>
        <w:t>14</w:t>
      </w:r>
      <w:r w:rsidR="00BC1E0B">
        <w:rPr>
          <w:rFonts w:ascii="Times New Roman" w:hAnsi="Times New Roman" w:cs="Times New Roman"/>
          <w:sz w:val="24"/>
          <w:szCs w:val="24"/>
        </w:rPr>
        <w:t xml:space="preserve">, </w:t>
      </w:r>
      <w:r w:rsidR="00DA6823" w:rsidRPr="001137DF">
        <w:rPr>
          <w:rFonts w:ascii="Times New Roman" w:hAnsi="Times New Roman" w:cs="Times New Roman"/>
          <w:sz w:val="24"/>
          <w:szCs w:val="24"/>
        </w:rPr>
        <w:t>43</w:t>
      </w:r>
      <w:r w:rsidR="00BC1E0B" w:rsidRPr="009410C7">
        <w:rPr>
          <w:rFonts w:ascii="Times New Roman" w:hAnsi="Times New Roman" w:cs="Times New Roman"/>
          <w:sz w:val="24"/>
          <w:szCs w:val="24"/>
        </w:rPr>
        <w:t>)</w:t>
      </w:r>
      <w:r w:rsidR="006B4793" w:rsidRPr="00B56658">
        <w:rPr>
          <w:rFonts w:ascii="Times New Roman" w:hAnsi="Times New Roman" w:cs="Times New Roman"/>
          <w:sz w:val="24"/>
          <w:szCs w:val="24"/>
        </w:rPr>
        <w:t xml:space="preserve"> </w:t>
      </w:r>
      <w:r w:rsidR="00310A48" w:rsidRPr="00B56658">
        <w:rPr>
          <w:rFonts w:ascii="Times New Roman" w:hAnsi="Times New Roman" w:cs="Times New Roman"/>
          <w:sz w:val="24"/>
          <w:szCs w:val="24"/>
        </w:rPr>
        <w:t xml:space="preserve">An increasing number of studies in animal models have </w:t>
      </w:r>
      <w:r w:rsidR="00323B74" w:rsidRPr="00B56658">
        <w:rPr>
          <w:rFonts w:ascii="Times New Roman" w:hAnsi="Times New Roman" w:cs="Times New Roman"/>
          <w:sz w:val="24"/>
          <w:szCs w:val="24"/>
        </w:rPr>
        <w:t>demonstrated</w:t>
      </w:r>
      <w:r w:rsidR="00310A48" w:rsidRPr="00B56658">
        <w:rPr>
          <w:rFonts w:ascii="Times New Roman" w:hAnsi="Times New Roman" w:cs="Times New Roman"/>
          <w:sz w:val="24"/>
          <w:szCs w:val="24"/>
        </w:rPr>
        <w:t xml:space="preserve"> that those earlier in </w:t>
      </w:r>
      <w:r w:rsidR="00323B74" w:rsidRPr="00B56658">
        <w:rPr>
          <w:rFonts w:ascii="Times New Roman" w:hAnsi="Times New Roman" w:cs="Times New Roman"/>
          <w:sz w:val="24"/>
          <w:szCs w:val="24"/>
        </w:rPr>
        <w:t xml:space="preserve">the course </w:t>
      </w:r>
      <w:r w:rsidR="00A422D4">
        <w:rPr>
          <w:rFonts w:ascii="Times New Roman" w:hAnsi="Times New Roman" w:cs="Times New Roman"/>
          <w:sz w:val="24"/>
          <w:szCs w:val="24"/>
        </w:rPr>
        <w:t xml:space="preserve">of </w:t>
      </w:r>
      <w:r w:rsidR="00310A48" w:rsidRPr="00B56658">
        <w:rPr>
          <w:rFonts w:ascii="Times New Roman" w:hAnsi="Times New Roman" w:cs="Times New Roman"/>
          <w:sz w:val="24"/>
          <w:szCs w:val="24"/>
        </w:rPr>
        <w:t>ALS symptom progression respond better to treatment</w:t>
      </w:r>
      <w:proofErr w:type="gramStart"/>
      <w:r w:rsidR="00D72789" w:rsidRPr="00B56658">
        <w:rPr>
          <w:rFonts w:ascii="Times New Roman" w:hAnsi="Times New Roman" w:cs="Times New Roman"/>
          <w:sz w:val="24"/>
          <w:szCs w:val="24"/>
        </w:rPr>
        <w:t>.</w:t>
      </w:r>
      <w:r w:rsidR="00BC1E0B">
        <w:rPr>
          <w:rFonts w:ascii="Times New Roman" w:hAnsi="Times New Roman" w:cs="Times New Roman"/>
          <w:sz w:val="24"/>
          <w:szCs w:val="24"/>
        </w:rPr>
        <w:t>(</w:t>
      </w:r>
      <w:proofErr w:type="gramEnd"/>
      <w:r w:rsidR="00BD367A">
        <w:rPr>
          <w:rFonts w:ascii="Times New Roman" w:hAnsi="Times New Roman" w:cs="Times New Roman"/>
          <w:sz w:val="24"/>
          <w:szCs w:val="24"/>
        </w:rPr>
        <w:t>4</w:t>
      </w:r>
      <w:r w:rsidR="00DA6823">
        <w:rPr>
          <w:rFonts w:ascii="Times New Roman" w:hAnsi="Times New Roman" w:cs="Times New Roman"/>
          <w:sz w:val="24"/>
          <w:szCs w:val="24"/>
        </w:rPr>
        <w:t>4</w:t>
      </w:r>
      <w:r w:rsidR="00EC22D5">
        <w:rPr>
          <w:rFonts w:ascii="Times New Roman" w:hAnsi="Times New Roman" w:cs="Times New Roman"/>
          <w:sz w:val="24"/>
          <w:szCs w:val="24"/>
        </w:rPr>
        <w:t>-</w:t>
      </w:r>
      <w:r w:rsidR="00BD367A">
        <w:rPr>
          <w:rFonts w:ascii="Times New Roman" w:hAnsi="Times New Roman" w:cs="Times New Roman"/>
          <w:sz w:val="24"/>
          <w:szCs w:val="24"/>
        </w:rPr>
        <w:t>4</w:t>
      </w:r>
      <w:r w:rsidR="00DA6823">
        <w:rPr>
          <w:rFonts w:ascii="Times New Roman" w:hAnsi="Times New Roman" w:cs="Times New Roman"/>
          <w:sz w:val="24"/>
          <w:szCs w:val="24"/>
        </w:rPr>
        <w:t>7</w:t>
      </w:r>
      <w:r w:rsidR="00BC1E0B">
        <w:rPr>
          <w:rFonts w:ascii="Times New Roman" w:hAnsi="Times New Roman" w:cs="Times New Roman"/>
          <w:sz w:val="24"/>
          <w:szCs w:val="24"/>
        </w:rPr>
        <w:t>)</w:t>
      </w:r>
      <w:r w:rsidR="006B4793" w:rsidRPr="00B56658">
        <w:rPr>
          <w:rFonts w:ascii="Times New Roman" w:hAnsi="Times New Roman" w:cs="Times New Roman"/>
          <w:sz w:val="24"/>
          <w:szCs w:val="24"/>
        </w:rPr>
        <w:t xml:space="preserve"> </w:t>
      </w:r>
      <w:r w:rsidR="007F3880" w:rsidRPr="00B56658">
        <w:rPr>
          <w:rFonts w:ascii="Times New Roman" w:hAnsi="Times New Roman" w:cs="Times New Roman"/>
          <w:sz w:val="24"/>
          <w:szCs w:val="24"/>
        </w:rPr>
        <w:t>Similarly, post-hoc analyse</w:t>
      </w:r>
      <w:r w:rsidR="00310A48" w:rsidRPr="00B56658">
        <w:rPr>
          <w:rFonts w:ascii="Times New Roman" w:hAnsi="Times New Roman" w:cs="Times New Roman"/>
          <w:sz w:val="24"/>
          <w:szCs w:val="24"/>
        </w:rPr>
        <w:t xml:space="preserve">s of </w:t>
      </w:r>
      <w:proofErr w:type="spellStart"/>
      <w:r w:rsidR="00310A48" w:rsidRPr="00B56658">
        <w:rPr>
          <w:rFonts w:ascii="Times New Roman" w:hAnsi="Times New Roman" w:cs="Times New Roman"/>
          <w:sz w:val="24"/>
          <w:szCs w:val="24"/>
        </w:rPr>
        <w:t>riluzole</w:t>
      </w:r>
      <w:proofErr w:type="spellEnd"/>
      <w:r w:rsidR="00310A48" w:rsidRPr="00B56658">
        <w:rPr>
          <w:rFonts w:ascii="Times New Roman" w:hAnsi="Times New Roman" w:cs="Times New Roman"/>
          <w:sz w:val="24"/>
          <w:szCs w:val="24"/>
        </w:rPr>
        <w:t xml:space="preserve"> trials</w:t>
      </w:r>
      <w:r w:rsidR="007F3880" w:rsidRPr="00B56658">
        <w:rPr>
          <w:rFonts w:ascii="Times New Roman" w:hAnsi="Times New Roman" w:cs="Times New Roman"/>
          <w:sz w:val="24"/>
          <w:szCs w:val="24"/>
        </w:rPr>
        <w:t xml:space="preserve"> have</w:t>
      </w:r>
      <w:r w:rsidR="00310A48" w:rsidRPr="00B56658">
        <w:rPr>
          <w:rFonts w:ascii="Times New Roman" w:hAnsi="Times New Roman" w:cs="Times New Roman"/>
          <w:sz w:val="24"/>
          <w:szCs w:val="24"/>
        </w:rPr>
        <w:t xml:space="preserve"> demonstrated increased efficacy in those with milder symptomology</w:t>
      </w:r>
      <w:r w:rsidR="00587961" w:rsidRPr="00B56658">
        <w:rPr>
          <w:rFonts w:ascii="Times New Roman" w:hAnsi="Times New Roman" w:cs="Times New Roman"/>
          <w:sz w:val="24"/>
          <w:szCs w:val="24"/>
        </w:rPr>
        <w:t>.</w:t>
      </w:r>
      <w:r w:rsidR="00BC1E0B">
        <w:rPr>
          <w:rFonts w:ascii="Times New Roman" w:hAnsi="Times New Roman" w:cs="Times New Roman"/>
          <w:sz w:val="24"/>
          <w:szCs w:val="24"/>
        </w:rPr>
        <w:t>(</w:t>
      </w:r>
      <w:r w:rsidR="00BD367A">
        <w:rPr>
          <w:rFonts w:ascii="Times New Roman" w:hAnsi="Times New Roman" w:cs="Times New Roman"/>
          <w:sz w:val="24"/>
          <w:szCs w:val="24"/>
        </w:rPr>
        <w:t>4</w:t>
      </w:r>
      <w:r w:rsidR="00DA6823">
        <w:rPr>
          <w:rFonts w:ascii="Times New Roman" w:hAnsi="Times New Roman" w:cs="Times New Roman"/>
          <w:sz w:val="24"/>
          <w:szCs w:val="24"/>
        </w:rPr>
        <w:t>8</w:t>
      </w:r>
      <w:r w:rsidR="00BC1E0B">
        <w:rPr>
          <w:rFonts w:ascii="Times New Roman" w:hAnsi="Times New Roman" w:cs="Times New Roman"/>
          <w:sz w:val="24"/>
          <w:szCs w:val="24"/>
        </w:rPr>
        <w:t>)</w:t>
      </w:r>
      <w:r w:rsidR="00E1238B" w:rsidRPr="00B56658">
        <w:rPr>
          <w:rFonts w:ascii="Times New Roman" w:hAnsi="Times New Roman" w:cs="Times New Roman"/>
          <w:sz w:val="24"/>
          <w:szCs w:val="24"/>
        </w:rPr>
        <w:t xml:space="preserve">. </w:t>
      </w:r>
      <w:r w:rsidR="005A5A60" w:rsidRPr="00B56658">
        <w:rPr>
          <w:rFonts w:ascii="Times New Roman" w:hAnsi="Times New Roman" w:cs="Times New Roman"/>
          <w:sz w:val="24"/>
          <w:szCs w:val="24"/>
        </w:rPr>
        <w:t xml:space="preserve">Time to diagnosis is impacted by several components of the ALS journey including </w:t>
      </w:r>
      <w:r w:rsidR="00EF2433">
        <w:rPr>
          <w:rFonts w:ascii="Times New Roman" w:hAnsi="Times New Roman" w:cs="Times New Roman"/>
          <w:sz w:val="24"/>
          <w:szCs w:val="24"/>
        </w:rPr>
        <w:t>barriers</w:t>
      </w:r>
      <w:r w:rsidR="007F756C">
        <w:rPr>
          <w:rFonts w:ascii="Times New Roman" w:hAnsi="Times New Roman" w:cs="Times New Roman"/>
          <w:sz w:val="24"/>
          <w:szCs w:val="24"/>
        </w:rPr>
        <w:t xml:space="preserve"> </w:t>
      </w:r>
      <w:r w:rsidR="00EF2433">
        <w:rPr>
          <w:rFonts w:ascii="Times New Roman" w:hAnsi="Times New Roman" w:cs="Times New Roman"/>
          <w:sz w:val="24"/>
          <w:szCs w:val="24"/>
        </w:rPr>
        <w:t xml:space="preserve">to </w:t>
      </w:r>
      <w:r w:rsidR="005A5A60" w:rsidRPr="00B56658">
        <w:rPr>
          <w:rFonts w:ascii="Times New Roman" w:hAnsi="Times New Roman" w:cs="Times New Roman"/>
          <w:sz w:val="24"/>
          <w:szCs w:val="24"/>
        </w:rPr>
        <w:t>obtaining a primary care assessment,</w:t>
      </w:r>
      <w:r w:rsidR="00761B69">
        <w:rPr>
          <w:rFonts w:ascii="Times New Roman" w:hAnsi="Times New Roman" w:cs="Times New Roman"/>
          <w:sz w:val="24"/>
          <w:szCs w:val="24"/>
        </w:rPr>
        <w:t xml:space="preserve"> lack of knowledge of ALS symptomatology</w:t>
      </w:r>
      <w:r w:rsidR="0051242A">
        <w:rPr>
          <w:rFonts w:ascii="Times New Roman" w:hAnsi="Times New Roman" w:cs="Times New Roman"/>
          <w:sz w:val="24"/>
          <w:szCs w:val="24"/>
        </w:rPr>
        <w:t xml:space="preserve"> by primary care providers and other specialists, and delayed</w:t>
      </w:r>
      <w:r w:rsidR="005A5A60" w:rsidRPr="00B56658">
        <w:rPr>
          <w:rFonts w:ascii="Times New Roman" w:hAnsi="Times New Roman" w:cs="Times New Roman"/>
          <w:sz w:val="24"/>
          <w:szCs w:val="24"/>
        </w:rPr>
        <w:t xml:space="preserve"> referral to a neurologist.</w:t>
      </w:r>
      <w:r w:rsidR="003B5BDA">
        <w:rPr>
          <w:rFonts w:ascii="Times New Roman" w:hAnsi="Times New Roman" w:cs="Times New Roman"/>
          <w:sz w:val="24"/>
          <w:szCs w:val="24"/>
        </w:rPr>
        <w:t xml:space="preserve"> </w:t>
      </w:r>
      <w:r w:rsidR="0051242A">
        <w:rPr>
          <w:rFonts w:ascii="Times New Roman" w:hAnsi="Times New Roman" w:cs="Times New Roman"/>
          <w:sz w:val="24"/>
          <w:szCs w:val="24"/>
        </w:rPr>
        <w:t>Further delays often occur when p</w:t>
      </w:r>
      <w:r w:rsidR="005A5A60" w:rsidRPr="00B56658">
        <w:rPr>
          <w:rFonts w:ascii="Times New Roman" w:hAnsi="Times New Roman" w:cs="Times New Roman"/>
          <w:sz w:val="24"/>
          <w:szCs w:val="24"/>
        </w:rPr>
        <w:t xml:space="preserve">atients </w:t>
      </w:r>
      <w:r w:rsidR="0051242A">
        <w:rPr>
          <w:rFonts w:ascii="Times New Roman" w:hAnsi="Times New Roman" w:cs="Times New Roman"/>
          <w:sz w:val="24"/>
          <w:szCs w:val="24"/>
        </w:rPr>
        <w:t>are re-</w:t>
      </w:r>
      <w:r w:rsidR="005A5A60" w:rsidRPr="00B56658">
        <w:rPr>
          <w:rFonts w:ascii="Times New Roman" w:hAnsi="Times New Roman" w:cs="Times New Roman"/>
          <w:sz w:val="24"/>
          <w:szCs w:val="24"/>
        </w:rPr>
        <w:t xml:space="preserve">referred to a neuromuscular subspecialist </w:t>
      </w:r>
      <w:r w:rsidR="00212BCD">
        <w:rPr>
          <w:rFonts w:ascii="Times New Roman" w:hAnsi="Times New Roman" w:cs="Times New Roman"/>
          <w:sz w:val="24"/>
          <w:szCs w:val="24"/>
        </w:rPr>
        <w:t xml:space="preserve">from a general neurologist </w:t>
      </w:r>
      <w:r w:rsidR="005A5A60" w:rsidRPr="00B56658">
        <w:rPr>
          <w:rFonts w:ascii="Times New Roman" w:hAnsi="Times New Roman" w:cs="Times New Roman"/>
          <w:sz w:val="24"/>
          <w:szCs w:val="24"/>
        </w:rPr>
        <w:t>or directly to a multidisciplinary ALS clinic for confirmatory evaluation.</w:t>
      </w:r>
      <w:r w:rsidR="00CE3AC9">
        <w:rPr>
          <w:rFonts w:ascii="Times New Roman" w:hAnsi="Times New Roman" w:cs="Times New Roman"/>
          <w:sz w:val="24"/>
          <w:szCs w:val="24"/>
        </w:rPr>
        <w:t xml:space="preserve"> </w:t>
      </w:r>
    </w:p>
    <w:p w14:paraId="2D594BFA" w14:textId="097FB884" w:rsidR="00DB406A" w:rsidRDefault="00507CAF" w:rsidP="00DB406A">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it is known that geographic remoteness can affect access to care. (</w:t>
      </w:r>
      <w:r w:rsidR="00DA6823">
        <w:rPr>
          <w:rFonts w:ascii="Times New Roman" w:hAnsi="Times New Roman" w:cs="Times New Roman"/>
          <w:sz w:val="24"/>
          <w:szCs w:val="24"/>
        </w:rPr>
        <w:t>49, 50</w:t>
      </w:r>
      <w:r w:rsidR="00BD367A">
        <w:rPr>
          <w:rFonts w:ascii="Times New Roman" w:hAnsi="Times New Roman" w:cs="Times New Roman"/>
          <w:sz w:val="24"/>
          <w:szCs w:val="24"/>
        </w:rPr>
        <w:t>, 5</w:t>
      </w:r>
      <w:r w:rsidR="00DA6823">
        <w:rPr>
          <w:rFonts w:ascii="Times New Roman" w:hAnsi="Times New Roman" w:cs="Times New Roman"/>
          <w:sz w:val="24"/>
          <w:szCs w:val="24"/>
        </w:rPr>
        <w:t>1</w:t>
      </w:r>
      <w:r>
        <w:rPr>
          <w:rFonts w:ascii="Times New Roman" w:hAnsi="Times New Roman" w:cs="Times New Roman"/>
          <w:sz w:val="24"/>
          <w:szCs w:val="24"/>
        </w:rPr>
        <w:t xml:space="preserve">) </w:t>
      </w:r>
      <w:r w:rsidR="00DB406A">
        <w:rPr>
          <w:rFonts w:ascii="Times New Roman" w:hAnsi="Times New Roman" w:cs="Times New Roman"/>
          <w:sz w:val="24"/>
          <w:szCs w:val="24"/>
        </w:rPr>
        <w:t>Existing Canadian</w:t>
      </w:r>
      <w:r>
        <w:rPr>
          <w:rFonts w:ascii="Times New Roman" w:hAnsi="Times New Roman" w:cs="Times New Roman"/>
          <w:sz w:val="24"/>
          <w:szCs w:val="24"/>
        </w:rPr>
        <w:t xml:space="preserve"> and American</w:t>
      </w:r>
      <w:r w:rsidR="00DB406A">
        <w:rPr>
          <w:rFonts w:ascii="Times New Roman" w:hAnsi="Times New Roman" w:cs="Times New Roman"/>
          <w:sz w:val="24"/>
          <w:szCs w:val="24"/>
        </w:rPr>
        <w:t xml:space="preserve"> studies evaluating </w:t>
      </w:r>
      <w:r>
        <w:rPr>
          <w:rFonts w:ascii="Times New Roman" w:hAnsi="Times New Roman" w:cs="Times New Roman"/>
          <w:sz w:val="24"/>
          <w:szCs w:val="24"/>
        </w:rPr>
        <w:t xml:space="preserve">inequality in health care based on </w:t>
      </w:r>
      <w:r w:rsidR="00DB406A">
        <w:rPr>
          <w:rFonts w:ascii="Times New Roman" w:hAnsi="Times New Roman" w:cs="Times New Roman"/>
          <w:sz w:val="24"/>
          <w:szCs w:val="24"/>
        </w:rPr>
        <w:t xml:space="preserve">geographic variation identified factors contributing to </w:t>
      </w:r>
      <w:r>
        <w:rPr>
          <w:rFonts w:ascii="Times New Roman" w:hAnsi="Times New Roman" w:cs="Times New Roman"/>
          <w:sz w:val="24"/>
          <w:szCs w:val="24"/>
        </w:rPr>
        <w:t xml:space="preserve">such </w:t>
      </w:r>
      <w:r w:rsidR="00DB406A">
        <w:rPr>
          <w:rFonts w:ascii="Times New Roman" w:hAnsi="Times New Roman" w:cs="Times New Roman"/>
          <w:sz w:val="24"/>
          <w:szCs w:val="24"/>
        </w:rPr>
        <w:t xml:space="preserve">variation </w:t>
      </w:r>
      <w:r>
        <w:rPr>
          <w:rFonts w:ascii="Times New Roman" w:hAnsi="Times New Roman" w:cs="Times New Roman"/>
          <w:sz w:val="24"/>
          <w:szCs w:val="24"/>
        </w:rPr>
        <w:t>including</w:t>
      </w:r>
      <w:r w:rsidR="00DB406A">
        <w:rPr>
          <w:rFonts w:ascii="Times New Roman" w:hAnsi="Times New Roman" w:cs="Times New Roman"/>
          <w:sz w:val="24"/>
          <w:szCs w:val="24"/>
        </w:rPr>
        <w:t xml:space="preserve"> patient need, patient preferences, illness burden, insurance coverage and community wealth/poverty. (</w:t>
      </w:r>
      <w:r w:rsidR="00DA6823">
        <w:rPr>
          <w:rFonts w:ascii="Times New Roman" w:hAnsi="Times New Roman" w:cs="Times New Roman"/>
          <w:sz w:val="24"/>
          <w:szCs w:val="24"/>
        </w:rPr>
        <w:t>52</w:t>
      </w:r>
      <w:r>
        <w:rPr>
          <w:rFonts w:ascii="Times New Roman" w:hAnsi="Times New Roman" w:cs="Times New Roman"/>
          <w:sz w:val="24"/>
          <w:szCs w:val="24"/>
        </w:rPr>
        <w:t>-</w:t>
      </w:r>
      <w:r w:rsidR="00DA6823">
        <w:rPr>
          <w:rFonts w:ascii="Times New Roman" w:hAnsi="Times New Roman" w:cs="Times New Roman"/>
          <w:sz w:val="24"/>
          <w:szCs w:val="24"/>
        </w:rPr>
        <w:t>55</w:t>
      </w:r>
      <w:r w:rsidR="00DB406A">
        <w:rPr>
          <w:rFonts w:ascii="Times New Roman" w:hAnsi="Times New Roman" w:cs="Times New Roman"/>
          <w:sz w:val="24"/>
          <w:szCs w:val="24"/>
        </w:rPr>
        <w:t>)</w:t>
      </w:r>
      <w:r w:rsidR="00EF2433">
        <w:rPr>
          <w:rFonts w:ascii="Times New Roman" w:hAnsi="Times New Roman" w:cs="Times New Roman"/>
          <w:sz w:val="24"/>
          <w:szCs w:val="24"/>
        </w:rPr>
        <w:t xml:space="preserve">. </w:t>
      </w:r>
      <w:r w:rsidR="00DB406A">
        <w:rPr>
          <w:rFonts w:ascii="Times New Roman" w:hAnsi="Times New Roman" w:cs="Times New Roman"/>
          <w:sz w:val="24"/>
          <w:szCs w:val="24"/>
        </w:rPr>
        <w:t xml:space="preserve"> </w:t>
      </w:r>
      <w:r w:rsidR="003D0166" w:rsidRPr="00B56658">
        <w:rPr>
          <w:rFonts w:ascii="Times New Roman" w:hAnsi="Times New Roman" w:cs="Times New Roman"/>
          <w:sz w:val="24"/>
          <w:szCs w:val="24"/>
        </w:rPr>
        <w:t>Further research is required into possible medical practice and health system barriers</w:t>
      </w:r>
      <w:r w:rsidR="003D0166">
        <w:rPr>
          <w:rFonts w:ascii="Times New Roman" w:hAnsi="Times New Roman" w:cs="Times New Roman"/>
          <w:sz w:val="24"/>
          <w:szCs w:val="24"/>
        </w:rPr>
        <w:t xml:space="preserve">, such as </w:t>
      </w:r>
      <w:r w:rsidR="003D0166">
        <w:rPr>
          <w:rFonts w:ascii="Times New Roman" w:hAnsi="Times New Roman" w:cs="Times New Roman"/>
          <w:sz w:val="24"/>
          <w:szCs w:val="24"/>
        </w:rPr>
        <w:lastRenderedPageBreak/>
        <w:t>referral wait times, misdiagnoses, geographic distance to clinic,</w:t>
      </w:r>
      <w:r w:rsidR="003D0166" w:rsidRPr="00B56658">
        <w:rPr>
          <w:rFonts w:ascii="Times New Roman" w:hAnsi="Times New Roman" w:cs="Times New Roman"/>
          <w:sz w:val="24"/>
          <w:szCs w:val="24"/>
        </w:rPr>
        <w:t xml:space="preserve"> </w:t>
      </w:r>
      <w:r w:rsidR="003D0166">
        <w:rPr>
          <w:rFonts w:ascii="Times New Roman" w:hAnsi="Times New Roman" w:cs="Times New Roman"/>
          <w:sz w:val="24"/>
          <w:szCs w:val="24"/>
        </w:rPr>
        <w:t xml:space="preserve">and urbanity </w:t>
      </w:r>
      <w:r w:rsidR="003D0166" w:rsidRPr="00B56658">
        <w:rPr>
          <w:rFonts w:ascii="Times New Roman" w:hAnsi="Times New Roman" w:cs="Times New Roman"/>
          <w:sz w:val="24"/>
          <w:szCs w:val="24"/>
        </w:rPr>
        <w:t>that</w:t>
      </w:r>
      <w:r w:rsidR="003D0166">
        <w:rPr>
          <w:rFonts w:ascii="Times New Roman" w:hAnsi="Times New Roman" w:cs="Times New Roman"/>
          <w:sz w:val="24"/>
          <w:szCs w:val="24"/>
        </w:rPr>
        <w:t xml:space="preserve"> may</w:t>
      </w:r>
      <w:r w:rsidR="003D0166" w:rsidRPr="00B56658">
        <w:rPr>
          <w:rFonts w:ascii="Times New Roman" w:hAnsi="Times New Roman" w:cs="Times New Roman"/>
          <w:sz w:val="24"/>
          <w:szCs w:val="24"/>
        </w:rPr>
        <w:t xml:space="preserve"> result in longer times to diagnosis.</w:t>
      </w:r>
      <w:r w:rsidR="003D0166">
        <w:rPr>
          <w:rFonts w:ascii="Times New Roman" w:hAnsi="Times New Roman" w:cs="Times New Roman"/>
          <w:sz w:val="24"/>
          <w:szCs w:val="24"/>
        </w:rPr>
        <w:t xml:space="preserve"> </w:t>
      </w:r>
    </w:p>
    <w:p w14:paraId="0B881B15" w14:textId="5C9648AD" w:rsidR="00BB6BF3" w:rsidRDefault="005A1798" w:rsidP="00BB6BF3">
      <w:pPr>
        <w:spacing w:line="480" w:lineRule="auto"/>
        <w:jc w:val="both"/>
        <w:rPr>
          <w:rFonts w:ascii="Times New Roman" w:hAnsi="Times New Roman" w:cs="Times New Roman"/>
          <w:sz w:val="24"/>
          <w:szCs w:val="24"/>
        </w:rPr>
      </w:pPr>
      <w:r w:rsidRPr="001765F5">
        <w:rPr>
          <w:rFonts w:ascii="Times New Roman" w:hAnsi="Times New Roman" w:cs="Times New Roman"/>
          <w:sz w:val="24"/>
          <w:szCs w:val="24"/>
        </w:rPr>
        <w:t xml:space="preserve">While </w:t>
      </w:r>
      <w:proofErr w:type="spellStart"/>
      <w:r w:rsidR="00FB7B52" w:rsidRPr="001765F5">
        <w:rPr>
          <w:rFonts w:ascii="Times New Roman" w:hAnsi="Times New Roman" w:cs="Times New Roman"/>
          <w:sz w:val="24"/>
          <w:szCs w:val="24"/>
        </w:rPr>
        <w:t>riluzole</w:t>
      </w:r>
      <w:proofErr w:type="spellEnd"/>
      <w:r w:rsidR="00FB7B52" w:rsidRPr="001765F5">
        <w:rPr>
          <w:rFonts w:ascii="Times New Roman" w:hAnsi="Times New Roman" w:cs="Times New Roman"/>
          <w:sz w:val="24"/>
          <w:szCs w:val="24"/>
        </w:rPr>
        <w:t xml:space="preserve"> </w:t>
      </w:r>
      <w:r w:rsidR="00CA41B7">
        <w:rPr>
          <w:rFonts w:ascii="Times New Roman" w:hAnsi="Times New Roman" w:cs="Times New Roman"/>
          <w:sz w:val="24"/>
          <w:szCs w:val="24"/>
        </w:rPr>
        <w:t>use</w:t>
      </w:r>
      <w:r w:rsidR="0025622E" w:rsidRPr="001765F5">
        <w:rPr>
          <w:rFonts w:ascii="Times New Roman" w:hAnsi="Times New Roman" w:cs="Times New Roman"/>
          <w:sz w:val="24"/>
          <w:szCs w:val="24"/>
        </w:rPr>
        <w:t xml:space="preserve"> averaged across provinces</w:t>
      </w:r>
      <w:r w:rsidRPr="001765F5">
        <w:rPr>
          <w:rFonts w:ascii="Times New Roman" w:hAnsi="Times New Roman" w:cs="Times New Roman"/>
          <w:sz w:val="24"/>
          <w:szCs w:val="24"/>
        </w:rPr>
        <w:t xml:space="preserve"> (</w:t>
      </w:r>
      <w:r w:rsidR="009603F9">
        <w:rPr>
          <w:rFonts w:ascii="Times New Roman" w:hAnsi="Times New Roman" w:cs="Times New Roman"/>
          <w:sz w:val="24"/>
          <w:szCs w:val="24"/>
        </w:rPr>
        <w:t>68</w:t>
      </w:r>
      <w:r w:rsidRPr="001765F5">
        <w:rPr>
          <w:rFonts w:ascii="Times New Roman" w:hAnsi="Times New Roman" w:cs="Times New Roman"/>
          <w:sz w:val="24"/>
          <w:szCs w:val="24"/>
        </w:rPr>
        <w:t xml:space="preserve">%) </w:t>
      </w:r>
      <w:r w:rsidR="00631303" w:rsidRPr="001765F5">
        <w:rPr>
          <w:rFonts w:ascii="Times New Roman" w:hAnsi="Times New Roman" w:cs="Times New Roman"/>
          <w:sz w:val="24"/>
          <w:szCs w:val="24"/>
        </w:rPr>
        <w:t>was consistent with r</w:t>
      </w:r>
      <w:r w:rsidR="00AC3648" w:rsidRPr="001765F5">
        <w:rPr>
          <w:rFonts w:ascii="Times New Roman" w:hAnsi="Times New Roman" w:cs="Times New Roman"/>
          <w:sz w:val="24"/>
          <w:szCs w:val="24"/>
        </w:rPr>
        <w:t>ecent studies</w:t>
      </w:r>
      <w:r w:rsidR="006755DE" w:rsidRPr="001765F5">
        <w:rPr>
          <w:rFonts w:ascii="Times New Roman" w:hAnsi="Times New Roman" w:cs="Times New Roman"/>
          <w:sz w:val="24"/>
          <w:szCs w:val="24"/>
        </w:rPr>
        <w:t xml:space="preserve"> in other countries</w:t>
      </w:r>
      <w:r w:rsidR="00AC3648" w:rsidRPr="001765F5">
        <w:rPr>
          <w:rFonts w:ascii="Times New Roman" w:hAnsi="Times New Roman" w:cs="Times New Roman"/>
          <w:sz w:val="24"/>
          <w:szCs w:val="24"/>
        </w:rPr>
        <w:t xml:space="preserve"> </w:t>
      </w:r>
      <w:r w:rsidRPr="001765F5">
        <w:rPr>
          <w:rFonts w:ascii="Times New Roman" w:hAnsi="Times New Roman" w:cs="Times New Roman"/>
          <w:sz w:val="24"/>
          <w:szCs w:val="24"/>
        </w:rPr>
        <w:t>(60%)</w:t>
      </w:r>
      <w:r w:rsidR="000B0DA7" w:rsidRPr="001765F5">
        <w:rPr>
          <w:rFonts w:ascii="Times New Roman" w:hAnsi="Times New Roman" w:cs="Times New Roman"/>
          <w:sz w:val="24"/>
          <w:szCs w:val="24"/>
        </w:rPr>
        <w:t>,</w:t>
      </w:r>
      <w:r w:rsidR="00E85519">
        <w:rPr>
          <w:rFonts w:ascii="Times New Roman" w:hAnsi="Times New Roman" w:cs="Times New Roman"/>
          <w:sz w:val="24"/>
          <w:szCs w:val="24"/>
        </w:rPr>
        <w:t xml:space="preserve"> </w:t>
      </w:r>
      <w:r w:rsidR="00BC1E0B">
        <w:rPr>
          <w:rFonts w:ascii="Times New Roman" w:hAnsi="Times New Roman" w:cs="Times New Roman"/>
          <w:sz w:val="24"/>
          <w:szCs w:val="24"/>
        </w:rPr>
        <w:t>(</w:t>
      </w:r>
      <w:r w:rsidR="004046EC">
        <w:rPr>
          <w:rFonts w:ascii="Times New Roman" w:hAnsi="Times New Roman" w:cs="Times New Roman"/>
          <w:sz w:val="24"/>
          <w:szCs w:val="24"/>
        </w:rPr>
        <w:t>3</w:t>
      </w:r>
      <w:r w:rsidR="00BC1E0B">
        <w:rPr>
          <w:rFonts w:ascii="Times New Roman" w:hAnsi="Times New Roman" w:cs="Times New Roman"/>
          <w:sz w:val="24"/>
          <w:szCs w:val="24"/>
        </w:rPr>
        <w:t>)</w:t>
      </w:r>
      <w:r w:rsidR="007F3880" w:rsidRPr="001765F5">
        <w:rPr>
          <w:rFonts w:ascii="Times New Roman" w:hAnsi="Times New Roman" w:cs="Times New Roman"/>
          <w:sz w:val="24"/>
          <w:szCs w:val="24"/>
        </w:rPr>
        <w:t xml:space="preserve"> </w:t>
      </w:r>
      <w:r w:rsidR="004618AD" w:rsidRPr="001765F5">
        <w:rPr>
          <w:rFonts w:ascii="Times New Roman" w:hAnsi="Times New Roman" w:cs="Times New Roman"/>
          <w:sz w:val="24"/>
          <w:szCs w:val="24"/>
        </w:rPr>
        <w:t>it</w:t>
      </w:r>
      <w:r w:rsidRPr="001765F5">
        <w:rPr>
          <w:rFonts w:ascii="Times New Roman" w:hAnsi="Times New Roman" w:cs="Times New Roman"/>
          <w:sz w:val="24"/>
          <w:szCs w:val="24"/>
        </w:rPr>
        <w:t xml:space="preserve"> was found to be statistically different </w:t>
      </w:r>
      <w:r w:rsidR="004647B8">
        <w:rPr>
          <w:rFonts w:ascii="Times New Roman" w:hAnsi="Times New Roman" w:cs="Times New Roman"/>
          <w:sz w:val="24"/>
          <w:szCs w:val="24"/>
        </w:rPr>
        <w:t>among</w:t>
      </w:r>
      <w:r w:rsidR="004647B8" w:rsidRPr="001765F5">
        <w:rPr>
          <w:rFonts w:ascii="Times New Roman" w:hAnsi="Times New Roman" w:cs="Times New Roman"/>
          <w:sz w:val="24"/>
          <w:szCs w:val="24"/>
        </w:rPr>
        <w:t xml:space="preserve"> </w:t>
      </w:r>
      <w:r w:rsidR="006755DE" w:rsidRPr="001765F5">
        <w:rPr>
          <w:rFonts w:ascii="Times New Roman" w:hAnsi="Times New Roman" w:cs="Times New Roman"/>
          <w:sz w:val="24"/>
          <w:szCs w:val="24"/>
        </w:rPr>
        <w:t xml:space="preserve">provinces with </w:t>
      </w:r>
      <w:r w:rsidR="008C53D1" w:rsidRPr="001765F5">
        <w:rPr>
          <w:rFonts w:ascii="Times New Roman" w:hAnsi="Times New Roman" w:cs="Times New Roman"/>
          <w:sz w:val="24"/>
          <w:szCs w:val="24"/>
        </w:rPr>
        <w:t>B</w:t>
      </w:r>
      <w:r w:rsidR="0025622E" w:rsidRPr="001765F5">
        <w:rPr>
          <w:rFonts w:ascii="Times New Roman" w:hAnsi="Times New Roman" w:cs="Times New Roman"/>
          <w:sz w:val="24"/>
          <w:szCs w:val="24"/>
        </w:rPr>
        <w:t xml:space="preserve">ritish </w:t>
      </w:r>
      <w:r w:rsidR="008C53D1" w:rsidRPr="001765F5">
        <w:rPr>
          <w:rFonts w:ascii="Times New Roman" w:hAnsi="Times New Roman" w:cs="Times New Roman"/>
          <w:sz w:val="24"/>
          <w:szCs w:val="24"/>
        </w:rPr>
        <w:t>C</w:t>
      </w:r>
      <w:r w:rsidR="0025622E" w:rsidRPr="001765F5">
        <w:rPr>
          <w:rFonts w:ascii="Times New Roman" w:hAnsi="Times New Roman" w:cs="Times New Roman"/>
          <w:sz w:val="24"/>
          <w:szCs w:val="24"/>
        </w:rPr>
        <w:t>olumbia</w:t>
      </w:r>
      <w:r w:rsidR="008C53D1" w:rsidRPr="001765F5">
        <w:rPr>
          <w:rFonts w:ascii="Times New Roman" w:hAnsi="Times New Roman" w:cs="Times New Roman"/>
          <w:sz w:val="24"/>
          <w:szCs w:val="24"/>
        </w:rPr>
        <w:t>, S</w:t>
      </w:r>
      <w:r w:rsidR="0025622E" w:rsidRPr="001765F5">
        <w:rPr>
          <w:rFonts w:ascii="Times New Roman" w:hAnsi="Times New Roman" w:cs="Times New Roman"/>
          <w:sz w:val="24"/>
          <w:szCs w:val="24"/>
        </w:rPr>
        <w:t xml:space="preserve">askatchewan, </w:t>
      </w:r>
      <w:r w:rsidR="008C53D1" w:rsidRPr="001765F5">
        <w:rPr>
          <w:rFonts w:ascii="Times New Roman" w:hAnsi="Times New Roman" w:cs="Times New Roman"/>
          <w:sz w:val="24"/>
          <w:szCs w:val="24"/>
        </w:rPr>
        <w:t>and A</w:t>
      </w:r>
      <w:r w:rsidR="0025622E" w:rsidRPr="001765F5">
        <w:rPr>
          <w:rFonts w:ascii="Times New Roman" w:hAnsi="Times New Roman" w:cs="Times New Roman"/>
          <w:sz w:val="24"/>
          <w:szCs w:val="24"/>
        </w:rPr>
        <w:t>lberta</w:t>
      </w:r>
      <w:r w:rsidR="008C53D1" w:rsidRPr="001765F5">
        <w:rPr>
          <w:rFonts w:ascii="Times New Roman" w:hAnsi="Times New Roman" w:cs="Times New Roman"/>
          <w:sz w:val="24"/>
          <w:szCs w:val="24"/>
        </w:rPr>
        <w:t xml:space="preserve"> </w:t>
      </w:r>
      <w:r w:rsidR="004618AD" w:rsidRPr="001765F5">
        <w:rPr>
          <w:rFonts w:ascii="Times New Roman" w:hAnsi="Times New Roman" w:cs="Times New Roman"/>
          <w:sz w:val="24"/>
          <w:szCs w:val="24"/>
        </w:rPr>
        <w:t xml:space="preserve">all below the Canadian average </w:t>
      </w:r>
      <w:r w:rsidR="00FD533A" w:rsidRPr="001765F5">
        <w:rPr>
          <w:rFonts w:ascii="Times New Roman" w:hAnsi="Times New Roman" w:cs="Times New Roman"/>
          <w:sz w:val="24"/>
          <w:szCs w:val="24"/>
        </w:rPr>
        <w:t>(</w:t>
      </w:r>
      <w:r w:rsidR="00D22B0F" w:rsidRPr="001765F5">
        <w:rPr>
          <w:rFonts w:ascii="Times New Roman" w:hAnsi="Times New Roman" w:cs="Times New Roman"/>
          <w:sz w:val="24"/>
          <w:szCs w:val="24"/>
        </w:rPr>
        <w:t xml:space="preserve">Figure </w:t>
      </w:r>
      <w:r w:rsidR="00AD5AB1">
        <w:rPr>
          <w:rFonts w:ascii="Times New Roman" w:hAnsi="Times New Roman" w:cs="Times New Roman"/>
          <w:sz w:val="24"/>
          <w:szCs w:val="24"/>
        </w:rPr>
        <w:t>2</w:t>
      </w:r>
      <w:r w:rsidR="00FD533A" w:rsidRPr="001765F5">
        <w:rPr>
          <w:rFonts w:ascii="Times New Roman" w:hAnsi="Times New Roman" w:cs="Times New Roman"/>
          <w:sz w:val="24"/>
          <w:szCs w:val="24"/>
        </w:rPr>
        <w:t>)</w:t>
      </w:r>
      <w:r w:rsidR="008C53D1" w:rsidRPr="001765F5">
        <w:rPr>
          <w:rFonts w:ascii="Times New Roman" w:hAnsi="Times New Roman" w:cs="Times New Roman"/>
          <w:sz w:val="24"/>
          <w:szCs w:val="24"/>
        </w:rPr>
        <w:t xml:space="preserve">. </w:t>
      </w:r>
      <w:r w:rsidR="00620D6A" w:rsidRPr="001765F5">
        <w:rPr>
          <w:rFonts w:ascii="Times New Roman" w:hAnsi="Times New Roman" w:cs="Times New Roman"/>
          <w:sz w:val="24"/>
          <w:szCs w:val="24"/>
        </w:rPr>
        <w:t xml:space="preserve"> </w:t>
      </w:r>
      <w:r w:rsidR="00F4126D" w:rsidRPr="001765F5">
        <w:rPr>
          <w:rFonts w:ascii="Times New Roman" w:hAnsi="Times New Roman" w:cs="Times New Roman"/>
          <w:sz w:val="24"/>
          <w:szCs w:val="24"/>
        </w:rPr>
        <w:t xml:space="preserve">This may relate to several factors including the treating physician’s </w:t>
      </w:r>
      <w:r w:rsidR="00B26FB4" w:rsidRPr="001765F5">
        <w:rPr>
          <w:rFonts w:ascii="Times New Roman" w:hAnsi="Times New Roman" w:cs="Times New Roman"/>
          <w:sz w:val="24"/>
          <w:szCs w:val="24"/>
        </w:rPr>
        <w:t>opinion</w:t>
      </w:r>
      <w:r w:rsidR="00F4126D" w:rsidRPr="001765F5">
        <w:rPr>
          <w:rFonts w:ascii="Times New Roman" w:hAnsi="Times New Roman" w:cs="Times New Roman"/>
          <w:sz w:val="24"/>
          <w:szCs w:val="24"/>
        </w:rPr>
        <w:t xml:space="preserve"> on the benefit of </w:t>
      </w:r>
      <w:proofErr w:type="spellStart"/>
      <w:r w:rsidR="00F4126D" w:rsidRPr="001765F5">
        <w:rPr>
          <w:rFonts w:ascii="Times New Roman" w:hAnsi="Times New Roman" w:cs="Times New Roman"/>
          <w:sz w:val="24"/>
          <w:szCs w:val="24"/>
        </w:rPr>
        <w:t>riluzole</w:t>
      </w:r>
      <w:proofErr w:type="spellEnd"/>
      <w:r w:rsidR="00F4126D" w:rsidRPr="001765F5">
        <w:rPr>
          <w:rFonts w:ascii="Times New Roman" w:hAnsi="Times New Roman" w:cs="Times New Roman"/>
          <w:sz w:val="24"/>
          <w:szCs w:val="24"/>
        </w:rPr>
        <w:t xml:space="preserve">, </w:t>
      </w:r>
      <w:r w:rsidR="00120D10" w:rsidRPr="001765F5">
        <w:rPr>
          <w:rFonts w:ascii="Times New Roman" w:hAnsi="Times New Roman" w:cs="Times New Roman"/>
          <w:sz w:val="24"/>
          <w:szCs w:val="24"/>
        </w:rPr>
        <w:t xml:space="preserve">patient perceptions on potential adverse side effects </w:t>
      </w:r>
      <w:r w:rsidR="00F4126D" w:rsidRPr="001765F5">
        <w:rPr>
          <w:rFonts w:ascii="Times New Roman" w:hAnsi="Times New Roman" w:cs="Times New Roman"/>
          <w:sz w:val="24"/>
          <w:szCs w:val="24"/>
        </w:rPr>
        <w:t>or barriers arising from insurance coverage</w:t>
      </w:r>
      <w:r w:rsidR="005207FC" w:rsidRPr="001765F5">
        <w:rPr>
          <w:rFonts w:ascii="Times New Roman" w:hAnsi="Times New Roman" w:cs="Times New Roman"/>
          <w:sz w:val="24"/>
          <w:szCs w:val="24"/>
        </w:rPr>
        <w:t>, which is province-dependent</w:t>
      </w:r>
      <w:r w:rsidR="00F4126D" w:rsidRPr="001765F5">
        <w:rPr>
          <w:rFonts w:ascii="Times New Roman" w:hAnsi="Times New Roman" w:cs="Times New Roman"/>
          <w:sz w:val="24"/>
          <w:szCs w:val="24"/>
        </w:rPr>
        <w:t xml:space="preserve"> (</w:t>
      </w:r>
      <w:r w:rsidR="00AF6EA1">
        <w:rPr>
          <w:rFonts w:ascii="Times New Roman" w:hAnsi="Times New Roman" w:cs="Times New Roman"/>
          <w:sz w:val="24"/>
          <w:szCs w:val="24"/>
        </w:rPr>
        <w:t>Figure</w:t>
      </w:r>
      <w:r w:rsidR="00AF6EA1" w:rsidRPr="001765F5">
        <w:rPr>
          <w:rFonts w:ascii="Times New Roman" w:hAnsi="Times New Roman" w:cs="Times New Roman"/>
          <w:sz w:val="24"/>
          <w:szCs w:val="24"/>
        </w:rPr>
        <w:t xml:space="preserve"> </w:t>
      </w:r>
      <w:r w:rsidR="00AD5AB1">
        <w:rPr>
          <w:rFonts w:ascii="Times New Roman" w:hAnsi="Times New Roman" w:cs="Times New Roman"/>
          <w:sz w:val="24"/>
          <w:szCs w:val="24"/>
        </w:rPr>
        <w:t>5</w:t>
      </w:r>
      <w:r w:rsidR="00F4126D" w:rsidRPr="001765F5">
        <w:rPr>
          <w:rFonts w:ascii="Times New Roman" w:hAnsi="Times New Roman" w:cs="Times New Roman"/>
          <w:sz w:val="24"/>
          <w:szCs w:val="24"/>
        </w:rPr>
        <w:t xml:space="preserve">). </w:t>
      </w:r>
      <w:r w:rsidR="00A31208">
        <w:rPr>
          <w:rFonts w:ascii="Times New Roman" w:hAnsi="Times New Roman" w:cs="Times New Roman"/>
          <w:sz w:val="24"/>
          <w:szCs w:val="24"/>
        </w:rPr>
        <w:t>Inconsistent</w:t>
      </w:r>
      <w:r w:rsidR="00D63C2E">
        <w:rPr>
          <w:rFonts w:ascii="Times New Roman" w:hAnsi="Times New Roman" w:cs="Times New Roman"/>
          <w:color w:val="000000"/>
          <w:sz w:val="24"/>
          <w:szCs w:val="24"/>
        </w:rPr>
        <w:t xml:space="preserve"> </w:t>
      </w:r>
      <w:proofErr w:type="spellStart"/>
      <w:r w:rsidR="00F4126D" w:rsidRPr="001765F5">
        <w:rPr>
          <w:rFonts w:ascii="Times New Roman" w:hAnsi="Times New Roman" w:cs="Times New Roman"/>
          <w:color w:val="000000"/>
          <w:sz w:val="24"/>
          <w:szCs w:val="24"/>
        </w:rPr>
        <w:t>riluzole</w:t>
      </w:r>
      <w:proofErr w:type="spellEnd"/>
      <w:r w:rsidR="00F4126D" w:rsidRPr="001765F5">
        <w:rPr>
          <w:rFonts w:ascii="Times New Roman" w:hAnsi="Times New Roman" w:cs="Times New Roman"/>
          <w:color w:val="000000"/>
          <w:sz w:val="24"/>
          <w:szCs w:val="24"/>
        </w:rPr>
        <w:t xml:space="preserve"> coverage by province may only partially explain the observed differences in </w:t>
      </w:r>
      <w:r w:rsidR="005207FC" w:rsidRPr="001765F5">
        <w:rPr>
          <w:rFonts w:ascii="Times New Roman" w:hAnsi="Times New Roman" w:cs="Times New Roman"/>
          <w:color w:val="000000"/>
          <w:sz w:val="24"/>
          <w:szCs w:val="24"/>
        </w:rPr>
        <w:t>its</w:t>
      </w:r>
      <w:r w:rsidR="00F4126D" w:rsidRPr="001765F5">
        <w:rPr>
          <w:rFonts w:ascii="Times New Roman" w:hAnsi="Times New Roman" w:cs="Times New Roman"/>
          <w:color w:val="000000"/>
          <w:sz w:val="24"/>
          <w:szCs w:val="24"/>
        </w:rPr>
        <w:t xml:space="preserve"> usage</w:t>
      </w:r>
      <w:r w:rsidR="00A31208">
        <w:rPr>
          <w:rFonts w:ascii="Times New Roman" w:hAnsi="Times New Roman" w:cs="Times New Roman"/>
          <w:color w:val="000000"/>
          <w:sz w:val="24"/>
          <w:szCs w:val="24"/>
        </w:rPr>
        <w:t>; for example</w:t>
      </w:r>
      <w:r w:rsidR="00F56058">
        <w:rPr>
          <w:rFonts w:ascii="Times New Roman" w:hAnsi="Times New Roman" w:cs="Times New Roman"/>
          <w:color w:val="000000"/>
          <w:sz w:val="24"/>
          <w:szCs w:val="24"/>
        </w:rPr>
        <w:t>,</w:t>
      </w:r>
      <w:r w:rsidR="00D63C2E">
        <w:rPr>
          <w:rFonts w:ascii="Times New Roman" w:hAnsi="Times New Roman" w:cs="Times New Roman"/>
          <w:color w:val="000000"/>
          <w:sz w:val="24"/>
          <w:szCs w:val="24"/>
        </w:rPr>
        <w:t xml:space="preserve"> </w:t>
      </w:r>
      <w:proofErr w:type="spellStart"/>
      <w:r w:rsidR="00896571">
        <w:rPr>
          <w:rFonts w:ascii="Times New Roman" w:hAnsi="Times New Roman" w:cs="Times New Roman"/>
          <w:color w:val="000000"/>
          <w:sz w:val="24"/>
          <w:szCs w:val="24"/>
        </w:rPr>
        <w:t>r</w:t>
      </w:r>
      <w:r w:rsidR="00120D10" w:rsidRPr="001765F5">
        <w:rPr>
          <w:rFonts w:ascii="Times New Roman" w:hAnsi="Times New Roman" w:cs="Times New Roman"/>
          <w:color w:val="000000"/>
          <w:sz w:val="24"/>
          <w:szCs w:val="24"/>
        </w:rPr>
        <w:t>iluzole</w:t>
      </w:r>
      <w:proofErr w:type="spellEnd"/>
      <w:r w:rsidR="00120D10" w:rsidRPr="001765F5">
        <w:rPr>
          <w:rFonts w:ascii="Times New Roman" w:hAnsi="Times New Roman" w:cs="Times New Roman"/>
          <w:color w:val="000000"/>
          <w:sz w:val="24"/>
          <w:szCs w:val="24"/>
        </w:rPr>
        <w:t xml:space="preserve"> usage was the lowest in British Columbia (18%) despite its coverage through the provincial formulary and the Fair </w:t>
      </w:r>
      <w:proofErr w:type="spellStart"/>
      <w:r w:rsidR="00120D10" w:rsidRPr="001765F5">
        <w:rPr>
          <w:rFonts w:ascii="Times New Roman" w:hAnsi="Times New Roman" w:cs="Times New Roman"/>
          <w:color w:val="000000"/>
          <w:sz w:val="24"/>
          <w:szCs w:val="24"/>
        </w:rPr>
        <w:t>Pharmacare</w:t>
      </w:r>
      <w:proofErr w:type="spellEnd"/>
      <w:r w:rsidR="00120D10" w:rsidRPr="001765F5">
        <w:rPr>
          <w:rFonts w:ascii="Times New Roman" w:hAnsi="Times New Roman" w:cs="Times New Roman"/>
          <w:color w:val="000000"/>
          <w:sz w:val="24"/>
          <w:szCs w:val="24"/>
        </w:rPr>
        <w:t xml:space="preserve"> Program. There may be multiple possible contributors to this discrepancy: deductible payments may be unafford</w:t>
      </w:r>
      <w:r w:rsidR="005207FC" w:rsidRPr="001765F5">
        <w:rPr>
          <w:rFonts w:ascii="Times New Roman" w:hAnsi="Times New Roman" w:cs="Times New Roman"/>
          <w:color w:val="000000"/>
          <w:sz w:val="24"/>
          <w:szCs w:val="24"/>
        </w:rPr>
        <w:t>able</w:t>
      </w:r>
      <w:r w:rsidR="00120D10" w:rsidRPr="001765F5">
        <w:rPr>
          <w:rFonts w:ascii="Times New Roman" w:hAnsi="Times New Roman" w:cs="Times New Roman"/>
          <w:color w:val="000000"/>
          <w:sz w:val="24"/>
          <w:szCs w:val="24"/>
        </w:rPr>
        <w:t>, alternative pharmaceutical or non-pharm</w:t>
      </w:r>
      <w:r w:rsidR="005207FC" w:rsidRPr="001765F5">
        <w:rPr>
          <w:rFonts w:ascii="Times New Roman" w:hAnsi="Times New Roman" w:cs="Times New Roman"/>
          <w:color w:val="000000"/>
          <w:sz w:val="24"/>
          <w:szCs w:val="24"/>
        </w:rPr>
        <w:t>aceutical symptom management, a more widely-</w:t>
      </w:r>
      <w:r w:rsidR="00120D10" w:rsidRPr="001765F5">
        <w:rPr>
          <w:rFonts w:ascii="Times New Roman" w:hAnsi="Times New Roman" w:cs="Times New Roman"/>
          <w:color w:val="000000"/>
          <w:sz w:val="24"/>
          <w:szCs w:val="24"/>
        </w:rPr>
        <w:t>held patient perspective on not prolonging a diminishing quality of life</w:t>
      </w:r>
      <w:r w:rsidR="005207FC" w:rsidRPr="001765F5">
        <w:rPr>
          <w:rFonts w:ascii="Times New Roman" w:hAnsi="Times New Roman" w:cs="Times New Roman"/>
          <w:color w:val="000000"/>
          <w:sz w:val="24"/>
          <w:szCs w:val="24"/>
        </w:rPr>
        <w:t xml:space="preserve"> or the prescribing physician’s perspectives on </w:t>
      </w:r>
      <w:proofErr w:type="spellStart"/>
      <w:r w:rsidR="005207FC" w:rsidRPr="001765F5">
        <w:rPr>
          <w:rFonts w:ascii="Times New Roman" w:hAnsi="Times New Roman" w:cs="Times New Roman"/>
          <w:color w:val="000000"/>
          <w:sz w:val="24"/>
          <w:szCs w:val="24"/>
        </w:rPr>
        <w:t>riluzole</w:t>
      </w:r>
      <w:proofErr w:type="spellEnd"/>
      <w:r w:rsidR="005207FC" w:rsidRPr="001765F5">
        <w:rPr>
          <w:rFonts w:ascii="Times New Roman" w:hAnsi="Times New Roman" w:cs="Times New Roman"/>
          <w:color w:val="000000"/>
          <w:sz w:val="24"/>
          <w:szCs w:val="24"/>
        </w:rPr>
        <w:t xml:space="preserve"> benefits</w:t>
      </w:r>
      <w:r w:rsidR="00120D10" w:rsidRPr="001765F5">
        <w:rPr>
          <w:rFonts w:ascii="Times New Roman" w:hAnsi="Times New Roman" w:cs="Times New Roman"/>
          <w:color w:val="000000"/>
          <w:sz w:val="24"/>
          <w:szCs w:val="24"/>
        </w:rPr>
        <w:t xml:space="preserve">. </w:t>
      </w:r>
      <w:r w:rsidR="00303CAF">
        <w:rPr>
          <w:rFonts w:ascii="Times New Roman" w:hAnsi="Times New Roman" w:cs="Times New Roman"/>
          <w:color w:val="000000"/>
          <w:sz w:val="24"/>
          <w:szCs w:val="24"/>
        </w:rPr>
        <w:t>Interestingly, a recent study evaluat</w:t>
      </w:r>
      <w:r w:rsidR="00010CDF">
        <w:rPr>
          <w:rFonts w:ascii="Times New Roman" w:hAnsi="Times New Roman" w:cs="Times New Roman"/>
          <w:color w:val="000000"/>
          <w:sz w:val="24"/>
          <w:szCs w:val="24"/>
        </w:rPr>
        <w:t>ing</w:t>
      </w:r>
      <w:r w:rsidR="00303CAF">
        <w:rPr>
          <w:rFonts w:ascii="Times New Roman" w:hAnsi="Times New Roman" w:cs="Times New Roman"/>
          <w:color w:val="000000"/>
          <w:sz w:val="24"/>
          <w:szCs w:val="24"/>
        </w:rPr>
        <w:t xml:space="preserve"> cost-sharing models across provinces of Canada found variation in out-of-pocket expenses for </w:t>
      </w:r>
      <w:r w:rsidR="004364C6">
        <w:rPr>
          <w:rFonts w:ascii="Times New Roman" w:hAnsi="Times New Roman" w:cs="Times New Roman"/>
          <w:color w:val="000000"/>
          <w:sz w:val="24"/>
          <w:szCs w:val="24"/>
        </w:rPr>
        <w:t>medications</w:t>
      </w:r>
      <w:r w:rsidR="00303CAF">
        <w:rPr>
          <w:rFonts w:ascii="Times New Roman" w:hAnsi="Times New Roman" w:cs="Times New Roman"/>
          <w:color w:val="000000"/>
          <w:sz w:val="24"/>
          <w:szCs w:val="24"/>
        </w:rPr>
        <w:t xml:space="preserve"> due to province of residence</w:t>
      </w:r>
      <w:r w:rsidR="00EC22D5">
        <w:rPr>
          <w:rFonts w:ascii="Times New Roman" w:hAnsi="Times New Roman" w:cs="Times New Roman"/>
          <w:color w:val="000000"/>
          <w:sz w:val="24"/>
          <w:szCs w:val="24"/>
        </w:rPr>
        <w:t>, along with income and age. (</w:t>
      </w:r>
      <w:r w:rsidR="00BD367A">
        <w:rPr>
          <w:rFonts w:ascii="Times New Roman" w:hAnsi="Times New Roman" w:cs="Times New Roman"/>
          <w:color w:val="000000"/>
          <w:sz w:val="24"/>
          <w:szCs w:val="24"/>
        </w:rPr>
        <w:t>5</w:t>
      </w:r>
      <w:r w:rsidR="00DA6823">
        <w:rPr>
          <w:rFonts w:ascii="Times New Roman" w:hAnsi="Times New Roman" w:cs="Times New Roman"/>
          <w:color w:val="000000"/>
          <w:sz w:val="24"/>
          <w:szCs w:val="24"/>
        </w:rPr>
        <w:t>6</w:t>
      </w:r>
      <w:r w:rsidR="00303CAF">
        <w:rPr>
          <w:rFonts w:ascii="Times New Roman" w:hAnsi="Times New Roman" w:cs="Times New Roman"/>
          <w:color w:val="000000"/>
          <w:sz w:val="24"/>
          <w:szCs w:val="24"/>
        </w:rPr>
        <w:t xml:space="preserve">) </w:t>
      </w:r>
      <w:r w:rsidR="00120D10" w:rsidRPr="001765F5">
        <w:rPr>
          <w:rFonts w:ascii="Times New Roman" w:hAnsi="Times New Roman" w:cs="Times New Roman"/>
          <w:color w:val="000000"/>
          <w:sz w:val="24"/>
          <w:szCs w:val="24"/>
        </w:rPr>
        <w:t xml:space="preserve">Saskatchewan’s limited drug coverage for </w:t>
      </w:r>
      <w:proofErr w:type="spellStart"/>
      <w:r w:rsidR="00120D10" w:rsidRPr="001765F5">
        <w:rPr>
          <w:rFonts w:ascii="Times New Roman" w:hAnsi="Times New Roman" w:cs="Times New Roman"/>
          <w:color w:val="000000"/>
          <w:sz w:val="24"/>
          <w:szCs w:val="24"/>
        </w:rPr>
        <w:t>riluzole</w:t>
      </w:r>
      <w:proofErr w:type="spellEnd"/>
      <w:r w:rsidR="00FB6BEA">
        <w:rPr>
          <w:rFonts w:ascii="Times New Roman" w:hAnsi="Times New Roman" w:cs="Times New Roman"/>
          <w:color w:val="000000"/>
          <w:sz w:val="24"/>
          <w:szCs w:val="24"/>
        </w:rPr>
        <w:t xml:space="preserve"> </w:t>
      </w:r>
      <w:r w:rsidR="00A37661">
        <w:rPr>
          <w:rFonts w:ascii="Times New Roman" w:hAnsi="Times New Roman" w:cs="Times New Roman"/>
          <w:color w:val="000000"/>
          <w:sz w:val="24"/>
          <w:szCs w:val="24"/>
        </w:rPr>
        <w:t xml:space="preserve">during </w:t>
      </w:r>
      <w:r w:rsidR="00FB6BEA">
        <w:rPr>
          <w:rFonts w:ascii="Times New Roman" w:hAnsi="Times New Roman" w:cs="Times New Roman"/>
          <w:color w:val="000000"/>
          <w:sz w:val="24"/>
          <w:szCs w:val="24"/>
        </w:rPr>
        <w:t>the time of analysis</w:t>
      </w:r>
      <w:r w:rsidR="00120D10" w:rsidRPr="001765F5">
        <w:rPr>
          <w:rFonts w:ascii="Times New Roman" w:hAnsi="Times New Roman" w:cs="Times New Roman"/>
          <w:color w:val="000000"/>
          <w:sz w:val="24"/>
          <w:szCs w:val="24"/>
        </w:rPr>
        <w:t xml:space="preserve"> may </w:t>
      </w:r>
      <w:r w:rsidR="003017F1">
        <w:rPr>
          <w:rFonts w:ascii="Times New Roman" w:hAnsi="Times New Roman" w:cs="Times New Roman"/>
          <w:color w:val="000000"/>
          <w:sz w:val="24"/>
          <w:szCs w:val="24"/>
        </w:rPr>
        <w:t xml:space="preserve">have </w:t>
      </w:r>
      <w:r w:rsidR="00120D10" w:rsidRPr="001765F5">
        <w:rPr>
          <w:rFonts w:ascii="Times New Roman" w:hAnsi="Times New Roman" w:cs="Times New Roman"/>
          <w:color w:val="000000"/>
          <w:sz w:val="24"/>
          <w:szCs w:val="24"/>
        </w:rPr>
        <w:t>contribute</w:t>
      </w:r>
      <w:r w:rsidR="003017F1">
        <w:rPr>
          <w:rFonts w:ascii="Times New Roman" w:hAnsi="Times New Roman" w:cs="Times New Roman"/>
          <w:color w:val="000000"/>
          <w:sz w:val="24"/>
          <w:szCs w:val="24"/>
        </w:rPr>
        <w:t>d</w:t>
      </w:r>
      <w:r w:rsidR="00120D10" w:rsidRPr="001765F5">
        <w:rPr>
          <w:rFonts w:ascii="Times New Roman" w:hAnsi="Times New Roman" w:cs="Times New Roman"/>
          <w:color w:val="000000"/>
          <w:sz w:val="24"/>
          <w:szCs w:val="24"/>
        </w:rPr>
        <w:t xml:space="preserve"> to its below average usage (</w:t>
      </w:r>
      <w:r w:rsidR="00AD5AB1">
        <w:rPr>
          <w:rFonts w:ascii="Times New Roman" w:hAnsi="Times New Roman" w:cs="Times New Roman"/>
          <w:color w:val="000000"/>
          <w:sz w:val="24"/>
          <w:szCs w:val="24"/>
        </w:rPr>
        <w:t>52</w:t>
      </w:r>
      <w:r w:rsidR="00120D10" w:rsidRPr="001765F5">
        <w:rPr>
          <w:rFonts w:ascii="Times New Roman" w:hAnsi="Times New Roman" w:cs="Times New Roman"/>
          <w:color w:val="000000"/>
          <w:sz w:val="24"/>
          <w:szCs w:val="24"/>
        </w:rPr>
        <w:t>%), however as the sample size</w:t>
      </w:r>
      <w:r w:rsidR="00DB1E5C">
        <w:rPr>
          <w:rFonts w:ascii="Times New Roman" w:hAnsi="Times New Roman" w:cs="Times New Roman"/>
          <w:color w:val="000000"/>
          <w:sz w:val="24"/>
          <w:szCs w:val="24"/>
        </w:rPr>
        <w:t xml:space="preserve"> in this province</w:t>
      </w:r>
      <w:r w:rsidR="00120D10" w:rsidRPr="001765F5">
        <w:rPr>
          <w:rFonts w:ascii="Times New Roman" w:hAnsi="Times New Roman" w:cs="Times New Roman"/>
          <w:color w:val="000000"/>
          <w:sz w:val="24"/>
          <w:szCs w:val="24"/>
        </w:rPr>
        <w:t xml:space="preserve"> is limited, caution in interpretation is warranted.  </w:t>
      </w:r>
      <w:r w:rsidR="00F4126D" w:rsidRPr="001765F5">
        <w:rPr>
          <w:rFonts w:ascii="Times New Roman" w:hAnsi="Times New Roman" w:cs="Times New Roman"/>
          <w:sz w:val="24"/>
          <w:szCs w:val="24"/>
        </w:rPr>
        <w:t xml:space="preserve">Further investigations </w:t>
      </w:r>
      <w:r w:rsidR="00412734" w:rsidRPr="001765F5">
        <w:rPr>
          <w:rFonts w:ascii="Times New Roman" w:hAnsi="Times New Roman" w:cs="Times New Roman"/>
          <w:sz w:val="24"/>
          <w:szCs w:val="24"/>
        </w:rPr>
        <w:t>into the motivations</w:t>
      </w:r>
      <w:r w:rsidR="00412734" w:rsidRPr="009E7662">
        <w:t xml:space="preserve"> </w:t>
      </w:r>
      <w:r w:rsidR="00412734" w:rsidRPr="001D4933">
        <w:rPr>
          <w:rFonts w:ascii="Times New Roman" w:hAnsi="Times New Roman" w:cs="Times New Roman"/>
          <w:sz w:val="24"/>
          <w:szCs w:val="24"/>
        </w:rPr>
        <w:t xml:space="preserve">and barriers to </w:t>
      </w:r>
      <w:proofErr w:type="spellStart"/>
      <w:r w:rsidR="00412734" w:rsidRPr="001D4933">
        <w:rPr>
          <w:rFonts w:ascii="Times New Roman" w:hAnsi="Times New Roman" w:cs="Times New Roman"/>
          <w:sz w:val="24"/>
          <w:szCs w:val="24"/>
        </w:rPr>
        <w:t>riluzole</w:t>
      </w:r>
      <w:proofErr w:type="spellEnd"/>
      <w:r w:rsidR="00412734" w:rsidRPr="001D4933">
        <w:rPr>
          <w:rFonts w:ascii="Times New Roman" w:hAnsi="Times New Roman" w:cs="Times New Roman"/>
          <w:sz w:val="24"/>
          <w:szCs w:val="24"/>
        </w:rPr>
        <w:t xml:space="preserve"> usage by province </w:t>
      </w:r>
      <w:r w:rsidR="00F4126D" w:rsidRPr="001D4933">
        <w:rPr>
          <w:rFonts w:ascii="Times New Roman" w:hAnsi="Times New Roman" w:cs="Times New Roman"/>
          <w:sz w:val="24"/>
          <w:szCs w:val="24"/>
        </w:rPr>
        <w:t>are</w:t>
      </w:r>
      <w:r w:rsidR="00AF6EA1">
        <w:rPr>
          <w:rFonts w:ascii="Times New Roman" w:hAnsi="Times New Roman" w:cs="Times New Roman"/>
          <w:sz w:val="24"/>
          <w:szCs w:val="24"/>
        </w:rPr>
        <w:t xml:space="preserve"> </w:t>
      </w:r>
      <w:r w:rsidR="00F4126D" w:rsidRPr="001D4933">
        <w:rPr>
          <w:rFonts w:ascii="Times New Roman" w:hAnsi="Times New Roman" w:cs="Times New Roman"/>
          <w:sz w:val="24"/>
          <w:szCs w:val="24"/>
        </w:rPr>
        <w:t>required.</w:t>
      </w:r>
      <w:r w:rsidR="00921501" w:rsidRPr="00B56658">
        <w:rPr>
          <w:rFonts w:ascii="Times New Roman" w:hAnsi="Times New Roman" w:cs="Times New Roman"/>
          <w:sz w:val="24"/>
          <w:szCs w:val="24"/>
        </w:rPr>
        <w:br/>
      </w:r>
      <w:r w:rsidR="00BB6BF3">
        <w:rPr>
          <w:rFonts w:ascii="Times New Roman" w:hAnsi="Times New Roman" w:cs="Times New Roman"/>
          <w:sz w:val="24"/>
          <w:szCs w:val="24"/>
        </w:rPr>
        <w:t xml:space="preserve">Similarly, feeding tube use among provinces was statistically significant, with the lowest percent usage in British Columbia (16%) and highest in Nova Scotia (53%). A recent study evaluated factors correlated with feeding tube usage in 635 ALS patients in the Canadian population (37), </w:t>
      </w:r>
      <w:r w:rsidR="00BB6BF3">
        <w:rPr>
          <w:rFonts w:ascii="Times New Roman" w:hAnsi="Times New Roman" w:cs="Times New Roman"/>
          <w:sz w:val="24"/>
          <w:szCs w:val="24"/>
        </w:rPr>
        <w:lastRenderedPageBreak/>
        <w:t xml:space="preserve">and found associations with dysphagia and respiratory status. While there were no differences in, overall ALSFRS-R progression rates, or in the percentage of patients with bulbar onset, or ventilation usage by province in our study (data not shown), variation in patient characteristics may contribute to these findings. It will be important to evaluate factors affecting differences in feeding tube usage in Canada in our patient population.  Additionally, given the variability in the referral process for feeding tubes across Canada (57), it will be essential to review guidelines and recommendations for feeding tube insertion to standardize care and outcomes across Canada. </w:t>
      </w:r>
    </w:p>
    <w:p w14:paraId="1677D44D" w14:textId="1FA067FD" w:rsidR="00375589" w:rsidRDefault="00375589" w:rsidP="00C636CD">
      <w:pPr>
        <w:spacing w:line="480" w:lineRule="auto"/>
        <w:jc w:val="both"/>
        <w:rPr>
          <w:rFonts w:ascii="Times New Roman" w:hAnsi="Times New Roman" w:cs="Times New Roman"/>
          <w:sz w:val="24"/>
          <w:szCs w:val="24"/>
        </w:rPr>
      </w:pPr>
    </w:p>
    <w:p w14:paraId="340CAFA8" w14:textId="6E1F5D74" w:rsidR="00CB2E34" w:rsidRDefault="00CB2E34"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data in this study </w:t>
      </w:r>
      <w:r w:rsidR="00015E87">
        <w:rPr>
          <w:rFonts w:ascii="Times New Roman" w:hAnsi="Times New Roman" w:cs="Times New Roman"/>
          <w:sz w:val="24"/>
          <w:szCs w:val="24"/>
        </w:rPr>
        <w:t xml:space="preserve">demonstrate </w:t>
      </w:r>
      <w:r>
        <w:rPr>
          <w:rFonts w:ascii="Times New Roman" w:hAnsi="Times New Roman" w:cs="Times New Roman"/>
          <w:sz w:val="24"/>
          <w:szCs w:val="24"/>
        </w:rPr>
        <w:t xml:space="preserve">that </w:t>
      </w:r>
      <w:proofErr w:type="gramStart"/>
      <w:r w:rsidR="00921501" w:rsidRPr="00B56658">
        <w:rPr>
          <w:rFonts w:ascii="Times New Roman" w:hAnsi="Times New Roman" w:cs="Times New Roman"/>
          <w:sz w:val="24"/>
          <w:szCs w:val="24"/>
        </w:rPr>
        <w:t xml:space="preserve">neither varying times to diagnosis nor differences in use of </w:t>
      </w:r>
      <w:proofErr w:type="spellStart"/>
      <w:r w:rsidR="00921501" w:rsidRPr="00B56658">
        <w:rPr>
          <w:rFonts w:ascii="Times New Roman" w:hAnsi="Times New Roman" w:cs="Times New Roman"/>
          <w:sz w:val="24"/>
          <w:szCs w:val="24"/>
        </w:rPr>
        <w:t>riluzole</w:t>
      </w:r>
      <w:proofErr w:type="spellEnd"/>
      <w:r w:rsidR="00187045">
        <w:rPr>
          <w:rFonts w:ascii="Times New Roman" w:hAnsi="Times New Roman" w:cs="Times New Roman"/>
          <w:sz w:val="24"/>
          <w:szCs w:val="24"/>
        </w:rPr>
        <w:t xml:space="preserve"> or</w:t>
      </w:r>
      <w:proofErr w:type="gramEnd"/>
      <w:r w:rsidR="00187045">
        <w:rPr>
          <w:rFonts w:ascii="Times New Roman" w:hAnsi="Times New Roman" w:cs="Times New Roman"/>
          <w:sz w:val="24"/>
          <w:szCs w:val="24"/>
        </w:rPr>
        <w:t xml:space="preserve"> feeding tubes</w:t>
      </w:r>
      <w:r w:rsidR="00921501" w:rsidRPr="00B56658">
        <w:rPr>
          <w:rFonts w:ascii="Times New Roman" w:hAnsi="Times New Roman" w:cs="Times New Roman"/>
          <w:sz w:val="24"/>
          <w:szCs w:val="24"/>
        </w:rPr>
        <w:t xml:space="preserve"> results in significant differences in survival</w:t>
      </w:r>
      <w:r>
        <w:rPr>
          <w:rFonts w:ascii="Times New Roman" w:hAnsi="Times New Roman" w:cs="Times New Roman"/>
          <w:sz w:val="24"/>
          <w:szCs w:val="24"/>
        </w:rPr>
        <w:t xml:space="preserve"> rates</w:t>
      </w:r>
      <w:r w:rsidR="00921501" w:rsidRPr="00B56658">
        <w:rPr>
          <w:rFonts w:ascii="Times New Roman" w:hAnsi="Times New Roman" w:cs="Times New Roman"/>
          <w:sz w:val="24"/>
          <w:szCs w:val="24"/>
        </w:rPr>
        <w:t xml:space="preserve"> </w:t>
      </w:r>
      <w:r w:rsidR="004647B8">
        <w:rPr>
          <w:rFonts w:ascii="Times New Roman" w:hAnsi="Times New Roman" w:cs="Times New Roman"/>
          <w:sz w:val="24"/>
          <w:szCs w:val="24"/>
        </w:rPr>
        <w:t>among</w:t>
      </w:r>
      <w:r w:rsidR="004647B8" w:rsidRPr="00B56658">
        <w:rPr>
          <w:rFonts w:ascii="Times New Roman" w:hAnsi="Times New Roman" w:cs="Times New Roman"/>
          <w:sz w:val="24"/>
          <w:szCs w:val="24"/>
        </w:rPr>
        <w:t xml:space="preserve"> </w:t>
      </w:r>
      <w:r w:rsidR="00921501" w:rsidRPr="00B56658">
        <w:rPr>
          <w:rFonts w:ascii="Times New Roman" w:hAnsi="Times New Roman" w:cs="Times New Roman"/>
          <w:sz w:val="24"/>
          <w:szCs w:val="24"/>
        </w:rPr>
        <w:t xml:space="preserve">provinces. </w:t>
      </w:r>
      <w:r w:rsidR="00B1395C">
        <w:rPr>
          <w:rFonts w:ascii="Times New Roman" w:hAnsi="Times New Roman" w:cs="Times New Roman"/>
          <w:sz w:val="24"/>
          <w:szCs w:val="24"/>
        </w:rPr>
        <w:t>The patients reported here</w:t>
      </w:r>
      <w:r w:rsidR="00DB01DF">
        <w:rPr>
          <w:rFonts w:ascii="Times New Roman" w:hAnsi="Times New Roman" w:cs="Times New Roman"/>
          <w:sz w:val="24"/>
          <w:szCs w:val="24"/>
        </w:rPr>
        <w:t xml:space="preserve"> are</w:t>
      </w:r>
      <w:r w:rsidR="00B1395C">
        <w:rPr>
          <w:rFonts w:ascii="Times New Roman" w:hAnsi="Times New Roman" w:cs="Times New Roman"/>
          <w:sz w:val="24"/>
          <w:szCs w:val="24"/>
        </w:rPr>
        <w:t xml:space="preserve"> all</w:t>
      </w:r>
      <w:r w:rsidR="00DB01DF">
        <w:rPr>
          <w:rFonts w:ascii="Times New Roman" w:hAnsi="Times New Roman" w:cs="Times New Roman"/>
          <w:sz w:val="24"/>
          <w:szCs w:val="24"/>
        </w:rPr>
        <w:t xml:space="preserve"> seen at multi-disciplinary </w:t>
      </w:r>
      <w:proofErr w:type="gramStart"/>
      <w:r w:rsidR="00DB01DF">
        <w:rPr>
          <w:rFonts w:ascii="Times New Roman" w:hAnsi="Times New Roman" w:cs="Times New Roman"/>
          <w:sz w:val="24"/>
          <w:szCs w:val="24"/>
        </w:rPr>
        <w:t xml:space="preserve">clinics which </w:t>
      </w:r>
      <w:r w:rsidR="00A31208">
        <w:rPr>
          <w:rFonts w:ascii="Times New Roman" w:hAnsi="Times New Roman" w:cs="Times New Roman"/>
          <w:sz w:val="24"/>
          <w:szCs w:val="24"/>
        </w:rPr>
        <w:t>is</w:t>
      </w:r>
      <w:proofErr w:type="gramEnd"/>
      <w:r w:rsidR="00B94A56">
        <w:rPr>
          <w:rFonts w:ascii="Times New Roman" w:hAnsi="Times New Roman" w:cs="Times New Roman"/>
          <w:sz w:val="24"/>
          <w:szCs w:val="24"/>
        </w:rPr>
        <w:t xml:space="preserve"> </w:t>
      </w:r>
      <w:r w:rsidR="00DB01DF">
        <w:rPr>
          <w:rFonts w:ascii="Times New Roman" w:hAnsi="Times New Roman" w:cs="Times New Roman"/>
          <w:sz w:val="24"/>
          <w:szCs w:val="24"/>
        </w:rPr>
        <w:t>known to confer some survival advantage for ALS patients</w:t>
      </w:r>
      <w:r w:rsidR="00E30E60">
        <w:rPr>
          <w:rFonts w:ascii="Times New Roman" w:hAnsi="Times New Roman" w:cs="Times New Roman"/>
          <w:sz w:val="24"/>
          <w:szCs w:val="24"/>
        </w:rPr>
        <w:t>.</w:t>
      </w:r>
      <w:r w:rsidR="000147AC">
        <w:rPr>
          <w:rFonts w:ascii="Times New Roman" w:hAnsi="Times New Roman" w:cs="Times New Roman"/>
          <w:sz w:val="24"/>
          <w:szCs w:val="24"/>
        </w:rPr>
        <w:t xml:space="preserve"> </w:t>
      </w:r>
      <w:r w:rsidR="00BC1E0B">
        <w:rPr>
          <w:rFonts w:ascii="Times New Roman" w:hAnsi="Times New Roman" w:cs="Times New Roman"/>
          <w:sz w:val="24"/>
          <w:szCs w:val="24"/>
        </w:rPr>
        <w:t>(</w:t>
      </w:r>
      <w:r w:rsidR="00A17BC3">
        <w:rPr>
          <w:rFonts w:ascii="Times New Roman" w:hAnsi="Times New Roman" w:cs="Times New Roman"/>
          <w:sz w:val="24"/>
          <w:szCs w:val="24"/>
        </w:rPr>
        <w:t>2</w:t>
      </w:r>
      <w:proofErr w:type="gramStart"/>
      <w:r w:rsidR="004046EC">
        <w:rPr>
          <w:rFonts w:ascii="Times New Roman" w:hAnsi="Times New Roman" w:cs="Times New Roman"/>
          <w:sz w:val="24"/>
          <w:szCs w:val="24"/>
        </w:rPr>
        <w:t>,3</w:t>
      </w:r>
      <w:proofErr w:type="gramEnd"/>
      <w:r w:rsidR="00BC1E0B">
        <w:rPr>
          <w:rFonts w:ascii="Times New Roman" w:hAnsi="Times New Roman" w:cs="Times New Roman"/>
          <w:sz w:val="24"/>
          <w:szCs w:val="24"/>
        </w:rPr>
        <w:t>)</w:t>
      </w:r>
      <w:r w:rsidR="00E30E60">
        <w:rPr>
          <w:rFonts w:ascii="Times New Roman" w:hAnsi="Times New Roman" w:cs="Times New Roman"/>
          <w:sz w:val="24"/>
          <w:szCs w:val="24"/>
        </w:rPr>
        <w:t xml:space="preserve"> This may account </w:t>
      </w:r>
      <w:r w:rsidR="00DB01DF">
        <w:rPr>
          <w:rFonts w:ascii="Times New Roman" w:hAnsi="Times New Roman" w:cs="Times New Roman"/>
          <w:sz w:val="24"/>
          <w:szCs w:val="24"/>
        </w:rPr>
        <w:t xml:space="preserve">for the lack of significant difference in survival </w:t>
      </w:r>
      <w:r w:rsidR="004647B8">
        <w:rPr>
          <w:rFonts w:ascii="Times New Roman" w:hAnsi="Times New Roman" w:cs="Times New Roman"/>
          <w:sz w:val="24"/>
          <w:szCs w:val="24"/>
        </w:rPr>
        <w:t xml:space="preserve">among </w:t>
      </w:r>
      <w:r w:rsidR="00DB01DF">
        <w:rPr>
          <w:rFonts w:ascii="Times New Roman" w:hAnsi="Times New Roman" w:cs="Times New Roman"/>
          <w:sz w:val="24"/>
          <w:szCs w:val="24"/>
        </w:rPr>
        <w:t xml:space="preserve">provinces. </w:t>
      </w:r>
      <w:r w:rsidR="006D4FAF">
        <w:rPr>
          <w:rFonts w:ascii="Times New Roman" w:hAnsi="Times New Roman" w:cs="Times New Roman"/>
          <w:sz w:val="24"/>
          <w:szCs w:val="24"/>
        </w:rPr>
        <w:t xml:space="preserve">Similarly, as </w:t>
      </w:r>
      <w:r w:rsidR="00A31208">
        <w:rPr>
          <w:rFonts w:ascii="Times New Roman" w:hAnsi="Times New Roman" w:cs="Times New Roman"/>
          <w:sz w:val="24"/>
          <w:szCs w:val="24"/>
        </w:rPr>
        <w:t>data</w:t>
      </w:r>
      <w:r w:rsidR="00B94A56">
        <w:rPr>
          <w:rFonts w:ascii="Times New Roman" w:hAnsi="Times New Roman" w:cs="Times New Roman"/>
          <w:sz w:val="24"/>
          <w:szCs w:val="24"/>
        </w:rPr>
        <w:t xml:space="preserve"> </w:t>
      </w:r>
      <w:r w:rsidR="006D4FAF">
        <w:rPr>
          <w:rFonts w:ascii="Times New Roman" w:hAnsi="Times New Roman" w:cs="Times New Roman"/>
          <w:sz w:val="24"/>
          <w:szCs w:val="24"/>
        </w:rPr>
        <w:t xml:space="preserve">included patients </w:t>
      </w:r>
      <w:r w:rsidR="00A31208">
        <w:rPr>
          <w:rFonts w:ascii="Times New Roman" w:hAnsi="Times New Roman" w:cs="Times New Roman"/>
          <w:sz w:val="24"/>
          <w:szCs w:val="24"/>
        </w:rPr>
        <w:t>newly diagnosed</w:t>
      </w:r>
      <w:r w:rsidR="00B94A56">
        <w:rPr>
          <w:rFonts w:ascii="Times New Roman" w:hAnsi="Times New Roman" w:cs="Times New Roman"/>
          <w:sz w:val="24"/>
          <w:szCs w:val="24"/>
        </w:rPr>
        <w:t xml:space="preserve"> </w:t>
      </w:r>
      <w:r w:rsidR="006D4FAF">
        <w:rPr>
          <w:rFonts w:ascii="Times New Roman" w:hAnsi="Times New Roman" w:cs="Times New Roman"/>
          <w:sz w:val="24"/>
          <w:szCs w:val="24"/>
        </w:rPr>
        <w:t>to 201</w:t>
      </w:r>
      <w:r w:rsidR="00C45A85">
        <w:rPr>
          <w:rFonts w:ascii="Times New Roman" w:hAnsi="Times New Roman" w:cs="Times New Roman"/>
          <w:sz w:val="24"/>
          <w:szCs w:val="24"/>
        </w:rPr>
        <w:t>7</w:t>
      </w:r>
      <w:r w:rsidR="006D4FAF">
        <w:rPr>
          <w:rFonts w:ascii="Times New Roman" w:hAnsi="Times New Roman" w:cs="Times New Roman"/>
          <w:sz w:val="24"/>
          <w:szCs w:val="24"/>
        </w:rPr>
        <w:t xml:space="preserve">, it is expected that median survival </w:t>
      </w:r>
      <w:r w:rsidR="00B475C9">
        <w:rPr>
          <w:rFonts w:ascii="Times New Roman" w:hAnsi="Times New Roman" w:cs="Times New Roman"/>
          <w:sz w:val="24"/>
          <w:szCs w:val="24"/>
        </w:rPr>
        <w:t xml:space="preserve">will </w:t>
      </w:r>
      <w:r w:rsidR="006D4FAF">
        <w:rPr>
          <w:rFonts w:ascii="Times New Roman" w:hAnsi="Times New Roman" w:cs="Times New Roman"/>
          <w:sz w:val="24"/>
          <w:szCs w:val="24"/>
        </w:rPr>
        <w:t>change over time</w:t>
      </w:r>
      <w:r w:rsidR="00B475C9">
        <w:rPr>
          <w:rFonts w:ascii="Times New Roman" w:hAnsi="Times New Roman" w:cs="Times New Roman"/>
          <w:sz w:val="24"/>
          <w:szCs w:val="24"/>
        </w:rPr>
        <w:t xml:space="preserve">, as the incident cases progress through </w:t>
      </w:r>
      <w:r w:rsidR="00A31208">
        <w:rPr>
          <w:rFonts w:ascii="Times New Roman" w:hAnsi="Times New Roman" w:cs="Times New Roman"/>
          <w:sz w:val="24"/>
          <w:szCs w:val="24"/>
        </w:rPr>
        <w:t xml:space="preserve">to </w:t>
      </w:r>
      <w:r w:rsidR="00B475C9">
        <w:rPr>
          <w:rFonts w:ascii="Times New Roman" w:hAnsi="Times New Roman" w:cs="Times New Roman"/>
          <w:sz w:val="24"/>
          <w:szCs w:val="24"/>
        </w:rPr>
        <w:t>death</w:t>
      </w:r>
      <w:r w:rsidR="006D4FAF">
        <w:rPr>
          <w:rFonts w:ascii="Times New Roman" w:hAnsi="Times New Roman" w:cs="Times New Roman"/>
          <w:sz w:val="24"/>
          <w:szCs w:val="24"/>
        </w:rPr>
        <w:t xml:space="preserve">. </w:t>
      </w:r>
      <w:r w:rsidR="00921501" w:rsidRPr="00B56658">
        <w:rPr>
          <w:rFonts w:ascii="Times New Roman" w:hAnsi="Times New Roman" w:cs="Times New Roman"/>
          <w:sz w:val="24"/>
          <w:szCs w:val="24"/>
        </w:rPr>
        <w:t xml:space="preserve">As the CNDR continues to register </w:t>
      </w:r>
      <w:r w:rsidR="00A31208">
        <w:rPr>
          <w:rFonts w:ascii="Times New Roman" w:hAnsi="Times New Roman" w:cs="Times New Roman"/>
          <w:sz w:val="24"/>
          <w:szCs w:val="24"/>
        </w:rPr>
        <w:t xml:space="preserve">participants </w:t>
      </w:r>
      <w:r w:rsidR="00921501" w:rsidRPr="00B56658">
        <w:rPr>
          <w:rFonts w:ascii="Times New Roman" w:hAnsi="Times New Roman" w:cs="Times New Roman"/>
          <w:sz w:val="24"/>
          <w:szCs w:val="24"/>
        </w:rPr>
        <w:t xml:space="preserve">and </w:t>
      </w:r>
      <w:r w:rsidR="00986791" w:rsidRPr="00B56658">
        <w:rPr>
          <w:rFonts w:ascii="Times New Roman" w:hAnsi="Times New Roman" w:cs="Times New Roman"/>
          <w:sz w:val="24"/>
          <w:szCs w:val="24"/>
        </w:rPr>
        <w:t xml:space="preserve">the Canadian ALS Research Network (CALS) publishes the Canadian ALS best practice guidelines </w:t>
      </w:r>
      <w:r w:rsidR="002E77BC">
        <w:rPr>
          <w:rFonts w:ascii="Times New Roman" w:hAnsi="Times New Roman" w:cs="Times New Roman"/>
          <w:sz w:val="24"/>
          <w:szCs w:val="24"/>
        </w:rPr>
        <w:t>(</w:t>
      </w:r>
      <w:r w:rsidR="00986791" w:rsidRPr="00B56658">
        <w:rPr>
          <w:rFonts w:ascii="Times New Roman" w:hAnsi="Times New Roman" w:cs="Times New Roman"/>
          <w:sz w:val="24"/>
          <w:szCs w:val="24"/>
        </w:rPr>
        <w:t>which are currently under development</w:t>
      </w:r>
      <w:r w:rsidR="002E77BC">
        <w:rPr>
          <w:rFonts w:ascii="Times New Roman" w:hAnsi="Times New Roman" w:cs="Times New Roman"/>
          <w:sz w:val="24"/>
          <w:szCs w:val="24"/>
        </w:rPr>
        <w:t>)</w:t>
      </w:r>
      <w:r w:rsidR="00A422D4">
        <w:rPr>
          <w:rFonts w:ascii="Times New Roman" w:hAnsi="Times New Roman" w:cs="Times New Roman"/>
          <w:sz w:val="24"/>
          <w:szCs w:val="24"/>
        </w:rPr>
        <w:t>,</w:t>
      </w:r>
      <w:r w:rsidR="00986791" w:rsidRPr="00B56658">
        <w:rPr>
          <w:rFonts w:ascii="Times New Roman" w:hAnsi="Times New Roman" w:cs="Times New Roman"/>
          <w:sz w:val="24"/>
          <w:szCs w:val="24"/>
        </w:rPr>
        <w:t xml:space="preserve"> time to diagnosis, </w:t>
      </w:r>
      <w:proofErr w:type="spellStart"/>
      <w:r w:rsidR="00986791" w:rsidRPr="00B56658">
        <w:rPr>
          <w:rFonts w:ascii="Times New Roman" w:hAnsi="Times New Roman" w:cs="Times New Roman"/>
          <w:sz w:val="24"/>
          <w:szCs w:val="24"/>
        </w:rPr>
        <w:t>riluzole</w:t>
      </w:r>
      <w:proofErr w:type="spellEnd"/>
      <w:r w:rsidR="00B94A56">
        <w:rPr>
          <w:rFonts w:ascii="Times New Roman" w:hAnsi="Times New Roman" w:cs="Times New Roman"/>
          <w:sz w:val="24"/>
          <w:szCs w:val="24"/>
        </w:rPr>
        <w:t xml:space="preserve">, </w:t>
      </w:r>
      <w:r w:rsidR="00187045">
        <w:rPr>
          <w:rFonts w:ascii="Times New Roman" w:hAnsi="Times New Roman" w:cs="Times New Roman"/>
          <w:sz w:val="24"/>
          <w:szCs w:val="24"/>
        </w:rPr>
        <w:t xml:space="preserve">feeding tube </w:t>
      </w:r>
      <w:proofErr w:type="gramStart"/>
      <w:r w:rsidR="00986791" w:rsidRPr="00B56658">
        <w:rPr>
          <w:rFonts w:ascii="Times New Roman" w:hAnsi="Times New Roman" w:cs="Times New Roman"/>
          <w:sz w:val="24"/>
          <w:szCs w:val="24"/>
        </w:rPr>
        <w:t>usage</w:t>
      </w:r>
      <w:r w:rsidR="00187045">
        <w:rPr>
          <w:rFonts w:ascii="Times New Roman" w:hAnsi="Times New Roman" w:cs="Times New Roman"/>
          <w:sz w:val="24"/>
          <w:szCs w:val="24"/>
        </w:rPr>
        <w:t>,</w:t>
      </w:r>
      <w:proofErr w:type="gramEnd"/>
      <w:r w:rsidR="00986791" w:rsidRPr="00B56658">
        <w:rPr>
          <w:rFonts w:ascii="Times New Roman" w:hAnsi="Times New Roman" w:cs="Times New Roman"/>
          <w:sz w:val="24"/>
          <w:szCs w:val="24"/>
        </w:rPr>
        <w:t xml:space="preserve"> and survival by province will be important metrics to monitor.</w:t>
      </w:r>
    </w:p>
    <w:p w14:paraId="5F9724E8" w14:textId="4C185589" w:rsidR="0048645A" w:rsidRDefault="00EE6C21" w:rsidP="00C636CD">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t>The</w:t>
      </w:r>
      <w:r w:rsidR="00A31208">
        <w:rPr>
          <w:rFonts w:ascii="Times New Roman" w:hAnsi="Times New Roman" w:cs="Times New Roman"/>
          <w:sz w:val="24"/>
          <w:szCs w:val="24"/>
        </w:rPr>
        <w:t>se</w:t>
      </w:r>
      <w:r w:rsidRPr="00B56658">
        <w:rPr>
          <w:rFonts w:ascii="Times New Roman" w:hAnsi="Times New Roman" w:cs="Times New Roman"/>
          <w:sz w:val="24"/>
          <w:szCs w:val="24"/>
        </w:rPr>
        <w:t xml:space="preserve"> results should be interpreted in consideration of the limitations of the methodology employed. </w:t>
      </w:r>
      <w:r w:rsidR="00A31208">
        <w:rPr>
          <w:rFonts w:ascii="Times New Roman" w:hAnsi="Times New Roman" w:cs="Times New Roman"/>
          <w:sz w:val="24"/>
          <w:szCs w:val="24"/>
        </w:rPr>
        <w:t>There</w:t>
      </w:r>
      <w:r w:rsidR="00A11AD0" w:rsidRPr="00B56658">
        <w:rPr>
          <w:rFonts w:ascii="Times New Roman" w:hAnsi="Times New Roman" w:cs="Times New Roman"/>
          <w:sz w:val="24"/>
          <w:szCs w:val="24"/>
        </w:rPr>
        <w:t xml:space="preserve"> is the possibility of selection bias</w:t>
      </w:r>
      <w:r w:rsidR="00A31208">
        <w:rPr>
          <w:rFonts w:ascii="Times New Roman" w:hAnsi="Times New Roman" w:cs="Times New Roman"/>
          <w:sz w:val="24"/>
          <w:szCs w:val="24"/>
        </w:rPr>
        <w:t xml:space="preserve"> in the process of obtaining</w:t>
      </w:r>
      <w:r w:rsidR="00A11AD0" w:rsidRPr="00B56658">
        <w:rPr>
          <w:rFonts w:ascii="Times New Roman" w:hAnsi="Times New Roman" w:cs="Times New Roman"/>
          <w:sz w:val="24"/>
          <w:szCs w:val="24"/>
        </w:rPr>
        <w:t xml:space="preserve"> informed consent for recruitment into the CNDR compared</w:t>
      </w:r>
      <w:r w:rsidR="00A31208">
        <w:rPr>
          <w:rFonts w:ascii="Times New Roman" w:hAnsi="Times New Roman" w:cs="Times New Roman"/>
          <w:sz w:val="24"/>
          <w:szCs w:val="24"/>
        </w:rPr>
        <w:t xml:space="preserve"> as some participants may</w:t>
      </w:r>
      <w:r w:rsidR="00A11AD0" w:rsidRPr="00B56658">
        <w:rPr>
          <w:rFonts w:ascii="Times New Roman" w:hAnsi="Times New Roman" w:cs="Times New Roman"/>
          <w:sz w:val="24"/>
          <w:szCs w:val="24"/>
        </w:rPr>
        <w:t xml:space="preserve"> not provid</w:t>
      </w:r>
      <w:r w:rsidR="00A31208">
        <w:rPr>
          <w:rFonts w:ascii="Times New Roman" w:hAnsi="Times New Roman" w:cs="Times New Roman"/>
          <w:sz w:val="24"/>
          <w:szCs w:val="24"/>
        </w:rPr>
        <w:t>e</w:t>
      </w:r>
      <w:r w:rsidR="00A11AD0" w:rsidRPr="00B56658">
        <w:rPr>
          <w:rFonts w:ascii="Times New Roman" w:hAnsi="Times New Roman" w:cs="Times New Roman"/>
          <w:sz w:val="24"/>
          <w:szCs w:val="24"/>
        </w:rPr>
        <w:t xml:space="preserve"> consent</w:t>
      </w:r>
      <w:r w:rsidR="008B5DF2">
        <w:rPr>
          <w:rFonts w:ascii="Times New Roman" w:hAnsi="Times New Roman" w:cs="Times New Roman"/>
          <w:sz w:val="24"/>
          <w:szCs w:val="24"/>
        </w:rPr>
        <w:t xml:space="preserve"> </w:t>
      </w:r>
      <w:r w:rsidR="00A31208">
        <w:rPr>
          <w:rFonts w:ascii="Times New Roman" w:hAnsi="Times New Roman" w:cs="Times New Roman"/>
          <w:sz w:val="24"/>
          <w:szCs w:val="24"/>
        </w:rPr>
        <w:t>excluding them from the data</w:t>
      </w:r>
      <w:r w:rsidR="008B5DF2">
        <w:rPr>
          <w:rFonts w:ascii="Times New Roman" w:hAnsi="Times New Roman" w:cs="Times New Roman"/>
          <w:sz w:val="24"/>
          <w:szCs w:val="24"/>
        </w:rPr>
        <w:t>.</w:t>
      </w:r>
      <w:r w:rsidR="00E42DA1">
        <w:rPr>
          <w:rFonts w:ascii="Times New Roman" w:hAnsi="Times New Roman" w:cs="Times New Roman"/>
          <w:sz w:val="24"/>
          <w:szCs w:val="24"/>
        </w:rPr>
        <w:t xml:space="preserve"> </w:t>
      </w:r>
      <w:r w:rsidR="00A31208">
        <w:rPr>
          <w:rFonts w:ascii="Times New Roman" w:hAnsi="Times New Roman" w:cs="Times New Roman"/>
          <w:sz w:val="24"/>
          <w:szCs w:val="24"/>
        </w:rPr>
        <w:t>A</w:t>
      </w:r>
      <w:r w:rsidR="00E42DA1">
        <w:rPr>
          <w:rFonts w:ascii="Times New Roman" w:hAnsi="Times New Roman" w:cs="Times New Roman"/>
          <w:sz w:val="24"/>
          <w:szCs w:val="24"/>
        </w:rPr>
        <w:t>s well</w:t>
      </w:r>
      <w:r w:rsidR="00A31208">
        <w:rPr>
          <w:rFonts w:ascii="Times New Roman" w:hAnsi="Times New Roman" w:cs="Times New Roman"/>
          <w:sz w:val="24"/>
          <w:szCs w:val="24"/>
        </w:rPr>
        <w:t>,</w:t>
      </w:r>
      <w:r w:rsidR="009F3729">
        <w:rPr>
          <w:rFonts w:ascii="Times New Roman" w:hAnsi="Times New Roman" w:cs="Times New Roman"/>
          <w:sz w:val="24"/>
          <w:szCs w:val="24"/>
        </w:rPr>
        <w:t xml:space="preserve"> </w:t>
      </w:r>
      <w:r w:rsidR="00E42DA1">
        <w:rPr>
          <w:rFonts w:ascii="Times New Roman" w:hAnsi="Times New Roman" w:cs="Times New Roman"/>
          <w:sz w:val="24"/>
          <w:szCs w:val="24"/>
        </w:rPr>
        <w:t xml:space="preserve">selection bias </w:t>
      </w:r>
      <w:r w:rsidR="00A31208">
        <w:rPr>
          <w:rFonts w:ascii="Times New Roman" w:hAnsi="Times New Roman" w:cs="Times New Roman"/>
          <w:sz w:val="24"/>
          <w:szCs w:val="24"/>
        </w:rPr>
        <w:t>may occur as some</w:t>
      </w:r>
      <w:r w:rsidR="00E42DA1">
        <w:rPr>
          <w:rFonts w:ascii="Times New Roman" w:hAnsi="Times New Roman" w:cs="Times New Roman"/>
          <w:sz w:val="24"/>
          <w:szCs w:val="24"/>
        </w:rPr>
        <w:t xml:space="preserve"> individuals </w:t>
      </w:r>
      <w:r w:rsidR="00A31208">
        <w:rPr>
          <w:rFonts w:ascii="Times New Roman" w:hAnsi="Times New Roman" w:cs="Times New Roman"/>
          <w:sz w:val="24"/>
          <w:szCs w:val="24"/>
        </w:rPr>
        <w:t xml:space="preserve">are </w:t>
      </w:r>
      <w:r w:rsidR="00E42DA1">
        <w:rPr>
          <w:rFonts w:ascii="Times New Roman" w:hAnsi="Times New Roman" w:cs="Times New Roman"/>
          <w:sz w:val="24"/>
          <w:szCs w:val="24"/>
        </w:rPr>
        <w:t xml:space="preserve">not </w:t>
      </w:r>
      <w:r w:rsidR="00E42DA1">
        <w:rPr>
          <w:rFonts w:ascii="Times New Roman" w:hAnsi="Times New Roman" w:cs="Times New Roman"/>
          <w:sz w:val="24"/>
          <w:szCs w:val="24"/>
        </w:rPr>
        <w:lastRenderedPageBreak/>
        <w:t xml:space="preserve">followed by ALS clinics. </w:t>
      </w:r>
      <w:r w:rsidR="00A31208">
        <w:rPr>
          <w:rFonts w:ascii="Times New Roman" w:hAnsi="Times New Roman" w:cs="Times New Roman"/>
          <w:sz w:val="24"/>
          <w:szCs w:val="24"/>
        </w:rPr>
        <w:t>One aim of the</w:t>
      </w:r>
      <w:r w:rsidR="008B5DF2" w:rsidRPr="00B56658">
        <w:rPr>
          <w:rFonts w:ascii="Times New Roman" w:hAnsi="Times New Roman" w:cs="Times New Roman"/>
          <w:sz w:val="24"/>
          <w:szCs w:val="24"/>
        </w:rPr>
        <w:t xml:space="preserve"> </w:t>
      </w:r>
      <w:r w:rsidR="00A31208">
        <w:rPr>
          <w:rFonts w:ascii="Times New Roman" w:hAnsi="Times New Roman" w:cs="Times New Roman"/>
          <w:sz w:val="24"/>
          <w:szCs w:val="24"/>
        </w:rPr>
        <w:t>CNDR is</w:t>
      </w:r>
      <w:r w:rsidR="00F52A9A" w:rsidRPr="00B56658">
        <w:rPr>
          <w:rFonts w:ascii="Times New Roman" w:hAnsi="Times New Roman" w:cs="Times New Roman"/>
          <w:sz w:val="24"/>
          <w:szCs w:val="24"/>
        </w:rPr>
        <w:t xml:space="preserve"> to </w:t>
      </w:r>
      <w:r w:rsidR="00A31208">
        <w:rPr>
          <w:rFonts w:ascii="Times New Roman" w:hAnsi="Times New Roman" w:cs="Times New Roman"/>
          <w:sz w:val="24"/>
          <w:szCs w:val="24"/>
        </w:rPr>
        <w:t>improve recruitment of</w:t>
      </w:r>
      <w:r w:rsidR="008B5DF2">
        <w:rPr>
          <w:rFonts w:ascii="Times New Roman" w:hAnsi="Times New Roman" w:cs="Times New Roman"/>
          <w:sz w:val="24"/>
          <w:szCs w:val="24"/>
        </w:rPr>
        <w:t xml:space="preserve"> </w:t>
      </w:r>
      <w:r w:rsidR="00F52A9A" w:rsidRPr="00B56658">
        <w:rPr>
          <w:rFonts w:ascii="Times New Roman" w:hAnsi="Times New Roman" w:cs="Times New Roman"/>
          <w:sz w:val="24"/>
          <w:szCs w:val="24"/>
        </w:rPr>
        <w:t>ALS patients and prospectively re-evaluate.</w:t>
      </w:r>
      <w:r w:rsidR="00FA0621" w:rsidRPr="00B56658">
        <w:rPr>
          <w:rFonts w:ascii="Times New Roman" w:hAnsi="Times New Roman" w:cs="Times New Roman"/>
          <w:sz w:val="24"/>
          <w:szCs w:val="24"/>
        </w:rPr>
        <w:t xml:space="preserve"> </w:t>
      </w:r>
    </w:p>
    <w:p w14:paraId="05A3FAA3" w14:textId="77777777" w:rsidR="00DB7DDC" w:rsidRPr="00B56658" w:rsidRDefault="00DB7DDC" w:rsidP="00C636CD">
      <w:pPr>
        <w:spacing w:line="480" w:lineRule="auto"/>
        <w:jc w:val="both"/>
        <w:rPr>
          <w:rFonts w:ascii="Times New Roman" w:hAnsi="Times New Roman" w:cs="Times New Roman"/>
          <w:sz w:val="24"/>
          <w:szCs w:val="24"/>
        </w:rPr>
      </w:pPr>
    </w:p>
    <w:p w14:paraId="49554F6B" w14:textId="68D497E2" w:rsidR="008B67E3" w:rsidRDefault="008B67E3"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Conclusion</w:t>
      </w:r>
    </w:p>
    <w:p w14:paraId="6307E532" w14:textId="75C4E368" w:rsidR="00710234" w:rsidRDefault="009F3729"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In addition to the</w:t>
      </w:r>
      <w:r w:rsidR="00962B8A">
        <w:rPr>
          <w:rFonts w:ascii="Times New Roman" w:hAnsi="Times New Roman" w:cs="Times New Roman"/>
          <w:sz w:val="24"/>
          <w:szCs w:val="24"/>
        </w:rPr>
        <w:t xml:space="preserve"> </w:t>
      </w:r>
      <w:r w:rsidR="001D7B58">
        <w:rPr>
          <w:rFonts w:ascii="Times New Roman" w:hAnsi="Times New Roman" w:cs="Times New Roman"/>
          <w:sz w:val="24"/>
          <w:szCs w:val="24"/>
        </w:rPr>
        <w:t xml:space="preserve">recent study of </w:t>
      </w:r>
      <w:r w:rsidR="00FC18CE">
        <w:rPr>
          <w:rFonts w:ascii="Times New Roman" w:hAnsi="Times New Roman" w:cs="Times New Roman"/>
          <w:sz w:val="24"/>
          <w:szCs w:val="24"/>
        </w:rPr>
        <w:t xml:space="preserve">feeding </w:t>
      </w:r>
      <w:r w:rsidR="001D7B58">
        <w:rPr>
          <w:rFonts w:ascii="Times New Roman" w:hAnsi="Times New Roman" w:cs="Times New Roman"/>
          <w:sz w:val="24"/>
          <w:szCs w:val="24"/>
        </w:rPr>
        <w:t>tube usage</w:t>
      </w:r>
      <w:r w:rsidR="007D1FF8">
        <w:rPr>
          <w:rFonts w:ascii="Times New Roman" w:hAnsi="Times New Roman" w:cs="Times New Roman"/>
          <w:sz w:val="24"/>
          <w:szCs w:val="24"/>
        </w:rPr>
        <w:t xml:space="preserve"> and nutritional recommendations</w:t>
      </w:r>
      <w:r w:rsidR="00BC1E0B">
        <w:rPr>
          <w:rFonts w:ascii="Times New Roman" w:hAnsi="Times New Roman" w:cs="Times New Roman"/>
          <w:sz w:val="24"/>
          <w:szCs w:val="24"/>
        </w:rPr>
        <w:t xml:space="preserve"> (</w:t>
      </w:r>
      <w:r w:rsidR="00BD367A">
        <w:rPr>
          <w:rFonts w:ascii="Times New Roman" w:hAnsi="Times New Roman" w:cs="Times New Roman"/>
          <w:sz w:val="24"/>
          <w:szCs w:val="24"/>
        </w:rPr>
        <w:t>37</w:t>
      </w:r>
      <w:r w:rsidR="00BC1E0B">
        <w:rPr>
          <w:rFonts w:ascii="Times New Roman" w:hAnsi="Times New Roman" w:cs="Times New Roman"/>
          <w:sz w:val="24"/>
          <w:szCs w:val="24"/>
        </w:rPr>
        <w:t>)</w:t>
      </w:r>
      <w:r w:rsidR="00962B8A">
        <w:rPr>
          <w:rFonts w:ascii="Times New Roman" w:hAnsi="Times New Roman" w:cs="Times New Roman"/>
          <w:sz w:val="24"/>
          <w:szCs w:val="24"/>
        </w:rPr>
        <w:t xml:space="preserve"> </w:t>
      </w:r>
      <w:r>
        <w:rPr>
          <w:rFonts w:ascii="Times New Roman" w:hAnsi="Times New Roman" w:cs="Times New Roman"/>
          <w:sz w:val="24"/>
          <w:szCs w:val="24"/>
        </w:rPr>
        <w:t>in Canada</w:t>
      </w:r>
      <w:r w:rsidR="001D7B58">
        <w:rPr>
          <w:rFonts w:ascii="Times New Roman" w:hAnsi="Times New Roman" w:cs="Times New Roman"/>
          <w:sz w:val="24"/>
          <w:szCs w:val="24"/>
        </w:rPr>
        <w:t>, t</w:t>
      </w:r>
      <w:r w:rsidR="00E1238B" w:rsidRPr="00B56658">
        <w:rPr>
          <w:rFonts w:ascii="Times New Roman" w:hAnsi="Times New Roman" w:cs="Times New Roman"/>
          <w:sz w:val="24"/>
          <w:szCs w:val="24"/>
        </w:rPr>
        <w:t xml:space="preserve">his study </w:t>
      </w:r>
      <w:r>
        <w:rPr>
          <w:rFonts w:ascii="Times New Roman" w:hAnsi="Times New Roman" w:cs="Times New Roman"/>
          <w:sz w:val="24"/>
          <w:szCs w:val="24"/>
        </w:rPr>
        <w:t xml:space="preserve">contributes another </w:t>
      </w:r>
      <w:r w:rsidR="00073A9E" w:rsidRPr="00437290">
        <w:rPr>
          <w:rFonts w:ascii="Times New Roman" w:hAnsi="Times New Roman" w:cs="Times New Roman"/>
          <w:sz w:val="24"/>
          <w:szCs w:val="24"/>
        </w:rPr>
        <w:t>‘first look’</w:t>
      </w:r>
      <w:r w:rsidR="00073A9E" w:rsidRPr="00B56658">
        <w:rPr>
          <w:rFonts w:ascii="Times New Roman" w:hAnsi="Times New Roman" w:cs="Times New Roman"/>
          <w:sz w:val="24"/>
          <w:szCs w:val="24"/>
        </w:rPr>
        <w:t xml:space="preserve"> at the Canadian ALS population</w:t>
      </w:r>
      <w:r w:rsidR="007D1FF8">
        <w:rPr>
          <w:rFonts w:ascii="Times New Roman" w:hAnsi="Times New Roman" w:cs="Times New Roman"/>
          <w:sz w:val="24"/>
          <w:szCs w:val="24"/>
        </w:rPr>
        <w:t>. It</w:t>
      </w:r>
      <w:r w:rsidR="00073A9E" w:rsidRPr="00B56658">
        <w:rPr>
          <w:rFonts w:ascii="Times New Roman" w:hAnsi="Times New Roman" w:cs="Times New Roman"/>
          <w:sz w:val="24"/>
          <w:szCs w:val="24"/>
        </w:rPr>
        <w:t xml:space="preserve"> </w:t>
      </w:r>
      <w:r w:rsidR="00E1238B" w:rsidRPr="00B56658">
        <w:rPr>
          <w:rFonts w:ascii="Times New Roman" w:hAnsi="Times New Roman" w:cs="Times New Roman"/>
          <w:sz w:val="24"/>
          <w:szCs w:val="24"/>
        </w:rPr>
        <w:t xml:space="preserve">demonstrates the need for </w:t>
      </w:r>
      <w:r w:rsidR="00F976FF" w:rsidRPr="00B56658">
        <w:rPr>
          <w:rFonts w:ascii="Times New Roman" w:hAnsi="Times New Roman" w:cs="Times New Roman"/>
          <w:sz w:val="24"/>
          <w:szCs w:val="24"/>
        </w:rPr>
        <w:t xml:space="preserve">further investigation of barriers to </w:t>
      </w:r>
      <w:proofErr w:type="spellStart"/>
      <w:r w:rsidR="00F976FF" w:rsidRPr="00B56658">
        <w:rPr>
          <w:rFonts w:ascii="Times New Roman" w:hAnsi="Times New Roman" w:cs="Times New Roman"/>
          <w:sz w:val="24"/>
          <w:szCs w:val="24"/>
        </w:rPr>
        <w:t>r</w:t>
      </w:r>
      <w:r w:rsidR="00E1238B" w:rsidRPr="00B56658">
        <w:rPr>
          <w:rFonts w:ascii="Times New Roman" w:hAnsi="Times New Roman" w:cs="Times New Roman"/>
          <w:sz w:val="24"/>
          <w:szCs w:val="24"/>
        </w:rPr>
        <w:t>iluzole</w:t>
      </w:r>
      <w:proofErr w:type="spellEnd"/>
      <w:r w:rsidR="00E1238B" w:rsidRPr="00B56658">
        <w:rPr>
          <w:rFonts w:ascii="Times New Roman" w:hAnsi="Times New Roman" w:cs="Times New Roman"/>
          <w:sz w:val="24"/>
          <w:szCs w:val="24"/>
        </w:rPr>
        <w:t xml:space="preserve"> usage and time to diagnosis</w:t>
      </w:r>
      <w:r w:rsidR="00F976FF" w:rsidRPr="00B56658">
        <w:rPr>
          <w:rFonts w:ascii="Times New Roman" w:hAnsi="Times New Roman" w:cs="Times New Roman"/>
          <w:sz w:val="24"/>
          <w:szCs w:val="24"/>
        </w:rPr>
        <w:t xml:space="preserve"> across Canada to equalize ALS patient access to</w:t>
      </w:r>
      <w:r w:rsidR="001203C2" w:rsidRPr="00B56658">
        <w:rPr>
          <w:rFonts w:ascii="Times New Roman" w:hAnsi="Times New Roman" w:cs="Times New Roman"/>
          <w:sz w:val="24"/>
          <w:szCs w:val="24"/>
        </w:rPr>
        <w:t xml:space="preserve"> more timely care and improve clinical outcomes in this</w:t>
      </w:r>
      <w:r w:rsidR="00073A9E" w:rsidRPr="00B56658">
        <w:rPr>
          <w:rFonts w:ascii="Times New Roman" w:hAnsi="Times New Roman" w:cs="Times New Roman"/>
          <w:sz w:val="24"/>
          <w:szCs w:val="24"/>
        </w:rPr>
        <w:t xml:space="preserve"> </w:t>
      </w:r>
      <w:r w:rsidR="001203C2" w:rsidRPr="00B56658">
        <w:rPr>
          <w:rFonts w:ascii="Times New Roman" w:hAnsi="Times New Roman" w:cs="Times New Roman"/>
          <w:sz w:val="24"/>
          <w:szCs w:val="24"/>
        </w:rPr>
        <w:t>terminal disease</w:t>
      </w:r>
      <w:r w:rsidR="00E1238B" w:rsidRPr="00B56658">
        <w:rPr>
          <w:rFonts w:ascii="Times New Roman" w:hAnsi="Times New Roman" w:cs="Times New Roman"/>
          <w:sz w:val="24"/>
          <w:szCs w:val="24"/>
        </w:rPr>
        <w:t>. Similarly, studies investigating standard</w:t>
      </w:r>
      <w:r w:rsidR="0024124A" w:rsidRPr="00B56658">
        <w:rPr>
          <w:rFonts w:ascii="Times New Roman" w:hAnsi="Times New Roman" w:cs="Times New Roman"/>
          <w:sz w:val="24"/>
          <w:szCs w:val="24"/>
        </w:rPr>
        <w:t xml:space="preserve"> interventions</w:t>
      </w:r>
      <w:r w:rsidR="00E1238B" w:rsidRPr="00B56658">
        <w:rPr>
          <w:rFonts w:ascii="Times New Roman" w:hAnsi="Times New Roman" w:cs="Times New Roman"/>
          <w:sz w:val="24"/>
          <w:szCs w:val="24"/>
        </w:rPr>
        <w:t xml:space="preserve"> including ventilation usage and access to </w:t>
      </w:r>
      <w:r w:rsidR="0024124A" w:rsidRPr="00B56658">
        <w:rPr>
          <w:rFonts w:ascii="Times New Roman" w:hAnsi="Times New Roman" w:cs="Times New Roman"/>
          <w:sz w:val="24"/>
          <w:szCs w:val="24"/>
        </w:rPr>
        <w:t>experimental therapies</w:t>
      </w:r>
      <w:r w:rsidR="00E1238B" w:rsidRPr="00B56658">
        <w:rPr>
          <w:rFonts w:ascii="Times New Roman" w:hAnsi="Times New Roman" w:cs="Times New Roman"/>
          <w:sz w:val="24"/>
          <w:szCs w:val="24"/>
        </w:rPr>
        <w:t xml:space="preserve"> across provinces </w:t>
      </w:r>
      <w:r w:rsidR="00127B64" w:rsidRPr="00B56658">
        <w:rPr>
          <w:rFonts w:ascii="Times New Roman" w:hAnsi="Times New Roman" w:cs="Times New Roman"/>
          <w:sz w:val="24"/>
          <w:szCs w:val="24"/>
        </w:rPr>
        <w:t xml:space="preserve">are </w:t>
      </w:r>
      <w:r w:rsidR="0024124A" w:rsidRPr="00B56658">
        <w:rPr>
          <w:rFonts w:ascii="Times New Roman" w:hAnsi="Times New Roman" w:cs="Times New Roman"/>
          <w:sz w:val="24"/>
          <w:szCs w:val="24"/>
        </w:rPr>
        <w:t>need</w:t>
      </w:r>
      <w:r w:rsidR="00127B64" w:rsidRPr="00B56658">
        <w:rPr>
          <w:rFonts w:ascii="Times New Roman" w:hAnsi="Times New Roman" w:cs="Times New Roman"/>
          <w:sz w:val="24"/>
          <w:szCs w:val="24"/>
        </w:rPr>
        <w:t>ed.</w:t>
      </w:r>
      <w:r w:rsidR="00E1238B" w:rsidRPr="00B56658">
        <w:rPr>
          <w:rFonts w:ascii="Times New Roman" w:hAnsi="Times New Roman" w:cs="Times New Roman"/>
          <w:sz w:val="24"/>
          <w:szCs w:val="24"/>
        </w:rPr>
        <w:t xml:space="preserve"> </w:t>
      </w:r>
    </w:p>
    <w:p w14:paraId="40F0A660" w14:textId="77777777" w:rsidR="00710234" w:rsidRDefault="00710234" w:rsidP="00C636CD">
      <w:pPr>
        <w:spacing w:line="480" w:lineRule="auto"/>
        <w:jc w:val="both"/>
        <w:rPr>
          <w:rFonts w:ascii="Times New Roman" w:hAnsi="Times New Roman" w:cs="Times New Roman"/>
          <w:sz w:val="24"/>
          <w:szCs w:val="24"/>
        </w:rPr>
      </w:pPr>
    </w:p>
    <w:p w14:paraId="006700CE" w14:textId="68663175" w:rsidR="00710234" w:rsidRDefault="00710234"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Acknowledgements</w:t>
      </w:r>
    </w:p>
    <w:p w14:paraId="7FCDE915" w14:textId="429000C1" w:rsidR="006D0EF8" w:rsidRDefault="00A774CA"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ALS data collection by the</w:t>
      </w:r>
      <w:r w:rsidR="00710234">
        <w:rPr>
          <w:rFonts w:ascii="Times New Roman" w:hAnsi="Times New Roman" w:cs="Times New Roman"/>
          <w:sz w:val="24"/>
          <w:szCs w:val="24"/>
        </w:rPr>
        <w:t xml:space="preserve"> CNDR is funded by </w:t>
      </w:r>
      <w:r>
        <w:rPr>
          <w:rFonts w:ascii="Times New Roman" w:hAnsi="Times New Roman" w:cs="Times New Roman"/>
          <w:sz w:val="24"/>
          <w:szCs w:val="24"/>
        </w:rPr>
        <w:t>a grant from ALS Canada (Toronto, ON). The CNDR was founded through a contribution from the Marigold Foundation (Calgary, AB).</w:t>
      </w:r>
    </w:p>
    <w:p w14:paraId="42587DA4" w14:textId="5E3B7F33" w:rsidR="00E106AD" w:rsidRDefault="00E106AD"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Statement of authorship: V</w:t>
      </w:r>
      <w:r w:rsidR="000B3071">
        <w:rPr>
          <w:rFonts w:ascii="Times New Roman" w:hAnsi="Times New Roman" w:cs="Times New Roman"/>
          <w:sz w:val="24"/>
          <w:szCs w:val="24"/>
        </w:rPr>
        <w:t>H</w:t>
      </w:r>
      <w:r w:rsidR="00956358">
        <w:rPr>
          <w:rFonts w:ascii="Times New Roman" w:hAnsi="Times New Roman" w:cs="Times New Roman"/>
          <w:sz w:val="24"/>
          <w:szCs w:val="24"/>
        </w:rPr>
        <w:t xml:space="preserve"> and</w:t>
      </w:r>
      <w:r w:rsidR="00921348">
        <w:rPr>
          <w:rFonts w:ascii="Times New Roman" w:hAnsi="Times New Roman" w:cs="Times New Roman"/>
          <w:sz w:val="24"/>
          <w:szCs w:val="24"/>
        </w:rPr>
        <w:t xml:space="preserve"> LK</w:t>
      </w:r>
      <w:r w:rsidR="00450DBD">
        <w:rPr>
          <w:rFonts w:ascii="Times New Roman" w:hAnsi="Times New Roman" w:cs="Times New Roman"/>
          <w:sz w:val="24"/>
          <w:szCs w:val="24"/>
        </w:rPr>
        <w:t xml:space="preserve"> did the statistical </w:t>
      </w:r>
      <w:proofErr w:type="spellStart"/>
      <w:r w:rsidR="00450DBD">
        <w:rPr>
          <w:rFonts w:ascii="Times New Roman" w:hAnsi="Times New Roman" w:cs="Times New Roman"/>
          <w:sz w:val="24"/>
          <w:szCs w:val="24"/>
        </w:rPr>
        <w:t>anayses</w:t>
      </w:r>
      <w:proofErr w:type="spellEnd"/>
      <w:r>
        <w:rPr>
          <w:rFonts w:ascii="Times New Roman" w:hAnsi="Times New Roman" w:cs="Times New Roman"/>
          <w:sz w:val="24"/>
          <w:szCs w:val="24"/>
        </w:rPr>
        <w:t xml:space="preserve">. </w:t>
      </w:r>
      <w:r w:rsidR="000F39BD">
        <w:rPr>
          <w:rFonts w:ascii="Times New Roman" w:hAnsi="Times New Roman" w:cs="Times New Roman"/>
          <w:sz w:val="24"/>
          <w:szCs w:val="24"/>
        </w:rPr>
        <w:t>V</w:t>
      </w:r>
      <w:r w:rsidR="000B3071">
        <w:rPr>
          <w:rFonts w:ascii="Times New Roman" w:hAnsi="Times New Roman" w:cs="Times New Roman"/>
          <w:sz w:val="24"/>
          <w:szCs w:val="24"/>
        </w:rPr>
        <w:t>H</w:t>
      </w:r>
      <w:r w:rsidR="000F39BD">
        <w:rPr>
          <w:rFonts w:ascii="Times New Roman" w:hAnsi="Times New Roman" w:cs="Times New Roman"/>
          <w:sz w:val="24"/>
          <w:szCs w:val="24"/>
        </w:rPr>
        <w:t xml:space="preserve">, JL, AM </w:t>
      </w:r>
      <w:r>
        <w:rPr>
          <w:rFonts w:ascii="Times New Roman" w:hAnsi="Times New Roman" w:cs="Times New Roman"/>
          <w:sz w:val="24"/>
          <w:szCs w:val="24"/>
        </w:rPr>
        <w:t xml:space="preserve">and LK wrote the manuscript. TB, KS, SW, CO’C, WH, GL, MM, HB, AG, IG, WJ, SK, CS, ST, LZ and LK recruited patients and </w:t>
      </w:r>
      <w:r w:rsidR="00D5246B">
        <w:rPr>
          <w:rFonts w:ascii="Times New Roman" w:hAnsi="Times New Roman" w:cs="Times New Roman"/>
          <w:sz w:val="24"/>
          <w:szCs w:val="24"/>
        </w:rPr>
        <w:t xml:space="preserve">collected </w:t>
      </w:r>
      <w:r>
        <w:rPr>
          <w:rFonts w:ascii="Times New Roman" w:hAnsi="Times New Roman" w:cs="Times New Roman"/>
          <w:sz w:val="24"/>
          <w:szCs w:val="24"/>
        </w:rPr>
        <w:t>data. TB, KS, SW, CO’C, AM, WH, GL, MM, HB, AG, IG, WJ, SK, CS, ST, LZ, V</w:t>
      </w:r>
      <w:r w:rsidR="001B4DEF">
        <w:rPr>
          <w:rFonts w:ascii="Times New Roman" w:hAnsi="Times New Roman" w:cs="Times New Roman"/>
          <w:sz w:val="24"/>
          <w:szCs w:val="24"/>
        </w:rPr>
        <w:t>H</w:t>
      </w:r>
      <w:r>
        <w:rPr>
          <w:rFonts w:ascii="Times New Roman" w:hAnsi="Times New Roman" w:cs="Times New Roman"/>
          <w:sz w:val="24"/>
          <w:szCs w:val="24"/>
        </w:rPr>
        <w:t xml:space="preserve">, JL and LK reviewed the manuscript and provided feedback. </w:t>
      </w:r>
    </w:p>
    <w:p w14:paraId="123FD087" w14:textId="77777777" w:rsidR="00A4616E" w:rsidRDefault="00A4616E" w:rsidP="00C636CD">
      <w:pPr>
        <w:spacing w:line="480" w:lineRule="auto"/>
        <w:jc w:val="both"/>
        <w:rPr>
          <w:rFonts w:ascii="Times New Roman" w:hAnsi="Times New Roman" w:cs="Times New Roman"/>
          <w:sz w:val="24"/>
          <w:szCs w:val="24"/>
        </w:rPr>
      </w:pPr>
    </w:p>
    <w:p w14:paraId="0C33085E" w14:textId="77777777" w:rsidR="006D0EF8" w:rsidRDefault="006D0EF8"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t>Disclosure statement</w:t>
      </w:r>
    </w:p>
    <w:p w14:paraId="7DBB98EE" w14:textId="0FDEA91A" w:rsidR="002D1322" w:rsidRDefault="007E007F" w:rsidP="00C636C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Dr. </w:t>
      </w:r>
      <w:proofErr w:type="spellStart"/>
      <w:r>
        <w:rPr>
          <w:rFonts w:ascii="Times New Roman" w:hAnsi="Times New Roman" w:cs="Times New Roman"/>
          <w:sz w:val="24"/>
          <w:szCs w:val="24"/>
        </w:rPr>
        <w:t>Korngut</w:t>
      </w:r>
      <w:proofErr w:type="spellEnd"/>
      <w:r>
        <w:rPr>
          <w:rFonts w:ascii="Times New Roman" w:hAnsi="Times New Roman" w:cs="Times New Roman"/>
          <w:sz w:val="24"/>
          <w:szCs w:val="24"/>
        </w:rPr>
        <w:t xml:space="preserve"> discloses grants and personal fees from Genzyme and </w:t>
      </w:r>
      <w:proofErr w:type="spellStart"/>
      <w:r>
        <w:rPr>
          <w:rFonts w:ascii="Times New Roman" w:hAnsi="Times New Roman" w:cs="Times New Roman"/>
          <w:sz w:val="24"/>
          <w:szCs w:val="24"/>
        </w:rPr>
        <w:t>Biogen</w:t>
      </w:r>
      <w:proofErr w:type="spellEnd"/>
      <w:r>
        <w:rPr>
          <w:rFonts w:ascii="Times New Roman" w:hAnsi="Times New Roman" w:cs="Times New Roman"/>
          <w:sz w:val="24"/>
          <w:szCs w:val="24"/>
        </w:rPr>
        <w:t xml:space="preserve">, grants from CIHR and Muscular Dystrophy Canada, personal fees from </w:t>
      </w:r>
      <w:proofErr w:type="spellStart"/>
      <w:r>
        <w:rPr>
          <w:rFonts w:ascii="Times New Roman" w:hAnsi="Times New Roman" w:cs="Times New Roman"/>
          <w:sz w:val="24"/>
          <w:szCs w:val="24"/>
        </w:rPr>
        <w:t>Sarepta</w:t>
      </w:r>
      <w:proofErr w:type="spellEnd"/>
      <w:r>
        <w:rPr>
          <w:rFonts w:ascii="Times New Roman" w:hAnsi="Times New Roman" w:cs="Times New Roman"/>
          <w:sz w:val="24"/>
          <w:szCs w:val="24"/>
        </w:rPr>
        <w:t xml:space="preserve"> and Pfizer, and grants from Jesse’s Journey outside the submitted work. </w:t>
      </w:r>
      <w:r w:rsidR="006D0EF8">
        <w:rPr>
          <w:rFonts w:ascii="Times New Roman" w:hAnsi="Times New Roman" w:cs="Times New Roman"/>
          <w:sz w:val="24"/>
          <w:szCs w:val="24"/>
        </w:rPr>
        <w:t xml:space="preserve"> </w:t>
      </w:r>
      <w:r w:rsidR="004C75B2">
        <w:rPr>
          <w:rFonts w:ascii="Times New Roman" w:hAnsi="Times New Roman" w:cs="Times New Roman"/>
          <w:sz w:val="24"/>
          <w:szCs w:val="24"/>
        </w:rPr>
        <w:t xml:space="preserve">Dr. </w:t>
      </w:r>
      <w:proofErr w:type="spellStart"/>
      <w:r w:rsidR="004C75B2">
        <w:rPr>
          <w:rFonts w:ascii="Times New Roman" w:hAnsi="Times New Roman" w:cs="Times New Roman"/>
          <w:sz w:val="24"/>
          <w:szCs w:val="24"/>
        </w:rPr>
        <w:t>Schellenberg</w:t>
      </w:r>
      <w:proofErr w:type="spellEnd"/>
      <w:r w:rsidR="004C75B2">
        <w:rPr>
          <w:rFonts w:ascii="Times New Roman" w:hAnsi="Times New Roman" w:cs="Times New Roman"/>
          <w:sz w:val="24"/>
          <w:szCs w:val="24"/>
        </w:rPr>
        <w:t xml:space="preserve"> discloses grants and personal fees from Genzyme, personal fees from EMD </w:t>
      </w:r>
      <w:proofErr w:type="spellStart"/>
      <w:r w:rsidR="004C75B2">
        <w:rPr>
          <w:rFonts w:ascii="Times New Roman" w:hAnsi="Times New Roman" w:cs="Times New Roman"/>
          <w:sz w:val="24"/>
          <w:szCs w:val="24"/>
        </w:rPr>
        <w:t>Serono</w:t>
      </w:r>
      <w:proofErr w:type="spellEnd"/>
      <w:r w:rsidR="004C75B2">
        <w:rPr>
          <w:rFonts w:ascii="Times New Roman" w:hAnsi="Times New Roman" w:cs="Times New Roman"/>
          <w:sz w:val="24"/>
          <w:szCs w:val="24"/>
        </w:rPr>
        <w:t xml:space="preserve"> and grants from Allergan outside of the submitted work. </w:t>
      </w:r>
      <w:r>
        <w:rPr>
          <w:rFonts w:ascii="Times New Roman" w:hAnsi="Times New Roman" w:cs="Times New Roman"/>
          <w:sz w:val="24"/>
          <w:szCs w:val="24"/>
        </w:rPr>
        <w:t xml:space="preserve">Dr. </w:t>
      </w:r>
      <w:proofErr w:type="spellStart"/>
      <w:r>
        <w:rPr>
          <w:rFonts w:ascii="Times New Roman" w:hAnsi="Times New Roman" w:cs="Times New Roman"/>
          <w:sz w:val="24"/>
          <w:szCs w:val="24"/>
        </w:rPr>
        <w:t>Benst</w:t>
      </w:r>
      <w:r w:rsidR="002D1322">
        <w:rPr>
          <w:rFonts w:ascii="Times New Roman" w:hAnsi="Times New Roman" w:cs="Times New Roman"/>
          <w:sz w:val="24"/>
          <w:szCs w:val="24"/>
        </w:rPr>
        <w:t>ead</w:t>
      </w:r>
      <w:proofErr w:type="spellEnd"/>
      <w:r w:rsidR="002D1322">
        <w:rPr>
          <w:rFonts w:ascii="Times New Roman" w:hAnsi="Times New Roman" w:cs="Times New Roman"/>
          <w:sz w:val="24"/>
          <w:szCs w:val="24"/>
        </w:rPr>
        <w:t>, Dr. O’Connell, and</w:t>
      </w:r>
      <w:r w:rsidR="009E0910">
        <w:rPr>
          <w:rFonts w:ascii="Times New Roman" w:hAnsi="Times New Roman" w:cs="Times New Roman"/>
          <w:sz w:val="24"/>
          <w:szCs w:val="24"/>
        </w:rPr>
        <w:t xml:space="preserve"> Dr. Worley report</w:t>
      </w:r>
      <w:r>
        <w:rPr>
          <w:rFonts w:ascii="Times New Roman" w:hAnsi="Times New Roman" w:cs="Times New Roman"/>
          <w:sz w:val="24"/>
          <w:szCs w:val="24"/>
        </w:rPr>
        <w:t xml:space="preserve"> other funds from </w:t>
      </w:r>
      <w:proofErr w:type="spellStart"/>
      <w:r>
        <w:rPr>
          <w:rFonts w:ascii="Times New Roman" w:hAnsi="Times New Roman" w:cs="Times New Roman"/>
          <w:sz w:val="24"/>
          <w:szCs w:val="24"/>
        </w:rPr>
        <w:t>Cytokinetics</w:t>
      </w:r>
      <w:proofErr w:type="spellEnd"/>
      <w:r>
        <w:rPr>
          <w:rFonts w:ascii="Times New Roman" w:hAnsi="Times New Roman" w:cs="Times New Roman"/>
          <w:sz w:val="24"/>
          <w:szCs w:val="24"/>
        </w:rPr>
        <w:t>, outside the submitted work.</w:t>
      </w:r>
      <w:r w:rsidR="00DB1E5C">
        <w:rPr>
          <w:rFonts w:ascii="Times New Roman" w:hAnsi="Times New Roman" w:cs="Times New Roman"/>
          <w:sz w:val="24"/>
          <w:szCs w:val="24"/>
        </w:rPr>
        <w:t xml:space="preserve"> </w:t>
      </w:r>
      <w:r w:rsidR="002D1322">
        <w:rPr>
          <w:rFonts w:ascii="Times New Roman" w:hAnsi="Times New Roman" w:cs="Times New Roman"/>
          <w:sz w:val="24"/>
          <w:szCs w:val="24"/>
        </w:rPr>
        <w:t>D</w:t>
      </w:r>
      <w:r w:rsidR="00B64B89">
        <w:rPr>
          <w:rFonts w:ascii="Times New Roman" w:hAnsi="Times New Roman" w:cs="Times New Roman"/>
          <w:sz w:val="24"/>
          <w:szCs w:val="24"/>
        </w:rPr>
        <w:t xml:space="preserve">r. </w:t>
      </w:r>
      <w:proofErr w:type="spellStart"/>
      <w:r w:rsidR="00B64B89">
        <w:rPr>
          <w:rFonts w:ascii="Times New Roman" w:hAnsi="Times New Roman" w:cs="Times New Roman"/>
          <w:sz w:val="24"/>
          <w:szCs w:val="24"/>
        </w:rPr>
        <w:t>Hodgkinson</w:t>
      </w:r>
      <w:proofErr w:type="spellEnd"/>
      <w:r w:rsidR="00B64B89">
        <w:rPr>
          <w:rFonts w:ascii="Times New Roman" w:hAnsi="Times New Roman" w:cs="Times New Roman"/>
          <w:sz w:val="24"/>
          <w:szCs w:val="24"/>
        </w:rPr>
        <w:t xml:space="preserve">, Mr. </w:t>
      </w:r>
      <w:proofErr w:type="spellStart"/>
      <w:r w:rsidR="00B64B89">
        <w:rPr>
          <w:rFonts w:ascii="Times New Roman" w:hAnsi="Times New Roman" w:cs="Times New Roman"/>
          <w:sz w:val="24"/>
          <w:szCs w:val="24"/>
        </w:rPr>
        <w:t>Lounsberry</w:t>
      </w:r>
      <w:proofErr w:type="spellEnd"/>
      <w:r w:rsidR="00B64B89">
        <w:rPr>
          <w:rFonts w:ascii="Times New Roman" w:hAnsi="Times New Roman" w:cs="Times New Roman"/>
          <w:sz w:val="24"/>
          <w:szCs w:val="24"/>
        </w:rPr>
        <w:t>, M</w:t>
      </w:r>
      <w:r w:rsidR="002D1322">
        <w:rPr>
          <w:rFonts w:ascii="Times New Roman" w:hAnsi="Times New Roman" w:cs="Times New Roman"/>
          <w:sz w:val="24"/>
          <w:szCs w:val="24"/>
        </w:rPr>
        <w:t xml:space="preserve">r. </w:t>
      </w:r>
      <w:proofErr w:type="spellStart"/>
      <w:r w:rsidR="002D1322">
        <w:rPr>
          <w:rFonts w:ascii="Times New Roman" w:hAnsi="Times New Roman" w:cs="Times New Roman"/>
          <w:sz w:val="24"/>
          <w:szCs w:val="24"/>
        </w:rPr>
        <w:t>Mirian</w:t>
      </w:r>
      <w:proofErr w:type="spellEnd"/>
      <w:r w:rsidR="002D1322">
        <w:rPr>
          <w:rFonts w:ascii="Times New Roman" w:hAnsi="Times New Roman" w:cs="Times New Roman"/>
          <w:sz w:val="24"/>
          <w:szCs w:val="24"/>
        </w:rPr>
        <w:t xml:space="preserve">, Dr. </w:t>
      </w:r>
      <w:proofErr w:type="spellStart"/>
      <w:r w:rsidR="002D1322">
        <w:rPr>
          <w:rFonts w:ascii="Times New Roman" w:hAnsi="Times New Roman" w:cs="Times New Roman"/>
          <w:sz w:val="24"/>
          <w:szCs w:val="24"/>
        </w:rPr>
        <w:t>Hader</w:t>
      </w:r>
      <w:proofErr w:type="spellEnd"/>
      <w:r w:rsidR="002D1322">
        <w:rPr>
          <w:rFonts w:ascii="Times New Roman" w:hAnsi="Times New Roman" w:cs="Times New Roman"/>
          <w:sz w:val="24"/>
          <w:szCs w:val="24"/>
        </w:rPr>
        <w:t xml:space="preserve">, Dr. </w:t>
      </w:r>
      <w:proofErr w:type="spellStart"/>
      <w:r w:rsidR="002D1322">
        <w:rPr>
          <w:rFonts w:ascii="Times New Roman" w:hAnsi="Times New Roman" w:cs="Times New Roman"/>
          <w:sz w:val="24"/>
          <w:szCs w:val="24"/>
        </w:rPr>
        <w:t>Linassi</w:t>
      </w:r>
      <w:proofErr w:type="spellEnd"/>
      <w:r w:rsidR="002D1322">
        <w:rPr>
          <w:rFonts w:ascii="Times New Roman" w:hAnsi="Times New Roman" w:cs="Times New Roman"/>
          <w:sz w:val="24"/>
          <w:szCs w:val="24"/>
        </w:rPr>
        <w:t xml:space="preserve">, Dr. </w:t>
      </w:r>
      <w:proofErr w:type="spellStart"/>
      <w:r w:rsidR="002D1322">
        <w:rPr>
          <w:rFonts w:ascii="Times New Roman" w:hAnsi="Times New Roman" w:cs="Times New Roman"/>
          <w:sz w:val="24"/>
          <w:szCs w:val="24"/>
        </w:rPr>
        <w:t>Melanson</w:t>
      </w:r>
      <w:proofErr w:type="spellEnd"/>
      <w:r w:rsidR="002D1322">
        <w:rPr>
          <w:rFonts w:ascii="Times New Roman" w:hAnsi="Times New Roman" w:cs="Times New Roman"/>
          <w:sz w:val="24"/>
          <w:szCs w:val="24"/>
        </w:rPr>
        <w:t xml:space="preserve">, Dr. </w:t>
      </w:r>
      <w:proofErr w:type="spellStart"/>
      <w:r w:rsidR="002D1322">
        <w:rPr>
          <w:rFonts w:ascii="Times New Roman" w:hAnsi="Times New Roman" w:cs="Times New Roman"/>
          <w:sz w:val="24"/>
          <w:szCs w:val="24"/>
        </w:rPr>
        <w:t>Briemberg</w:t>
      </w:r>
      <w:proofErr w:type="spellEnd"/>
      <w:r w:rsidR="002D1322">
        <w:rPr>
          <w:rFonts w:ascii="Times New Roman" w:hAnsi="Times New Roman" w:cs="Times New Roman"/>
          <w:sz w:val="24"/>
          <w:szCs w:val="24"/>
        </w:rPr>
        <w:t xml:space="preserve">, Dr. </w:t>
      </w:r>
      <w:proofErr w:type="spellStart"/>
      <w:r w:rsidR="002D1322">
        <w:rPr>
          <w:rFonts w:ascii="Times New Roman" w:hAnsi="Times New Roman" w:cs="Times New Roman"/>
          <w:sz w:val="24"/>
          <w:szCs w:val="24"/>
        </w:rPr>
        <w:t>Genge</w:t>
      </w:r>
      <w:proofErr w:type="spellEnd"/>
      <w:r w:rsidR="002D1322">
        <w:rPr>
          <w:rFonts w:ascii="Times New Roman" w:hAnsi="Times New Roman" w:cs="Times New Roman"/>
          <w:sz w:val="24"/>
          <w:szCs w:val="24"/>
        </w:rPr>
        <w:t xml:space="preserve">, Dr. Grant, Dr. Johnston, Dr. </w:t>
      </w:r>
      <w:proofErr w:type="spellStart"/>
      <w:r w:rsidR="002D1322">
        <w:rPr>
          <w:rFonts w:ascii="Times New Roman" w:hAnsi="Times New Roman" w:cs="Times New Roman"/>
          <w:sz w:val="24"/>
          <w:szCs w:val="24"/>
        </w:rPr>
        <w:t>Kalra</w:t>
      </w:r>
      <w:proofErr w:type="spellEnd"/>
      <w:r w:rsidR="002D1322">
        <w:rPr>
          <w:rFonts w:ascii="Times New Roman" w:hAnsi="Times New Roman" w:cs="Times New Roman"/>
          <w:sz w:val="24"/>
          <w:szCs w:val="24"/>
        </w:rPr>
        <w:t xml:space="preserve">, Dr. </w:t>
      </w:r>
      <w:proofErr w:type="spellStart"/>
      <w:r w:rsidR="002D1322">
        <w:rPr>
          <w:rFonts w:ascii="Times New Roman" w:hAnsi="Times New Roman" w:cs="Times New Roman"/>
          <w:sz w:val="24"/>
          <w:szCs w:val="24"/>
        </w:rPr>
        <w:t>Shoesmith</w:t>
      </w:r>
      <w:proofErr w:type="spellEnd"/>
      <w:r w:rsidR="002D1322">
        <w:rPr>
          <w:rFonts w:ascii="Times New Roman" w:hAnsi="Times New Roman" w:cs="Times New Roman"/>
          <w:sz w:val="24"/>
          <w:szCs w:val="24"/>
        </w:rPr>
        <w:t xml:space="preserve">, Dr. Taylor and Dr. </w:t>
      </w:r>
      <w:proofErr w:type="spellStart"/>
      <w:r w:rsidR="002D1322">
        <w:rPr>
          <w:rFonts w:ascii="Times New Roman" w:hAnsi="Times New Roman" w:cs="Times New Roman"/>
          <w:sz w:val="24"/>
          <w:szCs w:val="24"/>
        </w:rPr>
        <w:t>Zinman</w:t>
      </w:r>
      <w:proofErr w:type="spellEnd"/>
      <w:r w:rsidR="002D1322">
        <w:rPr>
          <w:rFonts w:ascii="Times New Roman" w:hAnsi="Times New Roman" w:cs="Times New Roman"/>
          <w:sz w:val="24"/>
          <w:szCs w:val="24"/>
        </w:rPr>
        <w:t xml:space="preserve"> have nothing to disclose. </w:t>
      </w:r>
    </w:p>
    <w:p w14:paraId="0A96802F" w14:textId="0A2F3FB9" w:rsidR="00024326" w:rsidRPr="00B56658" w:rsidRDefault="00F34FDE" w:rsidP="00C636CD">
      <w:pPr>
        <w:spacing w:line="480" w:lineRule="auto"/>
        <w:jc w:val="both"/>
        <w:rPr>
          <w:rFonts w:ascii="Times New Roman" w:hAnsi="Times New Roman" w:cs="Times New Roman"/>
          <w:sz w:val="24"/>
          <w:szCs w:val="24"/>
        </w:rPr>
      </w:pPr>
      <w:r w:rsidRPr="00B56658">
        <w:rPr>
          <w:rFonts w:ascii="Times New Roman" w:hAnsi="Times New Roman" w:cs="Times New Roman"/>
          <w:sz w:val="24"/>
          <w:szCs w:val="24"/>
        </w:rPr>
        <w:br w:type="page"/>
      </w:r>
    </w:p>
    <w:p w14:paraId="4AC03808" w14:textId="77777777" w:rsidR="006428B3" w:rsidRPr="008D1492" w:rsidRDefault="006428B3" w:rsidP="008D1492">
      <w:pPr>
        <w:pStyle w:val="EndNoteBibliography"/>
        <w:spacing w:after="0"/>
        <w:jc w:val="both"/>
        <w:rPr>
          <w:rFonts w:ascii="Times New Roman" w:hAnsi="Times New Roman" w:cs="Times New Roman"/>
          <w:b/>
          <w:sz w:val="24"/>
          <w:szCs w:val="24"/>
        </w:rPr>
      </w:pPr>
      <w:r w:rsidRPr="008D1492">
        <w:rPr>
          <w:rFonts w:ascii="Times New Roman" w:hAnsi="Times New Roman" w:cs="Times New Roman"/>
          <w:b/>
          <w:sz w:val="24"/>
          <w:szCs w:val="24"/>
        </w:rPr>
        <w:lastRenderedPageBreak/>
        <w:t>References</w:t>
      </w:r>
    </w:p>
    <w:p w14:paraId="4B327286" w14:textId="77777777" w:rsidR="00852610" w:rsidRPr="001137DF" w:rsidRDefault="00852610" w:rsidP="00C86127">
      <w:pPr>
        <w:pStyle w:val="EndNoteBibliography"/>
        <w:spacing w:after="0" w:line="480" w:lineRule="auto"/>
        <w:jc w:val="both"/>
        <w:rPr>
          <w:rFonts w:ascii="Times New Roman" w:hAnsi="Times New Roman" w:cs="Times New Roman"/>
        </w:rPr>
      </w:pPr>
    </w:p>
    <w:p w14:paraId="2BEFF953" w14:textId="350F72C9" w:rsidR="00583C8C" w:rsidRPr="001137DF" w:rsidRDefault="00346357" w:rsidP="002C2EDE">
      <w:pPr>
        <w:pStyle w:val="EndNoteBibliography"/>
        <w:numPr>
          <w:ilvl w:val="0"/>
          <w:numId w:val="5"/>
        </w:numPr>
        <w:spacing w:after="0" w:line="480" w:lineRule="auto"/>
        <w:jc w:val="both"/>
        <w:rPr>
          <w:rFonts w:ascii="Times New Roman" w:hAnsi="Times New Roman" w:cs="Times New Roman"/>
          <w:highlight w:val="yellow"/>
        </w:rPr>
      </w:pPr>
      <w:proofErr w:type="spellStart"/>
      <w:r w:rsidRPr="001137DF">
        <w:rPr>
          <w:rFonts w:ascii="Times New Roman" w:hAnsi="Times New Roman" w:cs="Times New Roman"/>
        </w:rPr>
        <w:t>Wolfson</w:t>
      </w:r>
      <w:proofErr w:type="spellEnd"/>
      <w:r w:rsidRPr="001137DF">
        <w:rPr>
          <w:rFonts w:ascii="Times New Roman" w:hAnsi="Times New Roman" w:cs="Times New Roman"/>
        </w:rPr>
        <w:t xml:space="preserve"> C, </w:t>
      </w:r>
      <w:proofErr w:type="spellStart"/>
      <w:r w:rsidRPr="001137DF">
        <w:rPr>
          <w:rFonts w:ascii="Times New Roman" w:hAnsi="Times New Roman" w:cs="Times New Roman"/>
        </w:rPr>
        <w:t>Kilborn</w:t>
      </w:r>
      <w:proofErr w:type="spellEnd"/>
      <w:r w:rsidRPr="001137DF">
        <w:rPr>
          <w:rFonts w:ascii="Times New Roman" w:hAnsi="Times New Roman" w:cs="Times New Roman"/>
        </w:rPr>
        <w:t xml:space="preserve"> S, </w:t>
      </w:r>
      <w:proofErr w:type="spellStart"/>
      <w:r w:rsidRPr="001137DF">
        <w:rPr>
          <w:rFonts w:ascii="Times New Roman" w:hAnsi="Times New Roman" w:cs="Times New Roman"/>
        </w:rPr>
        <w:t>Oskoui</w:t>
      </w:r>
      <w:proofErr w:type="spellEnd"/>
      <w:r w:rsidRPr="001137DF">
        <w:rPr>
          <w:rFonts w:ascii="Times New Roman" w:hAnsi="Times New Roman" w:cs="Times New Roman"/>
        </w:rPr>
        <w:t xml:space="preserve"> M, </w:t>
      </w:r>
      <w:proofErr w:type="spellStart"/>
      <w:r w:rsidRPr="001137DF">
        <w:rPr>
          <w:rFonts w:ascii="Times New Roman" w:hAnsi="Times New Roman" w:cs="Times New Roman"/>
        </w:rPr>
        <w:t>Genge</w:t>
      </w:r>
      <w:proofErr w:type="spellEnd"/>
      <w:r w:rsidRPr="001137DF">
        <w:rPr>
          <w:rFonts w:ascii="Times New Roman" w:hAnsi="Times New Roman" w:cs="Times New Roman"/>
        </w:rPr>
        <w:t xml:space="preserve"> A. Incidence and Prevalence of </w:t>
      </w:r>
      <w:proofErr w:type="spellStart"/>
      <w:r w:rsidRPr="001137DF">
        <w:rPr>
          <w:rFonts w:ascii="Times New Roman" w:hAnsi="Times New Roman" w:cs="Times New Roman"/>
        </w:rPr>
        <w:t>Amyotrohpic</w:t>
      </w:r>
      <w:proofErr w:type="spellEnd"/>
      <w:r w:rsidRPr="001137DF">
        <w:rPr>
          <w:rFonts w:ascii="Times New Roman" w:hAnsi="Times New Roman" w:cs="Times New Roman"/>
        </w:rPr>
        <w:t xml:space="preserve"> Lateral Sclerosis in Canada: A Systematic Review of the Literature. </w:t>
      </w:r>
      <w:proofErr w:type="spellStart"/>
      <w:r w:rsidRPr="001137DF">
        <w:rPr>
          <w:rFonts w:ascii="Times New Roman" w:hAnsi="Times New Roman" w:cs="Times New Roman"/>
        </w:rPr>
        <w:t>Neuroepidemiology</w:t>
      </w:r>
      <w:proofErr w:type="spellEnd"/>
      <w:r w:rsidR="00870FD3" w:rsidRPr="001137DF">
        <w:rPr>
          <w:rFonts w:ascii="Times New Roman" w:hAnsi="Times New Roman" w:cs="Times New Roman"/>
        </w:rPr>
        <w:t>.</w:t>
      </w:r>
      <w:r w:rsidRPr="001137DF">
        <w:rPr>
          <w:rFonts w:ascii="Times New Roman" w:hAnsi="Times New Roman" w:cs="Times New Roman"/>
        </w:rPr>
        <w:t xml:space="preserve"> 2009; 33:79-88.</w:t>
      </w:r>
      <w:r w:rsidR="00583C8C" w:rsidRPr="001137DF">
        <w:rPr>
          <w:rFonts w:ascii="Times New Roman" w:hAnsi="Times New Roman" w:cs="Times New Roman"/>
        </w:rPr>
        <w:t xml:space="preserve"> </w:t>
      </w:r>
    </w:p>
    <w:p w14:paraId="2D363A36" w14:textId="318BD369" w:rsidR="00DD73B7" w:rsidRPr="001137DF" w:rsidRDefault="00DD73B7">
      <w:pPr>
        <w:pStyle w:val="EndNoteBibliography"/>
        <w:numPr>
          <w:ilvl w:val="0"/>
          <w:numId w:val="5"/>
        </w:numPr>
        <w:spacing w:after="0" w:line="480" w:lineRule="auto"/>
        <w:jc w:val="both"/>
        <w:rPr>
          <w:rFonts w:ascii="Times New Roman" w:hAnsi="Times New Roman" w:cs="Times New Roman"/>
          <w:noProof/>
        </w:rPr>
      </w:pPr>
      <w:r w:rsidRPr="001137DF">
        <w:rPr>
          <w:rFonts w:ascii="Times New Roman" w:hAnsi="Times New Roman" w:cs="Times New Roman"/>
          <w:noProof/>
        </w:rPr>
        <w:t xml:space="preserve">Rooney J, Byrne S, Heverin M, </w:t>
      </w:r>
      <w:r w:rsidR="00F36C21" w:rsidRPr="001137DF">
        <w:rPr>
          <w:rFonts w:ascii="Times New Roman" w:hAnsi="Times New Roman" w:cs="Times New Roman"/>
          <w:noProof/>
        </w:rPr>
        <w:t>et al</w:t>
      </w:r>
      <w:r w:rsidRPr="001137DF">
        <w:rPr>
          <w:rFonts w:ascii="Times New Roman" w:hAnsi="Times New Roman" w:cs="Times New Roman"/>
          <w:noProof/>
        </w:rPr>
        <w:t>. A multidisciplinary clinic approach improves survival in ALS: a comparative study of ALS in Ireland and Northern Ireland. J Neurol Neurosurg Psychiatry</w:t>
      </w:r>
      <w:r w:rsidR="009E5193" w:rsidRPr="001137DF">
        <w:rPr>
          <w:rFonts w:ascii="Times New Roman" w:hAnsi="Times New Roman" w:cs="Times New Roman"/>
          <w:noProof/>
        </w:rPr>
        <w:t>.</w:t>
      </w:r>
      <w:r w:rsidRPr="001137DF">
        <w:rPr>
          <w:rFonts w:ascii="Times New Roman" w:hAnsi="Times New Roman" w:cs="Times New Roman"/>
          <w:noProof/>
        </w:rPr>
        <w:t xml:space="preserve"> 2015;86:496-501.</w:t>
      </w:r>
    </w:p>
    <w:p w14:paraId="66CEE8CD" w14:textId="40059A9A" w:rsidR="00F43E61" w:rsidRPr="001137DF" w:rsidRDefault="00F43E61">
      <w:pPr>
        <w:pStyle w:val="EndNoteBibliography"/>
        <w:numPr>
          <w:ilvl w:val="0"/>
          <w:numId w:val="5"/>
        </w:numPr>
        <w:spacing w:after="0" w:line="480" w:lineRule="auto"/>
        <w:jc w:val="both"/>
        <w:rPr>
          <w:rFonts w:ascii="Times New Roman" w:hAnsi="Times New Roman" w:cs="Times New Roman"/>
          <w:noProof/>
        </w:rPr>
      </w:pPr>
      <w:r w:rsidRPr="001137DF">
        <w:rPr>
          <w:rFonts w:ascii="Times New Roman" w:hAnsi="Times New Roman" w:cs="Times New Roman"/>
          <w:noProof/>
        </w:rPr>
        <w:t>Traynor BJ, Alexander M, Corr B, Frost E, Hardiman O. Effect of a multidisciplinary amyotrophic lateral sclerosis (ALS) clinic on ALS survival: a population-based study, 1996-2000. J Neurol Neurosurg Psychiatry. 2003; 74:1258=1261.</w:t>
      </w:r>
    </w:p>
    <w:p w14:paraId="1463EE41" w14:textId="5C3A2D2C" w:rsidR="00BE2025" w:rsidRPr="001137DF" w:rsidRDefault="00BE2025">
      <w:pPr>
        <w:pStyle w:val="EndNoteBibliography"/>
        <w:numPr>
          <w:ilvl w:val="0"/>
          <w:numId w:val="5"/>
        </w:numPr>
        <w:spacing w:after="0" w:line="480" w:lineRule="auto"/>
        <w:jc w:val="both"/>
        <w:rPr>
          <w:rFonts w:ascii="Times New Roman" w:hAnsi="Times New Roman" w:cs="Times New Roman"/>
        </w:rPr>
      </w:pPr>
      <w:r w:rsidRPr="001137DF">
        <w:rPr>
          <w:rFonts w:ascii="Times New Roman" w:hAnsi="Times New Roman" w:cs="Times New Roman"/>
          <w:noProof/>
        </w:rPr>
        <w:t>Gladman M, Zinman L. The economic impact of amyotrophic lateral sclerosis: a systematic review. Expert Rev Pharmacoecon Outcomes Res</w:t>
      </w:r>
      <w:r w:rsidR="009E5193" w:rsidRPr="001137DF">
        <w:rPr>
          <w:rFonts w:ascii="Times New Roman" w:hAnsi="Times New Roman" w:cs="Times New Roman"/>
          <w:noProof/>
        </w:rPr>
        <w:t>.</w:t>
      </w:r>
      <w:r w:rsidRPr="001137DF">
        <w:rPr>
          <w:rFonts w:ascii="Times New Roman" w:hAnsi="Times New Roman" w:cs="Times New Roman"/>
          <w:noProof/>
        </w:rPr>
        <w:t xml:space="preserve"> 2015;15:439-450.</w:t>
      </w:r>
    </w:p>
    <w:p w14:paraId="58B7F5C6" w14:textId="1DE3F145" w:rsidR="00BE2025" w:rsidRPr="001137DF" w:rsidRDefault="00BE2025">
      <w:pPr>
        <w:pStyle w:val="EndNoteBibliography"/>
        <w:numPr>
          <w:ilvl w:val="0"/>
          <w:numId w:val="5"/>
        </w:numPr>
        <w:spacing w:after="0" w:line="480" w:lineRule="auto"/>
        <w:jc w:val="both"/>
        <w:rPr>
          <w:rFonts w:ascii="Times New Roman" w:hAnsi="Times New Roman" w:cs="Times New Roman"/>
        </w:rPr>
      </w:pPr>
      <w:r w:rsidRPr="001137DF">
        <w:rPr>
          <w:rFonts w:ascii="Times New Roman" w:hAnsi="Times New Roman" w:cs="Times New Roman"/>
          <w:noProof/>
        </w:rPr>
        <w:t>Gladman M, Dharamshi C, Zinman L. Economic burden of amyotrophic lateral sclerosis: a Canadian study of out-of-pocket expenses. Amyotroph Lateral Scler Frontotemporal Degener</w:t>
      </w:r>
      <w:r w:rsidR="00326F71" w:rsidRPr="001137DF">
        <w:rPr>
          <w:rFonts w:ascii="Times New Roman" w:hAnsi="Times New Roman" w:cs="Times New Roman"/>
          <w:noProof/>
        </w:rPr>
        <w:t>.</w:t>
      </w:r>
      <w:r w:rsidRPr="001137DF">
        <w:rPr>
          <w:rFonts w:ascii="Times New Roman" w:hAnsi="Times New Roman" w:cs="Times New Roman"/>
          <w:noProof/>
        </w:rPr>
        <w:t xml:space="preserve"> 2014;15:426-432.</w:t>
      </w:r>
    </w:p>
    <w:p w14:paraId="1D68D420" w14:textId="3ED80A8B" w:rsidR="00CA5125" w:rsidRPr="001137DF" w:rsidRDefault="00CA5125">
      <w:pPr>
        <w:pStyle w:val="EndNoteBibliography"/>
        <w:numPr>
          <w:ilvl w:val="0"/>
          <w:numId w:val="5"/>
        </w:numPr>
        <w:spacing w:after="0" w:line="480" w:lineRule="auto"/>
        <w:jc w:val="both"/>
        <w:rPr>
          <w:rFonts w:ascii="Times New Roman" w:hAnsi="Times New Roman" w:cs="Times New Roman"/>
        </w:rPr>
      </w:pPr>
      <w:proofErr w:type="spellStart"/>
      <w:r w:rsidRPr="001137DF">
        <w:rPr>
          <w:rFonts w:ascii="Times New Roman" w:hAnsi="Times New Roman" w:cs="Times New Roman"/>
        </w:rPr>
        <w:t>Bensimon</w:t>
      </w:r>
      <w:proofErr w:type="spellEnd"/>
      <w:r w:rsidRPr="001137DF">
        <w:rPr>
          <w:rFonts w:ascii="Times New Roman" w:hAnsi="Times New Roman" w:cs="Times New Roman"/>
        </w:rPr>
        <w:t xml:space="preserve"> GL, </w:t>
      </w:r>
      <w:proofErr w:type="spellStart"/>
      <w:r w:rsidRPr="001137DF">
        <w:rPr>
          <w:rFonts w:ascii="Times New Roman" w:hAnsi="Times New Roman" w:cs="Times New Roman"/>
        </w:rPr>
        <w:t>Lacomblez</w:t>
      </w:r>
      <w:proofErr w:type="spellEnd"/>
      <w:r w:rsidRPr="001137DF">
        <w:rPr>
          <w:rFonts w:ascii="Times New Roman" w:hAnsi="Times New Roman" w:cs="Times New Roman"/>
        </w:rPr>
        <w:t xml:space="preserve"> L, </w:t>
      </w:r>
      <w:proofErr w:type="spellStart"/>
      <w:r w:rsidRPr="001137DF">
        <w:rPr>
          <w:rFonts w:ascii="Times New Roman" w:hAnsi="Times New Roman" w:cs="Times New Roman"/>
        </w:rPr>
        <w:t>Meininger</w:t>
      </w:r>
      <w:proofErr w:type="spellEnd"/>
      <w:r w:rsidRPr="001137DF">
        <w:rPr>
          <w:rFonts w:ascii="Times New Roman" w:hAnsi="Times New Roman" w:cs="Times New Roman"/>
        </w:rPr>
        <w:t xml:space="preserve"> V. A controlled trial of </w:t>
      </w:r>
      <w:proofErr w:type="spellStart"/>
      <w:r w:rsidRPr="001137DF">
        <w:rPr>
          <w:rFonts w:ascii="Times New Roman" w:hAnsi="Times New Roman" w:cs="Times New Roman"/>
        </w:rPr>
        <w:t>riluzole</w:t>
      </w:r>
      <w:proofErr w:type="spellEnd"/>
      <w:r w:rsidRPr="001137DF">
        <w:rPr>
          <w:rFonts w:ascii="Times New Roman" w:hAnsi="Times New Roman" w:cs="Times New Roman"/>
        </w:rPr>
        <w:t xml:space="preserve"> in amyotrophic lateral sclerosis. ALS/</w:t>
      </w:r>
      <w:proofErr w:type="spellStart"/>
      <w:r w:rsidRPr="001137DF">
        <w:rPr>
          <w:rFonts w:ascii="Times New Roman" w:hAnsi="Times New Roman" w:cs="Times New Roman"/>
        </w:rPr>
        <w:t>Riluzole</w:t>
      </w:r>
      <w:proofErr w:type="spellEnd"/>
      <w:r w:rsidRPr="001137DF">
        <w:rPr>
          <w:rFonts w:ascii="Times New Roman" w:hAnsi="Times New Roman" w:cs="Times New Roman"/>
        </w:rPr>
        <w:t xml:space="preserve"> Study Group. N </w:t>
      </w:r>
      <w:proofErr w:type="spellStart"/>
      <w:r w:rsidRPr="001137DF">
        <w:rPr>
          <w:rFonts w:ascii="Times New Roman" w:hAnsi="Times New Roman" w:cs="Times New Roman"/>
        </w:rPr>
        <w:t>Engl</w:t>
      </w:r>
      <w:proofErr w:type="spellEnd"/>
      <w:r w:rsidRPr="001137DF">
        <w:rPr>
          <w:rFonts w:ascii="Times New Roman" w:hAnsi="Times New Roman" w:cs="Times New Roman"/>
        </w:rPr>
        <w:t xml:space="preserve"> J Med. 1994; 330: 585-591.</w:t>
      </w:r>
    </w:p>
    <w:p w14:paraId="22132262" w14:textId="77777777" w:rsidR="001137DF" w:rsidRPr="001137DF" w:rsidRDefault="00CA5125">
      <w:pPr>
        <w:pStyle w:val="EndNoteBibliography"/>
        <w:numPr>
          <w:ilvl w:val="0"/>
          <w:numId w:val="5"/>
        </w:numPr>
        <w:spacing w:after="0" w:line="480" w:lineRule="auto"/>
        <w:jc w:val="both"/>
        <w:rPr>
          <w:rFonts w:ascii="Times New Roman" w:hAnsi="Times New Roman" w:cs="Times New Roman"/>
          <w:noProof/>
        </w:rPr>
      </w:pPr>
      <w:r w:rsidRPr="001137DF">
        <w:rPr>
          <w:rFonts w:ascii="Times New Roman" w:hAnsi="Times New Roman" w:cs="Times New Roman"/>
          <w:noProof/>
        </w:rPr>
        <w:t>Miller RG, Mitchell JD, Moore DH. Riluzole for amyotrophic lateral sclerosis (ALS)/motor neuron disease (MND). Cochrane Database Syst Rev 2012:CD001447.</w:t>
      </w:r>
    </w:p>
    <w:p w14:paraId="0EE70B81" w14:textId="531ADBF2" w:rsidR="0067607D" w:rsidRPr="001137DF" w:rsidRDefault="00871580">
      <w:pPr>
        <w:pStyle w:val="EndNoteBibliography"/>
        <w:numPr>
          <w:ilvl w:val="0"/>
          <w:numId w:val="5"/>
        </w:numPr>
        <w:spacing w:after="0" w:line="480" w:lineRule="auto"/>
        <w:jc w:val="both"/>
        <w:rPr>
          <w:rFonts w:ascii="Times New Roman" w:hAnsi="Times New Roman" w:cs="Times New Roman"/>
          <w:noProof/>
        </w:rPr>
      </w:pPr>
      <w:r w:rsidRPr="001137DF">
        <w:rPr>
          <w:rFonts w:ascii="Times New Roman" w:hAnsi="Times New Roman" w:cs="Times New Roman"/>
          <w:lang w:val="fr-FR"/>
        </w:rPr>
        <w:t xml:space="preserve">Miller RG, Jackson CE, </w:t>
      </w:r>
      <w:proofErr w:type="spellStart"/>
      <w:r w:rsidRPr="001137DF">
        <w:rPr>
          <w:rFonts w:ascii="Times New Roman" w:hAnsi="Times New Roman" w:cs="Times New Roman"/>
          <w:lang w:val="fr-FR"/>
        </w:rPr>
        <w:t>Kasasrskis</w:t>
      </w:r>
      <w:proofErr w:type="spellEnd"/>
      <w:r w:rsidRPr="001137DF">
        <w:rPr>
          <w:rFonts w:ascii="Times New Roman" w:hAnsi="Times New Roman" w:cs="Times New Roman"/>
          <w:lang w:val="fr-FR"/>
        </w:rPr>
        <w:t xml:space="preserve"> EJ, et al. </w:t>
      </w:r>
      <w:r w:rsidRPr="001137DF">
        <w:rPr>
          <w:rFonts w:ascii="Times New Roman" w:hAnsi="Times New Roman" w:cs="Times New Roman"/>
        </w:rPr>
        <w:t>Practice parameter update: The care of the patient with amyotrophic lateral sclerosis: Drug, nutritional and respiratory therapies (an evidence-based review). Neurology. 2009; 73 (15): 1218-1226.</w:t>
      </w:r>
    </w:p>
    <w:p w14:paraId="6475B993" w14:textId="097A2F44" w:rsidR="00385B55" w:rsidRPr="001137DF" w:rsidRDefault="00385B55">
      <w:pPr>
        <w:pStyle w:val="ListParagraph"/>
        <w:numPr>
          <w:ilvl w:val="0"/>
          <w:numId w:val="5"/>
        </w:numPr>
        <w:spacing w:line="480" w:lineRule="auto"/>
        <w:jc w:val="both"/>
        <w:rPr>
          <w:rFonts w:ascii="Times New Roman" w:hAnsi="Times New Roman" w:cs="Times New Roman"/>
        </w:rPr>
      </w:pPr>
      <w:r w:rsidRPr="001137DF">
        <w:rPr>
          <w:rFonts w:ascii="Times New Roman" w:hAnsi="Times New Roman" w:cs="Times New Roman"/>
        </w:rPr>
        <w:t xml:space="preserve">Abe K, Aoki M, Tsuji S, et al. Safety and efficacy of </w:t>
      </w:r>
      <w:proofErr w:type="spellStart"/>
      <w:r w:rsidRPr="001137DF">
        <w:rPr>
          <w:rFonts w:ascii="Times New Roman" w:hAnsi="Times New Roman" w:cs="Times New Roman"/>
        </w:rPr>
        <w:t>edaravone</w:t>
      </w:r>
      <w:proofErr w:type="spellEnd"/>
      <w:r w:rsidRPr="001137DF">
        <w:rPr>
          <w:rFonts w:ascii="Times New Roman" w:hAnsi="Times New Roman" w:cs="Times New Roman"/>
        </w:rPr>
        <w:t xml:space="preserve"> in well-defined patients with amyotrophic lateral sclerosis: a randomised, double-blind, placebo-controlled trial. Lancet Neurology. 2017; 16:505-12.</w:t>
      </w:r>
    </w:p>
    <w:p w14:paraId="50B11ECA" w14:textId="1ABC2C22" w:rsidR="003923C0" w:rsidRPr="001137DF" w:rsidRDefault="004B417C">
      <w:pPr>
        <w:pStyle w:val="ListParagraph"/>
        <w:numPr>
          <w:ilvl w:val="0"/>
          <w:numId w:val="5"/>
        </w:numPr>
        <w:spacing w:line="480" w:lineRule="auto"/>
        <w:jc w:val="both"/>
        <w:rPr>
          <w:rFonts w:ascii="Times New Roman" w:hAnsi="Times New Roman" w:cs="Times New Roman"/>
        </w:rPr>
      </w:pPr>
      <w:proofErr w:type="spellStart"/>
      <w:r w:rsidRPr="001137DF">
        <w:rPr>
          <w:rFonts w:ascii="Times New Roman" w:hAnsi="Times New Roman" w:cs="Times New Roman"/>
          <w:lang w:val="fr-CA"/>
        </w:rPr>
        <w:lastRenderedPageBreak/>
        <w:t>Zoccolella</w:t>
      </w:r>
      <w:proofErr w:type="spellEnd"/>
      <w:r w:rsidRPr="001137DF">
        <w:rPr>
          <w:rFonts w:ascii="Times New Roman" w:hAnsi="Times New Roman" w:cs="Times New Roman"/>
          <w:lang w:val="fr-CA"/>
        </w:rPr>
        <w:t xml:space="preserve"> S, </w:t>
      </w:r>
      <w:proofErr w:type="spellStart"/>
      <w:r w:rsidRPr="001137DF">
        <w:rPr>
          <w:rFonts w:ascii="Times New Roman" w:hAnsi="Times New Roman" w:cs="Times New Roman"/>
          <w:lang w:val="fr-CA"/>
        </w:rPr>
        <w:t>Beghi</w:t>
      </w:r>
      <w:proofErr w:type="spellEnd"/>
      <w:r w:rsidRPr="001137DF">
        <w:rPr>
          <w:rFonts w:ascii="Times New Roman" w:hAnsi="Times New Roman" w:cs="Times New Roman"/>
          <w:lang w:val="fr-CA"/>
        </w:rPr>
        <w:t xml:space="preserve"> E, </w:t>
      </w:r>
      <w:proofErr w:type="spellStart"/>
      <w:r w:rsidRPr="001137DF">
        <w:rPr>
          <w:rFonts w:ascii="Times New Roman" w:hAnsi="Times New Roman" w:cs="Times New Roman"/>
          <w:lang w:val="fr-CA"/>
        </w:rPr>
        <w:t>Palagano</w:t>
      </w:r>
      <w:proofErr w:type="spellEnd"/>
      <w:r w:rsidRPr="001137DF">
        <w:rPr>
          <w:rFonts w:ascii="Times New Roman" w:hAnsi="Times New Roman" w:cs="Times New Roman"/>
          <w:lang w:val="fr-CA"/>
        </w:rPr>
        <w:t xml:space="preserve"> G, et al. </w:t>
      </w:r>
      <w:r w:rsidRPr="001137DF">
        <w:rPr>
          <w:rFonts w:ascii="Times New Roman" w:hAnsi="Times New Roman" w:cs="Times New Roman"/>
        </w:rPr>
        <w:t xml:space="preserve">Predictors of delay in the diagnosis and clinical trial entry of amyotrophic lateral sclerosis patients: A population-based study. J. </w:t>
      </w:r>
      <w:proofErr w:type="spellStart"/>
      <w:r w:rsidRPr="001137DF">
        <w:rPr>
          <w:rFonts w:ascii="Times New Roman" w:hAnsi="Times New Roman" w:cs="Times New Roman"/>
        </w:rPr>
        <w:t>Neurol</w:t>
      </w:r>
      <w:proofErr w:type="spellEnd"/>
      <w:r w:rsidRPr="001137DF">
        <w:rPr>
          <w:rFonts w:ascii="Times New Roman" w:hAnsi="Times New Roman" w:cs="Times New Roman"/>
        </w:rPr>
        <w:t xml:space="preserve"> Sci. 2006; 250(1-2): 45-49.</w:t>
      </w:r>
    </w:p>
    <w:p w14:paraId="35F71DCD" w14:textId="5EF7D4CF" w:rsidR="00EB0BE8" w:rsidRPr="001137DF" w:rsidRDefault="00EB0BE8">
      <w:pPr>
        <w:pStyle w:val="ListParagraph"/>
        <w:numPr>
          <w:ilvl w:val="0"/>
          <w:numId w:val="5"/>
        </w:numPr>
        <w:spacing w:line="480" w:lineRule="auto"/>
        <w:jc w:val="both"/>
        <w:rPr>
          <w:rFonts w:ascii="Times New Roman" w:hAnsi="Times New Roman" w:cs="Times New Roman"/>
        </w:rPr>
      </w:pPr>
      <w:r w:rsidRPr="001137DF">
        <w:rPr>
          <w:rFonts w:ascii="Times New Roman" w:hAnsi="Times New Roman" w:cs="Times New Roman"/>
        </w:rPr>
        <w:t xml:space="preserve">Swash M. Early Diagnosis of ALS/MND. J </w:t>
      </w:r>
      <w:proofErr w:type="spellStart"/>
      <w:r w:rsidRPr="001137DF">
        <w:rPr>
          <w:rFonts w:ascii="Times New Roman" w:hAnsi="Times New Roman" w:cs="Times New Roman"/>
        </w:rPr>
        <w:t>Neurol</w:t>
      </w:r>
      <w:proofErr w:type="spellEnd"/>
      <w:r w:rsidRPr="001137DF">
        <w:rPr>
          <w:rFonts w:ascii="Times New Roman" w:hAnsi="Times New Roman" w:cs="Times New Roman"/>
        </w:rPr>
        <w:t xml:space="preserve"> Sci. 1998; 160:</w:t>
      </w:r>
      <w:r w:rsidR="004F5D02" w:rsidRPr="001137DF">
        <w:rPr>
          <w:rFonts w:ascii="Times New Roman" w:hAnsi="Times New Roman" w:cs="Times New Roman"/>
        </w:rPr>
        <w:t xml:space="preserve"> </w:t>
      </w:r>
      <w:r w:rsidRPr="001137DF">
        <w:rPr>
          <w:rFonts w:ascii="Times New Roman" w:hAnsi="Times New Roman" w:cs="Times New Roman"/>
        </w:rPr>
        <w:t>S33-S36</w:t>
      </w:r>
    </w:p>
    <w:p w14:paraId="2DFE1E52" w14:textId="77777777" w:rsidR="00731365" w:rsidRPr="001137DF" w:rsidRDefault="00731365">
      <w:pPr>
        <w:pStyle w:val="EndNoteBibliography"/>
        <w:numPr>
          <w:ilvl w:val="0"/>
          <w:numId w:val="5"/>
        </w:numPr>
        <w:spacing w:after="0" w:line="480" w:lineRule="auto"/>
        <w:jc w:val="both"/>
        <w:rPr>
          <w:rFonts w:ascii="Times New Roman" w:hAnsi="Times New Roman" w:cs="Times New Roman"/>
        </w:rPr>
      </w:pPr>
      <w:proofErr w:type="spellStart"/>
      <w:r w:rsidRPr="001137DF">
        <w:rPr>
          <w:rFonts w:ascii="Times New Roman" w:hAnsi="Times New Roman" w:cs="Times New Roman"/>
        </w:rPr>
        <w:t>Testa</w:t>
      </w:r>
      <w:proofErr w:type="spellEnd"/>
      <w:r w:rsidRPr="001137DF">
        <w:rPr>
          <w:rFonts w:ascii="Times New Roman" w:hAnsi="Times New Roman" w:cs="Times New Roman"/>
        </w:rPr>
        <w:t xml:space="preserve"> D, </w:t>
      </w:r>
      <w:proofErr w:type="spellStart"/>
      <w:r w:rsidRPr="001137DF">
        <w:rPr>
          <w:rFonts w:ascii="Times New Roman" w:hAnsi="Times New Roman" w:cs="Times New Roman"/>
        </w:rPr>
        <w:t>Lovati</w:t>
      </w:r>
      <w:proofErr w:type="spellEnd"/>
      <w:r w:rsidRPr="001137DF">
        <w:rPr>
          <w:rFonts w:ascii="Times New Roman" w:hAnsi="Times New Roman" w:cs="Times New Roman"/>
        </w:rPr>
        <w:t xml:space="preserve"> R, </w:t>
      </w:r>
      <w:proofErr w:type="spellStart"/>
      <w:r w:rsidRPr="001137DF">
        <w:rPr>
          <w:rFonts w:ascii="Times New Roman" w:hAnsi="Times New Roman" w:cs="Times New Roman"/>
        </w:rPr>
        <w:t>Ferrarini</w:t>
      </w:r>
      <w:proofErr w:type="spellEnd"/>
      <w:r w:rsidRPr="001137DF">
        <w:rPr>
          <w:rFonts w:ascii="Times New Roman" w:hAnsi="Times New Roman" w:cs="Times New Roman"/>
        </w:rPr>
        <w:t xml:space="preserve"> M, </w:t>
      </w:r>
      <w:proofErr w:type="spellStart"/>
      <w:r w:rsidRPr="001137DF">
        <w:rPr>
          <w:rFonts w:ascii="Times New Roman" w:hAnsi="Times New Roman" w:cs="Times New Roman"/>
        </w:rPr>
        <w:t>Salmoiraghi</w:t>
      </w:r>
      <w:proofErr w:type="spellEnd"/>
      <w:r w:rsidRPr="001137DF">
        <w:rPr>
          <w:rFonts w:ascii="Times New Roman" w:hAnsi="Times New Roman" w:cs="Times New Roman"/>
        </w:rPr>
        <w:t xml:space="preserve"> F, </w:t>
      </w:r>
      <w:proofErr w:type="spellStart"/>
      <w:proofErr w:type="gramStart"/>
      <w:r w:rsidRPr="001137DF">
        <w:rPr>
          <w:rFonts w:ascii="Times New Roman" w:hAnsi="Times New Roman" w:cs="Times New Roman"/>
        </w:rPr>
        <w:t>Filippini</w:t>
      </w:r>
      <w:proofErr w:type="spellEnd"/>
      <w:proofErr w:type="gramEnd"/>
      <w:r w:rsidRPr="001137DF">
        <w:rPr>
          <w:rFonts w:ascii="Times New Roman" w:hAnsi="Times New Roman" w:cs="Times New Roman"/>
        </w:rPr>
        <w:t xml:space="preserve"> G. Survival of 793 patients with amyotrophic lateral sclerosis diagnosed over a 28-year period. </w:t>
      </w:r>
      <w:proofErr w:type="spellStart"/>
      <w:r w:rsidRPr="001137DF">
        <w:rPr>
          <w:rFonts w:ascii="Times New Roman" w:hAnsi="Times New Roman" w:cs="Times New Roman"/>
        </w:rPr>
        <w:t>Amyotroph</w:t>
      </w:r>
      <w:proofErr w:type="spellEnd"/>
      <w:r w:rsidRPr="001137DF">
        <w:rPr>
          <w:rFonts w:ascii="Times New Roman" w:hAnsi="Times New Roman" w:cs="Times New Roman"/>
        </w:rPr>
        <w:t xml:space="preserve"> Lateral </w:t>
      </w:r>
      <w:proofErr w:type="spellStart"/>
      <w:r w:rsidRPr="001137DF">
        <w:rPr>
          <w:rFonts w:ascii="Times New Roman" w:hAnsi="Times New Roman" w:cs="Times New Roman"/>
        </w:rPr>
        <w:t>Scler</w:t>
      </w:r>
      <w:proofErr w:type="spellEnd"/>
      <w:r w:rsidRPr="001137DF">
        <w:rPr>
          <w:rFonts w:ascii="Times New Roman" w:hAnsi="Times New Roman" w:cs="Times New Roman"/>
        </w:rPr>
        <w:t xml:space="preserve"> Other Motor Neuron </w:t>
      </w:r>
      <w:proofErr w:type="spellStart"/>
      <w:r w:rsidRPr="001137DF">
        <w:rPr>
          <w:rFonts w:ascii="Times New Roman" w:hAnsi="Times New Roman" w:cs="Times New Roman"/>
        </w:rPr>
        <w:t>Disord</w:t>
      </w:r>
      <w:proofErr w:type="spellEnd"/>
      <w:r w:rsidRPr="001137DF">
        <w:rPr>
          <w:rFonts w:ascii="Times New Roman" w:hAnsi="Times New Roman" w:cs="Times New Roman"/>
        </w:rPr>
        <w:t>. 2004; 5:208-212.</w:t>
      </w:r>
    </w:p>
    <w:p w14:paraId="41118BEC" w14:textId="77777777" w:rsidR="004C07E0" w:rsidRDefault="00731365">
      <w:pPr>
        <w:pStyle w:val="ListParagraph"/>
        <w:numPr>
          <w:ilvl w:val="0"/>
          <w:numId w:val="5"/>
        </w:numPr>
        <w:spacing w:line="480" w:lineRule="auto"/>
        <w:jc w:val="both"/>
        <w:rPr>
          <w:rFonts w:ascii="Times New Roman" w:hAnsi="Times New Roman" w:cs="Times New Roman"/>
        </w:rPr>
      </w:pPr>
      <w:r w:rsidRPr="001137DF">
        <w:rPr>
          <w:rFonts w:ascii="Times New Roman" w:hAnsi="Times New Roman" w:cs="Times New Roman"/>
        </w:rPr>
        <w:t>Turner R, Parton MJ, Shaw CE, Leigh PN, Al-</w:t>
      </w:r>
      <w:proofErr w:type="spellStart"/>
      <w:r w:rsidRPr="001137DF">
        <w:rPr>
          <w:rFonts w:ascii="Times New Roman" w:hAnsi="Times New Roman" w:cs="Times New Roman"/>
        </w:rPr>
        <w:t>Chalabi</w:t>
      </w:r>
      <w:proofErr w:type="spellEnd"/>
      <w:r w:rsidRPr="001137DF">
        <w:rPr>
          <w:rFonts w:ascii="Times New Roman" w:hAnsi="Times New Roman" w:cs="Times New Roman"/>
        </w:rPr>
        <w:t xml:space="preserve"> A. Prolonged survival in motor neuron disease: a descriptive study of the King’s database 1990-2002. J </w:t>
      </w:r>
      <w:proofErr w:type="spellStart"/>
      <w:r w:rsidRPr="001137DF">
        <w:rPr>
          <w:rFonts w:ascii="Times New Roman" w:hAnsi="Times New Roman" w:cs="Times New Roman"/>
        </w:rPr>
        <w:t>Neurol</w:t>
      </w:r>
      <w:proofErr w:type="spellEnd"/>
      <w:r w:rsidRPr="001137DF">
        <w:rPr>
          <w:rFonts w:ascii="Times New Roman" w:hAnsi="Times New Roman" w:cs="Times New Roman"/>
        </w:rPr>
        <w:t xml:space="preserve"> </w:t>
      </w:r>
      <w:proofErr w:type="spellStart"/>
      <w:r w:rsidRPr="001137DF">
        <w:rPr>
          <w:rFonts w:ascii="Times New Roman" w:hAnsi="Times New Roman" w:cs="Times New Roman"/>
        </w:rPr>
        <w:t>Neurosurg</w:t>
      </w:r>
      <w:proofErr w:type="spellEnd"/>
      <w:r w:rsidRPr="001137DF">
        <w:rPr>
          <w:rFonts w:ascii="Times New Roman" w:hAnsi="Times New Roman" w:cs="Times New Roman"/>
        </w:rPr>
        <w:t xml:space="preserve"> Psychiatry. 2003; 74:995-997.</w:t>
      </w:r>
    </w:p>
    <w:p w14:paraId="643F02F5" w14:textId="5931BD2A" w:rsidR="003923C0" w:rsidRPr="001137DF" w:rsidRDefault="003923C0">
      <w:pPr>
        <w:pStyle w:val="ListParagraph"/>
        <w:numPr>
          <w:ilvl w:val="0"/>
          <w:numId w:val="5"/>
        </w:numPr>
        <w:spacing w:line="480" w:lineRule="auto"/>
        <w:jc w:val="both"/>
        <w:rPr>
          <w:rFonts w:ascii="Times New Roman" w:hAnsi="Times New Roman" w:cs="Times New Roman"/>
        </w:rPr>
      </w:pPr>
      <w:proofErr w:type="spellStart"/>
      <w:r w:rsidRPr="001137DF">
        <w:rPr>
          <w:rFonts w:ascii="Times New Roman" w:hAnsi="Times New Roman" w:cs="Times New Roman"/>
        </w:rPr>
        <w:t>Househam</w:t>
      </w:r>
      <w:proofErr w:type="spellEnd"/>
      <w:r w:rsidRPr="001137DF">
        <w:rPr>
          <w:rFonts w:ascii="Times New Roman" w:hAnsi="Times New Roman" w:cs="Times New Roman"/>
        </w:rPr>
        <w:t xml:space="preserve"> E, Swash M. Diagnostic delay in amyotrophic lateral sclerosis: what scope for improvement? J </w:t>
      </w:r>
      <w:proofErr w:type="spellStart"/>
      <w:r w:rsidRPr="001137DF">
        <w:rPr>
          <w:rFonts w:ascii="Times New Roman" w:hAnsi="Times New Roman" w:cs="Times New Roman"/>
        </w:rPr>
        <w:t>Neurol</w:t>
      </w:r>
      <w:proofErr w:type="spellEnd"/>
      <w:r w:rsidRPr="001137DF">
        <w:rPr>
          <w:rFonts w:ascii="Times New Roman" w:hAnsi="Times New Roman" w:cs="Times New Roman"/>
        </w:rPr>
        <w:t xml:space="preserve"> Sci. 2000; 180: 76-81.</w:t>
      </w:r>
    </w:p>
    <w:p w14:paraId="606167C3" w14:textId="77777777" w:rsidR="003923C0" w:rsidRPr="001137DF" w:rsidRDefault="003923C0">
      <w:pPr>
        <w:pStyle w:val="ListParagraph"/>
        <w:numPr>
          <w:ilvl w:val="0"/>
          <w:numId w:val="5"/>
        </w:numPr>
        <w:spacing w:line="480" w:lineRule="auto"/>
        <w:jc w:val="both"/>
        <w:rPr>
          <w:rFonts w:ascii="Times New Roman" w:hAnsi="Times New Roman" w:cs="Times New Roman"/>
        </w:rPr>
      </w:pPr>
      <w:proofErr w:type="spellStart"/>
      <w:r w:rsidRPr="001137DF">
        <w:rPr>
          <w:rFonts w:ascii="Times New Roman" w:hAnsi="Times New Roman" w:cs="Times New Roman"/>
        </w:rPr>
        <w:t>Belsh</w:t>
      </w:r>
      <w:proofErr w:type="spellEnd"/>
      <w:r w:rsidRPr="001137DF">
        <w:rPr>
          <w:rFonts w:ascii="Times New Roman" w:hAnsi="Times New Roman" w:cs="Times New Roman"/>
        </w:rPr>
        <w:t xml:space="preserve"> JM. Diagnostic challenges in ALS. Neurology. 1999; 53(5) S26-30.</w:t>
      </w:r>
    </w:p>
    <w:p w14:paraId="13D6A039" w14:textId="77777777" w:rsidR="003923C0" w:rsidRPr="001137DF" w:rsidRDefault="003923C0">
      <w:pPr>
        <w:pStyle w:val="ListParagraph"/>
        <w:numPr>
          <w:ilvl w:val="0"/>
          <w:numId w:val="5"/>
        </w:numPr>
        <w:spacing w:line="480" w:lineRule="auto"/>
        <w:jc w:val="both"/>
        <w:rPr>
          <w:rFonts w:ascii="Times New Roman" w:hAnsi="Times New Roman" w:cs="Times New Roman"/>
        </w:rPr>
      </w:pPr>
      <w:proofErr w:type="spellStart"/>
      <w:r w:rsidRPr="001137DF">
        <w:rPr>
          <w:rFonts w:ascii="Times New Roman" w:hAnsi="Times New Roman" w:cs="Times New Roman"/>
        </w:rPr>
        <w:t>Gelinas</w:t>
      </w:r>
      <w:proofErr w:type="spellEnd"/>
      <w:r w:rsidRPr="001137DF">
        <w:rPr>
          <w:rFonts w:ascii="Times New Roman" w:hAnsi="Times New Roman" w:cs="Times New Roman"/>
        </w:rPr>
        <w:t xml:space="preserve"> DF. Conceptual approach to diagnostic delay in ALS: a United States perspective. Neurology. 1999; 53(5) S17-9.</w:t>
      </w:r>
    </w:p>
    <w:p w14:paraId="2BCD7244" w14:textId="77777777" w:rsidR="003923C0" w:rsidRPr="001137DF" w:rsidRDefault="003923C0">
      <w:pPr>
        <w:pStyle w:val="ListParagraph"/>
        <w:numPr>
          <w:ilvl w:val="0"/>
          <w:numId w:val="5"/>
        </w:numPr>
        <w:spacing w:after="0" w:line="480" w:lineRule="auto"/>
        <w:jc w:val="both"/>
        <w:rPr>
          <w:rFonts w:ascii="Times New Roman" w:hAnsi="Times New Roman" w:cs="Times New Roman"/>
        </w:rPr>
      </w:pPr>
      <w:proofErr w:type="spellStart"/>
      <w:r w:rsidRPr="001137DF">
        <w:rPr>
          <w:rFonts w:ascii="Times New Roman" w:hAnsi="Times New Roman" w:cs="Times New Roman"/>
        </w:rPr>
        <w:t>Chio</w:t>
      </w:r>
      <w:proofErr w:type="spellEnd"/>
      <w:r w:rsidRPr="001137DF">
        <w:rPr>
          <w:rFonts w:ascii="Times New Roman" w:hAnsi="Times New Roman" w:cs="Times New Roman"/>
        </w:rPr>
        <w:t xml:space="preserve"> A. Update on ISIS survey: Europe, North America and South America. </w:t>
      </w:r>
      <w:proofErr w:type="spellStart"/>
      <w:r w:rsidRPr="001137DF">
        <w:rPr>
          <w:rFonts w:ascii="Times New Roman" w:hAnsi="Times New Roman" w:cs="Times New Roman"/>
        </w:rPr>
        <w:t>Amyotroph</w:t>
      </w:r>
      <w:proofErr w:type="spellEnd"/>
      <w:r w:rsidRPr="001137DF">
        <w:rPr>
          <w:rFonts w:ascii="Times New Roman" w:hAnsi="Times New Roman" w:cs="Times New Roman"/>
        </w:rPr>
        <w:t xml:space="preserve"> Lateral </w:t>
      </w:r>
      <w:proofErr w:type="spellStart"/>
      <w:r w:rsidRPr="001137DF">
        <w:rPr>
          <w:rFonts w:ascii="Times New Roman" w:hAnsi="Times New Roman" w:cs="Times New Roman"/>
        </w:rPr>
        <w:t>Scler</w:t>
      </w:r>
      <w:proofErr w:type="spellEnd"/>
      <w:r w:rsidRPr="001137DF">
        <w:rPr>
          <w:rFonts w:ascii="Times New Roman" w:hAnsi="Times New Roman" w:cs="Times New Roman"/>
        </w:rPr>
        <w:t>. 2000; 1(1)</w:t>
      </w:r>
      <w:r w:rsidR="00C64E2D" w:rsidRPr="001137DF">
        <w:rPr>
          <w:rFonts w:ascii="Times New Roman" w:hAnsi="Times New Roman" w:cs="Times New Roman"/>
        </w:rPr>
        <w:t xml:space="preserve"> </w:t>
      </w:r>
      <w:r w:rsidRPr="001137DF">
        <w:rPr>
          <w:rFonts w:ascii="Times New Roman" w:hAnsi="Times New Roman" w:cs="Times New Roman"/>
        </w:rPr>
        <w:t xml:space="preserve">S9-11. </w:t>
      </w:r>
    </w:p>
    <w:p w14:paraId="71CFEC3E" w14:textId="77777777" w:rsidR="00583C8C" w:rsidRPr="001137DF" w:rsidRDefault="00583C8C">
      <w:pPr>
        <w:pStyle w:val="ListParagraph"/>
        <w:numPr>
          <w:ilvl w:val="0"/>
          <w:numId w:val="5"/>
        </w:numPr>
        <w:spacing w:after="0" w:line="480" w:lineRule="auto"/>
        <w:jc w:val="both"/>
        <w:rPr>
          <w:rFonts w:ascii="Times New Roman" w:hAnsi="Times New Roman" w:cs="Times New Roman"/>
        </w:rPr>
      </w:pPr>
      <w:r w:rsidRPr="001137DF">
        <w:rPr>
          <w:rFonts w:ascii="Times New Roman" w:hAnsi="Times New Roman" w:cs="Times New Roman"/>
        </w:rPr>
        <w:t xml:space="preserve">Kraemer M, </w:t>
      </w:r>
      <w:proofErr w:type="spellStart"/>
      <w:r w:rsidRPr="001137DF">
        <w:rPr>
          <w:rFonts w:ascii="Times New Roman" w:hAnsi="Times New Roman" w:cs="Times New Roman"/>
        </w:rPr>
        <w:t>Buerger</w:t>
      </w:r>
      <w:proofErr w:type="spellEnd"/>
      <w:r w:rsidRPr="001137DF">
        <w:rPr>
          <w:rFonts w:ascii="Times New Roman" w:hAnsi="Times New Roman" w:cs="Times New Roman"/>
        </w:rPr>
        <w:t xml:space="preserve"> M, </w:t>
      </w:r>
      <w:proofErr w:type="spellStart"/>
      <w:r w:rsidRPr="001137DF">
        <w:rPr>
          <w:rFonts w:ascii="Times New Roman" w:hAnsi="Times New Roman" w:cs="Times New Roman"/>
        </w:rPr>
        <w:t>Berlit</w:t>
      </w:r>
      <w:proofErr w:type="spellEnd"/>
      <w:r w:rsidRPr="001137DF">
        <w:rPr>
          <w:rFonts w:ascii="Times New Roman" w:hAnsi="Times New Roman" w:cs="Times New Roman"/>
        </w:rPr>
        <w:t xml:space="preserve"> P. Diagnostic problems and delay of diagnosis in amyotrophic lateral sclerosis. Clinical Neurology and Neurosurgery. 2010; 112 (2): 103-105</w:t>
      </w:r>
    </w:p>
    <w:p w14:paraId="50A6EA1A" w14:textId="77777777" w:rsidR="00583C8C" w:rsidRPr="001137DF" w:rsidRDefault="00583C8C">
      <w:pPr>
        <w:pStyle w:val="EndNoteBibliography"/>
        <w:numPr>
          <w:ilvl w:val="0"/>
          <w:numId w:val="5"/>
        </w:numPr>
        <w:spacing w:after="0" w:line="480" w:lineRule="auto"/>
        <w:jc w:val="both"/>
        <w:rPr>
          <w:rFonts w:ascii="Times New Roman" w:hAnsi="Times New Roman" w:cs="Times New Roman"/>
          <w:noProof/>
        </w:rPr>
      </w:pPr>
      <w:r w:rsidRPr="001137DF">
        <w:rPr>
          <w:rFonts w:ascii="Times New Roman" w:hAnsi="Times New Roman" w:cs="Times New Roman"/>
          <w:noProof/>
        </w:rPr>
        <w:t>Srinivasan J, Scala S, Jones HR, Salah F, Russell JA. Inappropriate surgeries resulting from misdiagnosis of early amyotrophic lateral sclerosis. Muscle Nerve. 2006; 34: 359-360.</w:t>
      </w:r>
    </w:p>
    <w:p w14:paraId="245B015F" w14:textId="621B34F8" w:rsidR="00EB383A" w:rsidRPr="001137DF" w:rsidRDefault="00583C8C">
      <w:pPr>
        <w:pStyle w:val="EndNoteBibliography"/>
        <w:numPr>
          <w:ilvl w:val="0"/>
          <w:numId w:val="5"/>
        </w:numPr>
        <w:spacing w:after="0" w:line="480" w:lineRule="auto"/>
        <w:jc w:val="both"/>
        <w:rPr>
          <w:rFonts w:ascii="Times New Roman" w:hAnsi="Times New Roman" w:cs="Times New Roman"/>
          <w:noProof/>
        </w:rPr>
      </w:pPr>
      <w:r w:rsidRPr="001137DF">
        <w:rPr>
          <w:rFonts w:ascii="Times New Roman" w:hAnsi="Times New Roman" w:cs="Times New Roman"/>
          <w:noProof/>
        </w:rPr>
        <w:t xml:space="preserve">Belsh JM, Schiffmann. Misdiagnosis in patients with amyotrophic lateral sclerosis. Arch Intern Med. 1990; 150: 2301-2305. </w:t>
      </w:r>
    </w:p>
    <w:p w14:paraId="54520D40" w14:textId="4874C4A8" w:rsidR="00BB16F8" w:rsidRPr="001137DF" w:rsidRDefault="00BB16F8" w:rsidP="001137DF">
      <w:pPr>
        <w:pStyle w:val="ListParagraph"/>
        <w:numPr>
          <w:ilvl w:val="0"/>
          <w:numId w:val="5"/>
        </w:numPr>
        <w:spacing w:after="0" w:line="480" w:lineRule="auto"/>
        <w:rPr>
          <w:rFonts w:ascii="Times New Roman" w:eastAsia="Times New Roman" w:hAnsi="Times New Roman" w:cs="Times New Roman"/>
          <w:lang w:val="en-US"/>
        </w:rPr>
      </w:pPr>
      <w:r w:rsidRPr="001137DF">
        <w:rPr>
          <w:rFonts w:ascii="Times New Roman" w:eastAsia="Times New Roman" w:hAnsi="Times New Roman" w:cs="Times New Roman"/>
          <w:color w:val="333333"/>
          <w:bdr w:val="none" w:sz="0" w:space="0" w:color="auto" w:frame="1"/>
          <w:shd w:val="clear" w:color="auto" w:fill="FFFFFF"/>
          <w:lang w:val="fr-FR"/>
        </w:rPr>
        <w:t>N</w:t>
      </w:r>
      <w:r w:rsidRPr="001137DF">
        <w:rPr>
          <w:rFonts w:ascii="Times New Roman" w:eastAsia="Times New Roman" w:hAnsi="Times New Roman" w:cs="Times New Roman" w:hint="eastAsia"/>
          <w:color w:val="333333"/>
          <w:bdr w:val="none" w:sz="0" w:space="0" w:color="auto" w:frame="1"/>
          <w:shd w:val="clear" w:color="auto" w:fill="FFFFFF"/>
          <w:lang w:val="fr-FR"/>
        </w:rPr>
        <w:t> </w:t>
      </w:r>
      <w:proofErr w:type="spellStart"/>
      <w:r w:rsidRPr="001137DF">
        <w:rPr>
          <w:rFonts w:ascii="Times New Roman" w:eastAsia="Times New Roman" w:hAnsi="Times New Roman" w:cs="Times New Roman"/>
          <w:color w:val="333333"/>
          <w:bdr w:val="none" w:sz="0" w:space="0" w:color="auto" w:frame="1"/>
          <w:shd w:val="clear" w:color="auto" w:fill="FFFFFF"/>
          <w:lang w:val="fr-FR"/>
        </w:rPr>
        <w:t>Stambler</w:t>
      </w:r>
      <w:proofErr w:type="spellEnd"/>
      <w:r w:rsidRPr="001137DF">
        <w:rPr>
          <w:rFonts w:ascii="Times New Roman" w:eastAsia="Times New Roman" w:hAnsi="Times New Roman" w:cs="Times New Roman"/>
          <w:color w:val="333333"/>
          <w:shd w:val="clear" w:color="auto" w:fill="FFFFFF"/>
          <w:lang w:val="fr-FR"/>
        </w:rPr>
        <w:t>, </w:t>
      </w:r>
      <w:r w:rsidRPr="001137DF">
        <w:rPr>
          <w:rFonts w:ascii="Times New Roman" w:eastAsia="Times New Roman" w:hAnsi="Times New Roman" w:cs="Times New Roman"/>
          <w:color w:val="333333"/>
          <w:bdr w:val="none" w:sz="0" w:space="0" w:color="auto" w:frame="1"/>
          <w:shd w:val="clear" w:color="auto" w:fill="FFFFFF"/>
          <w:lang w:val="fr-FR"/>
        </w:rPr>
        <w:t>M</w:t>
      </w:r>
      <w:r w:rsidRPr="001137DF">
        <w:rPr>
          <w:rFonts w:ascii="Times New Roman" w:eastAsia="Times New Roman" w:hAnsi="Times New Roman" w:cs="Times New Roman" w:hint="eastAsia"/>
          <w:color w:val="333333"/>
          <w:bdr w:val="none" w:sz="0" w:space="0" w:color="auto" w:frame="1"/>
          <w:shd w:val="clear" w:color="auto" w:fill="FFFFFF"/>
          <w:lang w:val="fr-FR"/>
        </w:rPr>
        <w:t> </w:t>
      </w:r>
      <w:proofErr w:type="spellStart"/>
      <w:r w:rsidRPr="001137DF">
        <w:rPr>
          <w:rFonts w:ascii="Times New Roman" w:eastAsia="Times New Roman" w:hAnsi="Times New Roman" w:cs="Times New Roman"/>
          <w:color w:val="333333"/>
          <w:bdr w:val="none" w:sz="0" w:space="0" w:color="auto" w:frame="1"/>
          <w:shd w:val="clear" w:color="auto" w:fill="FFFFFF"/>
          <w:lang w:val="fr-FR"/>
        </w:rPr>
        <w:t>Charatan</w:t>
      </w:r>
      <w:proofErr w:type="spellEnd"/>
      <w:r w:rsidRPr="001137DF">
        <w:rPr>
          <w:rFonts w:ascii="Times New Roman" w:eastAsia="Times New Roman" w:hAnsi="Times New Roman" w:cs="Times New Roman"/>
          <w:color w:val="333333"/>
          <w:shd w:val="clear" w:color="auto" w:fill="FFFFFF"/>
          <w:lang w:val="fr-FR"/>
        </w:rPr>
        <w:t>, </w:t>
      </w:r>
      <w:r w:rsidRPr="001137DF">
        <w:rPr>
          <w:rFonts w:ascii="Times New Roman" w:eastAsia="Times New Roman" w:hAnsi="Times New Roman" w:cs="Times New Roman"/>
          <w:color w:val="333333"/>
          <w:bdr w:val="none" w:sz="0" w:space="0" w:color="auto" w:frame="1"/>
          <w:shd w:val="clear" w:color="auto" w:fill="FFFFFF"/>
          <w:lang w:val="fr-FR"/>
        </w:rPr>
        <w:t>JM</w:t>
      </w:r>
      <w:r w:rsidRPr="001137DF">
        <w:rPr>
          <w:rFonts w:ascii="Times New Roman" w:eastAsia="Times New Roman" w:hAnsi="Times New Roman" w:cs="Times New Roman" w:hint="eastAsia"/>
          <w:color w:val="333333"/>
          <w:bdr w:val="none" w:sz="0" w:space="0" w:color="auto" w:frame="1"/>
          <w:shd w:val="clear" w:color="auto" w:fill="FFFFFF"/>
          <w:lang w:val="fr-FR"/>
        </w:rPr>
        <w:t> </w:t>
      </w:r>
      <w:proofErr w:type="spellStart"/>
      <w:r w:rsidRPr="001137DF">
        <w:rPr>
          <w:rFonts w:ascii="Times New Roman" w:eastAsia="Times New Roman" w:hAnsi="Times New Roman" w:cs="Times New Roman"/>
          <w:color w:val="333333"/>
          <w:bdr w:val="none" w:sz="0" w:space="0" w:color="auto" w:frame="1"/>
          <w:shd w:val="clear" w:color="auto" w:fill="FFFFFF"/>
          <w:lang w:val="fr-FR"/>
        </w:rPr>
        <w:t>Cedarbaum</w:t>
      </w:r>
      <w:proofErr w:type="spellEnd"/>
      <w:r w:rsidRPr="001137DF">
        <w:rPr>
          <w:rFonts w:ascii="Times New Roman" w:eastAsia="Times New Roman" w:hAnsi="Times New Roman" w:cs="Times New Roman"/>
          <w:color w:val="333333"/>
          <w:shd w:val="clear" w:color="auto" w:fill="FFFFFF"/>
          <w:lang w:val="fr-FR"/>
        </w:rPr>
        <w:t>. </w:t>
      </w:r>
      <w:r w:rsidRPr="001137DF">
        <w:rPr>
          <w:rFonts w:ascii="Times New Roman" w:eastAsia="Times New Roman" w:hAnsi="Times New Roman" w:cs="Times New Roman"/>
          <w:color w:val="333333"/>
          <w:bdr w:val="none" w:sz="0" w:space="0" w:color="auto" w:frame="1"/>
          <w:shd w:val="clear" w:color="auto" w:fill="FFFFFF"/>
          <w:lang w:val="en-US"/>
        </w:rPr>
        <w:t>Prognostic indicators of survival in ALS. ALS CNTF Treatment Study Group</w:t>
      </w:r>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iCs/>
          <w:color w:val="333333"/>
          <w:bdr w:val="none" w:sz="0" w:space="0" w:color="auto" w:frame="1"/>
          <w:shd w:val="clear" w:color="auto" w:fill="FFFFFF"/>
          <w:lang w:val="en-US"/>
        </w:rPr>
        <w:t>Neurology</w:t>
      </w:r>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1998</w:t>
      </w:r>
      <w:r w:rsidRPr="001137DF">
        <w:rPr>
          <w:rFonts w:ascii="Times New Roman" w:eastAsia="Times New Roman" w:hAnsi="Times New Roman" w:cs="Times New Roman"/>
          <w:color w:val="333333"/>
          <w:shd w:val="clear" w:color="auto" w:fill="FFFFFF"/>
          <w:lang w:val="en-US"/>
        </w:rPr>
        <w:t>;</w:t>
      </w:r>
      <w:r w:rsidR="007F756C" w:rsidRPr="001137DF">
        <w:rPr>
          <w:rFonts w:ascii="Times New Roman" w:eastAsia="Times New Roman" w:hAnsi="Times New Roman" w:cs="Times New Roman"/>
          <w:color w:val="333333"/>
          <w:shd w:val="clear" w:color="auto" w:fill="FFFFFF"/>
          <w:lang w:val="en-US"/>
        </w:rPr>
        <w:t xml:space="preserve"> </w:t>
      </w:r>
      <w:r w:rsidRPr="001137DF">
        <w:rPr>
          <w:rFonts w:ascii="Times New Roman" w:eastAsia="Times New Roman" w:hAnsi="Times New Roman" w:cs="Times New Roman"/>
          <w:b/>
          <w:bCs/>
          <w:color w:val="333333"/>
          <w:bdr w:val="none" w:sz="0" w:space="0" w:color="auto" w:frame="1"/>
          <w:shd w:val="clear" w:color="auto" w:fill="FFFFFF"/>
          <w:lang w:val="en-US"/>
        </w:rPr>
        <w:t>50</w:t>
      </w:r>
      <w:r w:rsidRPr="001137DF">
        <w:rPr>
          <w:rFonts w:ascii="Times New Roman" w:eastAsia="Times New Roman" w:hAnsi="Times New Roman" w:cs="Times New Roman"/>
          <w:color w:val="333333"/>
          <w:shd w:val="clear" w:color="auto" w:fill="FFFFFF"/>
          <w:lang w:val="en-US"/>
        </w:rPr>
        <w:t>:</w:t>
      </w:r>
      <w:r w:rsidRPr="001137DF">
        <w:rPr>
          <w:rFonts w:ascii="Times New Roman" w:eastAsia="Times New Roman" w:hAnsi="Times New Roman" w:cs="Times New Roman"/>
          <w:color w:val="333333"/>
          <w:bdr w:val="none" w:sz="0" w:space="0" w:color="auto" w:frame="1"/>
          <w:shd w:val="clear" w:color="auto" w:fill="FFFFFF"/>
          <w:lang w:val="en-US"/>
        </w:rPr>
        <w:t>66</w:t>
      </w:r>
      <w:r w:rsidRPr="001137DF">
        <w:rPr>
          <w:rFonts w:ascii="Times New Roman" w:eastAsia="Times New Roman" w:hAnsi="Times New Roman" w:cs="Times New Roman"/>
          <w:color w:val="333333"/>
          <w:shd w:val="clear" w:color="auto" w:fill="FFFFFF"/>
          <w:lang w:val="en-US"/>
        </w:rPr>
        <w:t>-</w:t>
      </w:r>
      <w:r w:rsidRPr="001137DF">
        <w:rPr>
          <w:rFonts w:ascii="Times New Roman" w:eastAsia="Times New Roman" w:hAnsi="Times New Roman" w:cs="Times New Roman"/>
          <w:color w:val="333333"/>
          <w:bdr w:val="none" w:sz="0" w:space="0" w:color="auto" w:frame="1"/>
          <w:shd w:val="clear" w:color="auto" w:fill="FFFFFF"/>
          <w:lang w:val="en-US"/>
        </w:rPr>
        <w:t>72</w:t>
      </w:r>
    </w:p>
    <w:p w14:paraId="77A45AF6" w14:textId="101EC2DE" w:rsidR="00BB16F8" w:rsidRPr="001137DF" w:rsidRDefault="00BB16F8" w:rsidP="001137DF">
      <w:pPr>
        <w:pStyle w:val="ListParagraph"/>
        <w:numPr>
          <w:ilvl w:val="0"/>
          <w:numId w:val="5"/>
        </w:numPr>
        <w:spacing w:after="0" w:line="480" w:lineRule="auto"/>
        <w:rPr>
          <w:rFonts w:ascii="Times New Roman" w:eastAsia="Times New Roman" w:hAnsi="Times New Roman" w:cs="Times New Roman"/>
          <w:color w:val="333333"/>
          <w:shd w:val="clear" w:color="auto" w:fill="FFFFFF"/>
          <w:lang w:val="en-US"/>
        </w:rPr>
      </w:pPr>
      <w:r w:rsidRPr="001137DF">
        <w:rPr>
          <w:rFonts w:ascii="Times New Roman" w:eastAsia="Times New Roman" w:hAnsi="Times New Roman" w:cs="Times New Roman"/>
          <w:color w:val="333333"/>
          <w:shd w:val="clear" w:color="auto" w:fill="FFFFFF"/>
          <w:lang w:val="en-US"/>
        </w:rPr>
        <w:lastRenderedPageBreak/>
        <w:t> </w:t>
      </w:r>
      <w:r w:rsidRPr="001137DF">
        <w:rPr>
          <w:rFonts w:ascii="Times New Roman" w:eastAsia="Times New Roman" w:hAnsi="Times New Roman" w:cs="Times New Roman"/>
          <w:color w:val="333333"/>
          <w:bdr w:val="none" w:sz="0" w:space="0" w:color="auto" w:frame="1"/>
          <w:shd w:val="clear" w:color="auto" w:fill="FFFFFF"/>
          <w:lang w:val="en-US"/>
        </w:rPr>
        <w:t>A</w:t>
      </w:r>
      <w:r w:rsidRPr="001137DF">
        <w:rPr>
          <w:rFonts w:ascii="Times New Roman" w:eastAsia="Times New Roman" w:hAnsi="Times New Roman" w:cs="Times New Roman" w:hint="eastAsia"/>
          <w:color w:val="333333"/>
          <w:bdr w:val="none" w:sz="0" w:space="0" w:color="auto" w:frame="1"/>
          <w:shd w:val="clear" w:color="auto" w:fill="FFFFFF"/>
          <w:lang w:val="en-US"/>
        </w:rPr>
        <w:t> </w:t>
      </w:r>
      <w:proofErr w:type="spellStart"/>
      <w:r w:rsidRPr="001137DF">
        <w:rPr>
          <w:rFonts w:ascii="Times New Roman" w:eastAsia="Times New Roman" w:hAnsi="Times New Roman" w:cs="Times New Roman"/>
          <w:color w:val="333333"/>
          <w:bdr w:val="none" w:sz="0" w:space="0" w:color="auto" w:frame="1"/>
          <w:shd w:val="clear" w:color="auto" w:fill="FFFFFF"/>
          <w:lang w:val="en-US"/>
        </w:rPr>
        <w:t>Jawaid</w:t>
      </w:r>
      <w:proofErr w:type="spellEnd"/>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SB</w:t>
      </w:r>
      <w:r w:rsidRPr="001137DF">
        <w:rPr>
          <w:rFonts w:ascii="Times New Roman" w:eastAsia="Times New Roman" w:hAnsi="Times New Roman" w:cs="Times New Roman" w:hint="eastAsia"/>
          <w:color w:val="333333"/>
          <w:bdr w:val="none" w:sz="0" w:space="0" w:color="auto" w:frame="1"/>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Murthy</w:t>
      </w:r>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AM</w:t>
      </w:r>
      <w:r w:rsidRPr="001137DF">
        <w:rPr>
          <w:rFonts w:ascii="Times New Roman" w:eastAsia="Times New Roman" w:hAnsi="Times New Roman" w:cs="Times New Roman" w:hint="eastAsia"/>
          <w:color w:val="333333"/>
          <w:bdr w:val="none" w:sz="0" w:space="0" w:color="auto" w:frame="1"/>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Wilson</w:t>
      </w:r>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et al</w:t>
      </w:r>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A decrease in body mass index is associated with faster progression of motor symptoms and shorter survival in ALS</w:t>
      </w:r>
      <w:r w:rsidRPr="001137DF">
        <w:rPr>
          <w:rFonts w:ascii="Times New Roman" w:eastAsia="Times New Roman" w:hAnsi="Times New Roman" w:cs="Times New Roman"/>
          <w:color w:val="333333"/>
          <w:shd w:val="clear" w:color="auto" w:fill="FFFFFF"/>
          <w:lang w:val="en-US"/>
        </w:rPr>
        <w:t>. </w:t>
      </w:r>
      <w:proofErr w:type="spellStart"/>
      <w:r w:rsidRPr="001137DF">
        <w:rPr>
          <w:rFonts w:ascii="Times New Roman" w:eastAsia="Times New Roman" w:hAnsi="Times New Roman" w:cs="Times New Roman"/>
          <w:iCs/>
          <w:color w:val="333333"/>
          <w:bdr w:val="none" w:sz="0" w:space="0" w:color="auto" w:frame="1"/>
          <w:shd w:val="clear" w:color="auto" w:fill="FFFFFF"/>
          <w:lang w:val="en-US"/>
        </w:rPr>
        <w:t>Amyotroph</w:t>
      </w:r>
      <w:proofErr w:type="spellEnd"/>
      <w:r w:rsidRPr="001137DF">
        <w:rPr>
          <w:rFonts w:ascii="Times New Roman" w:eastAsia="Times New Roman" w:hAnsi="Times New Roman" w:cs="Times New Roman"/>
          <w:iCs/>
          <w:color w:val="333333"/>
          <w:bdr w:val="none" w:sz="0" w:space="0" w:color="auto" w:frame="1"/>
          <w:shd w:val="clear" w:color="auto" w:fill="FFFFFF"/>
          <w:lang w:val="en-US"/>
        </w:rPr>
        <w:t xml:space="preserve"> Lateral </w:t>
      </w:r>
      <w:proofErr w:type="spellStart"/>
      <w:r w:rsidRPr="001137DF">
        <w:rPr>
          <w:rFonts w:ascii="Times New Roman" w:eastAsia="Times New Roman" w:hAnsi="Times New Roman" w:cs="Times New Roman"/>
          <w:iCs/>
          <w:color w:val="333333"/>
          <w:bdr w:val="none" w:sz="0" w:space="0" w:color="auto" w:frame="1"/>
          <w:shd w:val="clear" w:color="auto" w:fill="FFFFFF"/>
          <w:lang w:val="en-US"/>
        </w:rPr>
        <w:t>Scler</w:t>
      </w:r>
      <w:proofErr w:type="spellEnd"/>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2010</w:t>
      </w:r>
      <w:r w:rsidRPr="001137DF">
        <w:rPr>
          <w:rFonts w:ascii="Times New Roman" w:eastAsia="Times New Roman" w:hAnsi="Times New Roman" w:cs="Times New Roman"/>
          <w:color w:val="333333"/>
          <w:shd w:val="clear" w:color="auto" w:fill="FFFFFF"/>
          <w:lang w:val="en-US"/>
        </w:rPr>
        <w:t>;</w:t>
      </w:r>
      <w:r w:rsidR="007F756C">
        <w:rPr>
          <w:rFonts w:ascii="Times New Roman" w:eastAsia="Times New Roman" w:hAnsi="Times New Roman" w:cs="Times New Roman"/>
          <w:color w:val="333333"/>
          <w:shd w:val="clear" w:color="auto" w:fill="FFFFFF"/>
          <w:lang w:val="en-US"/>
        </w:rPr>
        <w:t xml:space="preserve"> </w:t>
      </w:r>
      <w:r w:rsidRPr="001137DF">
        <w:rPr>
          <w:rFonts w:ascii="Times New Roman" w:eastAsia="Times New Roman" w:hAnsi="Times New Roman" w:cs="Times New Roman"/>
          <w:b/>
          <w:bCs/>
          <w:color w:val="333333"/>
          <w:bdr w:val="none" w:sz="0" w:space="0" w:color="auto" w:frame="1"/>
          <w:shd w:val="clear" w:color="auto" w:fill="FFFFFF"/>
          <w:lang w:val="en-US"/>
        </w:rPr>
        <w:t>11</w:t>
      </w:r>
      <w:r w:rsidRPr="001137DF">
        <w:rPr>
          <w:rFonts w:ascii="Times New Roman" w:eastAsia="Times New Roman" w:hAnsi="Times New Roman" w:cs="Times New Roman"/>
          <w:color w:val="333333"/>
          <w:shd w:val="clear" w:color="auto" w:fill="FFFFFF"/>
          <w:lang w:val="en-US"/>
        </w:rPr>
        <w:t>:</w:t>
      </w:r>
      <w:r w:rsidRPr="001137DF">
        <w:rPr>
          <w:rFonts w:ascii="Times New Roman" w:eastAsia="Times New Roman" w:hAnsi="Times New Roman" w:cs="Times New Roman"/>
          <w:color w:val="333333"/>
          <w:bdr w:val="none" w:sz="0" w:space="0" w:color="auto" w:frame="1"/>
          <w:shd w:val="clear" w:color="auto" w:fill="FFFFFF"/>
          <w:lang w:val="en-US"/>
        </w:rPr>
        <w:t>542</w:t>
      </w:r>
      <w:r w:rsidRPr="001137DF">
        <w:rPr>
          <w:rFonts w:ascii="Times New Roman" w:eastAsia="Times New Roman" w:hAnsi="Times New Roman" w:cs="Times New Roman"/>
          <w:color w:val="333333"/>
          <w:shd w:val="clear" w:color="auto" w:fill="FFFFFF"/>
          <w:lang w:val="en-US"/>
        </w:rPr>
        <w:t>-</w:t>
      </w:r>
      <w:r w:rsidRPr="001137DF">
        <w:rPr>
          <w:rFonts w:ascii="Times New Roman" w:eastAsia="Times New Roman" w:hAnsi="Times New Roman" w:cs="Times New Roman"/>
          <w:color w:val="333333"/>
          <w:bdr w:val="none" w:sz="0" w:space="0" w:color="auto" w:frame="1"/>
          <w:shd w:val="clear" w:color="auto" w:fill="FFFFFF"/>
          <w:lang w:val="en-US"/>
        </w:rPr>
        <w:t>548</w:t>
      </w:r>
      <w:r w:rsidRPr="001137DF">
        <w:rPr>
          <w:rFonts w:ascii="Times New Roman" w:eastAsia="Times New Roman" w:hAnsi="Times New Roman" w:cs="Times New Roman"/>
          <w:color w:val="333333"/>
          <w:shd w:val="clear" w:color="auto" w:fill="FFFFFF"/>
          <w:lang w:val="en-US"/>
        </w:rPr>
        <w:t>.</w:t>
      </w:r>
    </w:p>
    <w:p w14:paraId="4EC44EC9" w14:textId="5D25B84C" w:rsidR="00BB16F8" w:rsidRPr="001137DF" w:rsidRDefault="00BB16F8" w:rsidP="001137DF">
      <w:pPr>
        <w:pStyle w:val="ListParagraph"/>
        <w:numPr>
          <w:ilvl w:val="0"/>
          <w:numId w:val="5"/>
        </w:numPr>
        <w:spacing w:after="0" w:line="480" w:lineRule="auto"/>
        <w:rPr>
          <w:rFonts w:ascii="Times New Roman" w:eastAsia="Times New Roman" w:hAnsi="Times New Roman" w:cs="Times New Roman"/>
          <w:color w:val="333333"/>
          <w:shd w:val="clear" w:color="auto" w:fill="FFFFFF"/>
          <w:lang w:val="en-US"/>
        </w:rPr>
      </w:pPr>
      <w:r w:rsidRPr="007F756C">
        <w:rPr>
          <w:rFonts w:ascii="Times New Roman" w:eastAsia="Times New Roman" w:hAnsi="Times New Roman" w:cs="Times New Roman"/>
          <w:color w:val="333333"/>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A</w:t>
      </w:r>
      <w:r w:rsidRPr="007F756C">
        <w:rPr>
          <w:rFonts w:ascii="Times New Roman" w:eastAsia="Times New Roman" w:hAnsi="Times New Roman" w:cs="Times New Roman" w:hint="eastAsia"/>
          <w:color w:val="333333"/>
          <w:bdr w:val="none" w:sz="0" w:space="0" w:color="auto" w:frame="1"/>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Chio</w:t>
      </w:r>
      <w:r w:rsidRPr="007F756C">
        <w:rPr>
          <w:rFonts w:ascii="Times New Roman" w:eastAsia="Times New Roman" w:hAnsi="Times New Roman" w:cs="Times New Roman"/>
          <w:color w:val="333333"/>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G</w:t>
      </w:r>
      <w:r w:rsidRPr="007F756C">
        <w:rPr>
          <w:rFonts w:ascii="Times New Roman" w:eastAsia="Times New Roman" w:hAnsi="Times New Roman" w:cs="Times New Roman" w:hint="eastAsia"/>
          <w:color w:val="333333"/>
          <w:bdr w:val="none" w:sz="0" w:space="0" w:color="auto" w:frame="1"/>
          <w:shd w:val="clear" w:color="auto" w:fill="FFFFFF"/>
          <w:lang w:val="fr-FR"/>
        </w:rPr>
        <w:t> </w:t>
      </w:r>
      <w:proofErr w:type="spellStart"/>
      <w:r w:rsidRPr="007F756C">
        <w:rPr>
          <w:rFonts w:ascii="Times New Roman" w:eastAsia="Times New Roman" w:hAnsi="Times New Roman" w:cs="Times New Roman"/>
          <w:color w:val="333333"/>
          <w:bdr w:val="none" w:sz="0" w:space="0" w:color="auto" w:frame="1"/>
          <w:shd w:val="clear" w:color="auto" w:fill="FFFFFF"/>
          <w:lang w:val="fr-FR"/>
        </w:rPr>
        <w:t>Logroscino</w:t>
      </w:r>
      <w:proofErr w:type="spellEnd"/>
      <w:r w:rsidRPr="007F756C">
        <w:rPr>
          <w:rFonts w:ascii="Times New Roman" w:eastAsia="Times New Roman" w:hAnsi="Times New Roman" w:cs="Times New Roman"/>
          <w:color w:val="333333"/>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O</w:t>
      </w:r>
      <w:r w:rsidRPr="007F756C">
        <w:rPr>
          <w:rFonts w:ascii="Times New Roman" w:eastAsia="Times New Roman" w:hAnsi="Times New Roman" w:cs="Times New Roman" w:hint="eastAsia"/>
          <w:color w:val="333333"/>
          <w:bdr w:val="none" w:sz="0" w:space="0" w:color="auto" w:frame="1"/>
          <w:shd w:val="clear" w:color="auto" w:fill="FFFFFF"/>
          <w:lang w:val="fr-FR"/>
        </w:rPr>
        <w:t> </w:t>
      </w:r>
      <w:proofErr w:type="spellStart"/>
      <w:r w:rsidRPr="007F756C">
        <w:rPr>
          <w:rFonts w:ascii="Times New Roman" w:eastAsia="Times New Roman" w:hAnsi="Times New Roman" w:cs="Times New Roman"/>
          <w:color w:val="333333"/>
          <w:bdr w:val="none" w:sz="0" w:space="0" w:color="auto" w:frame="1"/>
          <w:shd w:val="clear" w:color="auto" w:fill="FFFFFF"/>
          <w:lang w:val="fr-FR"/>
        </w:rPr>
        <w:t>Hardiman</w:t>
      </w:r>
      <w:proofErr w:type="spellEnd"/>
      <w:r w:rsidRPr="007F756C">
        <w:rPr>
          <w:rFonts w:ascii="Times New Roman" w:eastAsia="Times New Roman" w:hAnsi="Times New Roman" w:cs="Times New Roman"/>
          <w:color w:val="333333"/>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et al</w:t>
      </w:r>
      <w:r w:rsidRPr="007F756C">
        <w:rPr>
          <w:rFonts w:ascii="Times New Roman" w:eastAsia="Times New Roman" w:hAnsi="Times New Roman" w:cs="Times New Roman"/>
          <w:color w:val="333333"/>
          <w:shd w:val="clear" w:color="auto" w:fill="FFFFFF"/>
          <w:lang w:val="fr-FR"/>
        </w:rPr>
        <w:t>. </w:t>
      </w:r>
      <w:r w:rsidRPr="001137DF">
        <w:rPr>
          <w:rFonts w:ascii="Times New Roman" w:eastAsia="Times New Roman" w:hAnsi="Times New Roman" w:cs="Times New Roman"/>
          <w:color w:val="333333"/>
          <w:bdr w:val="none" w:sz="0" w:space="0" w:color="auto" w:frame="1"/>
          <w:shd w:val="clear" w:color="auto" w:fill="FFFFFF"/>
          <w:lang w:val="en-US"/>
        </w:rPr>
        <w:t>Prognostic factors in ALS: a critical review</w:t>
      </w:r>
      <w:r w:rsidRPr="001137DF">
        <w:rPr>
          <w:rFonts w:ascii="Times New Roman" w:eastAsia="Times New Roman" w:hAnsi="Times New Roman" w:cs="Times New Roman"/>
          <w:color w:val="333333"/>
          <w:shd w:val="clear" w:color="auto" w:fill="FFFFFF"/>
          <w:lang w:val="en-US"/>
        </w:rPr>
        <w:t>. </w:t>
      </w:r>
      <w:proofErr w:type="spellStart"/>
      <w:r w:rsidRPr="001137DF">
        <w:rPr>
          <w:rFonts w:ascii="Times New Roman" w:eastAsia="Times New Roman" w:hAnsi="Times New Roman" w:cs="Times New Roman"/>
          <w:iCs/>
          <w:color w:val="333333"/>
          <w:bdr w:val="none" w:sz="0" w:space="0" w:color="auto" w:frame="1"/>
          <w:shd w:val="clear" w:color="auto" w:fill="FFFFFF"/>
          <w:lang w:val="en-US"/>
        </w:rPr>
        <w:t>Amyotroph</w:t>
      </w:r>
      <w:proofErr w:type="spellEnd"/>
      <w:r w:rsidRPr="001137DF">
        <w:rPr>
          <w:rFonts w:ascii="Times New Roman" w:eastAsia="Times New Roman" w:hAnsi="Times New Roman" w:cs="Times New Roman"/>
          <w:iCs/>
          <w:color w:val="333333"/>
          <w:bdr w:val="none" w:sz="0" w:space="0" w:color="auto" w:frame="1"/>
          <w:shd w:val="clear" w:color="auto" w:fill="FFFFFF"/>
          <w:lang w:val="en-US"/>
        </w:rPr>
        <w:t xml:space="preserve"> Lateral </w:t>
      </w:r>
      <w:proofErr w:type="spellStart"/>
      <w:r w:rsidRPr="001137DF">
        <w:rPr>
          <w:rFonts w:ascii="Times New Roman" w:eastAsia="Times New Roman" w:hAnsi="Times New Roman" w:cs="Times New Roman"/>
          <w:iCs/>
          <w:color w:val="333333"/>
          <w:bdr w:val="none" w:sz="0" w:space="0" w:color="auto" w:frame="1"/>
          <w:shd w:val="clear" w:color="auto" w:fill="FFFFFF"/>
          <w:lang w:val="en-US"/>
        </w:rPr>
        <w:t>Scler</w:t>
      </w:r>
      <w:proofErr w:type="spellEnd"/>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2009</w:t>
      </w:r>
      <w:r w:rsidRPr="001137DF">
        <w:rPr>
          <w:rFonts w:ascii="Times New Roman" w:eastAsia="Times New Roman" w:hAnsi="Times New Roman" w:cs="Times New Roman"/>
          <w:color w:val="333333"/>
          <w:shd w:val="clear" w:color="auto" w:fill="FFFFFF"/>
          <w:lang w:val="en-US"/>
        </w:rPr>
        <w:t>;</w:t>
      </w:r>
      <w:r w:rsidR="007F756C">
        <w:rPr>
          <w:rFonts w:ascii="Times New Roman" w:eastAsia="Times New Roman" w:hAnsi="Times New Roman" w:cs="Times New Roman"/>
          <w:color w:val="333333"/>
          <w:shd w:val="clear" w:color="auto" w:fill="FFFFFF"/>
          <w:lang w:val="en-US"/>
        </w:rPr>
        <w:t xml:space="preserve"> </w:t>
      </w:r>
      <w:r w:rsidRPr="001137DF">
        <w:rPr>
          <w:rFonts w:ascii="Times New Roman" w:eastAsia="Times New Roman" w:hAnsi="Times New Roman" w:cs="Times New Roman"/>
          <w:b/>
          <w:bCs/>
          <w:color w:val="333333"/>
          <w:bdr w:val="none" w:sz="0" w:space="0" w:color="auto" w:frame="1"/>
          <w:shd w:val="clear" w:color="auto" w:fill="FFFFFF"/>
          <w:lang w:val="en-US"/>
        </w:rPr>
        <w:t>10</w:t>
      </w:r>
      <w:r w:rsidRPr="001137DF">
        <w:rPr>
          <w:rFonts w:ascii="Times New Roman" w:eastAsia="Times New Roman" w:hAnsi="Times New Roman" w:cs="Times New Roman"/>
          <w:color w:val="333333"/>
          <w:shd w:val="clear" w:color="auto" w:fill="FFFFFF"/>
          <w:lang w:val="en-US"/>
        </w:rPr>
        <w:t>:</w:t>
      </w:r>
      <w:r w:rsidRPr="001137DF">
        <w:rPr>
          <w:rFonts w:ascii="Times New Roman" w:eastAsia="Times New Roman" w:hAnsi="Times New Roman" w:cs="Times New Roman"/>
          <w:color w:val="333333"/>
          <w:bdr w:val="none" w:sz="0" w:space="0" w:color="auto" w:frame="1"/>
          <w:shd w:val="clear" w:color="auto" w:fill="FFFFFF"/>
          <w:lang w:val="en-US"/>
        </w:rPr>
        <w:t>310</w:t>
      </w:r>
      <w:r w:rsidRPr="001137DF">
        <w:rPr>
          <w:rFonts w:ascii="Times New Roman" w:eastAsia="Times New Roman" w:hAnsi="Times New Roman" w:cs="Times New Roman"/>
          <w:color w:val="333333"/>
          <w:shd w:val="clear" w:color="auto" w:fill="FFFFFF"/>
          <w:lang w:val="en-US"/>
        </w:rPr>
        <w:t>-</w:t>
      </w:r>
      <w:r w:rsidRPr="001137DF">
        <w:rPr>
          <w:rFonts w:ascii="Times New Roman" w:eastAsia="Times New Roman" w:hAnsi="Times New Roman" w:cs="Times New Roman"/>
          <w:color w:val="333333"/>
          <w:bdr w:val="none" w:sz="0" w:space="0" w:color="auto" w:frame="1"/>
          <w:shd w:val="clear" w:color="auto" w:fill="FFFFFF"/>
          <w:lang w:val="en-US"/>
        </w:rPr>
        <w:t>323</w:t>
      </w:r>
      <w:r w:rsidRPr="001137DF">
        <w:rPr>
          <w:rFonts w:ascii="Times New Roman" w:eastAsia="Times New Roman" w:hAnsi="Times New Roman" w:cs="Times New Roman"/>
          <w:color w:val="333333"/>
          <w:shd w:val="clear" w:color="auto" w:fill="FFFFFF"/>
          <w:lang w:val="en-US"/>
        </w:rPr>
        <w:t>.</w:t>
      </w:r>
    </w:p>
    <w:p w14:paraId="70E51EF1" w14:textId="0B1C2842" w:rsidR="00BD367A" w:rsidRPr="001137DF" w:rsidRDefault="00BB16F8" w:rsidP="001137DF">
      <w:pPr>
        <w:pStyle w:val="ListParagraph"/>
        <w:numPr>
          <w:ilvl w:val="0"/>
          <w:numId w:val="5"/>
        </w:numPr>
        <w:spacing w:after="0" w:line="480" w:lineRule="auto"/>
        <w:rPr>
          <w:rFonts w:ascii="Times New Roman" w:eastAsia="Times New Roman" w:hAnsi="Times New Roman" w:cs="Times New Roman"/>
          <w:lang w:val="en-US"/>
        </w:rPr>
      </w:pPr>
      <w:r w:rsidRPr="007F756C">
        <w:rPr>
          <w:rFonts w:ascii="Times New Roman" w:eastAsia="Times New Roman" w:hAnsi="Times New Roman" w:cs="Times New Roman"/>
          <w:color w:val="333333"/>
          <w:bdr w:val="none" w:sz="0" w:space="0" w:color="auto" w:frame="1"/>
          <w:shd w:val="clear" w:color="auto" w:fill="FFFFFF"/>
          <w:lang w:val="fr-FR"/>
        </w:rPr>
        <w:t>B</w:t>
      </w:r>
      <w:r w:rsidRPr="007F756C">
        <w:rPr>
          <w:rFonts w:ascii="Times New Roman" w:eastAsia="Times New Roman" w:hAnsi="Times New Roman" w:cs="Times New Roman" w:hint="eastAsia"/>
          <w:color w:val="333333"/>
          <w:bdr w:val="none" w:sz="0" w:space="0" w:color="auto" w:frame="1"/>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Marin</w:t>
      </w:r>
      <w:r w:rsidRPr="007F756C">
        <w:rPr>
          <w:rFonts w:ascii="Times New Roman" w:eastAsia="Times New Roman" w:hAnsi="Times New Roman" w:cs="Times New Roman"/>
          <w:color w:val="333333"/>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JC</w:t>
      </w:r>
      <w:r w:rsidRPr="007F756C">
        <w:rPr>
          <w:rFonts w:ascii="Times New Roman" w:eastAsia="Times New Roman" w:hAnsi="Times New Roman" w:cs="Times New Roman" w:hint="eastAsia"/>
          <w:color w:val="333333"/>
          <w:bdr w:val="none" w:sz="0" w:space="0" w:color="auto" w:frame="1"/>
          <w:shd w:val="clear" w:color="auto" w:fill="FFFFFF"/>
          <w:lang w:val="fr-FR"/>
        </w:rPr>
        <w:t> </w:t>
      </w:r>
      <w:proofErr w:type="spellStart"/>
      <w:r w:rsidRPr="007F756C">
        <w:rPr>
          <w:rFonts w:ascii="Times New Roman" w:eastAsia="Times New Roman" w:hAnsi="Times New Roman" w:cs="Times New Roman"/>
          <w:color w:val="333333"/>
          <w:bdr w:val="none" w:sz="0" w:space="0" w:color="auto" w:frame="1"/>
          <w:shd w:val="clear" w:color="auto" w:fill="FFFFFF"/>
          <w:lang w:val="fr-FR"/>
        </w:rPr>
        <w:t>Desport</w:t>
      </w:r>
      <w:proofErr w:type="spellEnd"/>
      <w:r w:rsidRPr="007F756C">
        <w:rPr>
          <w:rFonts w:ascii="Times New Roman" w:eastAsia="Times New Roman" w:hAnsi="Times New Roman" w:cs="Times New Roman"/>
          <w:color w:val="333333"/>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P</w:t>
      </w:r>
      <w:r w:rsidRPr="007F756C">
        <w:rPr>
          <w:rFonts w:ascii="Times New Roman" w:eastAsia="Times New Roman" w:hAnsi="Times New Roman" w:cs="Times New Roman" w:hint="eastAsia"/>
          <w:color w:val="333333"/>
          <w:bdr w:val="none" w:sz="0" w:space="0" w:color="auto" w:frame="1"/>
          <w:shd w:val="clear" w:color="auto" w:fill="FFFFFF"/>
          <w:lang w:val="fr-FR"/>
        </w:rPr>
        <w:t> </w:t>
      </w:r>
      <w:proofErr w:type="spellStart"/>
      <w:r w:rsidRPr="007F756C">
        <w:rPr>
          <w:rFonts w:ascii="Times New Roman" w:eastAsia="Times New Roman" w:hAnsi="Times New Roman" w:cs="Times New Roman"/>
          <w:color w:val="333333"/>
          <w:bdr w:val="none" w:sz="0" w:space="0" w:color="auto" w:frame="1"/>
          <w:shd w:val="clear" w:color="auto" w:fill="FFFFFF"/>
          <w:lang w:val="fr-FR"/>
        </w:rPr>
        <w:t>Kajeu</w:t>
      </w:r>
      <w:proofErr w:type="spellEnd"/>
      <w:r w:rsidRPr="007F756C">
        <w:rPr>
          <w:rFonts w:ascii="Times New Roman" w:eastAsia="Times New Roman" w:hAnsi="Times New Roman" w:cs="Times New Roman"/>
          <w:color w:val="333333"/>
          <w:shd w:val="clear" w:color="auto" w:fill="FFFFFF"/>
          <w:lang w:val="fr-FR"/>
        </w:rPr>
        <w:t>, </w:t>
      </w:r>
      <w:r w:rsidRPr="007F756C">
        <w:rPr>
          <w:rFonts w:ascii="Times New Roman" w:eastAsia="Times New Roman" w:hAnsi="Times New Roman" w:cs="Times New Roman"/>
          <w:color w:val="333333"/>
          <w:bdr w:val="none" w:sz="0" w:space="0" w:color="auto" w:frame="1"/>
          <w:shd w:val="clear" w:color="auto" w:fill="FFFFFF"/>
          <w:lang w:val="fr-FR"/>
        </w:rPr>
        <w:t>et al</w:t>
      </w:r>
      <w:r w:rsidRPr="007F756C">
        <w:rPr>
          <w:rFonts w:ascii="Times New Roman" w:eastAsia="Times New Roman" w:hAnsi="Times New Roman" w:cs="Times New Roman"/>
          <w:color w:val="333333"/>
          <w:shd w:val="clear" w:color="auto" w:fill="FFFFFF"/>
          <w:lang w:val="fr-FR"/>
        </w:rPr>
        <w:t>. </w:t>
      </w:r>
      <w:r w:rsidRPr="001137DF">
        <w:rPr>
          <w:rFonts w:ascii="Times New Roman" w:eastAsia="Times New Roman" w:hAnsi="Times New Roman" w:cs="Times New Roman"/>
          <w:color w:val="333333"/>
          <w:bdr w:val="none" w:sz="0" w:space="0" w:color="auto" w:frame="1"/>
          <w:shd w:val="clear" w:color="auto" w:fill="FFFFFF"/>
          <w:lang w:val="en-US"/>
        </w:rPr>
        <w:t>Alteration of nutritional status at diagnosis is a prognostic factor for survival of amyotrophic lateral sclerosis patients</w:t>
      </w:r>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iCs/>
          <w:color w:val="333333"/>
          <w:bdr w:val="none" w:sz="0" w:space="0" w:color="auto" w:frame="1"/>
          <w:shd w:val="clear" w:color="auto" w:fill="FFFFFF"/>
          <w:lang w:val="en-US"/>
        </w:rPr>
        <w:t xml:space="preserve">J </w:t>
      </w:r>
      <w:proofErr w:type="spellStart"/>
      <w:r w:rsidRPr="001137DF">
        <w:rPr>
          <w:rFonts w:ascii="Times New Roman" w:eastAsia="Times New Roman" w:hAnsi="Times New Roman" w:cs="Times New Roman"/>
          <w:iCs/>
          <w:color w:val="333333"/>
          <w:bdr w:val="none" w:sz="0" w:space="0" w:color="auto" w:frame="1"/>
          <w:shd w:val="clear" w:color="auto" w:fill="FFFFFF"/>
          <w:lang w:val="en-US"/>
        </w:rPr>
        <w:t>Neurol</w:t>
      </w:r>
      <w:proofErr w:type="spellEnd"/>
      <w:r w:rsidRPr="001137DF">
        <w:rPr>
          <w:rFonts w:ascii="Times New Roman" w:eastAsia="Times New Roman" w:hAnsi="Times New Roman" w:cs="Times New Roman"/>
          <w:iCs/>
          <w:color w:val="333333"/>
          <w:bdr w:val="none" w:sz="0" w:space="0" w:color="auto" w:frame="1"/>
          <w:shd w:val="clear" w:color="auto" w:fill="FFFFFF"/>
          <w:lang w:val="en-US"/>
        </w:rPr>
        <w:t xml:space="preserve"> </w:t>
      </w:r>
      <w:proofErr w:type="spellStart"/>
      <w:r w:rsidRPr="001137DF">
        <w:rPr>
          <w:rFonts w:ascii="Times New Roman" w:eastAsia="Times New Roman" w:hAnsi="Times New Roman" w:cs="Times New Roman"/>
          <w:iCs/>
          <w:color w:val="333333"/>
          <w:bdr w:val="none" w:sz="0" w:space="0" w:color="auto" w:frame="1"/>
          <w:shd w:val="clear" w:color="auto" w:fill="FFFFFF"/>
          <w:lang w:val="en-US"/>
        </w:rPr>
        <w:t>Neurosurg</w:t>
      </w:r>
      <w:proofErr w:type="spellEnd"/>
      <w:r w:rsidRPr="001137DF">
        <w:rPr>
          <w:rFonts w:ascii="Times New Roman" w:eastAsia="Times New Roman" w:hAnsi="Times New Roman" w:cs="Times New Roman"/>
          <w:iCs/>
          <w:color w:val="333333"/>
          <w:bdr w:val="none" w:sz="0" w:space="0" w:color="auto" w:frame="1"/>
          <w:shd w:val="clear" w:color="auto" w:fill="FFFFFF"/>
          <w:lang w:val="en-US"/>
        </w:rPr>
        <w:t xml:space="preserve"> Psychiatry</w:t>
      </w:r>
      <w:r w:rsidRPr="001137DF">
        <w:rPr>
          <w:rFonts w:ascii="Times New Roman" w:eastAsia="Times New Roman" w:hAnsi="Times New Roman" w:cs="Times New Roman"/>
          <w:color w:val="333333"/>
          <w:shd w:val="clear" w:color="auto" w:fill="FFFFFF"/>
          <w:lang w:val="en-US"/>
        </w:rPr>
        <w:t>. </w:t>
      </w:r>
      <w:r w:rsidRPr="001137DF">
        <w:rPr>
          <w:rFonts w:ascii="Times New Roman" w:eastAsia="Times New Roman" w:hAnsi="Times New Roman" w:cs="Times New Roman"/>
          <w:color w:val="333333"/>
          <w:bdr w:val="none" w:sz="0" w:space="0" w:color="auto" w:frame="1"/>
          <w:shd w:val="clear" w:color="auto" w:fill="FFFFFF"/>
          <w:lang w:val="en-US"/>
        </w:rPr>
        <w:t>2011</w:t>
      </w:r>
      <w:r w:rsidRPr="001137DF">
        <w:rPr>
          <w:rFonts w:ascii="Times New Roman" w:eastAsia="Times New Roman" w:hAnsi="Times New Roman" w:cs="Times New Roman"/>
          <w:color w:val="333333"/>
          <w:shd w:val="clear" w:color="auto" w:fill="FFFFFF"/>
          <w:lang w:val="en-US"/>
        </w:rPr>
        <w:t>;</w:t>
      </w:r>
      <w:r w:rsidR="007F756C">
        <w:rPr>
          <w:rFonts w:ascii="Times New Roman" w:eastAsia="Times New Roman" w:hAnsi="Times New Roman" w:cs="Times New Roman"/>
          <w:color w:val="333333"/>
          <w:shd w:val="clear" w:color="auto" w:fill="FFFFFF"/>
          <w:lang w:val="en-US"/>
        </w:rPr>
        <w:t xml:space="preserve"> </w:t>
      </w:r>
      <w:r w:rsidRPr="001137DF">
        <w:rPr>
          <w:rFonts w:ascii="Times New Roman" w:eastAsia="Times New Roman" w:hAnsi="Times New Roman" w:cs="Times New Roman"/>
          <w:b/>
          <w:bCs/>
          <w:color w:val="333333"/>
          <w:bdr w:val="none" w:sz="0" w:space="0" w:color="auto" w:frame="1"/>
          <w:shd w:val="clear" w:color="auto" w:fill="FFFFFF"/>
          <w:lang w:val="en-US"/>
        </w:rPr>
        <w:t>82</w:t>
      </w:r>
      <w:r w:rsidRPr="001137DF">
        <w:rPr>
          <w:rFonts w:ascii="Times New Roman" w:eastAsia="Times New Roman" w:hAnsi="Times New Roman" w:cs="Times New Roman"/>
          <w:color w:val="333333"/>
          <w:shd w:val="clear" w:color="auto" w:fill="FFFFFF"/>
          <w:lang w:val="en-US"/>
        </w:rPr>
        <w:t>:</w:t>
      </w:r>
      <w:r w:rsidRPr="001137DF">
        <w:rPr>
          <w:rFonts w:ascii="Times New Roman" w:eastAsia="Times New Roman" w:hAnsi="Times New Roman" w:cs="Times New Roman"/>
          <w:color w:val="333333"/>
          <w:bdr w:val="none" w:sz="0" w:space="0" w:color="auto" w:frame="1"/>
          <w:shd w:val="clear" w:color="auto" w:fill="FFFFFF"/>
          <w:lang w:val="en-US"/>
        </w:rPr>
        <w:t>628</w:t>
      </w:r>
      <w:r w:rsidRPr="001137DF">
        <w:rPr>
          <w:rFonts w:ascii="Times New Roman" w:eastAsia="Times New Roman" w:hAnsi="Times New Roman" w:cs="Times New Roman"/>
          <w:color w:val="333333"/>
          <w:shd w:val="clear" w:color="auto" w:fill="FFFFFF"/>
          <w:lang w:val="en-US"/>
        </w:rPr>
        <w:t>-</w:t>
      </w:r>
      <w:r w:rsidRPr="001137DF">
        <w:rPr>
          <w:rFonts w:ascii="Times New Roman" w:eastAsia="Times New Roman" w:hAnsi="Times New Roman" w:cs="Times New Roman"/>
          <w:color w:val="333333"/>
          <w:bdr w:val="none" w:sz="0" w:space="0" w:color="auto" w:frame="1"/>
          <w:shd w:val="clear" w:color="auto" w:fill="FFFFFF"/>
          <w:lang w:val="en-US"/>
        </w:rPr>
        <w:t>634</w:t>
      </w:r>
    </w:p>
    <w:p w14:paraId="3583EF90" w14:textId="7397C46C" w:rsidR="00861D60" w:rsidRPr="001137DF" w:rsidRDefault="00BD367A" w:rsidP="001137DF">
      <w:pPr>
        <w:pStyle w:val="ListParagraph"/>
        <w:numPr>
          <w:ilvl w:val="0"/>
          <w:numId w:val="5"/>
        </w:numPr>
        <w:spacing w:after="0" w:line="480" w:lineRule="auto"/>
        <w:rPr>
          <w:rFonts w:ascii="Times New Roman" w:eastAsia="Times New Roman" w:hAnsi="Times New Roman" w:cs="Times New Roman"/>
        </w:rPr>
      </w:pPr>
      <w:r w:rsidRPr="001137DF">
        <w:rPr>
          <w:rFonts w:ascii="Times New Roman" w:eastAsia="Times New Roman" w:hAnsi="Times New Roman" w:cs="Times New Roman"/>
        </w:rPr>
        <w:t xml:space="preserve">Catherine Heffernan, Crispin </w:t>
      </w:r>
      <w:proofErr w:type="spellStart"/>
      <w:r w:rsidRPr="001137DF">
        <w:rPr>
          <w:rFonts w:ascii="Times New Roman" w:eastAsia="Times New Roman" w:hAnsi="Times New Roman" w:cs="Times New Roman"/>
        </w:rPr>
        <w:t>Jenkinson</w:t>
      </w:r>
      <w:proofErr w:type="spellEnd"/>
      <w:r w:rsidRPr="001137DF">
        <w:rPr>
          <w:rFonts w:ascii="Times New Roman" w:eastAsia="Times New Roman" w:hAnsi="Times New Roman" w:cs="Times New Roman"/>
        </w:rPr>
        <w:t xml:space="preserve">, Tricia Holmes, Gene </w:t>
      </w:r>
      <w:proofErr w:type="spellStart"/>
      <w:r w:rsidRPr="001137DF">
        <w:rPr>
          <w:rFonts w:ascii="Times New Roman" w:eastAsia="Times New Roman" w:hAnsi="Times New Roman" w:cs="Times New Roman"/>
        </w:rPr>
        <w:t>Feder</w:t>
      </w:r>
      <w:proofErr w:type="spellEnd"/>
      <w:r w:rsidRPr="001137DF">
        <w:rPr>
          <w:rFonts w:ascii="Times New Roman" w:eastAsia="Times New Roman" w:hAnsi="Times New Roman" w:cs="Times New Roman"/>
        </w:rPr>
        <w:t xml:space="preserve">, Richard </w:t>
      </w:r>
      <w:proofErr w:type="spellStart"/>
      <w:r w:rsidRPr="001137DF">
        <w:rPr>
          <w:rFonts w:ascii="Times New Roman" w:eastAsia="Times New Roman" w:hAnsi="Times New Roman" w:cs="Times New Roman"/>
        </w:rPr>
        <w:t>Kupfer</w:t>
      </w:r>
      <w:proofErr w:type="spellEnd"/>
      <w:r w:rsidRPr="001137DF">
        <w:rPr>
          <w:rFonts w:ascii="Times New Roman" w:eastAsia="Times New Roman" w:hAnsi="Times New Roman" w:cs="Times New Roman"/>
        </w:rPr>
        <w:t xml:space="preserve">, P Nigel Leigh, Sue McGowan, Alan Rio &amp; Paul </w:t>
      </w:r>
      <w:proofErr w:type="spellStart"/>
      <w:r w:rsidRPr="001137DF">
        <w:rPr>
          <w:rFonts w:ascii="Times New Roman" w:eastAsia="Times New Roman" w:hAnsi="Times New Roman" w:cs="Times New Roman"/>
        </w:rPr>
        <w:t>Sidhu</w:t>
      </w:r>
      <w:proofErr w:type="spellEnd"/>
      <w:r w:rsidRPr="001137DF">
        <w:rPr>
          <w:rFonts w:ascii="Times New Roman" w:eastAsia="Times New Roman" w:hAnsi="Times New Roman" w:cs="Times New Roman"/>
        </w:rPr>
        <w:t xml:space="preserve"> (2004) Nutritional management in MND/ALS patients: an evidence based review, Amyotrophic Lateral Sclerosis and Other Motor Neuron Disorders, 5:2, 72-83,</w:t>
      </w:r>
    </w:p>
    <w:p w14:paraId="5CDEAFBF" w14:textId="77777777" w:rsidR="00861D60" w:rsidRPr="001137DF" w:rsidRDefault="00861D60" w:rsidP="001137DF">
      <w:pPr>
        <w:pStyle w:val="ListParagraph"/>
        <w:numPr>
          <w:ilvl w:val="0"/>
          <w:numId w:val="5"/>
        </w:numPr>
        <w:spacing w:after="0" w:line="480" w:lineRule="auto"/>
        <w:rPr>
          <w:rFonts w:ascii="Times New Roman" w:eastAsia="Times New Roman" w:hAnsi="Times New Roman" w:cs="Times New Roman"/>
          <w:lang w:val="en-US"/>
        </w:rPr>
      </w:pPr>
      <w:r w:rsidRPr="001137DF">
        <w:rPr>
          <w:rFonts w:ascii="Times New Roman" w:eastAsia="Times New Roman" w:hAnsi="Times New Roman" w:cs="Times New Roman"/>
          <w:lang w:val="en-US"/>
        </w:rPr>
        <w:t xml:space="preserve">Thornton FJ, </w:t>
      </w:r>
      <w:proofErr w:type="spellStart"/>
      <w:r w:rsidRPr="001137DF">
        <w:rPr>
          <w:rFonts w:ascii="Times New Roman" w:eastAsia="Times New Roman" w:hAnsi="Times New Roman" w:cs="Times New Roman"/>
          <w:lang w:val="en-US"/>
        </w:rPr>
        <w:t>Fotheringham</w:t>
      </w:r>
      <w:proofErr w:type="spellEnd"/>
      <w:r w:rsidRPr="001137DF">
        <w:rPr>
          <w:rFonts w:ascii="Times New Roman" w:eastAsia="Times New Roman" w:hAnsi="Times New Roman" w:cs="Times New Roman"/>
          <w:lang w:val="en-US"/>
        </w:rPr>
        <w:t xml:space="preserve"> T, Alexander M, </w:t>
      </w:r>
      <w:proofErr w:type="spellStart"/>
      <w:r w:rsidRPr="001137DF">
        <w:rPr>
          <w:rFonts w:ascii="Times New Roman" w:eastAsia="Times New Roman" w:hAnsi="Times New Roman" w:cs="Times New Roman"/>
          <w:lang w:val="en-US"/>
        </w:rPr>
        <w:t>Hardiman</w:t>
      </w:r>
      <w:proofErr w:type="spellEnd"/>
      <w:r w:rsidRPr="001137DF">
        <w:rPr>
          <w:rFonts w:ascii="Times New Roman" w:eastAsia="Times New Roman" w:hAnsi="Times New Roman" w:cs="Times New Roman"/>
          <w:lang w:val="en-US"/>
        </w:rPr>
        <w:t xml:space="preserve"> O, McGrath FP, Lee MJ. Amyotrophic lateral sclerosis: enteral nutrition provision - endoscopic or radiologic gastrostomy? Radiology 2002; 224(3): 713–717.</w:t>
      </w:r>
    </w:p>
    <w:p w14:paraId="66091F8E" w14:textId="77777777" w:rsidR="00861D60" w:rsidRPr="001137DF" w:rsidRDefault="00861D60" w:rsidP="001137DF">
      <w:pPr>
        <w:pStyle w:val="ListParagraph"/>
        <w:numPr>
          <w:ilvl w:val="0"/>
          <w:numId w:val="5"/>
        </w:numPr>
        <w:spacing w:after="0" w:line="480" w:lineRule="auto"/>
        <w:rPr>
          <w:rFonts w:ascii="Times New Roman" w:eastAsia="Times New Roman" w:hAnsi="Times New Roman" w:cs="Times New Roman"/>
          <w:lang w:val="en-US"/>
        </w:rPr>
      </w:pPr>
      <w:proofErr w:type="spellStart"/>
      <w:r w:rsidRPr="001137DF">
        <w:rPr>
          <w:rFonts w:ascii="Times New Roman" w:eastAsia="Times New Roman" w:hAnsi="Times New Roman" w:cs="Times New Roman"/>
          <w:lang w:val="en-US"/>
        </w:rPr>
        <w:t>Louwerse</w:t>
      </w:r>
      <w:proofErr w:type="spellEnd"/>
      <w:r w:rsidRPr="001137DF">
        <w:rPr>
          <w:rFonts w:ascii="Times New Roman" w:eastAsia="Times New Roman" w:hAnsi="Times New Roman" w:cs="Times New Roman"/>
          <w:lang w:val="en-US"/>
        </w:rPr>
        <w:t xml:space="preserve"> ES, </w:t>
      </w:r>
      <w:proofErr w:type="spellStart"/>
      <w:r w:rsidRPr="001137DF">
        <w:rPr>
          <w:rFonts w:ascii="Times New Roman" w:eastAsia="Times New Roman" w:hAnsi="Times New Roman" w:cs="Times New Roman"/>
          <w:lang w:val="en-US"/>
        </w:rPr>
        <w:t>Mathus-Vliegen</w:t>
      </w:r>
      <w:proofErr w:type="spellEnd"/>
      <w:r w:rsidRPr="001137DF">
        <w:rPr>
          <w:rFonts w:ascii="Times New Roman" w:eastAsia="Times New Roman" w:hAnsi="Times New Roman" w:cs="Times New Roman"/>
          <w:lang w:val="en-US"/>
        </w:rPr>
        <w:t xml:space="preserve"> EMH, </w:t>
      </w:r>
      <w:proofErr w:type="spellStart"/>
      <w:r w:rsidRPr="001137DF">
        <w:rPr>
          <w:rFonts w:ascii="Times New Roman" w:eastAsia="Times New Roman" w:hAnsi="Times New Roman" w:cs="Times New Roman"/>
          <w:lang w:val="en-US"/>
        </w:rPr>
        <w:t>Merkus</w:t>
      </w:r>
      <w:proofErr w:type="spellEnd"/>
      <w:r w:rsidRPr="001137DF">
        <w:rPr>
          <w:rFonts w:ascii="Times New Roman" w:eastAsia="Times New Roman" w:hAnsi="Times New Roman" w:cs="Times New Roman"/>
          <w:lang w:val="en-US"/>
        </w:rPr>
        <w:t xml:space="preserve"> MP, </w:t>
      </w:r>
      <w:proofErr w:type="spellStart"/>
      <w:r w:rsidRPr="001137DF">
        <w:rPr>
          <w:rFonts w:ascii="Times New Roman" w:eastAsia="Times New Roman" w:hAnsi="Times New Roman" w:cs="Times New Roman"/>
          <w:lang w:val="en-US"/>
        </w:rPr>
        <w:t>Tytgat</w:t>
      </w:r>
      <w:proofErr w:type="spellEnd"/>
      <w:r w:rsidRPr="001137DF">
        <w:rPr>
          <w:rFonts w:ascii="Times New Roman" w:eastAsia="Times New Roman" w:hAnsi="Times New Roman" w:cs="Times New Roman"/>
          <w:lang w:val="en-US"/>
        </w:rPr>
        <w:t xml:space="preserve"> GN, Jong JM. Percutaneous endoscopic gastrostomy in patients with amyotrophic lateral sclerosis. Procedure Related Mortality and Its Effect on Survival. Journal of Neurology 1995; 244 (</w:t>
      </w:r>
      <w:proofErr w:type="spellStart"/>
      <w:r w:rsidRPr="001137DF">
        <w:rPr>
          <w:rFonts w:ascii="Times New Roman" w:eastAsia="Times New Roman" w:hAnsi="Times New Roman" w:cs="Times New Roman"/>
          <w:lang w:val="en-US"/>
        </w:rPr>
        <w:t>Suppl</w:t>
      </w:r>
      <w:proofErr w:type="spellEnd"/>
      <w:r w:rsidRPr="001137DF">
        <w:rPr>
          <w:rFonts w:ascii="Times New Roman" w:eastAsia="Times New Roman" w:hAnsi="Times New Roman" w:cs="Times New Roman"/>
          <w:lang w:val="en-US"/>
        </w:rPr>
        <w:t xml:space="preserve"> 3): S15.</w:t>
      </w:r>
    </w:p>
    <w:p w14:paraId="0532B035" w14:textId="77777777" w:rsidR="00861D60" w:rsidRPr="001137DF" w:rsidRDefault="00861D60" w:rsidP="001137DF">
      <w:pPr>
        <w:pStyle w:val="ListParagraph"/>
        <w:numPr>
          <w:ilvl w:val="0"/>
          <w:numId w:val="5"/>
        </w:numPr>
        <w:spacing w:after="0" w:line="480" w:lineRule="auto"/>
        <w:rPr>
          <w:rFonts w:ascii="Times New Roman" w:eastAsia="Times New Roman" w:hAnsi="Times New Roman" w:cs="Times New Roman"/>
          <w:lang w:val="en-US"/>
        </w:rPr>
      </w:pPr>
      <w:r w:rsidRPr="001137DF">
        <w:rPr>
          <w:rFonts w:ascii="Times New Roman" w:eastAsia="Times New Roman" w:hAnsi="Times New Roman" w:cs="Times New Roman"/>
          <w:lang w:val="en-US"/>
        </w:rPr>
        <w:t xml:space="preserve">Strong MJ, Rowe A, Rankin RN. Percutaneous </w:t>
      </w:r>
      <w:proofErr w:type="spellStart"/>
      <w:r w:rsidRPr="001137DF">
        <w:rPr>
          <w:rFonts w:ascii="Times New Roman" w:eastAsia="Times New Roman" w:hAnsi="Times New Roman" w:cs="Times New Roman"/>
          <w:lang w:val="en-US"/>
        </w:rPr>
        <w:t>gastrojejunostomy</w:t>
      </w:r>
      <w:proofErr w:type="spellEnd"/>
      <w:r w:rsidRPr="001137DF">
        <w:rPr>
          <w:rFonts w:ascii="Times New Roman" w:eastAsia="Times New Roman" w:hAnsi="Times New Roman" w:cs="Times New Roman"/>
          <w:lang w:val="en-US"/>
        </w:rPr>
        <w:t xml:space="preserve"> in amyotrophic lateral sclerosis. J </w:t>
      </w:r>
      <w:proofErr w:type="spellStart"/>
      <w:r w:rsidRPr="001137DF">
        <w:rPr>
          <w:rFonts w:ascii="Times New Roman" w:eastAsia="Times New Roman" w:hAnsi="Times New Roman" w:cs="Times New Roman"/>
          <w:lang w:val="en-US"/>
        </w:rPr>
        <w:t>Neurol</w:t>
      </w:r>
      <w:proofErr w:type="spellEnd"/>
      <w:r w:rsidRPr="001137DF">
        <w:rPr>
          <w:rFonts w:ascii="Times New Roman" w:eastAsia="Times New Roman" w:hAnsi="Times New Roman" w:cs="Times New Roman"/>
          <w:lang w:val="en-US"/>
        </w:rPr>
        <w:t xml:space="preserve"> </w:t>
      </w:r>
      <w:proofErr w:type="spellStart"/>
      <w:r w:rsidRPr="001137DF">
        <w:rPr>
          <w:rFonts w:ascii="Times New Roman" w:eastAsia="Times New Roman" w:hAnsi="Times New Roman" w:cs="Times New Roman"/>
          <w:lang w:val="en-US"/>
        </w:rPr>
        <w:t>Sci</w:t>
      </w:r>
      <w:proofErr w:type="spellEnd"/>
      <w:r w:rsidRPr="001137DF">
        <w:rPr>
          <w:rFonts w:ascii="Times New Roman" w:eastAsia="Times New Roman" w:hAnsi="Times New Roman" w:cs="Times New Roman"/>
          <w:lang w:val="en-US"/>
        </w:rPr>
        <w:t xml:space="preserve"> 1999; 169(1–2): 128–132.</w:t>
      </w:r>
    </w:p>
    <w:p w14:paraId="049E9D0D" w14:textId="77777777" w:rsidR="00861D60" w:rsidRPr="001137DF" w:rsidRDefault="00861D60" w:rsidP="001137DF">
      <w:pPr>
        <w:pStyle w:val="ListParagraph"/>
        <w:numPr>
          <w:ilvl w:val="0"/>
          <w:numId w:val="5"/>
        </w:numPr>
        <w:spacing w:line="480" w:lineRule="auto"/>
        <w:rPr>
          <w:rFonts w:ascii="Times New Roman" w:eastAsia="Times New Roman" w:hAnsi="Times New Roman" w:cs="Times New Roman"/>
          <w:lang w:val="en-US"/>
        </w:rPr>
      </w:pPr>
      <w:proofErr w:type="spellStart"/>
      <w:r w:rsidRPr="001137DF">
        <w:rPr>
          <w:rFonts w:ascii="Times New Roman" w:eastAsia="Times New Roman" w:hAnsi="Times New Roman" w:cs="Times New Roman"/>
          <w:lang w:val="en-US"/>
        </w:rPr>
        <w:t>Mathus-Vliegen</w:t>
      </w:r>
      <w:proofErr w:type="spellEnd"/>
      <w:r w:rsidRPr="001137DF">
        <w:rPr>
          <w:rFonts w:ascii="Times New Roman" w:eastAsia="Times New Roman" w:hAnsi="Times New Roman" w:cs="Times New Roman"/>
          <w:lang w:val="en-US"/>
        </w:rPr>
        <w:t xml:space="preserve"> LM, </w:t>
      </w:r>
      <w:proofErr w:type="spellStart"/>
      <w:r w:rsidRPr="001137DF">
        <w:rPr>
          <w:rFonts w:ascii="Times New Roman" w:eastAsia="Times New Roman" w:hAnsi="Times New Roman" w:cs="Times New Roman"/>
          <w:lang w:val="en-US"/>
        </w:rPr>
        <w:t>Louwerse</w:t>
      </w:r>
      <w:proofErr w:type="spellEnd"/>
      <w:r w:rsidRPr="001137DF">
        <w:rPr>
          <w:rFonts w:ascii="Times New Roman" w:eastAsia="Times New Roman" w:hAnsi="Times New Roman" w:cs="Times New Roman"/>
          <w:lang w:val="en-US"/>
        </w:rPr>
        <w:t xml:space="preserve"> LS, </w:t>
      </w:r>
      <w:proofErr w:type="spellStart"/>
      <w:r w:rsidRPr="001137DF">
        <w:rPr>
          <w:rFonts w:ascii="Times New Roman" w:eastAsia="Times New Roman" w:hAnsi="Times New Roman" w:cs="Times New Roman"/>
          <w:lang w:val="en-US"/>
        </w:rPr>
        <w:t>Merkus</w:t>
      </w:r>
      <w:proofErr w:type="spellEnd"/>
      <w:r w:rsidRPr="001137DF">
        <w:rPr>
          <w:rFonts w:ascii="Times New Roman" w:eastAsia="Times New Roman" w:hAnsi="Times New Roman" w:cs="Times New Roman"/>
          <w:lang w:val="en-US"/>
        </w:rPr>
        <w:t xml:space="preserve"> MP, </w:t>
      </w:r>
      <w:proofErr w:type="spellStart"/>
      <w:r w:rsidRPr="001137DF">
        <w:rPr>
          <w:rFonts w:ascii="Times New Roman" w:eastAsia="Times New Roman" w:hAnsi="Times New Roman" w:cs="Times New Roman"/>
          <w:lang w:val="en-US"/>
        </w:rPr>
        <w:t>Tytgat</w:t>
      </w:r>
      <w:proofErr w:type="spellEnd"/>
      <w:r w:rsidRPr="001137DF">
        <w:rPr>
          <w:rFonts w:ascii="Times New Roman" w:eastAsia="Times New Roman" w:hAnsi="Times New Roman" w:cs="Times New Roman"/>
          <w:lang w:val="en-US"/>
        </w:rPr>
        <w:t xml:space="preserve"> GN, </w:t>
      </w:r>
      <w:proofErr w:type="spellStart"/>
      <w:r w:rsidRPr="001137DF">
        <w:rPr>
          <w:rFonts w:ascii="Times New Roman" w:eastAsia="Times New Roman" w:hAnsi="Times New Roman" w:cs="Times New Roman"/>
          <w:lang w:val="en-US"/>
        </w:rPr>
        <w:t>Vianney</w:t>
      </w:r>
      <w:proofErr w:type="spellEnd"/>
      <w:r w:rsidRPr="001137DF">
        <w:rPr>
          <w:rFonts w:ascii="Times New Roman" w:eastAsia="Times New Roman" w:hAnsi="Times New Roman" w:cs="Times New Roman"/>
          <w:lang w:val="en-US"/>
        </w:rPr>
        <w:t xml:space="preserve">-de-Jong JM. Percutaneous endoscopic gastrostomy in patients with amyotrophic lateral sclerosis and impaired pulmonary function. </w:t>
      </w:r>
      <w:proofErr w:type="spellStart"/>
      <w:r w:rsidRPr="001137DF">
        <w:rPr>
          <w:rFonts w:ascii="Times New Roman" w:eastAsia="Times New Roman" w:hAnsi="Times New Roman" w:cs="Times New Roman"/>
          <w:lang w:val="en-US"/>
        </w:rPr>
        <w:t>Gastrointest</w:t>
      </w:r>
      <w:proofErr w:type="spellEnd"/>
      <w:r w:rsidRPr="001137DF">
        <w:rPr>
          <w:rFonts w:ascii="Times New Roman" w:eastAsia="Times New Roman" w:hAnsi="Times New Roman" w:cs="Times New Roman"/>
          <w:lang w:val="en-US"/>
        </w:rPr>
        <w:t xml:space="preserve"> </w:t>
      </w:r>
      <w:proofErr w:type="spellStart"/>
      <w:r w:rsidRPr="001137DF">
        <w:rPr>
          <w:rFonts w:ascii="Times New Roman" w:eastAsia="Times New Roman" w:hAnsi="Times New Roman" w:cs="Times New Roman"/>
          <w:lang w:val="en-US"/>
        </w:rPr>
        <w:t>Endosc</w:t>
      </w:r>
      <w:proofErr w:type="spellEnd"/>
      <w:r w:rsidRPr="001137DF">
        <w:rPr>
          <w:rFonts w:ascii="Times New Roman" w:eastAsia="Times New Roman" w:hAnsi="Times New Roman" w:cs="Times New Roman"/>
          <w:lang w:val="en-US"/>
        </w:rPr>
        <w:t xml:space="preserve"> 1994; 40(4): 463–469</w:t>
      </w:r>
    </w:p>
    <w:p w14:paraId="2C5ABF9F" w14:textId="67B7E75B" w:rsidR="00861D60" w:rsidRPr="001137DF" w:rsidRDefault="00861D60" w:rsidP="001137DF">
      <w:pPr>
        <w:pStyle w:val="ListParagraph"/>
        <w:numPr>
          <w:ilvl w:val="0"/>
          <w:numId w:val="5"/>
        </w:numPr>
        <w:spacing w:after="0" w:line="480" w:lineRule="auto"/>
        <w:rPr>
          <w:rFonts w:ascii="Times New Roman" w:eastAsia="Times New Roman" w:hAnsi="Times New Roman" w:cs="Times New Roman"/>
          <w:lang w:val="en-US"/>
        </w:rPr>
      </w:pPr>
      <w:proofErr w:type="spellStart"/>
      <w:r w:rsidRPr="001137DF">
        <w:rPr>
          <w:rFonts w:ascii="Times New Roman" w:eastAsia="Times New Roman" w:hAnsi="Times New Roman" w:cs="Times New Roman"/>
          <w:lang w:val="en-US"/>
        </w:rPr>
        <w:t>Chio</w:t>
      </w:r>
      <w:proofErr w:type="spellEnd"/>
      <w:r w:rsidRPr="001137DF">
        <w:rPr>
          <w:rFonts w:ascii="Times New Roman" w:eastAsia="Times New Roman" w:hAnsi="Times New Roman" w:cs="Times New Roman"/>
          <w:lang w:val="en-US"/>
        </w:rPr>
        <w:t xml:space="preserve"> A, </w:t>
      </w:r>
      <w:proofErr w:type="spellStart"/>
      <w:r w:rsidRPr="001137DF">
        <w:rPr>
          <w:rFonts w:ascii="Times New Roman" w:eastAsia="Times New Roman" w:hAnsi="Times New Roman" w:cs="Times New Roman"/>
          <w:lang w:val="en-US"/>
        </w:rPr>
        <w:t>Finocchiaro</w:t>
      </w:r>
      <w:proofErr w:type="spellEnd"/>
      <w:r w:rsidRPr="001137DF">
        <w:rPr>
          <w:rFonts w:ascii="Times New Roman" w:eastAsia="Times New Roman" w:hAnsi="Times New Roman" w:cs="Times New Roman"/>
          <w:lang w:val="en-US"/>
        </w:rPr>
        <w:t xml:space="preserve"> E, </w:t>
      </w:r>
      <w:proofErr w:type="spellStart"/>
      <w:r w:rsidRPr="001137DF">
        <w:rPr>
          <w:rFonts w:ascii="Times New Roman" w:eastAsia="Times New Roman" w:hAnsi="Times New Roman" w:cs="Times New Roman"/>
          <w:lang w:val="en-US"/>
        </w:rPr>
        <w:t>Meineri</w:t>
      </w:r>
      <w:proofErr w:type="spellEnd"/>
      <w:r w:rsidRPr="001137DF">
        <w:rPr>
          <w:rFonts w:ascii="Times New Roman" w:eastAsia="Times New Roman" w:hAnsi="Times New Roman" w:cs="Times New Roman"/>
          <w:lang w:val="en-US"/>
        </w:rPr>
        <w:t xml:space="preserve"> P, </w:t>
      </w:r>
      <w:proofErr w:type="spellStart"/>
      <w:r w:rsidRPr="001137DF">
        <w:rPr>
          <w:rFonts w:ascii="Times New Roman" w:eastAsia="Times New Roman" w:hAnsi="Times New Roman" w:cs="Times New Roman"/>
          <w:lang w:val="en-US"/>
        </w:rPr>
        <w:t>Bottacchi</w:t>
      </w:r>
      <w:proofErr w:type="spellEnd"/>
      <w:r w:rsidRPr="001137DF">
        <w:rPr>
          <w:rFonts w:ascii="Times New Roman" w:eastAsia="Times New Roman" w:hAnsi="Times New Roman" w:cs="Times New Roman"/>
          <w:lang w:val="en-US"/>
        </w:rPr>
        <w:t xml:space="preserve"> E, </w:t>
      </w:r>
      <w:proofErr w:type="spellStart"/>
      <w:r w:rsidRPr="001137DF">
        <w:rPr>
          <w:rFonts w:ascii="Times New Roman" w:eastAsia="Times New Roman" w:hAnsi="Times New Roman" w:cs="Times New Roman"/>
          <w:lang w:val="en-US"/>
        </w:rPr>
        <w:t>Schiffer</w:t>
      </w:r>
      <w:proofErr w:type="spellEnd"/>
      <w:r w:rsidRPr="001137DF">
        <w:rPr>
          <w:rFonts w:ascii="Times New Roman" w:eastAsia="Times New Roman" w:hAnsi="Times New Roman" w:cs="Times New Roman"/>
          <w:lang w:val="en-US"/>
        </w:rPr>
        <w:t xml:space="preserve"> D. Safety and factors related to survival after percutaneous endoscopic gastrostomy in ALS. ALS Percutaneous Endoscopic Gastrostomy Study Group. Neurology 1999; 53(5): 1123–1125.</w:t>
      </w:r>
    </w:p>
    <w:p w14:paraId="1F4C7C87" w14:textId="3E47D4BA" w:rsidR="00BB16F8" w:rsidRPr="001137DF" w:rsidRDefault="00861D60" w:rsidP="001137DF">
      <w:pPr>
        <w:pStyle w:val="ListParagraph"/>
        <w:numPr>
          <w:ilvl w:val="0"/>
          <w:numId w:val="5"/>
        </w:numPr>
        <w:spacing w:line="480" w:lineRule="auto"/>
        <w:rPr>
          <w:rFonts w:ascii="Times New Roman" w:eastAsia="Times New Roman" w:hAnsi="Times New Roman" w:cs="Times New Roman"/>
        </w:rPr>
      </w:pPr>
      <w:proofErr w:type="spellStart"/>
      <w:r w:rsidRPr="001137DF">
        <w:rPr>
          <w:rFonts w:ascii="Times New Roman" w:eastAsia="Times New Roman" w:hAnsi="Times New Roman" w:cs="Times New Roman"/>
          <w:lang w:val="en-US"/>
        </w:rPr>
        <w:lastRenderedPageBreak/>
        <w:t>Silani</w:t>
      </w:r>
      <w:proofErr w:type="spellEnd"/>
      <w:r w:rsidRPr="001137DF">
        <w:rPr>
          <w:rFonts w:ascii="Times New Roman" w:eastAsia="Times New Roman" w:hAnsi="Times New Roman" w:cs="Times New Roman"/>
          <w:lang w:val="en-US"/>
        </w:rPr>
        <w:t xml:space="preserve"> V, </w:t>
      </w:r>
      <w:proofErr w:type="spellStart"/>
      <w:r w:rsidRPr="001137DF">
        <w:rPr>
          <w:rFonts w:ascii="Times New Roman" w:eastAsia="Times New Roman" w:hAnsi="Times New Roman" w:cs="Times New Roman"/>
          <w:lang w:val="en-US"/>
        </w:rPr>
        <w:t>Kasarskis</w:t>
      </w:r>
      <w:proofErr w:type="spellEnd"/>
      <w:r w:rsidRPr="001137DF">
        <w:rPr>
          <w:rFonts w:ascii="Times New Roman" w:eastAsia="Times New Roman" w:hAnsi="Times New Roman" w:cs="Times New Roman"/>
          <w:lang w:val="en-US"/>
        </w:rPr>
        <w:t xml:space="preserve"> EJ, Yanagisawa N. Nutritional management in amyotrophic lateral sclerosis: a worldwide perspective. J Neurology 1998; 245(</w:t>
      </w:r>
      <w:proofErr w:type="spellStart"/>
      <w:r w:rsidRPr="001137DF">
        <w:rPr>
          <w:rFonts w:ascii="Times New Roman" w:eastAsia="Times New Roman" w:hAnsi="Times New Roman" w:cs="Times New Roman"/>
          <w:lang w:val="en-US"/>
        </w:rPr>
        <w:t>Suppl</w:t>
      </w:r>
      <w:proofErr w:type="spellEnd"/>
      <w:r w:rsidRPr="001137DF">
        <w:rPr>
          <w:rFonts w:ascii="Times New Roman" w:eastAsia="Times New Roman" w:hAnsi="Times New Roman" w:cs="Times New Roman"/>
          <w:lang w:val="en-US"/>
        </w:rPr>
        <w:t xml:space="preserve"> 2): S13–19</w:t>
      </w:r>
    </w:p>
    <w:p w14:paraId="5AA768B8" w14:textId="085FF49F" w:rsidR="00583C8C" w:rsidRPr="002C2EDE" w:rsidRDefault="00EB383A" w:rsidP="002C2EDE">
      <w:pPr>
        <w:pStyle w:val="EndNoteBibliography"/>
        <w:numPr>
          <w:ilvl w:val="0"/>
          <w:numId w:val="5"/>
        </w:numPr>
        <w:spacing w:after="0" w:line="480" w:lineRule="auto"/>
        <w:jc w:val="both"/>
        <w:rPr>
          <w:rFonts w:ascii="Times New Roman" w:hAnsi="Times New Roman" w:cs="Times New Roman"/>
          <w:noProof/>
        </w:rPr>
      </w:pPr>
      <w:r w:rsidRPr="002C2EDE">
        <w:rPr>
          <w:rFonts w:ascii="Times New Roman" w:hAnsi="Times New Roman" w:cs="Times New Roman"/>
          <w:noProof/>
        </w:rPr>
        <w:t>Korngut L, Genge A, Johnston M, et al. Establishing a Canadian registry of patients with amyotrophic lateral sclerosis. Can J Neurol Sci 2013;40:29-35.</w:t>
      </w:r>
    </w:p>
    <w:p w14:paraId="03A56017" w14:textId="2460AF38" w:rsidR="00024BAB" w:rsidRPr="002C2EDE" w:rsidRDefault="002E00F4">
      <w:pPr>
        <w:pStyle w:val="EndNoteBibliography"/>
        <w:numPr>
          <w:ilvl w:val="0"/>
          <w:numId w:val="5"/>
        </w:numPr>
        <w:spacing w:after="0" w:line="480" w:lineRule="auto"/>
        <w:jc w:val="both"/>
        <w:rPr>
          <w:rFonts w:ascii="Times New Roman" w:hAnsi="Times New Roman" w:cs="Times New Roman"/>
          <w:noProof/>
        </w:rPr>
      </w:pPr>
      <w:r w:rsidRPr="002C2EDE">
        <w:rPr>
          <w:rFonts w:ascii="Times New Roman" w:hAnsi="Times New Roman" w:cs="Times New Roman"/>
          <w:noProof/>
        </w:rPr>
        <w:t>Brooks BR, Miller RG, Swash M, Munsat TL, World Federation of Neurology Research Group on Motor Neuron D. El Escorial revisited: revised criteria for the diagnosis of amyotrophic lateral sclerosis. Amyotroph Lateral Scler Other Motor Neuron Disord</w:t>
      </w:r>
      <w:r w:rsidR="002A3BF3" w:rsidRPr="002C2EDE">
        <w:rPr>
          <w:rFonts w:ascii="Times New Roman" w:hAnsi="Times New Roman" w:cs="Times New Roman"/>
          <w:noProof/>
        </w:rPr>
        <w:t>.</w:t>
      </w:r>
      <w:r w:rsidRPr="002C2EDE">
        <w:rPr>
          <w:rFonts w:ascii="Times New Roman" w:hAnsi="Times New Roman" w:cs="Times New Roman"/>
          <w:noProof/>
        </w:rPr>
        <w:t xml:space="preserve"> 2000;1:293-299.</w:t>
      </w:r>
      <w:r w:rsidR="00024BAB" w:rsidRPr="002C2EDE">
        <w:rPr>
          <w:rFonts w:ascii="Times New Roman" w:hAnsi="Times New Roman" w:cs="Times New Roman"/>
          <w:noProof/>
        </w:rPr>
        <w:t xml:space="preserve"> </w:t>
      </w:r>
    </w:p>
    <w:p w14:paraId="7A640D78" w14:textId="77777777" w:rsidR="00024BAB" w:rsidRPr="002C2EDE" w:rsidRDefault="00024BAB">
      <w:pPr>
        <w:pStyle w:val="EndNoteBibliography"/>
        <w:numPr>
          <w:ilvl w:val="0"/>
          <w:numId w:val="5"/>
        </w:numPr>
        <w:spacing w:after="0" w:line="480" w:lineRule="auto"/>
        <w:jc w:val="both"/>
        <w:rPr>
          <w:rFonts w:ascii="Times New Roman" w:hAnsi="Times New Roman" w:cs="Times New Roman"/>
          <w:noProof/>
        </w:rPr>
      </w:pPr>
      <w:r w:rsidRPr="002C2EDE">
        <w:rPr>
          <w:rFonts w:ascii="Times New Roman" w:hAnsi="Times New Roman" w:cs="Times New Roman"/>
          <w:noProof/>
        </w:rPr>
        <w:t>Canada S. Table   051-0001 -  Estimates of population, by age group and sex for  July 1, Canada, provinces and territories, annual (persons unless otherwise noted). Statistics Canada.</w:t>
      </w:r>
    </w:p>
    <w:p w14:paraId="1FD96AB0" w14:textId="0F9AADCA" w:rsidR="00D964D2" w:rsidRPr="002C2EDE" w:rsidRDefault="00D964D2">
      <w:pPr>
        <w:pStyle w:val="EndNoteBibliography"/>
        <w:numPr>
          <w:ilvl w:val="0"/>
          <w:numId w:val="5"/>
        </w:numPr>
        <w:spacing w:after="0" w:line="480" w:lineRule="auto"/>
        <w:jc w:val="both"/>
        <w:rPr>
          <w:rFonts w:ascii="Times New Roman" w:hAnsi="Times New Roman" w:cs="Times New Roman"/>
        </w:rPr>
      </w:pPr>
      <w:r w:rsidRPr="002C2EDE">
        <w:rPr>
          <w:rFonts w:ascii="Times New Roman" w:hAnsi="Times New Roman" w:cs="Times New Roman"/>
        </w:rPr>
        <w:t xml:space="preserve">Horton DK, Graham S, </w:t>
      </w:r>
      <w:proofErr w:type="spellStart"/>
      <w:r w:rsidRPr="002C2EDE">
        <w:rPr>
          <w:rFonts w:ascii="Times New Roman" w:hAnsi="Times New Roman" w:cs="Times New Roman"/>
        </w:rPr>
        <w:t>Punjani</w:t>
      </w:r>
      <w:proofErr w:type="spellEnd"/>
      <w:r w:rsidRPr="002C2EDE">
        <w:rPr>
          <w:rFonts w:ascii="Times New Roman" w:hAnsi="Times New Roman" w:cs="Times New Roman"/>
        </w:rPr>
        <w:t xml:space="preserve"> et al. A spatial analysis of amyotrophic lateral </w:t>
      </w:r>
      <w:proofErr w:type="spellStart"/>
      <w:r w:rsidRPr="002C2EDE">
        <w:rPr>
          <w:rFonts w:ascii="Times New Roman" w:hAnsi="Times New Roman" w:cs="Times New Roman"/>
        </w:rPr>
        <w:t>scleroisis</w:t>
      </w:r>
      <w:proofErr w:type="spellEnd"/>
      <w:r w:rsidRPr="002C2EDE">
        <w:rPr>
          <w:rFonts w:ascii="Times New Roman" w:hAnsi="Times New Roman" w:cs="Times New Roman"/>
        </w:rPr>
        <w:t xml:space="preserve"> (ALS) cases in the United States and their proximity to multi-disciplinary ALS clinics, 2013. </w:t>
      </w:r>
      <w:proofErr w:type="spellStart"/>
      <w:r w:rsidRPr="002C2EDE">
        <w:rPr>
          <w:rFonts w:ascii="Times New Roman" w:hAnsi="Times New Roman" w:cs="Times New Roman"/>
        </w:rPr>
        <w:t>Amyotroph</w:t>
      </w:r>
      <w:proofErr w:type="spellEnd"/>
      <w:r w:rsidRPr="002C2EDE">
        <w:rPr>
          <w:rFonts w:ascii="Times New Roman" w:hAnsi="Times New Roman" w:cs="Times New Roman"/>
        </w:rPr>
        <w:t xml:space="preserve"> Lateral </w:t>
      </w:r>
      <w:proofErr w:type="spellStart"/>
      <w:r w:rsidRPr="002C2EDE">
        <w:rPr>
          <w:rFonts w:ascii="Times New Roman" w:hAnsi="Times New Roman" w:cs="Times New Roman"/>
        </w:rPr>
        <w:t>Scler</w:t>
      </w:r>
      <w:proofErr w:type="spellEnd"/>
      <w:r w:rsidRPr="002C2EDE">
        <w:rPr>
          <w:rFonts w:ascii="Times New Roman" w:hAnsi="Times New Roman" w:cs="Times New Roman"/>
        </w:rPr>
        <w:t xml:space="preserve"> </w:t>
      </w:r>
      <w:proofErr w:type="spellStart"/>
      <w:r w:rsidRPr="002C2EDE">
        <w:rPr>
          <w:rFonts w:ascii="Times New Roman" w:hAnsi="Times New Roman" w:cs="Times New Roman"/>
        </w:rPr>
        <w:t>Frontotemporal</w:t>
      </w:r>
      <w:proofErr w:type="spellEnd"/>
      <w:r w:rsidRPr="002C2EDE">
        <w:rPr>
          <w:rFonts w:ascii="Times New Roman" w:hAnsi="Times New Roman" w:cs="Times New Roman"/>
        </w:rPr>
        <w:t xml:space="preserve"> </w:t>
      </w:r>
      <w:proofErr w:type="spellStart"/>
      <w:r w:rsidRPr="002C2EDE">
        <w:rPr>
          <w:rFonts w:ascii="Times New Roman" w:hAnsi="Times New Roman" w:cs="Times New Roman"/>
        </w:rPr>
        <w:t>Degener</w:t>
      </w:r>
      <w:proofErr w:type="spellEnd"/>
      <w:r w:rsidRPr="002C2EDE">
        <w:rPr>
          <w:rFonts w:ascii="Times New Roman" w:hAnsi="Times New Roman" w:cs="Times New Roman"/>
        </w:rPr>
        <w:t xml:space="preserve">. </w:t>
      </w:r>
      <w:r w:rsidRPr="001137DF">
        <w:rPr>
          <w:rFonts w:ascii="Times New Roman" w:eastAsia="Times New Roman" w:hAnsi="Times New Roman" w:cs="Times New Roman"/>
          <w:color w:val="000000"/>
          <w:shd w:val="clear" w:color="auto" w:fill="FFFFFF"/>
        </w:rPr>
        <w:t>2017 Dec 20:1-8</w:t>
      </w:r>
    </w:p>
    <w:p w14:paraId="2B20E2B9" w14:textId="2C2EB071" w:rsidR="00D964D2" w:rsidRPr="002C2EDE" w:rsidRDefault="00D964D2">
      <w:pPr>
        <w:pStyle w:val="EndNoteBibliography"/>
        <w:numPr>
          <w:ilvl w:val="0"/>
          <w:numId w:val="5"/>
        </w:numPr>
        <w:spacing w:after="0" w:line="480" w:lineRule="auto"/>
        <w:jc w:val="both"/>
        <w:rPr>
          <w:rFonts w:ascii="Times New Roman" w:hAnsi="Times New Roman" w:cs="Times New Roman"/>
          <w:noProof/>
        </w:rPr>
      </w:pPr>
      <w:r w:rsidRPr="007F756C">
        <w:rPr>
          <w:rFonts w:ascii="Times New Roman" w:hAnsi="Times New Roman" w:cs="Times New Roman"/>
          <w:noProof/>
          <w:lang w:val="fr-FR"/>
        </w:rPr>
        <w:t xml:space="preserve">Mehta P, Kaye W, Bryan L, et al. </w:t>
      </w:r>
      <w:r w:rsidRPr="002C2EDE">
        <w:rPr>
          <w:rFonts w:ascii="Times New Roman" w:hAnsi="Times New Roman" w:cs="Times New Roman"/>
          <w:noProof/>
        </w:rPr>
        <w:t>Prevalence of Amyotrophic Lateral Sclerosis- United States, 2012-2013. MMWR Surveill Summ</w:t>
      </w:r>
      <w:r w:rsidR="002A3BF3" w:rsidRPr="002C2EDE">
        <w:rPr>
          <w:rFonts w:ascii="Times New Roman" w:hAnsi="Times New Roman" w:cs="Times New Roman"/>
          <w:noProof/>
        </w:rPr>
        <w:t>.</w:t>
      </w:r>
      <w:r w:rsidRPr="002C2EDE">
        <w:rPr>
          <w:rFonts w:ascii="Times New Roman" w:hAnsi="Times New Roman" w:cs="Times New Roman"/>
          <w:noProof/>
        </w:rPr>
        <w:t xml:space="preserve"> 2016;65 (No. SS-8):1-12.</w:t>
      </w:r>
    </w:p>
    <w:p w14:paraId="18E9A02B" w14:textId="0FE6734D" w:rsidR="00BD367A" w:rsidRPr="001137DF" w:rsidRDefault="00BD367A" w:rsidP="001137DF">
      <w:pPr>
        <w:pStyle w:val="EndNoteBibliography"/>
        <w:numPr>
          <w:ilvl w:val="0"/>
          <w:numId w:val="5"/>
        </w:numPr>
        <w:spacing w:after="0" w:line="480" w:lineRule="auto"/>
        <w:jc w:val="both"/>
        <w:rPr>
          <w:rFonts w:ascii="Times New Roman" w:hAnsi="Times New Roman" w:cs="Times New Roman"/>
        </w:rPr>
      </w:pPr>
      <w:r w:rsidRPr="002C2EDE">
        <w:rPr>
          <w:rFonts w:ascii="Times New Roman" w:hAnsi="Times New Roman" w:cs="Times New Roman"/>
          <w:noProof/>
        </w:rPr>
        <w:t>Jackson-Tarlton CS, Benstead TJ, Doucette S, on behalf of the CNDR Investigator Network. Correlating Factors in the recommendation of feeding tubes in</w:t>
      </w:r>
      <w:r w:rsidRPr="005A774F">
        <w:rPr>
          <w:rFonts w:ascii="Times New Roman" w:hAnsi="Times New Roman" w:cs="Times New Roman"/>
          <w:noProof/>
        </w:rPr>
        <w:t xml:space="preserve"> the nutrional management of amyotrophic lateral sclerosis. Amyotroph Lateral Scler Frontotemporal Degener. 2016; 17 (7-8): 515-521. </w:t>
      </w:r>
    </w:p>
    <w:p w14:paraId="0085DC08" w14:textId="73D0D856" w:rsidR="00113BA2" w:rsidRPr="001137DF" w:rsidRDefault="003D3609" w:rsidP="001137DF">
      <w:pPr>
        <w:pStyle w:val="ListParagraph"/>
        <w:numPr>
          <w:ilvl w:val="0"/>
          <w:numId w:val="5"/>
        </w:numPr>
        <w:spacing w:after="0" w:line="480" w:lineRule="auto"/>
        <w:rPr>
          <w:rFonts w:ascii="Times New Roman" w:eastAsia="Times New Roman" w:hAnsi="Times New Roman" w:cs="Times New Roman"/>
          <w:lang w:val="en-US"/>
        </w:rPr>
      </w:pPr>
      <w:proofErr w:type="spellStart"/>
      <w:r w:rsidRPr="002C2EDE">
        <w:rPr>
          <w:rFonts w:ascii="Times New Roman" w:eastAsia="Times New Roman" w:hAnsi="Times New Roman" w:cs="Times New Roman"/>
          <w:lang w:val="en-US"/>
        </w:rPr>
        <w:t>Chio</w:t>
      </w:r>
      <w:proofErr w:type="spellEnd"/>
      <w:r w:rsidRPr="002C2EDE">
        <w:rPr>
          <w:rFonts w:ascii="Times New Roman" w:eastAsia="Times New Roman" w:hAnsi="Times New Roman" w:cs="Times New Roman"/>
          <w:lang w:val="en-US"/>
        </w:rPr>
        <w:t xml:space="preserve"> A. ISIS Survey: an international study on the diagnostic process and its implications in amyotrophic lateral sclerosis. J </w:t>
      </w:r>
      <w:proofErr w:type="spellStart"/>
      <w:r w:rsidRPr="002C2EDE">
        <w:rPr>
          <w:rFonts w:ascii="Times New Roman" w:eastAsia="Times New Roman" w:hAnsi="Times New Roman" w:cs="Times New Roman"/>
          <w:lang w:val="en-US"/>
        </w:rPr>
        <w:t>Neurol</w:t>
      </w:r>
      <w:proofErr w:type="spellEnd"/>
      <w:r w:rsidRPr="002C2EDE">
        <w:rPr>
          <w:rFonts w:ascii="Times New Roman" w:eastAsia="Times New Roman" w:hAnsi="Times New Roman" w:cs="Times New Roman"/>
          <w:lang w:val="en-US"/>
        </w:rPr>
        <w:t xml:space="preserve"> </w:t>
      </w:r>
      <w:proofErr w:type="spellStart"/>
      <w:r w:rsidRPr="002C2EDE">
        <w:rPr>
          <w:rFonts w:ascii="Times New Roman" w:eastAsia="Times New Roman" w:hAnsi="Times New Roman" w:cs="Times New Roman"/>
          <w:lang w:val="en-US"/>
        </w:rPr>
        <w:t>Sci</w:t>
      </w:r>
      <w:proofErr w:type="spellEnd"/>
      <w:r w:rsidRPr="002C2EDE">
        <w:rPr>
          <w:rFonts w:ascii="Times New Roman" w:eastAsia="Times New Roman" w:hAnsi="Times New Roman" w:cs="Times New Roman"/>
          <w:lang w:val="en-US"/>
        </w:rPr>
        <w:t xml:space="preserve"> 1999; 246:1–5.</w:t>
      </w:r>
    </w:p>
    <w:p w14:paraId="41EDB10E" w14:textId="63F3C29B" w:rsidR="00BB5894" w:rsidRPr="002C2EDE" w:rsidRDefault="00BB5894" w:rsidP="001137DF">
      <w:pPr>
        <w:pStyle w:val="EndNoteBibliography"/>
        <w:numPr>
          <w:ilvl w:val="0"/>
          <w:numId w:val="5"/>
        </w:numPr>
        <w:spacing w:after="0" w:line="480" w:lineRule="auto"/>
        <w:jc w:val="both"/>
        <w:rPr>
          <w:rFonts w:ascii="Times New Roman" w:hAnsi="Times New Roman" w:cs="Times New Roman"/>
          <w:noProof/>
        </w:rPr>
      </w:pPr>
      <w:r w:rsidRPr="002C2EDE">
        <w:rPr>
          <w:rFonts w:ascii="Times New Roman" w:hAnsi="Times New Roman" w:cs="Times New Roman"/>
          <w:noProof/>
        </w:rPr>
        <w:t>Takei K, Tsuda K, Takahashi F, Hirai M, Palumbo J. An assessment of treatment guidelines, clinical practices, demographics and progression of disease among patients with amyotrophic lateral sclerosis in Japan, the United States, and Europe. Amyotroph Lateral Scler Frontotemporal Degener. 2017; 18(sup1): 88-97.</w:t>
      </w:r>
    </w:p>
    <w:p w14:paraId="2410422F" w14:textId="68D33B48" w:rsidR="00944EED" w:rsidRPr="001137DF" w:rsidRDefault="00BB5894" w:rsidP="001137DF">
      <w:pPr>
        <w:pStyle w:val="ListParagraph"/>
        <w:numPr>
          <w:ilvl w:val="0"/>
          <w:numId w:val="5"/>
        </w:numPr>
        <w:spacing w:after="0" w:line="480" w:lineRule="auto"/>
        <w:rPr>
          <w:rFonts w:ascii="Times New Roman" w:hAnsi="Times New Roman" w:cs="Times New Roman"/>
          <w:noProof/>
        </w:rPr>
      </w:pPr>
      <w:proofErr w:type="spellStart"/>
      <w:r w:rsidRPr="002C2EDE">
        <w:rPr>
          <w:rFonts w:ascii="Times New Roman" w:eastAsia="Times New Roman" w:hAnsi="Times New Roman" w:cs="Times New Roman"/>
          <w:color w:val="000000"/>
          <w:shd w:val="clear" w:color="auto" w:fill="FFFFFF"/>
          <w:lang w:val="en-US"/>
        </w:rPr>
        <w:lastRenderedPageBreak/>
        <w:t>Kollewe</w:t>
      </w:r>
      <w:proofErr w:type="spellEnd"/>
      <w:r w:rsidRPr="002C2EDE">
        <w:rPr>
          <w:rFonts w:ascii="Times New Roman" w:eastAsia="Times New Roman" w:hAnsi="Times New Roman" w:cs="Times New Roman"/>
          <w:color w:val="000000"/>
          <w:shd w:val="clear" w:color="auto" w:fill="FFFFFF"/>
          <w:lang w:val="en-US"/>
        </w:rPr>
        <w:t xml:space="preserve"> K, </w:t>
      </w:r>
      <w:proofErr w:type="spellStart"/>
      <w:r w:rsidRPr="002C2EDE">
        <w:rPr>
          <w:rFonts w:ascii="Times New Roman" w:eastAsia="Times New Roman" w:hAnsi="Times New Roman" w:cs="Times New Roman"/>
          <w:color w:val="000000"/>
          <w:shd w:val="clear" w:color="auto" w:fill="FFFFFF"/>
          <w:lang w:val="en-US"/>
        </w:rPr>
        <w:t>Mauss</w:t>
      </w:r>
      <w:proofErr w:type="spellEnd"/>
      <w:r w:rsidRPr="002C2EDE">
        <w:rPr>
          <w:rFonts w:ascii="Times New Roman" w:eastAsia="Times New Roman" w:hAnsi="Times New Roman" w:cs="Times New Roman"/>
          <w:color w:val="000000"/>
          <w:shd w:val="clear" w:color="auto" w:fill="FFFFFF"/>
          <w:lang w:val="en-US"/>
        </w:rPr>
        <w:t xml:space="preserve"> U, </w:t>
      </w:r>
      <w:proofErr w:type="spellStart"/>
      <w:r w:rsidRPr="002C2EDE">
        <w:rPr>
          <w:rFonts w:ascii="Times New Roman" w:eastAsia="Times New Roman" w:hAnsi="Times New Roman" w:cs="Times New Roman"/>
          <w:color w:val="000000"/>
          <w:shd w:val="clear" w:color="auto" w:fill="FFFFFF"/>
          <w:lang w:val="en-US"/>
        </w:rPr>
        <w:t>Krampfl</w:t>
      </w:r>
      <w:proofErr w:type="spellEnd"/>
      <w:r w:rsidRPr="002C2EDE">
        <w:rPr>
          <w:rFonts w:ascii="Times New Roman" w:eastAsia="Times New Roman" w:hAnsi="Times New Roman" w:cs="Times New Roman"/>
          <w:color w:val="000000"/>
          <w:shd w:val="clear" w:color="auto" w:fill="FFFFFF"/>
          <w:lang w:val="en-US"/>
        </w:rPr>
        <w:t xml:space="preserve"> K, Petri S, </w:t>
      </w:r>
      <w:proofErr w:type="spellStart"/>
      <w:r w:rsidRPr="002C2EDE">
        <w:rPr>
          <w:rFonts w:ascii="Times New Roman" w:eastAsia="Times New Roman" w:hAnsi="Times New Roman" w:cs="Times New Roman"/>
          <w:color w:val="000000"/>
          <w:shd w:val="clear" w:color="auto" w:fill="FFFFFF"/>
          <w:lang w:val="en-US"/>
        </w:rPr>
        <w:t>Dengler</w:t>
      </w:r>
      <w:proofErr w:type="spellEnd"/>
      <w:r w:rsidRPr="002C2EDE">
        <w:rPr>
          <w:rFonts w:ascii="Times New Roman" w:eastAsia="Times New Roman" w:hAnsi="Times New Roman" w:cs="Times New Roman"/>
          <w:color w:val="000000"/>
          <w:shd w:val="clear" w:color="auto" w:fill="FFFFFF"/>
          <w:lang w:val="en-US"/>
        </w:rPr>
        <w:t xml:space="preserve"> R. </w:t>
      </w:r>
      <w:proofErr w:type="spellStart"/>
      <w:r w:rsidRPr="002C2EDE">
        <w:rPr>
          <w:rFonts w:ascii="Times New Roman" w:eastAsia="Times New Roman" w:hAnsi="Times New Roman" w:cs="Times New Roman"/>
          <w:color w:val="000000"/>
          <w:shd w:val="clear" w:color="auto" w:fill="FFFFFF"/>
          <w:lang w:val="en-US"/>
        </w:rPr>
        <w:t>Mohammadi</w:t>
      </w:r>
      <w:proofErr w:type="spellEnd"/>
      <w:r w:rsidRPr="002C2EDE">
        <w:rPr>
          <w:rFonts w:ascii="Times New Roman" w:eastAsia="Times New Roman" w:hAnsi="Times New Roman" w:cs="Times New Roman"/>
          <w:color w:val="000000"/>
          <w:shd w:val="clear" w:color="auto" w:fill="FFFFFF"/>
          <w:lang w:val="en-US"/>
        </w:rPr>
        <w:t xml:space="preserve"> ALSFRS-R score and its ratio: a useful predictor for ALS progression. J </w:t>
      </w:r>
      <w:proofErr w:type="spellStart"/>
      <w:r w:rsidRPr="002C2EDE">
        <w:rPr>
          <w:rFonts w:ascii="Times New Roman" w:eastAsia="Times New Roman" w:hAnsi="Times New Roman" w:cs="Times New Roman"/>
          <w:color w:val="000000"/>
          <w:shd w:val="clear" w:color="auto" w:fill="FFFFFF"/>
          <w:lang w:val="en-US"/>
        </w:rPr>
        <w:t>Neurol</w:t>
      </w:r>
      <w:proofErr w:type="spellEnd"/>
      <w:r w:rsidRPr="002C2EDE">
        <w:rPr>
          <w:rFonts w:ascii="Times New Roman" w:eastAsia="Times New Roman" w:hAnsi="Times New Roman" w:cs="Times New Roman"/>
          <w:color w:val="000000"/>
          <w:shd w:val="clear" w:color="auto" w:fill="FFFFFF"/>
          <w:lang w:val="en-US"/>
        </w:rPr>
        <w:t xml:space="preserve"> Sci. 2008; 275(1-2): 69-73. </w:t>
      </w:r>
    </w:p>
    <w:p w14:paraId="76A622FC" w14:textId="10778466" w:rsidR="00944EED" w:rsidRPr="002C2EDE" w:rsidRDefault="005F0FB1" w:rsidP="002C2EDE">
      <w:pPr>
        <w:pStyle w:val="EndNoteBibliography"/>
        <w:numPr>
          <w:ilvl w:val="0"/>
          <w:numId w:val="5"/>
        </w:numPr>
        <w:spacing w:after="0" w:line="480" w:lineRule="auto"/>
        <w:jc w:val="both"/>
        <w:rPr>
          <w:rFonts w:ascii="Times New Roman" w:hAnsi="Times New Roman" w:cs="Times New Roman"/>
          <w:noProof/>
        </w:rPr>
      </w:pPr>
      <w:r w:rsidRPr="002C2EDE">
        <w:rPr>
          <w:rFonts w:ascii="Times New Roman" w:hAnsi="Times New Roman" w:cs="Times New Roman"/>
          <w:noProof/>
        </w:rPr>
        <w:t>Del Aguila MA, Longstreth WT Jr., McGuire V, Koepsell TD, van Belle G. Prognosis in amyotrophic lateral sclerosis: a population-based study. Neurology 2003; 60(5): 813-9.</w:t>
      </w:r>
    </w:p>
    <w:p w14:paraId="39A492F6" w14:textId="3D241744" w:rsidR="004B417C" w:rsidRPr="001137DF" w:rsidRDefault="00A26D5A" w:rsidP="001137DF">
      <w:pPr>
        <w:pStyle w:val="ListParagraph"/>
        <w:numPr>
          <w:ilvl w:val="0"/>
          <w:numId w:val="5"/>
        </w:numPr>
        <w:spacing w:after="0" w:line="480" w:lineRule="auto"/>
        <w:rPr>
          <w:rFonts w:ascii="Times New Roman" w:hAnsi="Times New Roman" w:cs="Times New Roman"/>
          <w:noProof/>
        </w:rPr>
      </w:pPr>
      <w:r w:rsidRPr="002C2EDE">
        <w:rPr>
          <w:rFonts w:ascii="Times New Roman" w:hAnsi="Times New Roman" w:cs="Times New Roman"/>
          <w:noProof/>
        </w:rPr>
        <w:t>Chio A, Mora G, Calvo A, Mazzini L, Bottacchi E, Mutani R. Epidemiology of ALS in Italy: a 10-year prospective population-based study. Neurology</w:t>
      </w:r>
      <w:r w:rsidR="00462443" w:rsidRPr="002C2EDE">
        <w:rPr>
          <w:rFonts w:ascii="Times New Roman" w:hAnsi="Times New Roman" w:cs="Times New Roman"/>
          <w:noProof/>
        </w:rPr>
        <w:t>.</w:t>
      </w:r>
      <w:r w:rsidRPr="002C2EDE">
        <w:rPr>
          <w:rFonts w:ascii="Times New Roman" w:hAnsi="Times New Roman" w:cs="Times New Roman"/>
          <w:noProof/>
        </w:rPr>
        <w:t xml:space="preserve"> 2009; 72(8): 725-31.</w:t>
      </w:r>
      <w:r w:rsidR="003A4C70" w:rsidRPr="001137DF">
        <w:rPr>
          <w:rFonts w:ascii="Times New Roman" w:hAnsi="Times New Roman" w:cs="Times New Roman"/>
        </w:rPr>
        <w:t xml:space="preserve">Miller RG, </w:t>
      </w:r>
      <w:proofErr w:type="spellStart"/>
      <w:r w:rsidR="003A4C70" w:rsidRPr="001137DF">
        <w:rPr>
          <w:rFonts w:ascii="Times New Roman" w:hAnsi="Times New Roman" w:cs="Times New Roman"/>
        </w:rPr>
        <w:t>Munsat</w:t>
      </w:r>
      <w:proofErr w:type="spellEnd"/>
      <w:r w:rsidR="003A4C70" w:rsidRPr="001137DF">
        <w:rPr>
          <w:rFonts w:ascii="Times New Roman" w:hAnsi="Times New Roman" w:cs="Times New Roman"/>
        </w:rPr>
        <w:t xml:space="preserve"> TL, Swash M, Brooks BR. </w:t>
      </w:r>
      <w:r w:rsidR="000B496C" w:rsidRPr="001137DF">
        <w:rPr>
          <w:rFonts w:ascii="Times New Roman" w:hAnsi="Times New Roman" w:cs="Times New Roman"/>
        </w:rPr>
        <w:t>W</w:t>
      </w:r>
      <w:r w:rsidR="00FC793B" w:rsidRPr="001137DF">
        <w:rPr>
          <w:rFonts w:ascii="Times New Roman" w:hAnsi="Times New Roman" w:cs="Times New Roman"/>
        </w:rPr>
        <w:t>orld Federation of Neurology</w:t>
      </w:r>
      <w:r w:rsidR="000B496C" w:rsidRPr="001137DF">
        <w:rPr>
          <w:rFonts w:ascii="Times New Roman" w:hAnsi="Times New Roman" w:cs="Times New Roman"/>
        </w:rPr>
        <w:t xml:space="preserve"> </w:t>
      </w:r>
      <w:r w:rsidR="00ED5EA4" w:rsidRPr="001137DF">
        <w:rPr>
          <w:rFonts w:ascii="Times New Roman" w:hAnsi="Times New Roman" w:cs="Times New Roman"/>
        </w:rPr>
        <w:t>C</w:t>
      </w:r>
      <w:r w:rsidR="000B496C" w:rsidRPr="001137DF">
        <w:rPr>
          <w:rFonts w:ascii="Times New Roman" w:hAnsi="Times New Roman" w:cs="Times New Roman"/>
        </w:rPr>
        <w:t>onsensus guidelines for the design and implementation of clinical trial</w:t>
      </w:r>
      <w:r w:rsidR="003A4C70" w:rsidRPr="001137DF">
        <w:rPr>
          <w:rFonts w:ascii="Times New Roman" w:hAnsi="Times New Roman" w:cs="Times New Roman"/>
        </w:rPr>
        <w:t>s</w:t>
      </w:r>
      <w:r w:rsidR="000B496C" w:rsidRPr="001137DF">
        <w:rPr>
          <w:rFonts w:ascii="Times New Roman" w:hAnsi="Times New Roman" w:cs="Times New Roman"/>
        </w:rPr>
        <w:t xml:space="preserve"> in ALS</w:t>
      </w:r>
      <w:r w:rsidR="00ED5EA4" w:rsidRPr="001137DF">
        <w:rPr>
          <w:rFonts w:ascii="Times New Roman" w:hAnsi="Times New Roman" w:cs="Times New Roman"/>
        </w:rPr>
        <w:t>.</w:t>
      </w:r>
      <w:r w:rsidR="003A4C70" w:rsidRPr="001137DF">
        <w:rPr>
          <w:rFonts w:ascii="Times New Roman" w:hAnsi="Times New Roman" w:cs="Times New Roman"/>
        </w:rPr>
        <w:t xml:space="preserve"> J </w:t>
      </w:r>
      <w:proofErr w:type="spellStart"/>
      <w:r w:rsidR="003A4C70" w:rsidRPr="001137DF">
        <w:rPr>
          <w:rFonts w:ascii="Times New Roman" w:hAnsi="Times New Roman" w:cs="Times New Roman"/>
        </w:rPr>
        <w:t>Neurol</w:t>
      </w:r>
      <w:proofErr w:type="spellEnd"/>
      <w:r w:rsidR="003A4C70" w:rsidRPr="001137DF">
        <w:rPr>
          <w:rFonts w:ascii="Times New Roman" w:hAnsi="Times New Roman" w:cs="Times New Roman"/>
        </w:rPr>
        <w:t xml:space="preserve"> Sci. 1999; 169 (1-2): 2-12.</w:t>
      </w:r>
    </w:p>
    <w:p w14:paraId="79A6B584" w14:textId="77777777" w:rsidR="00587961" w:rsidRPr="002C2EDE" w:rsidRDefault="00587961">
      <w:pPr>
        <w:pStyle w:val="ListParagraph"/>
        <w:numPr>
          <w:ilvl w:val="0"/>
          <w:numId w:val="5"/>
        </w:numPr>
        <w:spacing w:after="0" w:line="480" w:lineRule="auto"/>
        <w:jc w:val="both"/>
        <w:rPr>
          <w:rFonts w:ascii="Times New Roman" w:hAnsi="Times New Roman" w:cs="Times New Roman"/>
        </w:rPr>
      </w:pPr>
      <w:r w:rsidRPr="002C2EDE">
        <w:rPr>
          <w:rFonts w:ascii="Times New Roman" w:hAnsi="Times New Roman" w:cs="Times New Roman"/>
        </w:rPr>
        <w:t xml:space="preserve">Gurney ME, Fleck TJ, Himes CS, Hall ED. </w:t>
      </w:r>
      <w:proofErr w:type="spellStart"/>
      <w:r w:rsidRPr="002C2EDE">
        <w:rPr>
          <w:rFonts w:ascii="Times New Roman" w:hAnsi="Times New Roman" w:cs="Times New Roman"/>
        </w:rPr>
        <w:t>Riluzole</w:t>
      </w:r>
      <w:proofErr w:type="spellEnd"/>
      <w:r w:rsidRPr="002C2EDE">
        <w:rPr>
          <w:rFonts w:ascii="Times New Roman" w:hAnsi="Times New Roman" w:cs="Times New Roman"/>
        </w:rPr>
        <w:t xml:space="preserve"> preserves motor function in a transgenic model of familial amyotrophic lateral sclerosis. Neurology. 1998; 50: 62-6.</w:t>
      </w:r>
    </w:p>
    <w:p w14:paraId="0B8E741B" w14:textId="5FCCDCDB" w:rsidR="00587961" w:rsidRPr="002C2EDE" w:rsidRDefault="00587961">
      <w:pPr>
        <w:pStyle w:val="ListParagraph"/>
        <w:numPr>
          <w:ilvl w:val="0"/>
          <w:numId w:val="5"/>
        </w:numPr>
        <w:spacing w:after="0" w:line="480" w:lineRule="auto"/>
        <w:jc w:val="both"/>
        <w:rPr>
          <w:rFonts w:ascii="Times New Roman" w:hAnsi="Times New Roman" w:cs="Times New Roman"/>
        </w:rPr>
      </w:pPr>
      <w:r w:rsidRPr="002C2EDE">
        <w:rPr>
          <w:rFonts w:ascii="Times New Roman" w:hAnsi="Times New Roman" w:cs="Times New Roman"/>
        </w:rPr>
        <w:t xml:space="preserve">Gurney ME, Cutting FB, </w:t>
      </w:r>
      <w:proofErr w:type="spellStart"/>
      <w:r w:rsidRPr="002C2EDE">
        <w:rPr>
          <w:rFonts w:ascii="Times New Roman" w:hAnsi="Times New Roman" w:cs="Times New Roman"/>
        </w:rPr>
        <w:t>Zhai</w:t>
      </w:r>
      <w:proofErr w:type="spellEnd"/>
      <w:r w:rsidRPr="002C2EDE">
        <w:rPr>
          <w:rFonts w:ascii="Times New Roman" w:hAnsi="Times New Roman" w:cs="Times New Roman"/>
        </w:rPr>
        <w:t xml:space="preserve"> P, et al. Benefit of Vitamin E, </w:t>
      </w:r>
      <w:proofErr w:type="spellStart"/>
      <w:r w:rsidRPr="002C2EDE">
        <w:rPr>
          <w:rFonts w:ascii="Times New Roman" w:hAnsi="Times New Roman" w:cs="Times New Roman"/>
        </w:rPr>
        <w:t>riluzole</w:t>
      </w:r>
      <w:proofErr w:type="spellEnd"/>
      <w:r w:rsidRPr="002C2EDE">
        <w:rPr>
          <w:rFonts w:ascii="Times New Roman" w:hAnsi="Times New Roman" w:cs="Times New Roman"/>
        </w:rPr>
        <w:t xml:space="preserve"> and gabapentin in a transgenic model of familial amyotrophic lateral sclerosis. Ann Neurol. 1996; 39: 147-57.</w:t>
      </w:r>
    </w:p>
    <w:p w14:paraId="7308D9B1" w14:textId="77777777" w:rsidR="00587961" w:rsidRPr="002C2EDE" w:rsidRDefault="00587961">
      <w:pPr>
        <w:pStyle w:val="ListParagraph"/>
        <w:numPr>
          <w:ilvl w:val="0"/>
          <w:numId w:val="5"/>
        </w:numPr>
        <w:spacing w:after="0" w:line="480" w:lineRule="auto"/>
        <w:jc w:val="both"/>
        <w:rPr>
          <w:rFonts w:ascii="Times New Roman" w:hAnsi="Times New Roman" w:cs="Times New Roman"/>
        </w:rPr>
      </w:pPr>
      <w:r w:rsidRPr="002C2EDE">
        <w:rPr>
          <w:rFonts w:ascii="Times New Roman" w:hAnsi="Times New Roman" w:cs="Times New Roman"/>
        </w:rPr>
        <w:t xml:space="preserve">Dunlop J, Beal </w:t>
      </w:r>
      <w:proofErr w:type="spellStart"/>
      <w:r w:rsidRPr="002C2EDE">
        <w:rPr>
          <w:rFonts w:ascii="Times New Roman" w:hAnsi="Times New Roman" w:cs="Times New Roman"/>
        </w:rPr>
        <w:t>McIlvain</w:t>
      </w:r>
      <w:proofErr w:type="spellEnd"/>
      <w:r w:rsidRPr="002C2EDE">
        <w:rPr>
          <w:rFonts w:ascii="Times New Roman" w:hAnsi="Times New Roman" w:cs="Times New Roman"/>
        </w:rPr>
        <w:t xml:space="preserve"> H, She Y, Howland DS. Impaired spinal cord glutamate transport capacity and reduced sensitivity to </w:t>
      </w:r>
      <w:proofErr w:type="spellStart"/>
      <w:r w:rsidRPr="002C2EDE">
        <w:rPr>
          <w:rFonts w:ascii="Times New Roman" w:hAnsi="Times New Roman" w:cs="Times New Roman"/>
        </w:rPr>
        <w:t>riluzole</w:t>
      </w:r>
      <w:proofErr w:type="spellEnd"/>
      <w:r w:rsidRPr="002C2EDE">
        <w:rPr>
          <w:rFonts w:ascii="Times New Roman" w:hAnsi="Times New Roman" w:cs="Times New Roman"/>
        </w:rPr>
        <w:t xml:space="preserve"> in a transgenic superoxide dismutase mutant rat model of amyotrophic lateral sclerosis. J </w:t>
      </w:r>
      <w:proofErr w:type="spellStart"/>
      <w:r w:rsidRPr="002C2EDE">
        <w:rPr>
          <w:rFonts w:ascii="Times New Roman" w:hAnsi="Times New Roman" w:cs="Times New Roman"/>
        </w:rPr>
        <w:t>Neurol</w:t>
      </w:r>
      <w:proofErr w:type="spellEnd"/>
      <w:r w:rsidRPr="002C2EDE">
        <w:rPr>
          <w:rFonts w:ascii="Times New Roman" w:hAnsi="Times New Roman" w:cs="Times New Roman"/>
        </w:rPr>
        <w:t xml:space="preserve"> Sci. 2003; 23: 1688-96.</w:t>
      </w:r>
    </w:p>
    <w:p w14:paraId="359449BF" w14:textId="5141B478" w:rsidR="00587961" w:rsidRPr="002C2EDE" w:rsidRDefault="00587961">
      <w:pPr>
        <w:pStyle w:val="ListParagraph"/>
        <w:numPr>
          <w:ilvl w:val="0"/>
          <w:numId w:val="5"/>
        </w:numPr>
        <w:spacing w:after="0" w:line="480" w:lineRule="auto"/>
        <w:jc w:val="both"/>
        <w:rPr>
          <w:rFonts w:ascii="Times New Roman" w:hAnsi="Times New Roman" w:cs="Times New Roman"/>
        </w:rPr>
      </w:pPr>
      <w:proofErr w:type="spellStart"/>
      <w:r w:rsidRPr="009F3729">
        <w:rPr>
          <w:rFonts w:ascii="Times New Roman" w:hAnsi="Times New Roman" w:cs="Times New Roman"/>
          <w:lang w:val="fr-FR"/>
        </w:rPr>
        <w:t>Kennel</w:t>
      </w:r>
      <w:proofErr w:type="spellEnd"/>
      <w:r w:rsidRPr="009F3729">
        <w:rPr>
          <w:rFonts w:ascii="Times New Roman" w:hAnsi="Times New Roman" w:cs="Times New Roman"/>
          <w:lang w:val="fr-FR"/>
        </w:rPr>
        <w:t xml:space="preserve"> P, </w:t>
      </w:r>
      <w:proofErr w:type="spellStart"/>
      <w:r w:rsidRPr="009F3729">
        <w:rPr>
          <w:rFonts w:ascii="Times New Roman" w:hAnsi="Times New Roman" w:cs="Times New Roman"/>
          <w:lang w:val="fr-FR"/>
        </w:rPr>
        <w:t>Revah</w:t>
      </w:r>
      <w:proofErr w:type="spellEnd"/>
      <w:r w:rsidRPr="009F3729">
        <w:rPr>
          <w:rFonts w:ascii="Times New Roman" w:hAnsi="Times New Roman" w:cs="Times New Roman"/>
          <w:lang w:val="fr-FR"/>
        </w:rPr>
        <w:t xml:space="preserve"> F, </w:t>
      </w:r>
      <w:proofErr w:type="spellStart"/>
      <w:r w:rsidRPr="009F3729">
        <w:rPr>
          <w:rFonts w:ascii="Times New Roman" w:hAnsi="Times New Roman" w:cs="Times New Roman"/>
          <w:lang w:val="fr-FR"/>
        </w:rPr>
        <w:t>Bohme</w:t>
      </w:r>
      <w:proofErr w:type="spellEnd"/>
      <w:r w:rsidRPr="009F3729">
        <w:rPr>
          <w:rFonts w:ascii="Times New Roman" w:hAnsi="Times New Roman" w:cs="Times New Roman"/>
          <w:lang w:val="fr-FR"/>
        </w:rPr>
        <w:t xml:space="preserve"> GA, et al. </w:t>
      </w:r>
      <w:proofErr w:type="spellStart"/>
      <w:r w:rsidRPr="002C2EDE">
        <w:rPr>
          <w:rFonts w:ascii="Times New Roman" w:hAnsi="Times New Roman" w:cs="Times New Roman"/>
        </w:rPr>
        <w:t>Riluzole</w:t>
      </w:r>
      <w:proofErr w:type="spellEnd"/>
      <w:r w:rsidRPr="002C2EDE">
        <w:rPr>
          <w:rFonts w:ascii="Times New Roman" w:hAnsi="Times New Roman" w:cs="Times New Roman"/>
        </w:rPr>
        <w:t xml:space="preserve"> prolongs survival and delays muscle strength deterioration in mice with progressive motor </w:t>
      </w:r>
      <w:proofErr w:type="spellStart"/>
      <w:r w:rsidRPr="002C2EDE">
        <w:rPr>
          <w:rFonts w:ascii="Times New Roman" w:hAnsi="Times New Roman" w:cs="Times New Roman"/>
        </w:rPr>
        <w:t>neuronopathy</w:t>
      </w:r>
      <w:proofErr w:type="spellEnd"/>
      <w:r w:rsidRPr="002C2EDE">
        <w:rPr>
          <w:rFonts w:ascii="Times New Roman" w:hAnsi="Times New Roman" w:cs="Times New Roman"/>
        </w:rPr>
        <w:t xml:space="preserve">. J </w:t>
      </w:r>
      <w:proofErr w:type="spellStart"/>
      <w:r w:rsidRPr="002C2EDE">
        <w:rPr>
          <w:rFonts w:ascii="Times New Roman" w:hAnsi="Times New Roman" w:cs="Times New Roman"/>
        </w:rPr>
        <w:t>Neurol</w:t>
      </w:r>
      <w:proofErr w:type="spellEnd"/>
      <w:r w:rsidRPr="002C2EDE">
        <w:rPr>
          <w:rFonts w:ascii="Times New Roman" w:hAnsi="Times New Roman" w:cs="Times New Roman"/>
        </w:rPr>
        <w:t xml:space="preserve"> Sci. 2000; 180: 55-61. </w:t>
      </w:r>
    </w:p>
    <w:p w14:paraId="14DDF457" w14:textId="77777777" w:rsidR="00587961" w:rsidRPr="002C2EDE" w:rsidRDefault="00587961">
      <w:pPr>
        <w:pStyle w:val="ListParagraph"/>
        <w:numPr>
          <w:ilvl w:val="0"/>
          <w:numId w:val="5"/>
        </w:numPr>
        <w:spacing w:after="0" w:line="480" w:lineRule="auto"/>
        <w:jc w:val="both"/>
        <w:rPr>
          <w:rFonts w:ascii="Times New Roman" w:hAnsi="Times New Roman" w:cs="Times New Roman"/>
        </w:rPr>
      </w:pPr>
      <w:proofErr w:type="spellStart"/>
      <w:r w:rsidRPr="002C2EDE">
        <w:rPr>
          <w:rFonts w:ascii="Times New Roman" w:hAnsi="Times New Roman" w:cs="Times New Roman"/>
        </w:rPr>
        <w:t>Riviere</w:t>
      </w:r>
      <w:proofErr w:type="spellEnd"/>
      <w:r w:rsidRPr="002C2EDE">
        <w:rPr>
          <w:rFonts w:ascii="Times New Roman" w:hAnsi="Times New Roman" w:cs="Times New Roman"/>
        </w:rPr>
        <w:t xml:space="preserve"> M, </w:t>
      </w:r>
      <w:proofErr w:type="spellStart"/>
      <w:r w:rsidRPr="002C2EDE">
        <w:rPr>
          <w:rFonts w:ascii="Times New Roman" w:hAnsi="Times New Roman" w:cs="Times New Roman"/>
        </w:rPr>
        <w:t>Meininger</w:t>
      </w:r>
      <w:proofErr w:type="spellEnd"/>
      <w:r w:rsidRPr="002C2EDE">
        <w:rPr>
          <w:rFonts w:ascii="Times New Roman" w:hAnsi="Times New Roman" w:cs="Times New Roman"/>
        </w:rPr>
        <w:t xml:space="preserve"> V, </w:t>
      </w:r>
      <w:proofErr w:type="spellStart"/>
      <w:r w:rsidRPr="002C2EDE">
        <w:rPr>
          <w:rFonts w:ascii="Times New Roman" w:hAnsi="Times New Roman" w:cs="Times New Roman"/>
        </w:rPr>
        <w:t>Zeisser</w:t>
      </w:r>
      <w:proofErr w:type="spellEnd"/>
      <w:r w:rsidRPr="002C2EDE">
        <w:rPr>
          <w:rFonts w:ascii="Times New Roman" w:hAnsi="Times New Roman" w:cs="Times New Roman"/>
        </w:rPr>
        <w:t xml:space="preserve"> P, </w:t>
      </w:r>
      <w:proofErr w:type="spellStart"/>
      <w:r w:rsidRPr="002C2EDE">
        <w:rPr>
          <w:rFonts w:ascii="Times New Roman" w:hAnsi="Times New Roman" w:cs="Times New Roman"/>
        </w:rPr>
        <w:t>Munsat</w:t>
      </w:r>
      <w:proofErr w:type="spellEnd"/>
      <w:r w:rsidRPr="002C2EDE">
        <w:rPr>
          <w:rFonts w:ascii="Times New Roman" w:hAnsi="Times New Roman" w:cs="Times New Roman"/>
        </w:rPr>
        <w:t xml:space="preserve"> T. An analysis of extended survival in patients with amyotrophic lateral sclerosis treated with </w:t>
      </w:r>
      <w:proofErr w:type="spellStart"/>
      <w:r w:rsidRPr="002C2EDE">
        <w:rPr>
          <w:rFonts w:ascii="Times New Roman" w:hAnsi="Times New Roman" w:cs="Times New Roman"/>
        </w:rPr>
        <w:t>Riluzole</w:t>
      </w:r>
      <w:proofErr w:type="spellEnd"/>
      <w:r w:rsidRPr="002C2EDE">
        <w:rPr>
          <w:rFonts w:ascii="Times New Roman" w:hAnsi="Times New Roman" w:cs="Times New Roman"/>
        </w:rPr>
        <w:t>. Arch Neurol. 1998; 44: 526-8.</w:t>
      </w:r>
    </w:p>
    <w:p w14:paraId="54A91E2B" w14:textId="77777777" w:rsidR="000E79F6" w:rsidRPr="002C2EDE" w:rsidRDefault="000E79F6">
      <w:pPr>
        <w:pStyle w:val="ListParagraph"/>
        <w:numPr>
          <w:ilvl w:val="0"/>
          <w:numId w:val="5"/>
        </w:numPr>
        <w:spacing w:after="0" w:line="480" w:lineRule="auto"/>
        <w:ind w:left="782" w:right="284" w:hanging="357"/>
        <w:rPr>
          <w:rFonts w:ascii="Times New Roman" w:eastAsia="Times New Roman" w:hAnsi="Times New Roman" w:cs="Times New Roman"/>
          <w:lang w:val="en-US"/>
        </w:rPr>
      </w:pPr>
      <w:proofErr w:type="spellStart"/>
      <w:r w:rsidRPr="002C2EDE">
        <w:rPr>
          <w:rFonts w:ascii="Times New Roman" w:eastAsia="Times New Roman" w:hAnsi="Times New Roman" w:cs="Times New Roman"/>
          <w:lang w:val="en-US"/>
        </w:rPr>
        <w:t>Alari</w:t>
      </w:r>
      <w:proofErr w:type="spellEnd"/>
      <w:r w:rsidRPr="002C2EDE">
        <w:rPr>
          <w:rFonts w:ascii="Times New Roman" w:eastAsia="Times New Roman" w:hAnsi="Times New Roman" w:cs="Times New Roman"/>
          <w:lang w:val="en-US"/>
        </w:rPr>
        <w:t xml:space="preserve"> A, </w:t>
      </w:r>
      <w:proofErr w:type="spellStart"/>
      <w:r w:rsidRPr="002C2EDE">
        <w:rPr>
          <w:rFonts w:ascii="Times New Roman" w:eastAsia="Times New Roman" w:hAnsi="Times New Roman" w:cs="Times New Roman"/>
          <w:lang w:val="en-US"/>
        </w:rPr>
        <w:t>Lafortune</w:t>
      </w:r>
      <w:proofErr w:type="spellEnd"/>
      <w:r w:rsidRPr="002C2EDE">
        <w:rPr>
          <w:rFonts w:ascii="Times New Roman" w:eastAsia="Times New Roman" w:hAnsi="Times New Roman" w:cs="Times New Roman"/>
          <w:lang w:val="en-US"/>
        </w:rPr>
        <w:t xml:space="preserve"> G, </w:t>
      </w:r>
      <w:proofErr w:type="spellStart"/>
      <w:proofErr w:type="gramStart"/>
      <w:r w:rsidRPr="002C2EDE">
        <w:rPr>
          <w:rFonts w:ascii="Times New Roman" w:eastAsia="Times New Roman" w:hAnsi="Times New Roman" w:cs="Times New Roman"/>
          <w:lang w:val="en-US"/>
        </w:rPr>
        <w:t>Srivastava</w:t>
      </w:r>
      <w:proofErr w:type="spellEnd"/>
      <w:proofErr w:type="gramEnd"/>
      <w:r w:rsidRPr="002C2EDE">
        <w:rPr>
          <w:rFonts w:ascii="Times New Roman" w:eastAsia="Times New Roman" w:hAnsi="Times New Roman" w:cs="Times New Roman"/>
          <w:lang w:val="en-US"/>
        </w:rPr>
        <w:t xml:space="preserve"> D. Canada: Geographic variations in health care. Geographic Variations in Health Care: What do we know and what can be done to improve health system performance? OECD Health Policy Studies, OECD Publishing. 2014; Chapter </w:t>
      </w:r>
      <w:proofErr w:type="gramStart"/>
      <w:r w:rsidRPr="002C2EDE">
        <w:rPr>
          <w:rFonts w:ascii="Times New Roman" w:eastAsia="Times New Roman" w:hAnsi="Times New Roman" w:cs="Times New Roman"/>
          <w:lang w:val="en-US"/>
        </w:rPr>
        <w:t>4 :</w:t>
      </w:r>
      <w:proofErr w:type="gramEnd"/>
      <w:r w:rsidRPr="002C2EDE">
        <w:rPr>
          <w:rFonts w:ascii="Times New Roman" w:eastAsia="Times New Roman" w:hAnsi="Times New Roman" w:cs="Times New Roman"/>
          <w:lang w:val="en-US"/>
        </w:rPr>
        <w:t xml:space="preserve">134-139. </w:t>
      </w:r>
    </w:p>
    <w:p w14:paraId="6E06AF08" w14:textId="118540D9" w:rsidR="00065559" w:rsidRPr="001137DF" w:rsidRDefault="00BD367A" w:rsidP="001137DF">
      <w:pPr>
        <w:spacing w:line="480" w:lineRule="auto"/>
        <w:ind w:left="851" w:hanging="425"/>
        <w:rPr>
          <w:rFonts w:ascii="Times New Roman" w:hAnsi="Times New Roman" w:cs="Times New Roman"/>
          <w:lang w:val="en-US"/>
        </w:rPr>
      </w:pPr>
      <w:proofErr w:type="gramStart"/>
      <w:r w:rsidRPr="002C2EDE">
        <w:rPr>
          <w:rFonts w:ascii="Times New Roman" w:eastAsia="Times New Roman" w:hAnsi="Times New Roman" w:cs="Times New Roman"/>
          <w:lang w:val="en-US"/>
        </w:rPr>
        <w:t>50</w:t>
      </w:r>
      <w:r w:rsidR="00083846" w:rsidRPr="001137DF">
        <w:rPr>
          <w:rFonts w:ascii="Times New Roman" w:eastAsia="Times New Roman" w:hAnsi="Times New Roman" w:cs="Times New Roman"/>
          <w:lang w:val="en-US"/>
        </w:rPr>
        <w:tab/>
      </w:r>
      <w:r w:rsidR="00837B10" w:rsidRPr="001137DF">
        <w:rPr>
          <w:rFonts w:ascii="Times New Roman" w:eastAsia="Times New Roman" w:hAnsi="Times New Roman" w:cs="Times New Roman"/>
          <w:lang w:val="en-US"/>
        </w:rPr>
        <w:t xml:space="preserve">Singh GK and </w:t>
      </w:r>
      <w:proofErr w:type="spellStart"/>
      <w:r w:rsidR="00837B10" w:rsidRPr="001137DF">
        <w:rPr>
          <w:rFonts w:ascii="Times New Roman" w:eastAsia="Times New Roman" w:hAnsi="Times New Roman" w:cs="Times New Roman"/>
          <w:lang w:val="en-US"/>
        </w:rPr>
        <w:t>Siahpush</w:t>
      </w:r>
      <w:proofErr w:type="spellEnd"/>
      <w:r w:rsidR="00837B10" w:rsidRPr="001137DF">
        <w:rPr>
          <w:rFonts w:ascii="Times New Roman" w:eastAsia="Times New Roman" w:hAnsi="Times New Roman" w:cs="Times New Roman"/>
          <w:lang w:val="en-US"/>
        </w:rPr>
        <w:t xml:space="preserve"> M. Widening Rural-Urban Disparities</w:t>
      </w:r>
      <w:r w:rsidR="00906470" w:rsidRPr="001137DF">
        <w:rPr>
          <w:rFonts w:ascii="Times New Roman" w:eastAsia="Times New Roman" w:hAnsi="Times New Roman" w:cs="Times New Roman"/>
          <w:lang w:val="en-US"/>
        </w:rPr>
        <w:t xml:space="preserve"> in Life Expectancy, U.S. 1969-2009.</w:t>
      </w:r>
      <w:proofErr w:type="gramEnd"/>
      <w:r w:rsidR="00921348" w:rsidRPr="001137DF">
        <w:rPr>
          <w:rFonts w:ascii="Times New Roman" w:eastAsia="Times New Roman" w:hAnsi="Times New Roman" w:cs="Times New Roman"/>
          <w:lang w:val="en-US"/>
        </w:rPr>
        <w:t xml:space="preserve"> </w:t>
      </w:r>
      <w:r w:rsidR="00906470" w:rsidRPr="001137DF">
        <w:rPr>
          <w:rFonts w:ascii="Times New Roman" w:eastAsia="Times New Roman" w:hAnsi="Times New Roman" w:cs="Times New Roman"/>
          <w:lang w:val="en-US"/>
        </w:rPr>
        <w:t xml:space="preserve">Am J </w:t>
      </w:r>
      <w:proofErr w:type="spellStart"/>
      <w:r w:rsidR="00906470" w:rsidRPr="001137DF">
        <w:rPr>
          <w:rFonts w:ascii="Times New Roman" w:eastAsia="Times New Roman" w:hAnsi="Times New Roman" w:cs="Times New Roman"/>
          <w:lang w:val="en-US"/>
        </w:rPr>
        <w:t>Prev</w:t>
      </w:r>
      <w:proofErr w:type="spellEnd"/>
      <w:r w:rsidR="00906470" w:rsidRPr="001137DF">
        <w:rPr>
          <w:rFonts w:ascii="Times New Roman" w:eastAsia="Times New Roman" w:hAnsi="Times New Roman" w:cs="Times New Roman"/>
          <w:lang w:val="en-US"/>
        </w:rPr>
        <w:t xml:space="preserve"> Med. 2014; 46(2):</w:t>
      </w:r>
      <w:r w:rsidR="007F756C">
        <w:rPr>
          <w:rFonts w:ascii="Times New Roman" w:eastAsia="Times New Roman" w:hAnsi="Times New Roman" w:cs="Times New Roman"/>
          <w:lang w:val="en-US"/>
        </w:rPr>
        <w:t xml:space="preserve"> </w:t>
      </w:r>
      <w:r w:rsidR="00906470" w:rsidRPr="001137DF">
        <w:rPr>
          <w:rFonts w:ascii="Times New Roman" w:eastAsia="Times New Roman" w:hAnsi="Times New Roman" w:cs="Times New Roman"/>
          <w:lang w:val="en-US"/>
        </w:rPr>
        <w:t>e19-29.</w:t>
      </w:r>
    </w:p>
    <w:p w14:paraId="5203BA1D" w14:textId="40157623" w:rsidR="007A3B2F" w:rsidRPr="001137DF" w:rsidRDefault="00BD367A" w:rsidP="001137DF">
      <w:pPr>
        <w:spacing w:line="480" w:lineRule="auto"/>
        <w:ind w:left="851" w:hanging="425"/>
        <w:rPr>
          <w:rFonts w:ascii="Times New Roman" w:hAnsi="Times New Roman" w:cs="Times New Roman"/>
          <w:lang w:val="en-US"/>
        </w:rPr>
      </w:pPr>
      <w:proofErr w:type="gramStart"/>
      <w:r w:rsidRPr="001137DF">
        <w:rPr>
          <w:rFonts w:ascii="Times New Roman" w:hAnsi="Times New Roman" w:cs="Times New Roman"/>
          <w:lang w:val="en-US"/>
        </w:rPr>
        <w:lastRenderedPageBreak/>
        <w:t>51</w:t>
      </w:r>
      <w:r w:rsidR="00065559" w:rsidRPr="001137DF">
        <w:rPr>
          <w:rFonts w:ascii="Times New Roman" w:hAnsi="Times New Roman" w:cs="Times New Roman"/>
          <w:lang w:val="en-US"/>
        </w:rPr>
        <w:t xml:space="preserve">  </w:t>
      </w:r>
      <w:proofErr w:type="spellStart"/>
      <w:r w:rsidR="00083846" w:rsidRPr="001137DF" w:rsidDel="00795F5A">
        <w:rPr>
          <w:rFonts w:ascii="Times New Roman" w:hAnsi="Times New Roman" w:cs="Times New Roman"/>
          <w:lang w:val="en-US"/>
        </w:rPr>
        <w:t>Chondur</w:t>
      </w:r>
      <w:proofErr w:type="spellEnd"/>
      <w:proofErr w:type="gramEnd"/>
      <w:r w:rsidR="00083846" w:rsidRPr="001137DF" w:rsidDel="00795F5A">
        <w:rPr>
          <w:rFonts w:ascii="Times New Roman" w:hAnsi="Times New Roman" w:cs="Times New Roman"/>
          <w:lang w:val="en-US"/>
        </w:rPr>
        <w:t xml:space="preserve"> R, Qin Li S, </w:t>
      </w:r>
      <w:proofErr w:type="spellStart"/>
      <w:r w:rsidR="00083846" w:rsidRPr="001137DF" w:rsidDel="00795F5A">
        <w:rPr>
          <w:rFonts w:ascii="Times New Roman" w:hAnsi="Times New Roman" w:cs="Times New Roman"/>
          <w:lang w:val="en-US"/>
        </w:rPr>
        <w:t>Guthridge</w:t>
      </w:r>
      <w:proofErr w:type="spellEnd"/>
      <w:r w:rsidR="00083846" w:rsidRPr="001137DF" w:rsidDel="00795F5A">
        <w:rPr>
          <w:rFonts w:ascii="Times New Roman" w:hAnsi="Times New Roman" w:cs="Times New Roman"/>
          <w:lang w:val="en-US"/>
        </w:rPr>
        <w:t xml:space="preserve"> S, and Lawton P. Does relative remoteness affect chronic disease outcomes? </w:t>
      </w:r>
      <w:proofErr w:type="gramStart"/>
      <w:r w:rsidR="00083846" w:rsidRPr="001137DF" w:rsidDel="00795F5A">
        <w:rPr>
          <w:rFonts w:ascii="Times New Roman" w:hAnsi="Times New Roman" w:cs="Times New Roman"/>
          <w:lang w:val="en-US"/>
        </w:rPr>
        <w:t>Geographic variation in chronic disease mortality in Australia, 2002-2006.</w:t>
      </w:r>
      <w:proofErr w:type="gramEnd"/>
      <w:r w:rsidR="00083846" w:rsidRPr="001137DF" w:rsidDel="00795F5A">
        <w:rPr>
          <w:rFonts w:ascii="Times New Roman" w:hAnsi="Times New Roman" w:cs="Times New Roman"/>
          <w:lang w:val="en-US"/>
        </w:rPr>
        <w:t xml:space="preserve"> </w:t>
      </w:r>
      <w:proofErr w:type="spellStart"/>
      <w:proofErr w:type="gramStart"/>
      <w:r w:rsidR="00083846" w:rsidRPr="001137DF" w:rsidDel="00795F5A">
        <w:rPr>
          <w:rFonts w:ascii="Times New Roman" w:hAnsi="Times New Roman" w:cs="Times New Roman"/>
          <w:lang w:val="en-US"/>
        </w:rPr>
        <w:t>Aust</w:t>
      </w:r>
      <w:proofErr w:type="spellEnd"/>
      <w:r w:rsidR="00083846" w:rsidRPr="001137DF" w:rsidDel="00795F5A">
        <w:rPr>
          <w:rFonts w:ascii="Times New Roman" w:hAnsi="Times New Roman" w:cs="Times New Roman"/>
          <w:lang w:val="en-US"/>
        </w:rPr>
        <w:t xml:space="preserve"> N Z J Public Health.</w:t>
      </w:r>
      <w:proofErr w:type="gramEnd"/>
      <w:r w:rsidR="00083846" w:rsidRPr="001137DF" w:rsidDel="00795F5A">
        <w:rPr>
          <w:rFonts w:ascii="Times New Roman" w:hAnsi="Times New Roman" w:cs="Times New Roman"/>
          <w:lang w:val="en-US"/>
        </w:rPr>
        <w:t xml:space="preserve"> 2014; 38(2):117-21. </w:t>
      </w:r>
    </w:p>
    <w:p w14:paraId="42159F8A" w14:textId="5A0E3743" w:rsidR="00E44509" w:rsidRPr="001137DF" w:rsidRDefault="00BD367A" w:rsidP="001137DF">
      <w:pPr>
        <w:pStyle w:val="ListParagraph"/>
        <w:spacing w:after="0" w:line="480" w:lineRule="auto"/>
        <w:ind w:left="709" w:right="284" w:hanging="283"/>
        <w:rPr>
          <w:rFonts w:ascii="Times New Roman" w:eastAsia="Times New Roman" w:hAnsi="Times New Roman" w:cs="Times New Roman"/>
          <w:lang w:val="en-US"/>
        </w:rPr>
      </w:pPr>
      <w:proofErr w:type="gramStart"/>
      <w:r w:rsidRPr="002C2EDE">
        <w:rPr>
          <w:rFonts w:ascii="Times New Roman" w:eastAsia="Times New Roman" w:hAnsi="Times New Roman" w:cs="Times New Roman"/>
          <w:lang w:val="en-US"/>
        </w:rPr>
        <w:t>52</w:t>
      </w:r>
      <w:r w:rsidR="00F9252C" w:rsidRPr="002C2EDE">
        <w:rPr>
          <w:rFonts w:ascii="Times New Roman" w:eastAsia="Times New Roman" w:hAnsi="Times New Roman" w:cs="Times New Roman"/>
          <w:lang w:val="en-US"/>
        </w:rPr>
        <w:t xml:space="preserve">  </w:t>
      </w:r>
      <w:r w:rsidR="00E44509" w:rsidRPr="001137DF">
        <w:rPr>
          <w:rFonts w:ascii="Times New Roman" w:eastAsia="Times New Roman" w:hAnsi="Times New Roman" w:cs="Times New Roman"/>
          <w:lang w:val="en-US"/>
        </w:rPr>
        <w:t>De</w:t>
      </w:r>
      <w:proofErr w:type="gramEnd"/>
      <w:r w:rsidR="00E44509" w:rsidRPr="001137DF">
        <w:rPr>
          <w:rFonts w:ascii="Times New Roman" w:eastAsia="Times New Roman" w:hAnsi="Times New Roman" w:cs="Times New Roman"/>
          <w:lang w:val="en-US"/>
        </w:rPr>
        <w:t xml:space="preserve"> Oliveira C, </w:t>
      </w:r>
      <w:proofErr w:type="spellStart"/>
      <w:r w:rsidR="00E44509" w:rsidRPr="001137DF">
        <w:rPr>
          <w:rFonts w:ascii="Times New Roman" w:eastAsia="Times New Roman" w:hAnsi="Times New Roman" w:cs="Times New Roman"/>
          <w:lang w:val="en-US"/>
        </w:rPr>
        <w:t>Ptaky</w:t>
      </w:r>
      <w:proofErr w:type="spellEnd"/>
      <w:r w:rsidR="00E44509" w:rsidRPr="001137DF">
        <w:rPr>
          <w:rFonts w:ascii="Times New Roman" w:eastAsia="Times New Roman" w:hAnsi="Times New Roman" w:cs="Times New Roman"/>
          <w:lang w:val="en-US"/>
        </w:rPr>
        <w:t xml:space="preserve"> R, </w:t>
      </w:r>
      <w:proofErr w:type="spellStart"/>
      <w:r w:rsidR="00E44509" w:rsidRPr="001137DF">
        <w:rPr>
          <w:rFonts w:ascii="Times New Roman" w:eastAsia="Times New Roman" w:hAnsi="Times New Roman" w:cs="Times New Roman"/>
          <w:lang w:val="en-US"/>
        </w:rPr>
        <w:t>Bremner</w:t>
      </w:r>
      <w:proofErr w:type="spellEnd"/>
      <w:r w:rsidR="00E44509" w:rsidRPr="001137DF">
        <w:rPr>
          <w:rFonts w:ascii="Times New Roman" w:eastAsia="Times New Roman" w:hAnsi="Times New Roman" w:cs="Times New Roman"/>
          <w:lang w:val="en-US"/>
        </w:rPr>
        <w:t xml:space="preserve"> K et al. Estimating the cost of cancer care in British Columbia and Ontario: A Canadian inter-provincial comparison. </w:t>
      </w:r>
      <w:proofErr w:type="gramStart"/>
      <w:r w:rsidR="00E44509" w:rsidRPr="001137DF">
        <w:rPr>
          <w:rFonts w:ascii="Times New Roman" w:eastAsia="Times New Roman" w:hAnsi="Times New Roman" w:cs="Times New Roman"/>
          <w:lang w:val="en-US"/>
        </w:rPr>
        <w:t>Healthcare Policy.</w:t>
      </w:r>
      <w:proofErr w:type="gramEnd"/>
      <w:r w:rsidR="00E44509" w:rsidRPr="001137DF">
        <w:rPr>
          <w:rFonts w:ascii="Times New Roman" w:eastAsia="Times New Roman" w:hAnsi="Times New Roman" w:cs="Times New Roman"/>
          <w:lang w:val="en-US"/>
        </w:rPr>
        <w:t xml:space="preserve"> </w:t>
      </w:r>
      <w:proofErr w:type="gramStart"/>
      <w:r w:rsidR="00E44509" w:rsidRPr="001137DF">
        <w:rPr>
          <w:rFonts w:ascii="Times New Roman" w:eastAsia="Times New Roman" w:hAnsi="Times New Roman" w:cs="Times New Roman"/>
          <w:lang w:val="en-US"/>
        </w:rPr>
        <w:t>2017; 95-108.</w:t>
      </w:r>
      <w:proofErr w:type="gramEnd"/>
    </w:p>
    <w:p w14:paraId="3B9910F1" w14:textId="0C8B9317" w:rsidR="00E44509" w:rsidRPr="001137DF" w:rsidRDefault="00921348" w:rsidP="001137DF">
      <w:pPr>
        <w:pStyle w:val="ListParagraph"/>
        <w:numPr>
          <w:ilvl w:val="0"/>
          <w:numId w:val="19"/>
        </w:numPr>
        <w:spacing w:after="0" w:line="480" w:lineRule="auto"/>
        <w:ind w:right="284" w:hanging="294"/>
        <w:rPr>
          <w:rFonts w:ascii="Times New Roman" w:eastAsia="Times New Roman" w:hAnsi="Times New Roman" w:cs="Times New Roman"/>
          <w:lang w:val="en-US"/>
        </w:rPr>
      </w:pPr>
      <w:r w:rsidRPr="009F3729">
        <w:rPr>
          <w:rFonts w:ascii="Times New Roman" w:eastAsia="Times New Roman" w:hAnsi="Times New Roman" w:cs="Times New Roman"/>
        </w:rPr>
        <w:t xml:space="preserve"> </w:t>
      </w:r>
      <w:proofErr w:type="spellStart"/>
      <w:r w:rsidR="003637B4" w:rsidRPr="009F3729">
        <w:rPr>
          <w:rFonts w:ascii="Times New Roman" w:eastAsia="Times New Roman" w:hAnsi="Times New Roman" w:cs="Times New Roman"/>
          <w:lang w:val="fr-FR"/>
        </w:rPr>
        <w:t>Fleet</w:t>
      </w:r>
      <w:proofErr w:type="spellEnd"/>
      <w:r w:rsidR="003637B4" w:rsidRPr="009F3729">
        <w:rPr>
          <w:rFonts w:ascii="Times New Roman" w:eastAsia="Times New Roman" w:hAnsi="Times New Roman" w:cs="Times New Roman"/>
          <w:lang w:val="fr-FR"/>
        </w:rPr>
        <w:t xml:space="preserve"> R, Pelletier C, Marcoux J, et al</w:t>
      </w:r>
      <w:r w:rsidRPr="009F3729">
        <w:rPr>
          <w:rFonts w:ascii="Times New Roman" w:eastAsia="Times New Roman" w:hAnsi="Times New Roman" w:cs="Times New Roman"/>
          <w:lang w:val="fr-FR"/>
        </w:rPr>
        <w:t>.</w:t>
      </w:r>
      <w:r w:rsidR="003637B4" w:rsidRPr="009F3729">
        <w:rPr>
          <w:rFonts w:ascii="Times New Roman" w:eastAsia="Times New Roman" w:hAnsi="Times New Roman" w:cs="Times New Roman"/>
          <w:lang w:val="fr-FR"/>
        </w:rPr>
        <w:t xml:space="preserve"> </w:t>
      </w:r>
      <w:r w:rsidR="003637B4" w:rsidRPr="001137DF">
        <w:rPr>
          <w:rFonts w:ascii="Times New Roman" w:eastAsia="Times New Roman" w:hAnsi="Times New Roman" w:cs="Times New Roman"/>
          <w:lang w:val="en-US"/>
        </w:rPr>
        <w:t xml:space="preserve">Differences in access to services in rural emergency departments of Quebec and Ontario. </w:t>
      </w:r>
      <w:proofErr w:type="spellStart"/>
      <w:r w:rsidR="003637B4" w:rsidRPr="001137DF">
        <w:rPr>
          <w:rFonts w:ascii="Times New Roman" w:eastAsia="Times New Roman" w:hAnsi="Times New Roman" w:cs="Times New Roman"/>
          <w:lang w:val="en-US"/>
        </w:rPr>
        <w:t>PLoS</w:t>
      </w:r>
      <w:proofErr w:type="spellEnd"/>
      <w:r w:rsidR="003637B4" w:rsidRPr="001137DF">
        <w:rPr>
          <w:rFonts w:ascii="Times New Roman" w:eastAsia="Times New Roman" w:hAnsi="Times New Roman" w:cs="Times New Roman"/>
          <w:lang w:val="en-US"/>
        </w:rPr>
        <w:t xml:space="preserve"> One. 2015; 10(4):</w:t>
      </w:r>
      <w:r w:rsidR="007F756C">
        <w:rPr>
          <w:rFonts w:ascii="Times New Roman" w:eastAsia="Times New Roman" w:hAnsi="Times New Roman" w:cs="Times New Roman"/>
          <w:lang w:val="en-US"/>
        </w:rPr>
        <w:t xml:space="preserve"> </w:t>
      </w:r>
      <w:r w:rsidR="003637B4" w:rsidRPr="001137DF">
        <w:rPr>
          <w:rFonts w:ascii="Times New Roman" w:eastAsia="Times New Roman" w:hAnsi="Times New Roman" w:cs="Times New Roman"/>
          <w:lang w:val="en-US"/>
        </w:rPr>
        <w:t>e0123746.</w:t>
      </w:r>
      <w:r w:rsidRPr="001137DF">
        <w:rPr>
          <w:rFonts w:ascii="Times New Roman" w:eastAsia="Times New Roman" w:hAnsi="Times New Roman" w:cs="Times New Roman"/>
          <w:lang w:val="en-US"/>
        </w:rPr>
        <w:t xml:space="preserve"> </w:t>
      </w:r>
    </w:p>
    <w:p w14:paraId="609F05C3" w14:textId="296424BB" w:rsidR="007865CF" w:rsidRPr="001137DF" w:rsidRDefault="00BD367A" w:rsidP="001137DF">
      <w:pPr>
        <w:spacing w:after="0" w:line="480" w:lineRule="auto"/>
        <w:ind w:left="851" w:right="284" w:hanging="425"/>
        <w:rPr>
          <w:rFonts w:ascii="Times New Roman" w:eastAsia="Times New Roman" w:hAnsi="Times New Roman" w:cs="Times New Roman"/>
          <w:lang w:val="en-US"/>
        </w:rPr>
      </w:pPr>
      <w:r w:rsidRPr="002C2EDE">
        <w:rPr>
          <w:rFonts w:ascii="Times New Roman" w:eastAsia="Times New Roman" w:hAnsi="Times New Roman" w:cs="Times New Roman"/>
          <w:lang w:val="en-US"/>
        </w:rPr>
        <w:t>54</w:t>
      </w:r>
      <w:r w:rsidR="00134FE3" w:rsidRPr="002C2EDE">
        <w:rPr>
          <w:rFonts w:ascii="Times New Roman" w:eastAsia="Times New Roman" w:hAnsi="Times New Roman" w:cs="Times New Roman"/>
          <w:lang w:val="en-US"/>
        </w:rPr>
        <w:t xml:space="preserve">    </w:t>
      </w:r>
      <w:r w:rsidR="007865CF" w:rsidRPr="001137DF">
        <w:rPr>
          <w:rFonts w:ascii="Times New Roman" w:eastAsia="Times New Roman" w:hAnsi="Times New Roman" w:cs="Times New Roman"/>
          <w:lang w:val="en-US"/>
        </w:rPr>
        <w:t xml:space="preserve">Finkelstein A, </w:t>
      </w:r>
      <w:proofErr w:type="spellStart"/>
      <w:r w:rsidR="007865CF" w:rsidRPr="001137DF">
        <w:rPr>
          <w:rFonts w:ascii="Times New Roman" w:eastAsia="Times New Roman" w:hAnsi="Times New Roman" w:cs="Times New Roman"/>
          <w:lang w:val="en-US"/>
        </w:rPr>
        <w:t>Gentzkow</w:t>
      </w:r>
      <w:proofErr w:type="spellEnd"/>
      <w:r w:rsidR="007865CF" w:rsidRPr="001137DF">
        <w:rPr>
          <w:rFonts w:ascii="Times New Roman" w:eastAsia="Times New Roman" w:hAnsi="Times New Roman" w:cs="Times New Roman"/>
          <w:lang w:val="en-US"/>
        </w:rPr>
        <w:t xml:space="preserve"> M, Williams H. Sources of geographic variation in health care: evidence form patient migration. </w:t>
      </w:r>
      <w:proofErr w:type="gramStart"/>
      <w:r w:rsidR="007865CF" w:rsidRPr="001137DF">
        <w:rPr>
          <w:rFonts w:ascii="Times New Roman" w:eastAsia="Times New Roman" w:hAnsi="Times New Roman" w:cs="Times New Roman"/>
          <w:lang w:val="en-US"/>
        </w:rPr>
        <w:t>The Quart.</w:t>
      </w:r>
      <w:proofErr w:type="gramEnd"/>
      <w:r w:rsidR="007865CF" w:rsidRPr="001137DF">
        <w:rPr>
          <w:rFonts w:ascii="Times New Roman" w:eastAsia="Times New Roman" w:hAnsi="Times New Roman" w:cs="Times New Roman"/>
          <w:lang w:val="en-US"/>
        </w:rPr>
        <w:t xml:space="preserve"> </w:t>
      </w:r>
      <w:proofErr w:type="gramStart"/>
      <w:r w:rsidR="007865CF" w:rsidRPr="001137DF">
        <w:rPr>
          <w:rFonts w:ascii="Times New Roman" w:eastAsia="Times New Roman" w:hAnsi="Times New Roman" w:cs="Times New Roman"/>
          <w:lang w:val="en-US"/>
        </w:rPr>
        <w:t>J of E</w:t>
      </w:r>
      <w:r w:rsidR="00D53AF7" w:rsidRPr="001137DF">
        <w:rPr>
          <w:rFonts w:ascii="Times New Roman" w:eastAsia="Times New Roman" w:hAnsi="Times New Roman" w:cs="Times New Roman"/>
          <w:lang w:val="en-US"/>
        </w:rPr>
        <w:t>con.</w:t>
      </w:r>
      <w:proofErr w:type="gramEnd"/>
      <w:r w:rsidR="00D53AF7" w:rsidRPr="001137DF">
        <w:rPr>
          <w:rFonts w:ascii="Times New Roman" w:eastAsia="Times New Roman" w:hAnsi="Times New Roman" w:cs="Times New Roman"/>
          <w:lang w:val="en-US"/>
        </w:rPr>
        <w:t xml:space="preserve"> </w:t>
      </w:r>
      <w:r w:rsidR="007865CF" w:rsidRPr="001137DF">
        <w:rPr>
          <w:rFonts w:ascii="Times New Roman" w:eastAsia="Times New Roman" w:hAnsi="Times New Roman" w:cs="Times New Roman"/>
          <w:lang w:val="en-US"/>
        </w:rPr>
        <w:t>2016</w:t>
      </w:r>
      <w:r w:rsidR="00D53AF7" w:rsidRPr="001137DF">
        <w:rPr>
          <w:rFonts w:ascii="Times New Roman" w:eastAsia="Times New Roman" w:hAnsi="Times New Roman" w:cs="Times New Roman"/>
          <w:lang w:val="en-US"/>
        </w:rPr>
        <w:t>;</w:t>
      </w:r>
      <w:r w:rsidR="007865CF" w:rsidRPr="001137DF">
        <w:rPr>
          <w:rFonts w:ascii="Times New Roman" w:eastAsia="Times New Roman" w:hAnsi="Times New Roman" w:cs="Times New Roman"/>
          <w:lang w:val="en-US"/>
        </w:rPr>
        <w:t xml:space="preserve"> 1681-1726.</w:t>
      </w:r>
    </w:p>
    <w:p w14:paraId="75D7859B" w14:textId="694577DC" w:rsidR="002E204E" w:rsidRPr="001137DF" w:rsidRDefault="00F446DA" w:rsidP="001137DF">
      <w:pPr>
        <w:pStyle w:val="ListParagraph"/>
        <w:numPr>
          <w:ilvl w:val="0"/>
          <w:numId w:val="20"/>
        </w:numPr>
        <w:spacing w:after="0" w:line="480" w:lineRule="auto"/>
        <w:ind w:left="709" w:right="284" w:hanging="283"/>
        <w:rPr>
          <w:rFonts w:ascii="Times New Roman" w:eastAsia="Times New Roman" w:hAnsi="Times New Roman" w:cs="Times New Roman"/>
          <w:lang w:val="en-US"/>
        </w:rPr>
      </w:pPr>
      <w:r w:rsidRPr="001137DF">
        <w:rPr>
          <w:rFonts w:ascii="Times New Roman" w:eastAsia="Times New Roman" w:hAnsi="Times New Roman" w:cs="Times New Roman"/>
          <w:lang w:val="en-US"/>
        </w:rPr>
        <w:t xml:space="preserve">Rosenthal T. Geographic Variation in health care. </w:t>
      </w:r>
      <w:proofErr w:type="spellStart"/>
      <w:r w:rsidRPr="001137DF">
        <w:rPr>
          <w:rFonts w:ascii="Times New Roman" w:eastAsia="Times New Roman" w:hAnsi="Times New Roman" w:cs="Times New Roman"/>
          <w:lang w:val="en-US"/>
        </w:rPr>
        <w:t>Annu</w:t>
      </w:r>
      <w:proofErr w:type="spellEnd"/>
      <w:r w:rsidRPr="001137DF">
        <w:rPr>
          <w:rFonts w:ascii="Times New Roman" w:eastAsia="Times New Roman" w:hAnsi="Times New Roman" w:cs="Times New Roman"/>
          <w:lang w:val="en-US"/>
        </w:rPr>
        <w:t xml:space="preserve"> Rev Med. 2012; 63:493-509.</w:t>
      </w:r>
    </w:p>
    <w:p w14:paraId="07201E9F" w14:textId="5DF0DC50" w:rsidR="00795F5A" w:rsidRPr="001137DF" w:rsidRDefault="00F446DA" w:rsidP="001137DF">
      <w:pPr>
        <w:pStyle w:val="ListParagraph"/>
        <w:numPr>
          <w:ilvl w:val="0"/>
          <w:numId w:val="20"/>
        </w:numPr>
        <w:spacing w:after="0" w:line="480" w:lineRule="auto"/>
        <w:ind w:left="851" w:right="284" w:hanging="425"/>
        <w:rPr>
          <w:rFonts w:ascii="Times New Roman" w:eastAsia="Times New Roman" w:hAnsi="Times New Roman" w:cs="Times New Roman"/>
          <w:lang w:val="en-US"/>
        </w:rPr>
      </w:pPr>
      <w:r w:rsidRPr="002C2EDE">
        <w:rPr>
          <w:rFonts w:ascii="Times New Roman" w:eastAsia="Times New Roman" w:hAnsi="Times New Roman" w:cs="Times New Roman"/>
          <w:lang w:val="en-US"/>
        </w:rPr>
        <w:t xml:space="preserve">Campbell DJT, </w:t>
      </w:r>
      <w:proofErr w:type="spellStart"/>
      <w:r w:rsidRPr="002C2EDE">
        <w:rPr>
          <w:rFonts w:ascii="Times New Roman" w:eastAsia="Times New Roman" w:hAnsi="Times New Roman" w:cs="Times New Roman"/>
          <w:lang w:val="en-US"/>
        </w:rPr>
        <w:t>Manns</w:t>
      </w:r>
      <w:proofErr w:type="spellEnd"/>
      <w:r w:rsidRPr="002C2EDE">
        <w:rPr>
          <w:rFonts w:ascii="Times New Roman" w:eastAsia="Times New Roman" w:hAnsi="Times New Roman" w:cs="Times New Roman"/>
          <w:lang w:val="en-US"/>
        </w:rPr>
        <w:t xml:space="preserve"> BJ, </w:t>
      </w:r>
      <w:proofErr w:type="spellStart"/>
      <w:r w:rsidRPr="002C2EDE">
        <w:rPr>
          <w:rFonts w:ascii="Times New Roman" w:eastAsia="Times New Roman" w:hAnsi="Times New Roman" w:cs="Times New Roman"/>
          <w:lang w:val="en-US"/>
        </w:rPr>
        <w:t>Soril</w:t>
      </w:r>
      <w:proofErr w:type="spellEnd"/>
      <w:r w:rsidRPr="002C2EDE">
        <w:rPr>
          <w:rFonts w:ascii="Times New Roman" w:eastAsia="Times New Roman" w:hAnsi="Times New Roman" w:cs="Times New Roman"/>
          <w:lang w:val="en-US"/>
        </w:rPr>
        <w:t xml:space="preserve"> LJ, Clement F. Comparison of Canadian public medication insurance plans and the impact on out-of-pocket costs. CMAJ Open. 2017; 5(4): E808-E813.</w:t>
      </w:r>
    </w:p>
    <w:p w14:paraId="441CE94C" w14:textId="3BD6EC47" w:rsidR="00BD367A" w:rsidRPr="001137DF" w:rsidRDefault="00BD367A" w:rsidP="001137DF">
      <w:pPr>
        <w:pStyle w:val="ListParagraph"/>
        <w:numPr>
          <w:ilvl w:val="0"/>
          <w:numId w:val="20"/>
        </w:numPr>
        <w:spacing w:before="100" w:beforeAutospacing="1" w:after="100" w:afterAutospacing="1" w:line="480" w:lineRule="auto"/>
        <w:ind w:left="851" w:hanging="425"/>
        <w:rPr>
          <w:rFonts w:ascii="Times New Roman" w:eastAsia="Times New Roman" w:hAnsi="Times New Roman" w:cs="Times New Roman"/>
          <w:b/>
          <w:bCs/>
          <w:color w:val="333333"/>
        </w:rPr>
      </w:pPr>
      <w:proofErr w:type="spellStart"/>
      <w:r w:rsidRPr="001137DF">
        <w:rPr>
          <w:rFonts w:ascii="Times New Roman" w:eastAsia="Times New Roman" w:hAnsi="Times New Roman" w:cs="Times New Roman"/>
          <w:color w:val="333333"/>
          <w:lang w:val="en-US"/>
        </w:rPr>
        <w:t>Benstead</w:t>
      </w:r>
      <w:proofErr w:type="spellEnd"/>
      <w:r w:rsidRPr="001137DF">
        <w:rPr>
          <w:rFonts w:ascii="Times New Roman" w:eastAsia="Times New Roman" w:hAnsi="Times New Roman" w:cs="Times New Roman"/>
          <w:color w:val="333333"/>
          <w:lang w:val="en-US"/>
        </w:rPr>
        <w:t> T, Jackson-</w:t>
      </w:r>
      <w:proofErr w:type="spellStart"/>
      <w:r w:rsidRPr="001137DF">
        <w:rPr>
          <w:rFonts w:ascii="Times New Roman" w:eastAsia="Times New Roman" w:hAnsi="Times New Roman" w:cs="Times New Roman"/>
          <w:color w:val="333333"/>
          <w:lang w:val="en-US"/>
        </w:rPr>
        <w:t>Tarlton</w:t>
      </w:r>
      <w:proofErr w:type="spellEnd"/>
      <w:r w:rsidRPr="001137DF">
        <w:rPr>
          <w:rFonts w:ascii="Times New Roman" w:eastAsia="Times New Roman" w:hAnsi="Times New Roman" w:cs="Times New Roman"/>
          <w:color w:val="333333"/>
          <w:lang w:val="en-US"/>
        </w:rPr>
        <w:t> C, </w:t>
      </w:r>
      <w:proofErr w:type="spellStart"/>
      <w:r w:rsidRPr="001137DF">
        <w:rPr>
          <w:rFonts w:ascii="Times New Roman" w:eastAsia="Times New Roman" w:hAnsi="Times New Roman" w:cs="Times New Roman"/>
          <w:color w:val="333333"/>
          <w:lang w:val="en-US"/>
        </w:rPr>
        <w:t>Leddin</w:t>
      </w:r>
      <w:proofErr w:type="spellEnd"/>
      <w:r w:rsidRPr="001137DF">
        <w:rPr>
          <w:rFonts w:ascii="Times New Roman" w:eastAsia="Times New Roman" w:hAnsi="Times New Roman" w:cs="Times New Roman"/>
          <w:color w:val="333333"/>
          <w:lang w:val="en-US"/>
        </w:rPr>
        <w:t xml:space="preserve"> D. Nutrition with gastrostomy feeding tubes for amyotrophic lateral sclerosis in Canada. Can J </w:t>
      </w:r>
      <w:proofErr w:type="spellStart"/>
      <w:r w:rsidRPr="001137DF">
        <w:rPr>
          <w:rFonts w:ascii="Times New Roman" w:eastAsia="Times New Roman" w:hAnsi="Times New Roman" w:cs="Times New Roman"/>
          <w:color w:val="333333"/>
          <w:lang w:val="en-US"/>
        </w:rPr>
        <w:t>Neurol</w:t>
      </w:r>
      <w:proofErr w:type="spellEnd"/>
      <w:r w:rsidRPr="001137DF">
        <w:rPr>
          <w:rFonts w:ascii="Times New Roman" w:eastAsia="Times New Roman" w:hAnsi="Times New Roman" w:cs="Times New Roman"/>
          <w:color w:val="333333"/>
          <w:lang w:val="en-US"/>
        </w:rPr>
        <w:t xml:space="preserve"> Sci. 2016;</w:t>
      </w:r>
      <w:r w:rsidR="009F3729">
        <w:rPr>
          <w:rFonts w:ascii="Times New Roman" w:eastAsia="Times New Roman" w:hAnsi="Times New Roman" w:cs="Times New Roman"/>
          <w:color w:val="333333"/>
          <w:lang w:val="en-US"/>
        </w:rPr>
        <w:t xml:space="preserve"> </w:t>
      </w:r>
      <w:r w:rsidRPr="001137DF">
        <w:rPr>
          <w:rFonts w:ascii="Times New Roman" w:eastAsia="Times New Roman" w:hAnsi="Times New Roman" w:cs="Times New Roman"/>
          <w:color w:val="333333"/>
          <w:lang w:val="en-US"/>
        </w:rPr>
        <w:t>4:1–5</w:t>
      </w:r>
    </w:p>
    <w:p w14:paraId="7255F7CE" w14:textId="77777777" w:rsidR="00A139B4" w:rsidRPr="002C2EDE" w:rsidRDefault="00A139B4" w:rsidP="001137DF">
      <w:pPr>
        <w:pStyle w:val="ListParagraph"/>
        <w:spacing w:after="0" w:line="480" w:lineRule="auto"/>
        <w:ind w:left="782" w:right="284"/>
        <w:rPr>
          <w:rFonts w:ascii="Times New Roman" w:eastAsia="Times New Roman" w:hAnsi="Times New Roman" w:cs="Times New Roman"/>
        </w:rPr>
      </w:pPr>
    </w:p>
    <w:p w14:paraId="5447C516" w14:textId="1F0DB6F4" w:rsidR="0016382A" w:rsidRPr="001137DF" w:rsidRDefault="0016382A" w:rsidP="001137DF">
      <w:pPr>
        <w:spacing w:after="0" w:line="480" w:lineRule="auto"/>
        <w:ind w:right="284"/>
        <w:rPr>
          <w:rFonts w:ascii="Times New Roman" w:eastAsia="Times New Roman" w:hAnsi="Times New Roman" w:cs="Times New Roman"/>
        </w:rPr>
      </w:pPr>
    </w:p>
    <w:p w14:paraId="4BEB037A" w14:textId="43C5D1A3" w:rsidR="00D76475" w:rsidRDefault="00D76475">
      <w:pPr>
        <w:rPr>
          <w:rFonts w:ascii="Times New Roman" w:hAnsi="Times New Roman" w:cs="Times New Roman"/>
        </w:rPr>
      </w:pPr>
      <w:r>
        <w:rPr>
          <w:rFonts w:ascii="Times New Roman" w:hAnsi="Times New Roman" w:cs="Times New Roman"/>
        </w:rPr>
        <w:br w:type="page"/>
      </w:r>
    </w:p>
    <w:p w14:paraId="52304CFD" w14:textId="77777777" w:rsidR="00D76475" w:rsidRPr="00B56658" w:rsidRDefault="00D76475" w:rsidP="00D76475">
      <w:pPr>
        <w:shd w:val="clear" w:color="auto" w:fill="FFFFFF"/>
        <w:spacing w:before="240"/>
        <w:outlineLvl w:val="3"/>
        <w:rPr>
          <w:rFonts w:ascii="Times New Roman" w:eastAsia="Times New Roman" w:hAnsi="Times New Roman" w:cs="Times New Roman"/>
          <w:b/>
          <w:bCs/>
          <w:color w:val="000000"/>
          <w:sz w:val="21"/>
          <w:szCs w:val="21"/>
        </w:rPr>
      </w:pPr>
      <w:r w:rsidRPr="00B56658">
        <w:rPr>
          <w:rFonts w:ascii="Times New Roman" w:eastAsia="Times New Roman" w:hAnsi="Times New Roman" w:cs="Times New Roman"/>
          <w:b/>
          <w:bCs/>
          <w:color w:val="000000"/>
          <w:sz w:val="21"/>
          <w:szCs w:val="21"/>
        </w:rPr>
        <w:lastRenderedPageBreak/>
        <w:t xml:space="preserve">Table </w:t>
      </w:r>
      <w:r>
        <w:rPr>
          <w:rFonts w:ascii="Times New Roman" w:eastAsia="Times New Roman" w:hAnsi="Times New Roman" w:cs="Times New Roman"/>
          <w:b/>
          <w:bCs/>
          <w:color w:val="000000"/>
          <w:sz w:val="21"/>
          <w:szCs w:val="21"/>
        </w:rPr>
        <w:t>1</w:t>
      </w:r>
      <w:r w:rsidRPr="00B56658">
        <w:rPr>
          <w:rFonts w:ascii="Times New Roman" w:eastAsia="Times New Roman" w:hAnsi="Times New Roman" w:cs="Times New Roman"/>
          <w:b/>
          <w:bCs/>
          <w:color w:val="000000"/>
          <w:sz w:val="21"/>
          <w:szCs w:val="21"/>
        </w:rPr>
        <w:t>: Descriptive statistics for ALS patient population in CNDR</w:t>
      </w:r>
    </w:p>
    <w:tbl>
      <w:tblPr>
        <w:tblStyle w:val="TableGrid"/>
        <w:tblW w:w="4167" w:type="pct"/>
        <w:tblLook w:val="04A0" w:firstRow="1" w:lastRow="0" w:firstColumn="1" w:lastColumn="0" w:noHBand="0" w:noVBand="1"/>
      </w:tblPr>
      <w:tblGrid>
        <w:gridCol w:w="4641"/>
        <w:gridCol w:w="1598"/>
        <w:gridCol w:w="1742"/>
      </w:tblGrid>
      <w:tr w:rsidR="00D76475" w:rsidRPr="00B56658" w14:paraId="504C6154" w14:textId="77777777" w:rsidTr="00F04C28">
        <w:tc>
          <w:tcPr>
            <w:tcW w:w="4531" w:type="dxa"/>
            <w:shd w:val="clear" w:color="auto" w:fill="F2F2F2" w:themeFill="background1" w:themeFillShade="F2"/>
          </w:tcPr>
          <w:p w14:paraId="220663A6" w14:textId="77777777" w:rsidR="00D76475" w:rsidRPr="00B56658" w:rsidRDefault="00D76475" w:rsidP="00F04C28">
            <w:pPr>
              <w:rPr>
                <w:rFonts w:ascii="Times New Roman" w:hAnsi="Times New Roman" w:cs="Times New Roman"/>
              </w:rPr>
            </w:pPr>
          </w:p>
        </w:tc>
        <w:tc>
          <w:tcPr>
            <w:tcW w:w="1560" w:type="dxa"/>
            <w:shd w:val="clear" w:color="auto" w:fill="F2F2F2" w:themeFill="background1" w:themeFillShade="F2"/>
          </w:tcPr>
          <w:p w14:paraId="6A29AAB3" w14:textId="77777777" w:rsidR="00D76475" w:rsidRPr="00B56658" w:rsidRDefault="00D76475" w:rsidP="00F04C28">
            <w:pPr>
              <w:jc w:val="center"/>
              <w:rPr>
                <w:rFonts w:ascii="Times New Roman" w:hAnsi="Times New Roman" w:cs="Times New Roman"/>
                <w:b/>
              </w:rPr>
            </w:pPr>
            <w:r w:rsidRPr="00B56658">
              <w:rPr>
                <w:rFonts w:ascii="Times New Roman" w:hAnsi="Times New Roman" w:cs="Times New Roman"/>
                <w:b/>
              </w:rPr>
              <w:t>CNDR</w:t>
            </w:r>
          </w:p>
        </w:tc>
        <w:tc>
          <w:tcPr>
            <w:tcW w:w="1701" w:type="dxa"/>
            <w:shd w:val="clear" w:color="auto" w:fill="F2F2F2" w:themeFill="background1" w:themeFillShade="F2"/>
          </w:tcPr>
          <w:p w14:paraId="5B86753C" w14:textId="77777777" w:rsidR="00D76475" w:rsidRPr="00B56658" w:rsidRDefault="00D76475" w:rsidP="00F04C28">
            <w:pPr>
              <w:jc w:val="center"/>
              <w:rPr>
                <w:rFonts w:ascii="Times New Roman" w:hAnsi="Times New Roman" w:cs="Times New Roman"/>
                <w:b/>
              </w:rPr>
            </w:pPr>
            <w:r>
              <w:rPr>
                <w:rFonts w:ascii="Times New Roman" w:hAnsi="Times New Roman" w:cs="Times New Roman"/>
                <w:b/>
              </w:rPr>
              <w:t>United States</w:t>
            </w:r>
          </w:p>
        </w:tc>
      </w:tr>
      <w:tr w:rsidR="00D76475" w:rsidRPr="00B56658" w14:paraId="1513D794" w14:textId="77777777" w:rsidTr="00F04C28">
        <w:tc>
          <w:tcPr>
            <w:tcW w:w="4531" w:type="dxa"/>
          </w:tcPr>
          <w:p w14:paraId="1D3EA7E3" w14:textId="77777777" w:rsidR="00D76475" w:rsidRPr="00B56658" w:rsidRDefault="00D76475" w:rsidP="00F04C28">
            <w:pPr>
              <w:rPr>
                <w:rFonts w:ascii="Times New Roman" w:hAnsi="Times New Roman" w:cs="Times New Roman"/>
              </w:rPr>
            </w:pPr>
            <w:r w:rsidRPr="00B56658">
              <w:rPr>
                <w:rFonts w:ascii="Times New Roman" w:hAnsi="Times New Roman" w:cs="Times New Roman"/>
              </w:rPr>
              <w:t xml:space="preserve">Total </w:t>
            </w:r>
            <w:r>
              <w:rPr>
                <w:rFonts w:ascii="Times New Roman" w:hAnsi="Times New Roman" w:cs="Times New Roman"/>
              </w:rPr>
              <w:t>number of cases</w:t>
            </w:r>
          </w:p>
        </w:tc>
        <w:tc>
          <w:tcPr>
            <w:tcW w:w="1560" w:type="dxa"/>
          </w:tcPr>
          <w:p w14:paraId="07BB772D" w14:textId="77777777" w:rsidR="00D76475" w:rsidRPr="00B56658" w:rsidRDefault="00D76475" w:rsidP="00F04C28">
            <w:pPr>
              <w:jc w:val="center"/>
              <w:rPr>
                <w:rFonts w:ascii="Times New Roman" w:hAnsi="Times New Roman" w:cs="Times New Roman"/>
              </w:rPr>
            </w:pPr>
            <w:r>
              <w:rPr>
                <w:rFonts w:ascii="Times New Roman" w:hAnsi="Times New Roman" w:cs="Times New Roman"/>
              </w:rPr>
              <w:t>1085</w:t>
            </w:r>
          </w:p>
        </w:tc>
        <w:tc>
          <w:tcPr>
            <w:tcW w:w="1701" w:type="dxa"/>
          </w:tcPr>
          <w:p w14:paraId="3DD7A64E" w14:textId="77777777" w:rsidR="00D76475" w:rsidRPr="00B56658" w:rsidRDefault="00D76475" w:rsidP="00F04C28">
            <w:pPr>
              <w:jc w:val="center"/>
              <w:rPr>
                <w:rFonts w:ascii="Times New Roman" w:hAnsi="Times New Roman" w:cs="Times New Roman"/>
              </w:rPr>
            </w:pPr>
          </w:p>
        </w:tc>
      </w:tr>
      <w:tr w:rsidR="00D76475" w:rsidRPr="00B56658" w14:paraId="709B2B7B" w14:textId="77777777" w:rsidTr="00F04C28">
        <w:tc>
          <w:tcPr>
            <w:tcW w:w="4531" w:type="dxa"/>
          </w:tcPr>
          <w:p w14:paraId="3542090E" w14:textId="77777777" w:rsidR="00D76475" w:rsidRPr="00B56658" w:rsidRDefault="00D76475" w:rsidP="00F04C28">
            <w:pPr>
              <w:rPr>
                <w:rFonts w:ascii="Times New Roman" w:hAnsi="Times New Roman" w:cs="Times New Roman"/>
              </w:rPr>
            </w:pPr>
            <w:r>
              <w:rPr>
                <w:rFonts w:ascii="Times New Roman" w:hAnsi="Times New Roman" w:cs="Times New Roman"/>
              </w:rPr>
              <w:t xml:space="preserve">Number of cases </w:t>
            </w:r>
            <w:r w:rsidRPr="00B56658">
              <w:rPr>
                <w:rFonts w:ascii="Times New Roman" w:hAnsi="Times New Roman" w:cs="Times New Roman"/>
              </w:rPr>
              <w:t>(complete data)</w:t>
            </w:r>
          </w:p>
        </w:tc>
        <w:tc>
          <w:tcPr>
            <w:tcW w:w="1560" w:type="dxa"/>
          </w:tcPr>
          <w:p w14:paraId="41623215" w14:textId="77777777" w:rsidR="00D76475" w:rsidRPr="00B56658" w:rsidRDefault="00D76475" w:rsidP="00F04C28">
            <w:pPr>
              <w:jc w:val="center"/>
              <w:rPr>
                <w:rFonts w:ascii="Times New Roman" w:hAnsi="Times New Roman" w:cs="Times New Roman"/>
              </w:rPr>
            </w:pPr>
            <w:r>
              <w:rPr>
                <w:rFonts w:ascii="Times New Roman" w:hAnsi="Times New Roman" w:cs="Times New Roman"/>
              </w:rPr>
              <w:t>1006</w:t>
            </w:r>
          </w:p>
        </w:tc>
        <w:tc>
          <w:tcPr>
            <w:tcW w:w="1701" w:type="dxa"/>
          </w:tcPr>
          <w:p w14:paraId="6F281ADB" w14:textId="77777777" w:rsidR="00D76475" w:rsidRPr="00B56658" w:rsidRDefault="00D76475" w:rsidP="00F04C28">
            <w:pPr>
              <w:jc w:val="center"/>
              <w:rPr>
                <w:rFonts w:ascii="Times New Roman" w:hAnsi="Times New Roman" w:cs="Times New Roman"/>
              </w:rPr>
            </w:pPr>
          </w:p>
        </w:tc>
      </w:tr>
      <w:tr w:rsidR="00D76475" w:rsidRPr="00B56658" w14:paraId="373C3C70" w14:textId="77777777" w:rsidTr="00F04C28">
        <w:tc>
          <w:tcPr>
            <w:tcW w:w="4531" w:type="dxa"/>
          </w:tcPr>
          <w:p w14:paraId="0BE00B7E" w14:textId="77777777" w:rsidR="00D76475" w:rsidRPr="00B56658" w:rsidRDefault="00D76475" w:rsidP="00F04C28">
            <w:pPr>
              <w:rPr>
                <w:rFonts w:ascii="Times New Roman" w:hAnsi="Times New Roman" w:cs="Times New Roman"/>
              </w:rPr>
            </w:pPr>
            <w:r w:rsidRPr="00B56658">
              <w:rPr>
                <w:rFonts w:ascii="Times New Roman" w:hAnsi="Times New Roman" w:cs="Times New Roman"/>
              </w:rPr>
              <w:t>Mean age at onset (years)</w:t>
            </w:r>
            <w:r>
              <w:rPr>
                <w:rFonts w:ascii="Times New Roman" w:hAnsi="Times New Roman" w:cs="Times New Roman"/>
              </w:rPr>
              <w:t xml:space="preserve"> </w:t>
            </w:r>
            <w:r w:rsidRPr="00B56658">
              <w:rPr>
                <w:rFonts w:ascii="Times New Roman" w:hAnsi="Times New Roman" w:cs="Times New Roman"/>
              </w:rPr>
              <w:t>±</w:t>
            </w:r>
            <w:r>
              <w:rPr>
                <w:rFonts w:ascii="Times New Roman" w:hAnsi="Times New Roman" w:cs="Times New Roman"/>
              </w:rPr>
              <w:t xml:space="preserve"> S.D.</w:t>
            </w:r>
          </w:p>
        </w:tc>
        <w:tc>
          <w:tcPr>
            <w:tcW w:w="1560" w:type="dxa"/>
          </w:tcPr>
          <w:p w14:paraId="2D25935A" w14:textId="77777777" w:rsidR="00D76475" w:rsidRPr="00B56658" w:rsidRDefault="00D76475" w:rsidP="00F04C28">
            <w:pPr>
              <w:jc w:val="center"/>
              <w:rPr>
                <w:rFonts w:ascii="Times New Roman" w:hAnsi="Times New Roman" w:cs="Times New Roman"/>
              </w:rPr>
            </w:pPr>
            <w:r w:rsidRPr="00B56658">
              <w:rPr>
                <w:rFonts w:ascii="Times New Roman" w:hAnsi="Times New Roman" w:cs="Times New Roman"/>
              </w:rPr>
              <w:t>60.</w:t>
            </w:r>
            <w:r>
              <w:rPr>
                <w:rFonts w:ascii="Times New Roman" w:hAnsi="Times New Roman" w:cs="Times New Roman"/>
              </w:rPr>
              <w:t>1</w:t>
            </w:r>
            <w:r w:rsidRPr="00B56658">
              <w:rPr>
                <w:rFonts w:ascii="Times New Roman" w:hAnsi="Times New Roman" w:cs="Times New Roman"/>
              </w:rPr>
              <w:t xml:space="preserve"> ± 1</w:t>
            </w:r>
            <w:r>
              <w:rPr>
                <w:rFonts w:ascii="Times New Roman" w:hAnsi="Times New Roman" w:cs="Times New Roman"/>
              </w:rPr>
              <w:t>2.0</w:t>
            </w:r>
          </w:p>
        </w:tc>
        <w:tc>
          <w:tcPr>
            <w:tcW w:w="1701" w:type="dxa"/>
          </w:tcPr>
          <w:p w14:paraId="1592AE7A" w14:textId="77777777" w:rsidR="00D76475" w:rsidRPr="00B56658" w:rsidRDefault="00D76475" w:rsidP="00F04C28">
            <w:pPr>
              <w:jc w:val="center"/>
              <w:rPr>
                <w:rFonts w:ascii="Times New Roman" w:hAnsi="Times New Roman" w:cs="Times New Roman"/>
              </w:rPr>
            </w:pPr>
          </w:p>
        </w:tc>
      </w:tr>
      <w:tr w:rsidR="00D76475" w:rsidRPr="00B56658" w14:paraId="5D3980A4" w14:textId="77777777" w:rsidTr="00F04C28">
        <w:tc>
          <w:tcPr>
            <w:tcW w:w="4531" w:type="dxa"/>
          </w:tcPr>
          <w:p w14:paraId="1CE75E6B" w14:textId="77777777" w:rsidR="00D76475" w:rsidRPr="00B56658" w:rsidRDefault="00D76475" w:rsidP="00F04C28">
            <w:pPr>
              <w:rPr>
                <w:rFonts w:ascii="Times New Roman" w:hAnsi="Times New Roman" w:cs="Times New Roman"/>
              </w:rPr>
            </w:pPr>
            <w:r w:rsidRPr="00B56658">
              <w:rPr>
                <w:rFonts w:ascii="Times New Roman" w:hAnsi="Times New Roman" w:cs="Times New Roman"/>
              </w:rPr>
              <w:t>Mean age at diagnosis (years) ±</w:t>
            </w:r>
            <w:r>
              <w:rPr>
                <w:rFonts w:ascii="Times New Roman" w:hAnsi="Times New Roman" w:cs="Times New Roman"/>
              </w:rPr>
              <w:t xml:space="preserve"> S.D.</w:t>
            </w:r>
          </w:p>
        </w:tc>
        <w:tc>
          <w:tcPr>
            <w:tcW w:w="1560" w:type="dxa"/>
          </w:tcPr>
          <w:p w14:paraId="731DFE84" w14:textId="77777777" w:rsidR="00D76475" w:rsidRPr="00B56658" w:rsidRDefault="00D76475" w:rsidP="00F04C28">
            <w:pPr>
              <w:jc w:val="center"/>
              <w:rPr>
                <w:rFonts w:ascii="Times New Roman" w:hAnsi="Times New Roman" w:cs="Times New Roman"/>
              </w:rPr>
            </w:pPr>
            <w:r w:rsidRPr="00B56658">
              <w:rPr>
                <w:rFonts w:ascii="Times New Roman" w:hAnsi="Times New Roman" w:cs="Times New Roman"/>
              </w:rPr>
              <w:t>6</w:t>
            </w:r>
            <w:r>
              <w:rPr>
                <w:rFonts w:ascii="Times New Roman" w:hAnsi="Times New Roman" w:cs="Times New Roman"/>
              </w:rPr>
              <w:t>1.8</w:t>
            </w:r>
            <w:r w:rsidRPr="00B56658">
              <w:rPr>
                <w:rFonts w:ascii="Times New Roman" w:hAnsi="Times New Roman" w:cs="Times New Roman"/>
              </w:rPr>
              <w:t xml:space="preserve"> ± 11.</w:t>
            </w:r>
            <w:r>
              <w:rPr>
                <w:rFonts w:ascii="Times New Roman" w:hAnsi="Times New Roman" w:cs="Times New Roman"/>
              </w:rPr>
              <w:t>9</w:t>
            </w:r>
          </w:p>
        </w:tc>
        <w:tc>
          <w:tcPr>
            <w:tcW w:w="1701" w:type="dxa"/>
          </w:tcPr>
          <w:p w14:paraId="60BA1160" w14:textId="77777777" w:rsidR="00D76475" w:rsidRPr="00B56658" w:rsidRDefault="00D76475" w:rsidP="00F04C28">
            <w:pPr>
              <w:jc w:val="center"/>
              <w:rPr>
                <w:rFonts w:ascii="Times New Roman" w:hAnsi="Times New Roman" w:cs="Times New Roman"/>
              </w:rPr>
            </w:pPr>
            <w:r>
              <w:rPr>
                <w:rFonts w:ascii="Times New Roman" w:hAnsi="Times New Roman" w:cs="Times New Roman"/>
              </w:rPr>
              <w:t>63.5</w:t>
            </w:r>
          </w:p>
        </w:tc>
      </w:tr>
      <w:tr w:rsidR="00D76475" w:rsidRPr="00B56658" w14:paraId="7C5DC403" w14:textId="77777777" w:rsidTr="00F04C28">
        <w:tc>
          <w:tcPr>
            <w:tcW w:w="4531" w:type="dxa"/>
          </w:tcPr>
          <w:p w14:paraId="0208FB95" w14:textId="77777777" w:rsidR="00D76475" w:rsidRPr="00B56658" w:rsidRDefault="00D76475" w:rsidP="00F04C28">
            <w:pPr>
              <w:rPr>
                <w:rFonts w:ascii="Times New Roman" w:hAnsi="Times New Roman" w:cs="Times New Roman"/>
              </w:rPr>
            </w:pPr>
            <w:r w:rsidRPr="00B56658">
              <w:rPr>
                <w:rFonts w:ascii="Times New Roman" w:hAnsi="Times New Roman" w:cs="Times New Roman"/>
              </w:rPr>
              <w:t>% Male</w:t>
            </w:r>
          </w:p>
        </w:tc>
        <w:tc>
          <w:tcPr>
            <w:tcW w:w="1560" w:type="dxa"/>
          </w:tcPr>
          <w:p w14:paraId="2DA83B1A" w14:textId="77777777" w:rsidR="00D76475" w:rsidRPr="00B56658" w:rsidRDefault="00D76475" w:rsidP="00F04C28">
            <w:pPr>
              <w:jc w:val="center"/>
              <w:rPr>
                <w:rFonts w:ascii="Times New Roman" w:hAnsi="Times New Roman" w:cs="Times New Roman"/>
              </w:rPr>
            </w:pPr>
            <w:r w:rsidRPr="00B56658">
              <w:rPr>
                <w:rFonts w:ascii="Times New Roman" w:hAnsi="Times New Roman" w:cs="Times New Roman"/>
              </w:rPr>
              <w:t>6</w:t>
            </w:r>
            <w:r>
              <w:rPr>
                <w:rFonts w:ascii="Times New Roman" w:hAnsi="Times New Roman" w:cs="Times New Roman"/>
              </w:rPr>
              <w:t>0.3</w:t>
            </w:r>
          </w:p>
        </w:tc>
        <w:tc>
          <w:tcPr>
            <w:tcW w:w="1701" w:type="dxa"/>
          </w:tcPr>
          <w:p w14:paraId="29F0223A" w14:textId="77777777" w:rsidR="00D76475" w:rsidRPr="00B56658" w:rsidRDefault="00D76475" w:rsidP="00F04C28">
            <w:pPr>
              <w:jc w:val="center"/>
              <w:rPr>
                <w:rFonts w:ascii="Times New Roman" w:hAnsi="Times New Roman" w:cs="Times New Roman"/>
              </w:rPr>
            </w:pPr>
            <w:r>
              <w:rPr>
                <w:rFonts w:ascii="Times New Roman" w:hAnsi="Times New Roman" w:cs="Times New Roman"/>
              </w:rPr>
              <w:t>62.5</w:t>
            </w:r>
          </w:p>
        </w:tc>
      </w:tr>
      <w:tr w:rsidR="00D76475" w:rsidRPr="00B56658" w14:paraId="6A2B06D2" w14:textId="77777777" w:rsidTr="00F04C28">
        <w:tc>
          <w:tcPr>
            <w:tcW w:w="4531" w:type="dxa"/>
          </w:tcPr>
          <w:p w14:paraId="3435A917" w14:textId="77777777" w:rsidR="00D76475" w:rsidRPr="00B56658" w:rsidRDefault="00D76475" w:rsidP="00F04C28">
            <w:pPr>
              <w:rPr>
                <w:rFonts w:ascii="Times New Roman" w:hAnsi="Times New Roman" w:cs="Times New Roman"/>
              </w:rPr>
            </w:pPr>
            <w:r w:rsidRPr="00B56658">
              <w:rPr>
                <w:rFonts w:ascii="Times New Roman" w:hAnsi="Times New Roman" w:cs="Times New Roman"/>
              </w:rPr>
              <w:t>Median survival (months from onset)</w:t>
            </w:r>
          </w:p>
        </w:tc>
        <w:tc>
          <w:tcPr>
            <w:tcW w:w="1560" w:type="dxa"/>
          </w:tcPr>
          <w:p w14:paraId="09A4B6E5" w14:textId="77777777" w:rsidR="00D76475" w:rsidRPr="00B56658" w:rsidRDefault="00D76475" w:rsidP="00F04C28">
            <w:pPr>
              <w:jc w:val="center"/>
              <w:rPr>
                <w:rFonts w:ascii="Times New Roman" w:hAnsi="Times New Roman" w:cs="Times New Roman"/>
              </w:rPr>
            </w:pPr>
            <w:r>
              <w:rPr>
                <w:rFonts w:ascii="Times New Roman" w:hAnsi="Times New Roman" w:cs="Times New Roman"/>
              </w:rPr>
              <w:t>36.5</w:t>
            </w:r>
          </w:p>
        </w:tc>
        <w:tc>
          <w:tcPr>
            <w:tcW w:w="1701" w:type="dxa"/>
          </w:tcPr>
          <w:p w14:paraId="0F091303" w14:textId="77777777" w:rsidR="00D76475" w:rsidRPr="00B56658" w:rsidRDefault="00D76475" w:rsidP="00F04C28">
            <w:pPr>
              <w:jc w:val="center"/>
              <w:rPr>
                <w:rFonts w:ascii="Times New Roman" w:hAnsi="Times New Roman" w:cs="Times New Roman"/>
              </w:rPr>
            </w:pPr>
            <w:r w:rsidRPr="00B56658">
              <w:rPr>
                <w:rFonts w:ascii="Times New Roman" w:hAnsi="Times New Roman" w:cs="Times New Roman"/>
              </w:rPr>
              <w:t>36</w:t>
            </w:r>
          </w:p>
        </w:tc>
      </w:tr>
    </w:tbl>
    <w:p w14:paraId="0FB190FD" w14:textId="77777777" w:rsidR="00D76475" w:rsidRPr="00EB0925" w:rsidRDefault="00D76475" w:rsidP="00D76475">
      <w:pPr>
        <w:spacing w:after="0" w:line="240" w:lineRule="auto"/>
        <w:rPr>
          <w:rFonts w:ascii="Times New Roman" w:hAnsi="Times New Roman" w:cs="Times New Roman"/>
        </w:rPr>
      </w:pPr>
      <w:r w:rsidRPr="00EB0925">
        <w:rPr>
          <w:rFonts w:ascii="Times New Roman" w:hAnsi="Times New Roman" w:cs="Times New Roman"/>
        </w:rPr>
        <w:t>S.D</w:t>
      </w:r>
      <w:proofErr w:type="gramStart"/>
      <w:r w:rsidRPr="00EB0925">
        <w:rPr>
          <w:rFonts w:ascii="Times New Roman" w:hAnsi="Times New Roman" w:cs="Times New Roman"/>
        </w:rPr>
        <w:t>.=</w:t>
      </w:r>
      <w:proofErr w:type="gramEnd"/>
      <w:r w:rsidRPr="00EB0925">
        <w:rPr>
          <w:rFonts w:ascii="Times New Roman" w:hAnsi="Times New Roman" w:cs="Times New Roman"/>
        </w:rPr>
        <w:t xml:space="preserve"> standard deviation</w:t>
      </w:r>
    </w:p>
    <w:p w14:paraId="2A140690" w14:textId="77777777" w:rsidR="00D76475" w:rsidRPr="00EB0925" w:rsidRDefault="00D76475" w:rsidP="00D76475">
      <w:pPr>
        <w:shd w:val="clear" w:color="auto" w:fill="FFFFFF"/>
        <w:spacing w:after="0" w:line="240" w:lineRule="auto"/>
        <w:outlineLvl w:val="3"/>
        <w:rPr>
          <w:rFonts w:ascii="Times New Roman" w:eastAsia="Times New Roman" w:hAnsi="Times New Roman" w:cs="Times New Roman"/>
          <w:bCs/>
          <w:color w:val="000000"/>
          <w:sz w:val="21"/>
          <w:szCs w:val="21"/>
        </w:rPr>
      </w:pPr>
      <w:r w:rsidRPr="00EB0925">
        <w:rPr>
          <w:rFonts w:ascii="Times New Roman" w:eastAsia="Times New Roman" w:hAnsi="Times New Roman" w:cs="Times New Roman"/>
          <w:bCs/>
          <w:color w:val="000000"/>
          <w:sz w:val="21"/>
          <w:szCs w:val="21"/>
        </w:rPr>
        <w:t>AB= Alberta; BC= British Columbia; NB= New Brunswick; NS= Nova Scotia; ON= Ontario; QC= Quebec; SK= Saskatchewan</w:t>
      </w:r>
    </w:p>
    <w:p w14:paraId="5D4C952F" w14:textId="77777777" w:rsidR="00D76475" w:rsidRDefault="00D76475" w:rsidP="00D76475"/>
    <w:p w14:paraId="5E0401DE" w14:textId="77777777" w:rsidR="00D76475" w:rsidRDefault="00D76475" w:rsidP="00D76475">
      <w:pPr>
        <w:rPr>
          <w:rFonts w:ascii="Times New Roman" w:hAnsi="Times New Roman" w:cs="Times New Roman"/>
          <w:b/>
          <w:sz w:val="24"/>
          <w:szCs w:val="24"/>
        </w:rPr>
      </w:pPr>
    </w:p>
    <w:p w14:paraId="5AC87AA9" w14:textId="77777777" w:rsidR="00D76475" w:rsidRDefault="00D76475" w:rsidP="00D76475">
      <w:pPr>
        <w:rPr>
          <w:rFonts w:ascii="Times New Roman" w:hAnsi="Times New Roman" w:cs="Times New Roman"/>
          <w:b/>
          <w:sz w:val="24"/>
          <w:szCs w:val="24"/>
        </w:rPr>
      </w:pPr>
    </w:p>
    <w:p w14:paraId="58169D81" w14:textId="77777777" w:rsidR="00D76475" w:rsidRDefault="00D76475" w:rsidP="00D76475">
      <w:pPr>
        <w:rPr>
          <w:rFonts w:ascii="Times New Roman" w:hAnsi="Times New Roman" w:cs="Times New Roman"/>
          <w:b/>
          <w:sz w:val="24"/>
          <w:szCs w:val="24"/>
        </w:rPr>
      </w:pPr>
    </w:p>
    <w:p w14:paraId="76A53E38" w14:textId="77777777" w:rsidR="00D76475" w:rsidRDefault="00D76475" w:rsidP="00D7647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C50DAD0" w14:textId="77777777" w:rsidR="00D76475" w:rsidRPr="009D5991" w:rsidRDefault="00D76475" w:rsidP="00D76475">
      <w:pPr>
        <w:shd w:val="clear" w:color="auto" w:fill="FFFFFF"/>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lastRenderedPageBreak/>
        <w:t>Table 2: Means comparison between provinces for time between symptom onset and diagnosis. P values are represented in provincial comparisons.</w:t>
      </w:r>
    </w:p>
    <w:tbl>
      <w:tblPr>
        <w:tblStyle w:val="TableGrid"/>
        <w:tblW w:w="10206" w:type="dxa"/>
        <w:tblInd w:w="-572" w:type="dxa"/>
        <w:tblLook w:val="04A0" w:firstRow="1" w:lastRow="0" w:firstColumn="1" w:lastColumn="0" w:noHBand="0" w:noVBand="1"/>
      </w:tblPr>
      <w:tblGrid>
        <w:gridCol w:w="533"/>
        <w:gridCol w:w="963"/>
        <w:gridCol w:w="732"/>
        <w:gridCol w:w="594"/>
        <w:gridCol w:w="925"/>
        <w:gridCol w:w="925"/>
        <w:gridCol w:w="925"/>
        <w:gridCol w:w="925"/>
        <w:gridCol w:w="1245"/>
        <w:gridCol w:w="1305"/>
        <w:gridCol w:w="1134"/>
      </w:tblGrid>
      <w:tr w:rsidR="00D76475" w14:paraId="62EB2462" w14:textId="77777777" w:rsidTr="00F04C28">
        <w:tc>
          <w:tcPr>
            <w:tcW w:w="533" w:type="dxa"/>
          </w:tcPr>
          <w:p w14:paraId="04E729C5" w14:textId="77777777" w:rsidR="00D76475" w:rsidRDefault="00D76475" w:rsidP="00F04C28">
            <w:pPr>
              <w:spacing w:before="240"/>
              <w:outlineLvl w:val="3"/>
              <w:rPr>
                <w:rFonts w:ascii="Times New Roman" w:eastAsia="Times New Roman" w:hAnsi="Times New Roman" w:cs="Times New Roman"/>
                <w:b/>
                <w:bCs/>
                <w:color w:val="000000"/>
                <w:sz w:val="21"/>
                <w:szCs w:val="21"/>
              </w:rPr>
            </w:pPr>
          </w:p>
        </w:tc>
        <w:tc>
          <w:tcPr>
            <w:tcW w:w="963" w:type="dxa"/>
          </w:tcPr>
          <w:p w14:paraId="333A13A1"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Number of cases</w:t>
            </w:r>
          </w:p>
        </w:tc>
        <w:tc>
          <w:tcPr>
            <w:tcW w:w="732" w:type="dxa"/>
          </w:tcPr>
          <w:p w14:paraId="560FCFA5"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Mean (m)</w:t>
            </w:r>
          </w:p>
        </w:tc>
        <w:tc>
          <w:tcPr>
            <w:tcW w:w="594" w:type="dxa"/>
          </w:tcPr>
          <w:p w14:paraId="379DC3B6"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S.D. (m)</w:t>
            </w:r>
          </w:p>
        </w:tc>
        <w:tc>
          <w:tcPr>
            <w:tcW w:w="925" w:type="dxa"/>
          </w:tcPr>
          <w:p w14:paraId="3A69DDA2"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AB</w:t>
            </w:r>
          </w:p>
        </w:tc>
        <w:tc>
          <w:tcPr>
            <w:tcW w:w="925" w:type="dxa"/>
          </w:tcPr>
          <w:p w14:paraId="0A685264"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BC</w:t>
            </w:r>
          </w:p>
        </w:tc>
        <w:tc>
          <w:tcPr>
            <w:tcW w:w="925" w:type="dxa"/>
          </w:tcPr>
          <w:p w14:paraId="5F2D8531"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NB</w:t>
            </w:r>
          </w:p>
        </w:tc>
        <w:tc>
          <w:tcPr>
            <w:tcW w:w="925" w:type="dxa"/>
          </w:tcPr>
          <w:p w14:paraId="705B91D9"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NS</w:t>
            </w:r>
          </w:p>
        </w:tc>
        <w:tc>
          <w:tcPr>
            <w:tcW w:w="1245" w:type="dxa"/>
          </w:tcPr>
          <w:p w14:paraId="03F72500"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ON</w:t>
            </w:r>
          </w:p>
        </w:tc>
        <w:tc>
          <w:tcPr>
            <w:tcW w:w="1305" w:type="dxa"/>
          </w:tcPr>
          <w:p w14:paraId="3B532B85"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QC</w:t>
            </w:r>
          </w:p>
        </w:tc>
        <w:tc>
          <w:tcPr>
            <w:tcW w:w="1134" w:type="dxa"/>
          </w:tcPr>
          <w:p w14:paraId="00B961D7"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SK</w:t>
            </w:r>
          </w:p>
        </w:tc>
      </w:tr>
      <w:tr w:rsidR="00D76475" w14:paraId="32D23253" w14:textId="77777777" w:rsidTr="00F04C28">
        <w:tc>
          <w:tcPr>
            <w:tcW w:w="533" w:type="dxa"/>
          </w:tcPr>
          <w:p w14:paraId="71DFB50B"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AB</w:t>
            </w:r>
          </w:p>
        </w:tc>
        <w:tc>
          <w:tcPr>
            <w:tcW w:w="963" w:type="dxa"/>
          </w:tcPr>
          <w:p w14:paraId="2E314C73"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173</w:t>
            </w:r>
          </w:p>
        </w:tc>
        <w:tc>
          <w:tcPr>
            <w:tcW w:w="732" w:type="dxa"/>
          </w:tcPr>
          <w:p w14:paraId="344EAF5F"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18.1</w:t>
            </w:r>
          </w:p>
        </w:tc>
        <w:tc>
          <w:tcPr>
            <w:tcW w:w="594" w:type="dxa"/>
          </w:tcPr>
          <w:p w14:paraId="49AA8FF3"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15.5</w:t>
            </w:r>
          </w:p>
        </w:tc>
        <w:tc>
          <w:tcPr>
            <w:tcW w:w="925" w:type="dxa"/>
            <w:shd w:val="clear" w:color="auto" w:fill="E7E6E6" w:themeFill="background2"/>
          </w:tcPr>
          <w:p w14:paraId="2F613F36"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p>
        </w:tc>
        <w:tc>
          <w:tcPr>
            <w:tcW w:w="925" w:type="dxa"/>
          </w:tcPr>
          <w:p w14:paraId="40C2BD9A"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p=0.766</w:t>
            </w:r>
          </w:p>
        </w:tc>
        <w:tc>
          <w:tcPr>
            <w:tcW w:w="925" w:type="dxa"/>
          </w:tcPr>
          <w:p w14:paraId="09F0A5A0"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p=0.764</w:t>
            </w:r>
          </w:p>
        </w:tc>
        <w:tc>
          <w:tcPr>
            <w:tcW w:w="925" w:type="dxa"/>
          </w:tcPr>
          <w:p w14:paraId="700E9515"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p=0.998</w:t>
            </w:r>
          </w:p>
        </w:tc>
        <w:tc>
          <w:tcPr>
            <w:tcW w:w="1245" w:type="dxa"/>
          </w:tcPr>
          <w:p w14:paraId="7A7A3C0A"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p=0.116</w:t>
            </w:r>
          </w:p>
        </w:tc>
        <w:tc>
          <w:tcPr>
            <w:tcW w:w="1305" w:type="dxa"/>
          </w:tcPr>
          <w:p w14:paraId="3E5E3DC0"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p=0.939</w:t>
            </w:r>
          </w:p>
        </w:tc>
        <w:tc>
          <w:tcPr>
            <w:tcW w:w="1134" w:type="dxa"/>
          </w:tcPr>
          <w:p w14:paraId="4073BACD"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p=0.580</w:t>
            </w:r>
          </w:p>
        </w:tc>
      </w:tr>
      <w:tr w:rsidR="00D76475" w14:paraId="3DFB0B16" w14:textId="77777777" w:rsidTr="00F04C28">
        <w:tc>
          <w:tcPr>
            <w:tcW w:w="533" w:type="dxa"/>
          </w:tcPr>
          <w:p w14:paraId="44E16A8D"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BC</w:t>
            </w:r>
          </w:p>
        </w:tc>
        <w:tc>
          <w:tcPr>
            <w:tcW w:w="963" w:type="dxa"/>
          </w:tcPr>
          <w:p w14:paraId="16C1793E"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84</w:t>
            </w:r>
          </w:p>
        </w:tc>
        <w:tc>
          <w:tcPr>
            <w:tcW w:w="732" w:type="dxa"/>
          </w:tcPr>
          <w:p w14:paraId="17550715"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22.6</w:t>
            </w:r>
          </w:p>
        </w:tc>
        <w:tc>
          <w:tcPr>
            <w:tcW w:w="594" w:type="dxa"/>
          </w:tcPr>
          <w:p w14:paraId="33FD7603"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32.2</w:t>
            </w:r>
          </w:p>
        </w:tc>
        <w:tc>
          <w:tcPr>
            <w:tcW w:w="925" w:type="dxa"/>
          </w:tcPr>
          <w:p w14:paraId="1DA53293"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p=0.766</w:t>
            </w:r>
          </w:p>
        </w:tc>
        <w:tc>
          <w:tcPr>
            <w:tcW w:w="925" w:type="dxa"/>
            <w:shd w:val="clear" w:color="auto" w:fill="E7E6E6" w:themeFill="background2"/>
          </w:tcPr>
          <w:p w14:paraId="6591F0F1"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p>
        </w:tc>
        <w:tc>
          <w:tcPr>
            <w:tcW w:w="925" w:type="dxa"/>
          </w:tcPr>
          <w:p w14:paraId="2AD52897"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p=1.000</w:t>
            </w:r>
          </w:p>
        </w:tc>
        <w:tc>
          <w:tcPr>
            <w:tcW w:w="925" w:type="dxa"/>
          </w:tcPr>
          <w:p w14:paraId="4E82F6EE"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p=0.827</w:t>
            </w:r>
          </w:p>
        </w:tc>
        <w:tc>
          <w:tcPr>
            <w:tcW w:w="1245" w:type="dxa"/>
          </w:tcPr>
          <w:p w14:paraId="1147ECA5"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p=1.000</w:t>
            </w:r>
          </w:p>
        </w:tc>
        <w:tc>
          <w:tcPr>
            <w:tcW w:w="1305" w:type="dxa"/>
          </w:tcPr>
          <w:p w14:paraId="0F4E23CD"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p=0.260</w:t>
            </w:r>
          </w:p>
        </w:tc>
        <w:tc>
          <w:tcPr>
            <w:tcW w:w="1134" w:type="dxa"/>
          </w:tcPr>
          <w:p w14:paraId="43C0293E"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p=0.984</w:t>
            </w:r>
          </w:p>
        </w:tc>
      </w:tr>
      <w:tr w:rsidR="00D76475" w14:paraId="5AD3D750" w14:textId="77777777" w:rsidTr="00F04C28">
        <w:tc>
          <w:tcPr>
            <w:tcW w:w="533" w:type="dxa"/>
          </w:tcPr>
          <w:p w14:paraId="62E5237B"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NB</w:t>
            </w:r>
          </w:p>
        </w:tc>
        <w:tc>
          <w:tcPr>
            <w:tcW w:w="963" w:type="dxa"/>
          </w:tcPr>
          <w:p w14:paraId="0B8F1362"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51</w:t>
            </w:r>
          </w:p>
        </w:tc>
        <w:tc>
          <w:tcPr>
            <w:tcW w:w="732" w:type="dxa"/>
          </w:tcPr>
          <w:p w14:paraId="0AE74715"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23.5</w:t>
            </w:r>
          </w:p>
        </w:tc>
        <w:tc>
          <w:tcPr>
            <w:tcW w:w="594" w:type="dxa"/>
          </w:tcPr>
          <w:p w14:paraId="659EB81C"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26.5</w:t>
            </w:r>
          </w:p>
        </w:tc>
        <w:tc>
          <w:tcPr>
            <w:tcW w:w="925" w:type="dxa"/>
          </w:tcPr>
          <w:p w14:paraId="1509EEF4"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p=0.764</w:t>
            </w:r>
          </w:p>
        </w:tc>
        <w:tc>
          <w:tcPr>
            <w:tcW w:w="925" w:type="dxa"/>
          </w:tcPr>
          <w:p w14:paraId="3920C5E1"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p=1.000</w:t>
            </w:r>
          </w:p>
        </w:tc>
        <w:tc>
          <w:tcPr>
            <w:tcW w:w="925" w:type="dxa"/>
            <w:shd w:val="clear" w:color="auto" w:fill="E7E6E6" w:themeFill="background2"/>
          </w:tcPr>
          <w:p w14:paraId="39542E44"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p>
        </w:tc>
        <w:tc>
          <w:tcPr>
            <w:tcW w:w="925" w:type="dxa"/>
          </w:tcPr>
          <w:p w14:paraId="6D7FC543"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p=0.790</w:t>
            </w:r>
          </w:p>
        </w:tc>
        <w:tc>
          <w:tcPr>
            <w:tcW w:w="1245" w:type="dxa"/>
          </w:tcPr>
          <w:p w14:paraId="59BF7E05"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p=1.000</w:t>
            </w:r>
          </w:p>
        </w:tc>
        <w:tc>
          <w:tcPr>
            <w:tcW w:w="1305" w:type="dxa"/>
          </w:tcPr>
          <w:p w14:paraId="22526833"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p=0.318</w:t>
            </w:r>
          </w:p>
        </w:tc>
        <w:tc>
          <w:tcPr>
            <w:tcW w:w="1134" w:type="dxa"/>
          </w:tcPr>
          <w:p w14:paraId="4E7432F6"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p=0.997</w:t>
            </w:r>
          </w:p>
        </w:tc>
      </w:tr>
      <w:tr w:rsidR="00D76475" w14:paraId="69F31167" w14:textId="77777777" w:rsidTr="00F04C28">
        <w:tc>
          <w:tcPr>
            <w:tcW w:w="533" w:type="dxa"/>
          </w:tcPr>
          <w:p w14:paraId="0BF81100"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NS</w:t>
            </w:r>
          </w:p>
        </w:tc>
        <w:tc>
          <w:tcPr>
            <w:tcW w:w="963" w:type="dxa"/>
          </w:tcPr>
          <w:p w14:paraId="46B0E6EB"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22</w:t>
            </w:r>
          </w:p>
        </w:tc>
        <w:tc>
          <w:tcPr>
            <w:tcW w:w="732" w:type="dxa"/>
          </w:tcPr>
          <w:p w14:paraId="0B97AEE0"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15.1</w:t>
            </w:r>
          </w:p>
        </w:tc>
        <w:tc>
          <w:tcPr>
            <w:tcW w:w="594" w:type="dxa"/>
          </w:tcPr>
          <w:p w14:paraId="551C7142"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13.1</w:t>
            </w:r>
          </w:p>
        </w:tc>
        <w:tc>
          <w:tcPr>
            <w:tcW w:w="925" w:type="dxa"/>
          </w:tcPr>
          <w:p w14:paraId="3F31DF6C"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p=0.998</w:t>
            </w:r>
          </w:p>
        </w:tc>
        <w:tc>
          <w:tcPr>
            <w:tcW w:w="925" w:type="dxa"/>
          </w:tcPr>
          <w:p w14:paraId="77550208"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p=0.827</w:t>
            </w:r>
          </w:p>
        </w:tc>
        <w:tc>
          <w:tcPr>
            <w:tcW w:w="925" w:type="dxa"/>
          </w:tcPr>
          <w:p w14:paraId="133BD7E8"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p=0.790</w:t>
            </w:r>
          </w:p>
        </w:tc>
        <w:tc>
          <w:tcPr>
            <w:tcW w:w="925" w:type="dxa"/>
            <w:shd w:val="clear" w:color="auto" w:fill="E7E6E6" w:themeFill="background2"/>
          </w:tcPr>
          <w:p w14:paraId="79D6A171"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p>
        </w:tc>
        <w:tc>
          <w:tcPr>
            <w:tcW w:w="1245" w:type="dxa"/>
          </w:tcPr>
          <w:p w14:paraId="39FC54CD"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p=0.646</w:t>
            </w:r>
          </w:p>
        </w:tc>
        <w:tc>
          <w:tcPr>
            <w:tcW w:w="1305" w:type="dxa"/>
          </w:tcPr>
          <w:p w14:paraId="204E13C4"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p=1.000</w:t>
            </w:r>
          </w:p>
        </w:tc>
        <w:tc>
          <w:tcPr>
            <w:tcW w:w="1134" w:type="dxa"/>
          </w:tcPr>
          <w:p w14:paraId="6E591121"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p=0.595</w:t>
            </w:r>
          </w:p>
        </w:tc>
      </w:tr>
      <w:tr w:rsidR="00D76475" w14:paraId="1D714E56" w14:textId="77777777" w:rsidTr="00F04C28">
        <w:tc>
          <w:tcPr>
            <w:tcW w:w="533" w:type="dxa"/>
          </w:tcPr>
          <w:p w14:paraId="2CEF8458"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ON</w:t>
            </w:r>
          </w:p>
        </w:tc>
        <w:tc>
          <w:tcPr>
            <w:tcW w:w="963" w:type="dxa"/>
          </w:tcPr>
          <w:p w14:paraId="7BB4FB55"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524</w:t>
            </w:r>
          </w:p>
        </w:tc>
        <w:tc>
          <w:tcPr>
            <w:tcW w:w="732" w:type="dxa"/>
          </w:tcPr>
          <w:p w14:paraId="691AE423"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23.5</w:t>
            </w:r>
          </w:p>
        </w:tc>
        <w:tc>
          <w:tcPr>
            <w:tcW w:w="594" w:type="dxa"/>
          </w:tcPr>
          <w:p w14:paraId="47AF0116"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24.9</w:t>
            </w:r>
          </w:p>
        </w:tc>
        <w:tc>
          <w:tcPr>
            <w:tcW w:w="925" w:type="dxa"/>
          </w:tcPr>
          <w:p w14:paraId="1FC971D3"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p=0.116</w:t>
            </w:r>
          </w:p>
        </w:tc>
        <w:tc>
          <w:tcPr>
            <w:tcW w:w="925" w:type="dxa"/>
          </w:tcPr>
          <w:p w14:paraId="0E207469"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p=1.000</w:t>
            </w:r>
          </w:p>
        </w:tc>
        <w:tc>
          <w:tcPr>
            <w:tcW w:w="925" w:type="dxa"/>
          </w:tcPr>
          <w:p w14:paraId="0E1EA1EF"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p=1.000</w:t>
            </w:r>
          </w:p>
        </w:tc>
        <w:tc>
          <w:tcPr>
            <w:tcW w:w="925" w:type="dxa"/>
          </w:tcPr>
          <w:p w14:paraId="483713BB"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p=0.646</w:t>
            </w:r>
          </w:p>
        </w:tc>
        <w:tc>
          <w:tcPr>
            <w:tcW w:w="1245" w:type="dxa"/>
            <w:shd w:val="clear" w:color="auto" w:fill="E7E6E6" w:themeFill="background2"/>
          </w:tcPr>
          <w:p w14:paraId="03FCD8D6"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p>
        </w:tc>
        <w:tc>
          <w:tcPr>
            <w:tcW w:w="1305" w:type="dxa"/>
          </w:tcPr>
          <w:p w14:paraId="16172C70"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p=0.006</w:t>
            </w:r>
          </w:p>
        </w:tc>
        <w:tc>
          <w:tcPr>
            <w:tcW w:w="1134" w:type="dxa"/>
          </w:tcPr>
          <w:p w14:paraId="12107BFD"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p=0.991</w:t>
            </w:r>
          </w:p>
        </w:tc>
      </w:tr>
      <w:tr w:rsidR="00D76475" w14:paraId="0F2659C1" w14:textId="77777777" w:rsidTr="00F04C28">
        <w:tc>
          <w:tcPr>
            <w:tcW w:w="533" w:type="dxa"/>
          </w:tcPr>
          <w:p w14:paraId="1ED70047"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QC</w:t>
            </w:r>
          </w:p>
        </w:tc>
        <w:tc>
          <w:tcPr>
            <w:tcW w:w="963" w:type="dxa"/>
          </w:tcPr>
          <w:p w14:paraId="39325EC3"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128</w:t>
            </w:r>
          </w:p>
        </w:tc>
        <w:tc>
          <w:tcPr>
            <w:tcW w:w="732" w:type="dxa"/>
          </w:tcPr>
          <w:p w14:paraId="5C6A36CE"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15.2</w:t>
            </w:r>
          </w:p>
        </w:tc>
        <w:tc>
          <w:tcPr>
            <w:tcW w:w="594" w:type="dxa"/>
          </w:tcPr>
          <w:p w14:paraId="71C5601D"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16.4</w:t>
            </w:r>
          </w:p>
        </w:tc>
        <w:tc>
          <w:tcPr>
            <w:tcW w:w="925" w:type="dxa"/>
          </w:tcPr>
          <w:p w14:paraId="3C052C3A"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p=0.939</w:t>
            </w:r>
          </w:p>
        </w:tc>
        <w:tc>
          <w:tcPr>
            <w:tcW w:w="925" w:type="dxa"/>
          </w:tcPr>
          <w:p w14:paraId="2D7E71EE"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p=0.260</w:t>
            </w:r>
          </w:p>
        </w:tc>
        <w:tc>
          <w:tcPr>
            <w:tcW w:w="925" w:type="dxa"/>
          </w:tcPr>
          <w:p w14:paraId="66E58E87"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p=0.318</w:t>
            </w:r>
          </w:p>
        </w:tc>
        <w:tc>
          <w:tcPr>
            <w:tcW w:w="925" w:type="dxa"/>
          </w:tcPr>
          <w:p w14:paraId="0F99AD6F"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p=1.000</w:t>
            </w:r>
          </w:p>
        </w:tc>
        <w:tc>
          <w:tcPr>
            <w:tcW w:w="1245" w:type="dxa"/>
          </w:tcPr>
          <w:p w14:paraId="159F2D61"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p=0.006</w:t>
            </w:r>
          </w:p>
        </w:tc>
        <w:tc>
          <w:tcPr>
            <w:tcW w:w="1305" w:type="dxa"/>
            <w:shd w:val="clear" w:color="auto" w:fill="E7E6E6" w:themeFill="background2"/>
          </w:tcPr>
          <w:p w14:paraId="169CA29B"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p>
        </w:tc>
        <w:tc>
          <w:tcPr>
            <w:tcW w:w="1134" w:type="dxa"/>
          </w:tcPr>
          <w:p w14:paraId="1216C8E9"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p=0.258</w:t>
            </w:r>
          </w:p>
        </w:tc>
      </w:tr>
      <w:tr w:rsidR="00D76475" w14:paraId="53A59769" w14:textId="77777777" w:rsidTr="00F04C28">
        <w:tc>
          <w:tcPr>
            <w:tcW w:w="533" w:type="dxa"/>
          </w:tcPr>
          <w:p w14:paraId="4D4E030D" w14:textId="77777777" w:rsidR="00D76475" w:rsidRDefault="00D76475" w:rsidP="00F04C28">
            <w:pPr>
              <w:spacing w:before="240"/>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SK</w:t>
            </w:r>
          </w:p>
        </w:tc>
        <w:tc>
          <w:tcPr>
            <w:tcW w:w="963" w:type="dxa"/>
          </w:tcPr>
          <w:p w14:paraId="44D7DD91"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24</w:t>
            </w:r>
          </w:p>
        </w:tc>
        <w:tc>
          <w:tcPr>
            <w:tcW w:w="732" w:type="dxa"/>
          </w:tcPr>
          <w:p w14:paraId="285BE755"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27.0</w:t>
            </w:r>
          </w:p>
        </w:tc>
        <w:tc>
          <w:tcPr>
            <w:tcW w:w="594" w:type="dxa"/>
          </w:tcPr>
          <w:p w14:paraId="68C671AE" w14:textId="77777777" w:rsidR="00D76475" w:rsidRDefault="00D76475" w:rsidP="00F04C28">
            <w:pPr>
              <w:spacing w:before="240"/>
              <w:jc w:val="right"/>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24.4</w:t>
            </w:r>
          </w:p>
        </w:tc>
        <w:tc>
          <w:tcPr>
            <w:tcW w:w="925" w:type="dxa"/>
          </w:tcPr>
          <w:p w14:paraId="20041D32"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p=0.580</w:t>
            </w:r>
          </w:p>
        </w:tc>
        <w:tc>
          <w:tcPr>
            <w:tcW w:w="925" w:type="dxa"/>
          </w:tcPr>
          <w:p w14:paraId="58E0B9BD"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p=0.984</w:t>
            </w:r>
          </w:p>
        </w:tc>
        <w:tc>
          <w:tcPr>
            <w:tcW w:w="925" w:type="dxa"/>
          </w:tcPr>
          <w:p w14:paraId="404278CD"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p=0.997</w:t>
            </w:r>
          </w:p>
        </w:tc>
        <w:tc>
          <w:tcPr>
            <w:tcW w:w="925" w:type="dxa"/>
          </w:tcPr>
          <w:p w14:paraId="512134F3"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p=0.595</w:t>
            </w:r>
          </w:p>
        </w:tc>
        <w:tc>
          <w:tcPr>
            <w:tcW w:w="1245" w:type="dxa"/>
          </w:tcPr>
          <w:p w14:paraId="01F93E60"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p=0.991</w:t>
            </w:r>
          </w:p>
        </w:tc>
        <w:tc>
          <w:tcPr>
            <w:tcW w:w="1305" w:type="dxa"/>
          </w:tcPr>
          <w:p w14:paraId="51DA9229"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p=0.258</w:t>
            </w:r>
          </w:p>
        </w:tc>
        <w:tc>
          <w:tcPr>
            <w:tcW w:w="1134" w:type="dxa"/>
            <w:shd w:val="clear" w:color="auto" w:fill="E7E6E6" w:themeFill="background2"/>
          </w:tcPr>
          <w:p w14:paraId="49260BF5" w14:textId="77777777" w:rsidR="00D76475" w:rsidRDefault="00D76475" w:rsidP="00F04C28">
            <w:pPr>
              <w:spacing w:before="240"/>
              <w:jc w:val="center"/>
              <w:outlineLvl w:val="3"/>
              <w:rPr>
                <w:rFonts w:ascii="Times New Roman" w:eastAsia="Times New Roman" w:hAnsi="Times New Roman" w:cs="Times New Roman"/>
                <w:b/>
                <w:bCs/>
                <w:color w:val="000000"/>
                <w:sz w:val="21"/>
                <w:szCs w:val="21"/>
              </w:rPr>
            </w:pPr>
          </w:p>
        </w:tc>
      </w:tr>
    </w:tbl>
    <w:p w14:paraId="12AE7615" w14:textId="77777777" w:rsidR="00D76475" w:rsidRPr="00EB0925" w:rsidRDefault="00D76475" w:rsidP="00D76475">
      <w:pPr>
        <w:shd w:val="clear" w:color="auto" w:fill="FFFFFF"/>
        <w:spacing w:after="0" w:line="240" w:lineRule="auto"/>
        <w:outlineLvl w:val="3"/>
        <w:rPr>
          <w:rFonts w:ascii="Times New Roman" w:eastAsia="Times New Roman" w:hAnsi="Times New Roman" w:cs="Times New Roman"/>
          <w:bCs/>
          <w:color w:val="000000"/>
          <w:sz w:val="21"/>
          <w:szCs w:val="21"/>
        </w:rPr>
      </w:pPr>
      <w:r w:rsidRPr="00EB0925">
        <w:rPr>
          <w:rFonts w:ascii="Times New Roman" w:eastAsia="Times New Roman" w:hAnsi="Times New Roman" w:cs="Times New Roman"/>
          <w:bCs/>
          <w:color w:val="000000"/>
          <w:sz w:val="21"/>
          <w:szCs w:val="21"/>
        </w:rPr>
        <w:t>m= months</w:t>
      </w:r>
    </w:p>
    <w:p w14:paraId="49F4BC6D" w14:textId="77777777" w:rsidR="00D76475" w:rsidRDefault="00D76475" w:rsidP="00D76475">
      <w:pPr>
        <w:shd w:val="clear" w:color="auto" w:fill="FFFFFF"/>
        <w:spacing w:after="0"/>
        <w:outlineLvl w:val="3"/>
        <w:rPr>
          <w:rFonts w:ascii="Times New Roman" w:eastAsia="Times New Roman" w:hAnsi="Times New Roman" w:cs="Times New Roman"/>
          <w:bCs/>
          <w:color w:val="000000"/>
          <w:sz w:val="21"/>
          <w:szCs w:val="21"/>
        </w:rPr>
      </w:pPr>
      <w:r w:rsidRPr="00EB0925">
        <w:rPr>
          <w:rFonts w:ascii="Times New Roman" w:eastAsia="Times New Roman" w:hAnsi="Times New Roman" w:cs="Times New Roman"/>
          <w:bCs/>
          <w:color w:val="000000"/>
          <w:sz w:val="21"/>
          <w:szCs w:val="21"/>
        </w:rPr>
        <w:t>S.D</w:t>
      </w:r>
      <w:proofErr w:type="gramStart"/>
      <w:r w:rsidRPr="00EB0925">
        <w:rPr>
          <w:rFonts w:ascii="Times New Roman" w:eastAsia="Times New Roman" w:hAnsi="Times New Roman" w:cs="Times New Roman"/>
          <w:bCs/>
          <w:color w:val="000000"/>
          <w:sz w:val="21"/>
          <w:szCs w:val="21"/>
        </w:rPr>
        <w:t>.=</w:t>
      </w:r>
      <w:proofErr w:type="gramEnd"/>
      <w:r w:rsidRPr="00EB0925">
        <w:rPr>
          <w:rFonts w:ascii="Times New Roman" w:eastAsia="Times New Roman" w:hAnsi="Times New Roman" w:cs="Times New Roman"/>
          <w:bCs/>
          <w:color w:val="000000"/>
          <w:sz w:val="21"/>
          <w:szCs w:val="21"/>
        </w:rPr>
        <w:t xml:space="preserve"> standard deviation</w:t>
      </w:r>
      <w:r>
        <w:rPr>
          <w:rFonts w:ascii="Times New Roman" w:eastAsia="Times New Roman" w:hAnsi="Times New Roman" w:cs="Times New Roman"/>
          <w:bCs/>
          <w:color w:val="000000"/>
          <w:sz w:val="21"/>
          <w:szCs w:val="21"/>
        </w:rPr>
        <w:t xml:space="preserve"> </w:t>
      </w:r>
    </w:p>
    <w:p w14:paraId="4CED6F4C" w14:textId="77777777" w:rsidR="00D76475" w:rsidRPr="00EB0925" w:rsidRDefault="00D76475" w:rsidP="00D76475">
      <w:pPr>
        <w:shd w:val="clear" w:color="auto" w:fill="FFFFFF"/>
        <w:spacing w:after="0"/>
        <w:outlineLvl w:val="3"/>
        <w:rPr>
          <w:rFonts w:ascii="Times New Roman" w:eastAsia="Times New Roman" w:hAnsi="Times New Roman" w:cs="Times New Roman"/>
          <w:bCs/>
          <w:color w:val="000000"/>
          <w:sz w:val="21"/>
          <w:szCs w:val="21"/>
        </w:rPr>
      </w:pPr>
      <w:r w:rsidRPr="00EB0925">
        <w:rPr>
          <w:rFonts w:ascii="Times New Roman" w:eastAsia="Times New Roman" w:hAnsi="Times New Roman" w:cs="Times New Roman"/>
          <w:bCs/>
          <w:color w:val="000000"/>
          <w:sz w:val="21"/>
          <w:szCs w:val="21"/>
        </w:rPr>
        <w:t>AB= Alberta; BC= British Columbia; NB= New Brunswick; NS= Nova Scotia; ON= Ontario; QC= Quebec; SK= Saskatchewan</w:t>
      </w:r>
    </w:p>
    <w:p w14:paraId="4BD39E4F" w14:textId="77777777" w:rsidR="00D76475" w:rsidRPr="005A52F3" w:rsidRDefault="00D76475" w:rsidP="00D76475">
      <w:pPr>
        <w:shd w:val="clear" w:color="auto" w:fill="FFFFFF"/>
        <w:spacing w:after="0" w:line="240" w:lineRule="auto"/>
        <w:outlineLvl w:val="3"/>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 xml:space="preserve">**p&lt;0.01 by </w:t>
      </w:r>
      <w:proofErr w:type="spellStart"/>
      <w:r>
        <w:rPr>
          <w:rFonts w:ascii="Times New Roman" w:eastAsia="Times New Roman" w:hAnsi="Times New Roman" w:cs="Times New Roman"/>
          <w:bCs/>
          <w:color w:val="000000"/>
          <w:sz w:val="21"/>
          <w:szCs w:val="21"/>
        </w:rPr>
        <w:t>Tukey’s</w:t>
      </w:r>
      <w:proofErr w:type="spellEnd"/>
      <w:r>
        <w:rPr>
          <w:rFonts w:ascii="Times New Roman" w:eastAsia="Times New Roman" w:hAnsi="Times New Roman" w:cs="Times New Roman"/>
          <w:bCs/>
          <w:color w:val="000000"/>
          <w:sz w:val="21"/>
          <w:szCs w:val="21"/>
        </w:rPr>
        <w:t xml:space="preserve"> HSD test; (F=3.395, p=0.006)</w:t>
      </w:r>
    </w:p>
    <w:p w14:paraId="1708218D" w14:textId="77777777" w:rsidR="00CA5125" w:rsidRPr="001137DF" w:rsidRDefault="00CA5125" w:rsidP="001137DF">
      <w:pPr>
        <w:pStyle w:val="ListParagraph"/>
        <w:spacing w:after="0" w:line="480" w:lineRule="auto"/>
        <w:ind w:left="782" w:right="284"/>
        <w:rPr>
          <w:rFonts w:ascii="Times New Roman" w:hAnsi="Times New Roman" w:cs="Times New Roman"/>
        </w:rPr>
      </w:pPr>
    </w:p>
    <w:sectPr w:rsidR="00CA5125" w:rsidRPr="001137DF" w:rsidSect="00F5672B">
      <w:footerReference w:type="even"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8A457" w14:textId="77777777" w:rsidR="00FB2A89" w:rsidRDefault="00FB2A89" w:rsidP="00F5672B">
      <w:pPr>
        <w:spacing w:after="0" w:line="240" w:lineRule="auto"/>
      </w:pPr>
      <w:r>
        <w:separator/>
      </w:r>
    </w:p>
  </w:endnote>
  <w:endnote w:type="continuationSeparator" w:id="0">
    <w:p w14:paraId="33695F4C" w14:textId="77777777" w:rsidR="00FB2A89" w:rsidRDefault="00FB2A89" w:rsidP="00F5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707BD" w14:textId="77777777" w:rsidR="0018149D" w:rsidRDefault="0018149D" w:rsidP="00F567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0B9FA" w14:textId="77777777" w:rsidR="0018149D" w:rsidRDefault="0018149D" w:rsidP="00F567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1C6C4" w14:textId="77777777" w:rsidR="0018149D" w:rsidRDefault="0018149D" w:rsidP="00F567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475">
      <w:rPr>
        <w:rStyle w:val="PageNumber"/>
        <w:noProof/>
      </w:rPr>
      <w:t>24</w:t>
    </w:r>
    <w:r>
      <w:rPr>
        <w:rStyle w:val="PageNumber"/>
      </w:rPr>
      <w:fldChar w:fldCharType="end"/>
    </w:r>
  </w:p>
  <w:p w14:paraId="6F4327CA" w14:textId="77777777" w:rsidR="0018149D" w:rsidRDefault="0018149D" w:rsidP="00F567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F3963" w14:textId="77777777" w:rsidR="00FB2A89" w:rsidRDefault="00FB2A89" w:rsidP="00F5672B">
      <w:pPr>
        <w:spacing w:after="0" w:line="240" w:lineRule="auto"/>
      </w:pPr>
      <w:r>
        <w:separator/>
      </w:r>
    </w:p>
  </w:footnote>
  <w:footnote w:type="continuationSeparator" w:id="0">
    <w:p w14:paraId="70891712" w14:textId="77777777" w:rsidR="00FB2A89" w:rsidRDefault="00FB2A89" w:rsidP="00F56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6C4"/>
    <w:multiLevelType w:val="hybridMultilevel"/>
    <w:tmpl w:val="70CCD078"/>
    <w:lvl w:ilvl="0" w:tplc="40D2289C">
      <w:start w:val="1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05626"/>
    <w:multiLevelType w:val="hybridMultilevel"/>
    <w:tmpl w:val="6E6800C8"/>
    <w:lvl w:ilvl="0" w:tplc="46C43024">
      <w:start w:val="1"/>
      <w:numFmt w:val="bullet"/>
      <w:lvlText w:val="-"/>
      <w:lvlJc w:val="left"/>
      <w:pPr>
        <w:tabs>
          <w:tab w:val="num" w:pos="720"/>
        </w:tabs>
        <w:ind w:left="720" w:hanging="360"/>
      </w:pPr>
      <w:rPr>
        <w:rFonts w:ascii="Times" w:hAnsi="Times" w:hint="default"/>
      </w:rPr>
    </w:lvl>
    <w:lvl w:ilvl="1" w:tplc="4460A4D4" w:tentative="1">
      <w:start w:val="1"/>
      <w:numFmt w:val="bullet"/>
      <w:lvlText w:val="-"/>
      <w:lvlJc w:val="left"/>
      <w:pPr>
        <w:tabs>
          <w:tab w:val="num" w:pos="1440"/>
        </w:tabs>
        <w:ind w:left="1440" w:hanging="360"/>
      </w:pPr>
      <w:rPr>
        <w:rFonts w:ascii="Times" w:hAnsi="Times" w:hint="default"/>
      </w:rPr>
    </w:lvl>
    <w:lvl w:ilvl="2" w:tplc="022EE4B2" w:tentative="1">
      <w:start w:val="1"/>
      <w:numFmt w:val="bullet"/>
      <w:lvlText w:val="-"/>
      <w:lvlJc w:val="left"/>
      <w:pPr>
        <w:tabs>
          <w:tab w:val="num" w:pos="2160"/>
        </w:tabs>
        <w:ind w:left="2160" w:hanging="360"/>
      </w:pPr>
      <w:rPr>
        <w:rFonts w:ascii="Times" w:hAnsi="Times" w:hint="default"/>
      </w:rPr>
    </w:lvl>
    <w:lvl w:ilvl="3" w:tplc="23D06268" w:tentative="1">
      <w:start w:val="1"/>
      <w:numFmt w:val="bullet"/>
      <w:lvlText w:val="-"/>
      <w:lvlJc w:val="left"/>
      <w:pPr>
        <w:tabs>
          <w:tab w:val="num" w:pos="2880"/>
        </w:tabs>
        <w:ind w:left="2880" w:hanging="360"/>
      </w:pPr>
      <w:rPr>
        <w:rFonts w:ascii="Times" w:hAnsi="Times" w:hint="default"/>
      </w:rPr>
    </w:lvl>
    <w:lvl w:ilvl="4" w:tplc="AD541F46" w:tentative="1">
      <w:start w:val="1"/>
      <w:numFmt w:val="bullet"/>
      <w:lvlText w:val="-"/>
      <w:lvlJc w:val="left"/>
      <w:pPr>
        <w:tabs>
          <w:tab w:val="num" w:pos="3600"/>
        </w:tabs>
        <w:ind w:left="3600" w:hanging="360"/>
      </w:pPr>
      <w:rPr>
        <w:rFonts w:ascii="Times" w:hAnsi="Times" w:hint="default"/>
      </w:rPr>
    </w:lvl>
    <w:lvl w:ilvl="5" w:tplc="1EBA22C2" w:tentative="1">
      <w:start w:val="1"/>
      <w:numFmt w:val="bullet"/>
      <w:lvlText w:val="-"/>
      <w:lvlJc w:val="left"/>
      <w:pPr>
        <w:tabs>
          <w:tab w:val="num" w:pos="4320"/>
        </w:tabs>
        <w:ind w:left="4320" w:hanging="360"/>
      </w:pPr>
      <w:rPr>
        <w:rFonts w:ascii="Times" w:hAnsi="Times" w:hint="default"/>
      </w:rPr>
    </w:lvl>
    <w:lvl w:ilvl="6" w:tplc="F7EEFE62" w:tentative="1">
      <w:start w:val="1"/>
      <w:numFmt w:val="bullet"/>
      <w:lvlText w:val="-"/>
      <w:lvlJc w:val="left"/>
      <w:pPr>
        <w:tabs>
          <w:tab w:val="num" w:pos="5040"/>
        </w:tabs>
        <w:ind w:left="5040" w:hanging="360"/>
      </w:pPr>
      <w:rPr>
        <w:rFonts w:ascii="Times" w:hAnsi="Times" w:hint="default"/>
      </w:rPr>
    </w:lvl>
    <w:lvl w:ilvl="7" w:tplc="8CD2C8CE" w:tentative="1">
      <w:start w:val="1"/>
      <w:numFmt w:val="bullet"/>
      <w:lvlText w:val="-"/>
      <w:lvlJc w:val="left"/>
      <w:pPr>
        <w:tabs>
          <w:tab w:val="num" w:pos="5760"/>
        </w:tabs>
        <w:ind w:left="5760" w:hanging="360"/>
      </w:pPr>
      <w:rPr>
        <w:rFonts w:ascii="Times" w:hAnsi="Times" w:hint="default"/>
      </w:rPr>
    </w:lvl>
    <w:lvl w:ilvl="8" w:tplc="255EF9A0" w:tentative="1">
      <w:start w:val="1"/>
      <w:numFmt w:val="bullet"/>
      <w:lvlText w:val="-"/>
      <w:lvlJc w:val="left"/>
      <w:pPr>
        <w:tabs>
          <w:tab w:val="num" w:pos="6480"/>
        </w:tabs>
        <w:ind w:left="6480" w:hanging="360"/>
      </w:pPr>
      <w:rPr>
        <w:rFonts w:ascii="Times" w:hAnsi="Times" w:hint="default"/>
      </w:rPr>
    </w:lvl>
  </w:abstractNum>
  <w:abstractNum w:abstractNumId="2">
    <w:nsid w:val="03451B4F"/>
    <w:multiLevelType w:val="hybridMultilevel"/>
    <w:tmpl w:val="68A29518"/>
    <w:lvl w:ilvl="0" w:tplc="11B80C68">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31066"/>
    <w:multiLevelType w:val="hybridMultilevel"/>
    <w:tmpl w:val="6262B4D8"/>
    <w:lvl w:ilvl="0" w:tplc="7CA8D83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AB15CE"/>
    <w:multiLevelType w:val="hybridMultilevel"/>
    <w:tmpl w:val="EABE242A"/>
    <w:lvl w:ilvl="0" w:tplc="96FCB7A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50115B"/>
    <w:multiLevelType w:val="hybridMultilevel"/>
    <w:tmpl w:val="8C7254B2"/>
    <w:lvl w:ilvl="0" w:tplc="479A4DA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B22303"/>
    <w:multiLevelType w:val="hybridMultilevel"/>
    <w:tmpl w:val="89FE5106"/>
    <w:lvl w:ilvl="0" w:tplc="B1FA55E8">
      <w:start w:val="1"/>
      <w:numFmt w:val="decimal"/>
      <w:lvlText w:val="%1"/>
      <w:lvlJc w:val="left"/>
      <w:pPr>
        <w:ind w:left="786" w:hanging="360"/>
      </w:pPr>
      <w:rPr>
        <w:rFonts w:ascii="Calibri" w:eastAsiaTheme="minorHAnsi" w:hAnsi="Calibri" w:cstheme="minorBidi"/>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nsid w:val="376A14E2"/>
    <w:multiLevelType w:val="hybridMultilevel"/>
    <w:tmpl w:val="A480531A"/>
    <w:lvl w:ilvl="0" w:tplc="982C5CEA">
      <w:start w:val="55"/>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0C641B"/>
    <w:multiLevelType w:val="hybridMultilevel"/>
    <w:tmpl w:val="09344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AD5FCA"/>
    <w:multiLevelType w:val="hybridMultilevel"/>
    <w:tmpl w:val="7BFAC55C"/>
    <w:lvl w:ilvl="0" w:tplc="FAE6F9C4">
      <w:start w:val="3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4383C1F"/>
    <w:multiLevelType w:val="hybridMultilevel"/>
    <w:tmpl w:val="CBCE386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61072FC"/>
    <w:multiLevelType w:val="hybridMultilevel"/>
    <w:tmpl w:val="4ECC46EC"/>
    <w:lvl w:ilvl="0" w:tplc="25EC52A8">
      <w:start w:val="1"/>
      <w:numFmt w:val="decimal"/>
      <w:lvlText w:val="%1."/>
      <w:lvlJc w:val="left"/>
      <w:pPr>
        <w:ind w:left="786" w:hanging="360"/>
      </w:pPr>
      <w:rPr>
        <w:rFonts w:ascii="Times New Roman" w:eastAsiaTheme="minorHAnsi" w:hAnsi="Times New Roman" w:cs="Times New Roman"/>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2">
    <w:nsid w:val="5C9101C3"/>
    <w:multiLevelType w:val="hybridMultilevel"/>
    <w:tmpl w:val="0DDE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02853"/>
    <w:multiLevelType w:val="hybridMultilevel"/>
    <w:tmpl w:val="19925954"/>
    <w:lvl w:ilvl="0" w:tplc="B4C47092">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F6836"/>
    <w:multiLevelType w:val="hybridMultilevel"/>
    <w:tmpl w:val="7BFAC55C"/>
    <w:lvl w:ilvl="0" w:tplc="FAE6F9C4">
      <w:start w:val="3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0FD6E28"/>
    <w:multiLevelType w:val="hybridMultilevel"/>
    <w:tmpl w:val="CA6E8248"/>
    <w:lvl w:ilvl="0" w:tplc="FAE6F9C4">
      <w:start w:val="4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6FA3880"/>
    <w:multiLevelType w:val="hybridMultilevel"/>
    <w:tmpl w:val="34F02364"/>
    <w:lvl w:ilvl="0" w:tplc="CB8413DC">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106C8"/>
    <w:multiLevelType w:val="multilevel"/>
    <w:tmpl w:val="E8BAAF9A"/>
    <w:lvl w:ilvl="0">
      <w:start w:val="1"/>
      <w:numFmt w:val="decimal"/>
      <w:lvlText w:val="%1."/>
      <w:lvlJc w:val="left"/>
      <w:pPr>
        <w:tabs>
          <w:tab w:val="num" w:pos="720"/>
        </w:tabs>
        <w:ind w:left="720" w:hanging="360"/>
      </w:pPr>
    </w:lvl>
    <w:lvl w:ilvl="1">
      <w:start w:val="15"/>
      <w:numFmt w:val="decimal"/>
      <w:lvlText w:val="%2."/>
      <w:lvlJc w:val="left"/>
      <w:pPr>
        <w:ind w:left="1440" w:hanging="360"/>
      </w:pPr>
      <w:rPr>
        <w:rFonts w:ascii="Helvetica" w:hAnsi="Helvetica" w:hint="default"/>
        <w:color w:val="33333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C750B1"/>
    <w:multiLevelType w:val="hybridMultilevel"/>
    <w:tmpl w:val="E0942DD2"/>
    <w:lvl w:ilvl="0" w:tplc="90B623D4">
      <w:start w:val="42"/>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9">
    <w:nsid w:val="7D8A5B96"/>
    <w:multiLevelType w:val="multilevel"/>
    <w:tmpl w:val="9680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0"/>
  </w:num>
  <w:num w:numId="4">
    <w:abstractNumId w:val="1"/>
  </w:num>
  <w:num w:numId="5">
    <w:abstractNumId w:val="11"/>
  </w:num>
  <w:num w:numId="6">
    <w:abstractNumId w:val="3"/>
  </w:num>
  <w:num w:numId="7">
    <w:abstractNumId w:val="5"/>
  </w:num>
  <w:num w:numId="8">
    <w:abstractNumId w:val="4"/>
  </w:num>
  <w:num w:numId="9">
    <w:abstractNumId w:val="6"/>
  </w:num>
  <w:num w:numId="10">
    <w:abstractNumId w:val="14"/>
  </w:num>
  <w:num w:numId="11">
    <w:abstractNumId w:val="9"/>
  </w:num>
  <w:num w:numId="12">
    <w:abstractNumId w:val="15"/>
  </w:num>
  <w:num w:numId="13">
    <w:abstractNumId w:val="18"/>
  </w:num>
  <w:num w:numId="14">
    <w:abstractNumId w:val="16"/>
  </w:num>
  <w:num w:numId="15">
    <w:abstractNumId w:val="13"/>
  </w:num>
  <w:num w:numId="16">
    <w:abstractNumId w:val="17"/>
  </w:num>
  <w:num w:numId="17">
    <w:abstractNumId w:val="19"/>
  </w:num>
  <w:num w:numId="18">
    <w:abstractNumId w:val="0"/>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ur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azdzrxis5pa5ee0e95zxatrwz5wreptpve&quot;&gt;Korngut_MAIN&lt;record-ids&gt;&lt;item&gt;466&lt;/item&gt;&lt;/record-ids&gt;&lt;/item&gt;&lt;/Libraries&gt;"/>
  </w:docVars>
  <w:rsids>
    <w:rsidRoot w:val="004C59AF"/>
    <w:rsid w:val="00000DD6"/>
    <w:rsid w:val="000017CE"/>
    <w:rsid w:val="000047DE"/>
    <w:rsid w:val="0001062A"/>
    <w:rsid w:val="00010713"/>
    <w:rsid w:val="00010ADF"/>
    <w:rsid w:val="00010CDF"/>
    <w:rsid w:val="000113CC"/>
    <w:rsid w:val="000125F2"/>
    <w:rsid w:val="000134DE"/>
    <w:rsid w:val="0001406D"/>
    <w:rsid w:val="000147AC"/>
    <w:rsid w:val="00014FC1"/>
    <w:rsid w:val="00015E87"/>
    <w:rsid w:val="00015F87"/>
    <w:rsid w:val="00017364"/>
    <w:rsid w:val="000208A5"/>
    <w:rsid w:val="00020A29"/>
    <w:rsid w:val="000228DC"/>
    <w:rsid w:val="00022D54"/>
    <w:rsid w:val="00023D72"/>
    <w:rsid w:val="00024311"/>
    <w:rsid w:val="00024326"/>
    <w:rsid w:val="00024BAB"/>
    <w:rsid w:val="00031161"/>
    <w:rsid w:val="0003220D"/>
    <w:rsid w:val="00033655"/>
    <w:rsid w:val="000364B5"/>
    <w:rsid w:val="00037261"/>
    <w:rsid w:val="0004087D"/>
    <w:rsid w:val="00045C39"/>
    <w:rsid w:val="000547A8"/>
    <w:rsid w:val="00061AEE"/>
    <w:rsid w:val="00062877"/>
    <w:rsid w:val="000628CD"/>
    <w:rsid w:val="00065559"/>
    <w:rsid w:val="000660BB"/>
    <w:rsid w:val="0006669D"/>
    <w:rsid w:val="00067DFE"/>
    <w:rsid w:val="00070403"/>
    <w:rsid w:val="00070CD9"/>
    <w:rsid w:val="0007102B"/>
    <w:rsid w:val="00072118"/>
    <w:rsid w:val="00073A9E"/>
    <w:rsid w:val="00074FF0"/>
    <w:rsid w:val="00080DD8"/>
    <w:rsid w:val="00082508"/>
    <w:rsid w:val="00083846"/>
    <w:rsid w:val="00085FB0"/>
    <w:rsid w:val="0008784E"/>
    <w:rsid w:val="00090D7B"/>
    <w:rsid w:val="0009396A"/>
    <w:rsid w:val="00097833"/>
    <w:rsid w:val="000A24B4"/>
    <w:rsid w:val="000A3BB6"/>
    <w:rsid w:val="000A52FE"/>
    <w:rsid w:val="000A78E5"/>
    <w:rsid w:val="000B0DA7"/>
    <w:rsid w:val="000B0EF0"/>
    <w:rsid w:val="000B1034"/>
    <w:rsid w:val="000B22FB"/>
    <w:rsid w:val="000B25F9"/>
    <w:rsid w:val="000B2B58"/>
    <w:rsid w:val="000B3071"/>
    <w:rsid w:val="000B496C"/>
    <w:rsid w:val="000C1F29"/>
    <w:rsid w:val="000C32A9"/>
    <w:rsid w:val="000C78D0"/>
    <w:rsid w:val="000D07AC"/>
    <w:rsid w:val="000E074A"/>
    <w:rsid w:val="000E14BB"/>
    <w:rsid w:val="000E2C0C"/>
    <w:rsid w:val="000E544A"/>
    <w:rsid w:val="000E79F6"/>
    <w:rsid w:val="000F1F1E"/>
    <w:rsid w:val="000F2142"/>
    <w:rsid w:val="000F36EC"/>
    <w:rsid w:val="000F39BD"/>
    <w:rsid w:val="000F49C9"/>
    <w:rsid w:val="000F4A3A"/>
    <w:rsid w:val="000F5001"/>
    <w:rsid w:val="000F5FAA"/>
    <w:rsid w:val="000F75E7"/>
    <w:rsid w:val="00103E04"/>
    <w:rsid w:val="00104460"/>
    <w:rsid w:val="001049DE"/>
    <w:rsid w:val="00104F0F"/>
    <w:rsid w:val="00107948"/>
    <w:rsid w:val="00107FF6"/>
    <w:rsid w:val="001137DF"/>
    <w:rsid w:val="00113BA2"/>
    <w:rsid w:val="00117052"/>
    <w:rsid w:val="001203C2"/>
    <w:rsid w:val="00120D10"/>
    <w:rsid w:val="00121F5F"/>
    <w:rsid w:val="0012435B"/>
    <w:rsid w:val="00125438"/>
    <w:rsid w:val="00127B64"/>
    <w:rsid w:val="00132081"/>
    <w:rsid w:val="00132382"/>
    <w:rsid w:val="00133067"/>
    <w:rsid w:val="00134546"/>
    <w:rsid w:val="0013489F"/>
    <w:rsid w:val="00134E90"/>
    <w:rsid w:val="00134FE3"/>
    <w:rsid w:val="001356BF"/>
    <w:rsid w:val="001363FD"/>
    <w:rsid w:val="001375E5"/>
    <w:rsid w:val="0013797C"/>
    <w:rsid w:val="00137A86"/>
    <w:rsid w:val="00142D52"/>
    <w:rsid w:val="001524D3"/>
    <w:rsid w:val="0015335E"/>
    <w:rsid w:val="0015458C"/>
    <w:rsid w:val="00155EF7"/>
    <w:rsid w:val="00157195"/>
    <w:rsid w:val="00160D9C"/>
    <w:rsid w:val="00161364"/>
    <w:rsid w:val="001619BD"/>
    <w:rsid w:val="0016296F"/>
    <w:rsid w:val="0016382A"/>
    <w:rsid w:val="00167F98"/>
    <w:rsid w:val="001765F5"/>
    <w:rsid w:val="00180AD4"/>
    <w:rsid w:val="0018149D"/>
    <w:rsid w:val="00182BE9"/>
    <w:rsid w:val="001832F0"/>
    <w:rsid w:val="00183908"/>
    <w:rsid w:val="0018419C"/>
    <w:rsid w:val="00187045"/>
    <w:rsid w:val="00190C38"/>
    <w:rsid w:val="001910FA"/>
    <w:rsid w:val="00191751"/>
    <w:rsid w:val="0019307C"/>
    <w:rsid w:val="0019362C"/>
    <w:rsid w:val="001A6BFF"/>
    <w:rsid w:val="001B06A0"/>
    <w:rsid w:val="001B06B4"/>
    <w:rsid w:val="001B1351"/>
    <w:rsid w:val="001B30ED"/>
    <w:rsid w:val="001B46EB"/>
    <w:rsid w:val="001B4DEF"/>
    <w:rsid w:val="001B6ADD"/>
    <w:rsid w:val="001B6B8E"/>
    <w:rsid w:val="001B7670"/>
    <w:rsid w:val="001C4B70"/>
    <w:rsid w:val="001C7FF6"/>
    <w:rsid w:val="001D2D9D"/>
    <w:rsid w:val="001D341B"/>
    <w:rsid w:val="001D3BAE"/>
    <w:rsid w:val="001D4933"/>
    <w:rsid w:val="001D5E02"/>
    <w:rsid w:val="001D7B58"/>
    <w:rsid w:val="001E13EB"/>
    <w:rsid w:val="001E2015"/>
    <w:rsid w:val="001E34B7"/>
    <w:rsid w:val="001E4425"/>
    <w:rsid w:val="001E6867"/>
    <w:rsid w:val="001E6A47"/>
    <w:rsid w:val="001E72EA"/>
    <w:rsid w:val="001E7CBA"/>
    <w:rsid w:val="001F18E7"/>
    <w:rsid w:val="001F1CC3"/>
    <w:rsid w:val="001F62FD"/>
    <w:rsid w:val="002000B1"/>
    <w:rsid w:val="00200216"/>
    <w:rsid w:val="00200C2D"/>
    <w:rsid w:val="00203270"/>
    <w:rsid w:val="00212813"/>
    <w:rsid w:val="00212BCD"/>
    <w:rsid w:val="00216F2E"/>
    <w:rsid w:val="00217AE3"/>
    <w:rsid w:val="00221DB1"/>
    <w:rsid w:val="00223A9C"/>
    <w:rsid w:val="00225202"/>
    <w:rsid w:val="0023053B"/>
    <w:rsid w:val="002326A4"/>
    <w:rsid w:val="002327F7"/>
    <w:rsid w:val="0023394A"/>
    <w:rsid w:val="00233EEC"/>
    <w:rsid w:val="0024124A"/>
    <w:rsid w:val="00242A6D"/>
    <w:rsid w:val="00243F1A"/>
    <w:rsid w:val="002463C4"/>
    <w:rsid w:val="002474F7"/>
    <w:rsid w:val="00247A32"/>
    <w:rsid w:val="00247E9C"/>
    <w:rsid w:val="002521BF"/>
    <w:rsid w:val="0025233C"/>
    <w:rsid w:val="00254FC0"/>
    <w:rsid w:val="002552CE"/>
    <w:rsid w:val="0025622E"/>
    <w:rsid w:val="00256C5D"/>
    <w:rsid w:val="002575C1"/>
    <w:rsid w:val="00261BCA"/>
    <w:rsid w:val="00262295"/>
    <w:rsid w:val="002634C0"/>
    <w:rsid w:val="00263A2A"/>
    <w:rsid w:val="00263CC0"/>
    <w:rsid w:val="00266465"/>
    <w:rsid w:val="002702B9"/>
    <w:rsid w:val="00272E69"/>
    <w:rsid w:val="00273086"/>
    <w:rsid w:val="00275B03"/>
    <w:rsid w:val="00281398"/>
    <w:rsid w:val="00283F7B"/>
    <w:rsid w:val="00284E5D"/>
    <w:rsid w:val="00285D69"/>
    <w:rsid w:val="00286F0A"/>
    <w:rsid w:val="002909A1"/>
    <w:rsid w:val="002953BC"/>
    <w:rsid w:val="002A0BFD"/>
    <w:rsid w:val="002A30B8"/>
    <w:rsid w:val="002A3BF3"/>
    <w:rsid w:val="002A47BB"/>
    <w:rsid w:val="002B020F"/>
    <w:rsid w:val="002B03CE"/>
    <w:rsid w:val="002B0C0B"/>
    <w:rsid w:val="002B0CFA"/>
    <w:rsid w:val="002B308D"/>
    <w:rsid w:val="002B4298"/>
    <w:rsid w:val="002B7129"/>
    <w:rsid w:val="002B76B5"/>
    <w:rsid w:val="002C2EDE"/>
    <w:rsid w:val="002C2F63"/>
    <w:rsid w:val="002C6A9B"/>
    <w:rsid w:val="002C7A78"/>
    <w:rsid w:val="002D01EB"/>
    <w:rsid w:val="002D1322"/>
    <w:rsid w:val="002D3562"/>
    <w:rsid w:val="002D5F4B"/>
    <w:rsid w:val="002E00F4"/>
    <w:rsid w:val="002E047F"/>
    <w:rsid w:val="002E0956"/>
    <w:rsid w:val="002E204E"/>
    <w:rsid w:val="002E77BC"/>
    <w:rsid w:val="002E7F36"/>
    <w:rsid w:val="002F08BF"/>
    <w:rsid w:val="002F1A67"/>
    <w:rsid w:val="002F22E1"/>
    <w:rsid w:val="002F37D1"/>
    <w:rsid w:val="0030096A"/>
    <w:rsid w:val="003017F1"/>
    <w:rsid w:val="0030311C"/>
    <w:rsid w:val="00303CAF"/>
    <w:rsid w:val="003047C5"/>
    <w:rsid w:val="00305A7D"/>
    <w:rsid w:val="00310958"/>
    <w:rsid w:val="00310A48"/>
    <w:rsid w:val="00312B75"/>
    <w:rsid w:val="00314057"/>
    <w:rsid w:val="00316B59"/>
    <w:rsid w:val="00317785"/>
    <w:rsid w:val="00317B38"/>
    <w:rsid w:val="00320963"/>
    <w:rsid w:val="00321F54"/>
    <w:rsid w:val="00322F51"/>
    <w:rsid w:val="00323B74"/>
    <w:rsid w:val="003269BC"/>
    <w:rsid w:val="00326E49"/>
    <w:rsid w:val="00326F71"/>
    <w:rsid w:val="00333C8C"/>
    <w:rsid w:val="0033538F"/>
    <w:rsid w:val="00342FA5"/>
    <w:rsid w:val="00343E65"/>
    <w:rsid w:val="00345C0C"/>
    <w:rsid w:val="00345FEC"/>
    <w:rsid w:val="00346357"/>
    <w:rsid w:val="00347CF9"/>
    <w:rsid w:val="0035096C"/>
    <w:rsid w:val="00356721"/>
    <w:rsid w:val="003625B9"/>
    <w:rsid w:val="00363273"/>
    <w:rsid w:val="003632AD"/>
    <w:rsid w:val="003637B4"/>
    <w:rsid w:val="00363AD4"/>
    <w:rsid w:val="00364359"/>
    <w:rsid w:val="00366DD1"/>
    <w:rsid w:val="003704E3"/>
    <w:rsid w:val="00370880"/>
    <w:rsid w:val="0037144B"/>
    <w:rsid w:val="00372CE1"/>
    <w:rsid w:val="00375589"/>
    <w:rsid w:val="0038498A"/>
    <w:rsid w:val="0038555F"/>
    <w:rsid w:val="00385B55"/>
    <w:rsid w:val="00385E2A"/>
    <w:rsid w:val="0039225B"/>
    <w:rsid w:val="003923C0"/>
    <w:rsid w:val="00396D01"/>
    <w:rsid w:val="00397EFD"/>
    <w:rsid w:val="003A06C7"/>
    <w:rsid w:val="003A11BB"/>
    <w:rsid w:val="003A1B74"/>
    <w:rsid w:val="003A222E"/>
    <w:rsid w:val="003A26D6"/>
    <w:rsid w:val="003A40F1"/>
    <w:rsid w:val="003A4C70"/>
    <w:rsid w:val="003A5B91"/>
    <w:rsid w:val="003B0BDC"/>
    <w:rsid w:val="003B17CA"/>
    <w:rsid w:val="003B2B1C"/>
    <w:rsid w:val="003B4CF4"/>
    <w:rsid w:val="003B5BDA"/>
    <w:rsid w:val="003C0122"/>
    <w:rsid w:val="003C2314"/>
    <w:rsid w:val="003C6634"/>
    <w:rsid w:val="003C6BE8"/>
    <w:rsid w:val="003C71D7"/>
    <w:rsid w:val="003C7271"/>
    <w:rsid w:val="003C75ED"/>
    <w:rsid w:val="003D0166"/>
    <w:rsid w:val="003D33F7"/>
    <w:rsid w:val="003D3609"/>
    <w:rsid w:val="003D45D9"/>
    <w:rsid w:val="003E38D4"/>
    <w:rsid w:val="003E4976"/>
    <w:rsid w:val="003E5F6D"/>
    <w:rsid w:val="003E6EB0"/>
    <w:rsid w:val="003E79D7"/>
    <w:rsid w:val="003F0ABA"/>
    <w:rsid w:val="003F1204"/>
    <w:rsid w:val="003F4901"/>
    <w:rsid w:val="003F536F"/>
    <w:rsid w:val="003F5371"/>
    <w:rsid w:val="0040063B"/>
    <w:rsid w:val="00402648"/>
    <w:rsid w:val="004046EC"/>
    <w:rsid w:val="00404A96"/>
    <w:rsid w:val="00410446"/>
    <w:rsid w:val="004114CE"/>
    <w:rsid w:val="00412734"/>
    <w:rsid w:val="004204A9"/>
    <w:rsid w:val="00421120"/>
    <w:rsid w:val="00423232"/>
    <w:rsid w:val="0042577D"/>
    <w:rsid w:val="00426259"/>
    <w:rsid w:val="00433403"/>
    <w:rsid w:val="00433543"/>
    <w:rsid w:val="004357F7"/>
    <w:rsid w:val="00435A68"/>
    <w:rsid w:val="004364C6"/>
    <w:rsid w:val="00437290"/>
    <w:rsid w:val="00444459"/>
    <w:rsid w:val="004450EB"/>
    <w:rsid w:val="00447375"/>
    <w:rsid w:val="00450DBD"/>
    <w:rsid w:val="00452744"/>
    <w:rsid w:val="00453704"/>
    <w:rsid w:val="0045380A"/>
    <w:rsid w:val="0045451B"/>
    <w:rsid w:val="004563A9"/>
    <w:rsid w:val="00456AC3"/>
    <w:rsid w:val="004618AD"/>
    <w:rsid w:val="00462443"/>
    <w:rsid w:val="004639B9"/>
    <w:rsid w:val="004647B8"/>
    <w:rsid w:val="004657A2"/>
    <w:rsid w:val="00466E4E"/>
    <w:rsid w:val="00467E9E"/>
    <w:rsid w:val="004701ED"/>
    <w:rsid w:val="00471017"/>
    <w:rsid w:val="00471B56"/>
    <w:rsid w:val="004721EC"/>
    <w:rsid w:val="00476C6D"/>
    <w:rsid w:val="00477F78"/>
    <w:rsid w:val="00484215"/>
    <w:rsid w:val="00484BB7"/>
    <w:rsid w:val="00484D23"/>
    <w:rsid w:val="00485DB9"/>
    <w:rsid w:val="0048645A"/>
    <w:rsid w:val="004864C3"/>
    <w:rsid w:val="004878D3"/>
    <w:rsid w:val="00487B94"/>
    <w:rsid w:val="004954D3"/>
    <w:rsid w:val="00496F5C"/>
    <w:rsid w:val="004A21A5"/>
    <w:rsid w:val="004A309A"/>
    <w:rsid w:val="004A603C"/>
    <w:rsid w:val="004B0734"/>
    <w:rsid w:val="004B0F05"/>
    <w:rsid w:val="004B4100"/>
    <w:rsid w:val="004B417C"/>
    <w:rsid w:val="004B6D1B"/>
    <w:rsid w:val="004B7B11"/>
    <w:rsid w:val="004C07E0"/>
    <w:rsid w:val="004C0AE8"/>
    <w:rsid w:val="004C0AEF"/>
    <w:rsid w:val="004C14CB"/>
    <w:rsid w:val="004C59AF"/>
    <w:rsid w:val="004C6C8B"/>
    <w:rsid w:val="004C75B2"/>
    <w:rsid w:val="004D1784"/>
    <w:rsid w:val="004D218A"/>
    <w:rsid w:val="004D554C"/>
    <w:rsid w:val="004D61C5"/>
    <w:rsid w:val="004E09DE"/>
    <w:rsid w:val="004E3B67"/>
    <w:rsid w:val="004F3FBD"/>
    <w:rsid w:val="004F5AC0"/>
    <w:rsid w:val="004F5D02"/>
    <w:rsid w:val="004F6620"/>
    <w:rsid w:val="004F7A82"/>
    <w:rsid w:val="00502355"/>
    <w:rsid w:val="005059E6"/>
    <w:rsid w:val="00507CAF"/>
    <w:rsid w:val="005120F0"/>
    <w:rsid w:val="0051242A"/>
    <w:rsid w:val="005207FC"/>
    <w:rsid w:val="0052254F"/>
    <w:rsid w:val="00524511"/>
    <w:rsid w:val="00531308"/>
    <w:rsid w:val="00531428"/>
    <w:rsid w:val="005346DD"/>
    <w:rsid w:val="0053794E"/>
    <w:rsid w:val="00544566"/>
    <w:rsid w:val="0055399B"/>
    <w:rsid w:val="00554D8B"/>
    <w:rsid w:val="0055683B"/>
    <w:rsid w:val="00556D9F"/>
    <w:rsid w:val="00562478"/>
    <w:rsid w:val="00565FBD"/>
    <w:rsid w:val="00566F09"/>
    <w:rsid w:val="005709CE"/>
    <w:rsid w:val="00571FC5"/>
    <w:rsid w:val="005746F2"/>
    <w:rsid w:val="005800AA"/>
    <w:rsid w:val="00580DAA"/>
    <w:rsid w:val="00582706"/>
    <w:rsid w:val="00582C16"/>
    <w:rsid w:val="00583C8C"/>
    <w:rsid w:val="00587961"/>
    <w:rsid w:val="005903D8"/>
    <w:rsid w:val="00590A1E"/>
    <w:rsid w:val="005918A1"/>
    <w:rsid w:val="00593575"/>
    <w:rsid w:val="005947CA"/>
    <w:rsid w:val="005950F1"/>
    <w:rsid w:val="005A0E0C"/>
    <w:rsid w:val="005A1798"/>
    <w:rsid w:val="005A5A60"/>
    <w:rsid w:val="005A774F"/>
    <w:rsid w:val="005B0CF9"/>
    <w:rsid w:val="005B31C3"/>
    <w:rsid w:val="005B4215"/>
    <w:rsid w:val="005B4D81"/>
    <w:rsid w:val="005B56AD"/>
    <w:rsid w:val="005B6843"/>
    <w:rsid w:val="005B7391"/>
    <w:rsid w:val="005C242F"/>
    <w:rsid w:val="005C4962"/>
    <w:rsid w:val="005C57A4"/>
    <w:rsid w:val="005D49BC"/>
    <w:rsid w:val="005D5FD4"/>
    <w:rsid w:val="005D60CA"/>
    <w:rsid w:val="005D7664"/>
    <w:rsid w:val="005D7DE3"/>
    <w:rsid w:val="005E0ADB"/>
    <w:rsid w:val="005E3782"/>
    <w:rsid w:val="005E3F04"/>
    <w:rsid w:val="005F0FB1"/>
    <w:rsid w:val="005F3651"/>
    <w:rsid w:val="005F5FAB"/>
    <w:rsid w:val="005F724F"/>
    <w:rsid w:val="00604663"/>
    <w:rsid w:val="00605E67"/>
    <w:rsid w:val="00607536"/>
    <w:rsid w:val="00610D11"/>
    <w:rsid w:val="00612451"/>
    <w:rsid w:val="00613EB5"/>
    <w:rsid w:val="00614B3C"/>
    <w:rsid w:val="00614FB4"/>
    <w:rsid w:val="00616EEB"/>
    <w:rsid w:val="00620D6A"/>
    <w:rsid w:val="0062244E"/>
    <w:rsid w:val="0062337B"/>
    <w:rsid w:val="00624B83"/>
    <w:rsid w:val="00626D02"/>
    <w:rsid w:val="00630FF2"/>
    <w:rsid w:val="00631303"/>
    <w:rsid w:val="0063319E"/>
    <w:rsid w:val="006331F3"/>
    <w:rsid w:val="00633A96"/>
    <w:rsid w:val="00636467"/>
    <w:rsid w:val="00640655"/>
    <w:rsid w:val="0064204D"/>
    <w:rsid w:val="006428B3"/>
    <w:rsid w:val="00644B2C"/>
    <w:rsid w:val="0064578D"/>
    <w:rsid w:val="00645F8A"/>
    <w:rsid w:val="00646687"/>
    <w:rsid w:val="00650E93"/>
    <w:rsid w:val="00654B56"/>
    <w:rsid w:val="00655DD1"/>
    <w:rsid w:val="00656320"/>
    <w:rsid w:val="006605C0"/>
    <w:rsid w:val="00665905"/>
    <w:rsid w:val="0066618C"/>
    <w:rsid w:val="0066776B"/>
    <w:rsid w:val="00670504"/>
    <w:rsid w:val="00671879"/>
    <w:rsid w:val="00672764"/>
    <w:rsid w:val="00672D86"/>
    <w:rsid w:val="006755DE"/>
    <w:rsid w:val="0067607D"/>
    <w:rsid w:val="00680A9F"/>
    <w:rsid w:val="006824D1"/>
    <w:rsid w:val="006879FB"/>
    <w:rsid w:val="0069083E"/>
    <w:rsid w:val="00691AB5"/>
    <w:rsid w:val="00691D83"/>
    <w:rsid w:val="00692A43"/>
    <w:rsid w:val="006A1289"/>
    <w:rsid w:val="006A177F"/>
    <w:rsid w:val="006A259A"/>
    <w:rsid w:val="006A2FEB"/>
    <w:rsid w:val="006A35BF"/>
    <w:rsid w:val="006A49C9"/>
    <w:rsid w:val="006A660D"/>
    <w:rsid w:val="006A74D9"/>
    <w:rsid w:val="006A7C93"/>
    <w:rsid w:val="006B0045"/>
    <w:rsid w:val="006B4793"/>
    <w:rsid w:val="006B4D6C"/>
    <w:rsid w:val="006C0C0B"/>
    <w:rsid w:val="006C463B"/>
    <w:rsid w:val="006C5314"/>
    <w:rsid w:val="006D0EF8"/>
    <w:rsid w:val="006D0FD3"/>
    <w:rsid w:val="006D1CF6"/>
    <w:rsid w:val="006D3F8E"/>
    <w:rsid w:val="006D4FAF"/>
    <w:rsid w:val="006E0793"/>
    <w:rsid w:val="006E2670"/>
    <w:rsid w:val="006E4F3F"/>
    <w:rsid w:val="006E5B3F"/>
    <w:rsid w:val="006E75BA"/>
    <w:rsid w:val="006F12B7"/>
    <w:rsid w:val="006F1B16"/>
    <w:rsid w:val="006F2B5F"/>
    <w:rsid w:val="006F3526"/>
    <w:rsid w:val="006F6C8A"/>
    <w:rsid w:val="006F73AF"/>
    <w:rsid w:val="00700B31"/>
    <w:rsid w:val="00700D21"/>
    <w:rsid w:val="00701191"/>
    <w:rsid w:val="0070246D"/>
    <w:rsid w:val="007032E8"/>
    <w:rsid w:val="00704573"/>
    <w:rsid w:val="007045F1"/>
    <w:rsid w:val="00710234"/>
    <w:rsid w:val="007156F9"/>
    <w:rsid w:val="0071610C"/>
    <w:rsid w:val="00717682"/>
    <w:rsid w:val="007176EE"/>
    <w:rsid w:val="007209D6"/>
    <w:rsid w:val="007228FC"/>
    <w:rsid w:val="00724D2D"/>
    <w:rsid w:val="007267F5"/>
    <w:rsid w:val="00731365"/>
    <w:rsid w:val="00733737"/>
    <w:rsid w:val="00735A27"/>
    <w:rsid w:val="007365F0"/>
    <w:rsid w:val="00736B73"/>
    <w:rsid w:val="007370F5"/>
    <w:rsid w:val="00737E93"/>
    <w:rsid w:val="00740222"/>
    <w:rsid w:val="00742167"/>
    <w:rsid w:val="007430D5"/>
    <w:rsid w:val="007445FB"/>
    <w:rsid w:val="00744784"/>
    <w:rsid w:val="00745729"/>
    <w:rsid w:val="00746A02"/>
    <w:rsid w:val="00751D2B"/>
    <w:rsid w:val="00753425"/>
    <w:rsid w:val="00761B69"/>
    <w:rsid w:val="00763C2D"/>
    <w:rsid w:val="00765045"/>
    <w:rsid w:val="0076557E"/>
    <w:rsid w:val="00766FCF"/>
    <w:rsid w:val="00780DBB"/>
    <w:rsid w:val="00781C5D"/>
    <w:rsid w:val="007831DA"/>
    <w:rsid w:val="00785131"/>
    <w:rsid w:val="007865CF"/>
    <w:rsid w:val="007910A6"/>
    <w:rsid w:val="00795F5A"/>
    <w:rsid w:val="007A039D"/>
    <w:rsid w:val="007A3B2F"/>
    <w:rsid w:val="007A69BA"/>
    <w:rsid w:val="007A715F"/>
    <w:rsid w:val="007A751A"/>
    <w:rsid w:val="007A7847"/>
    <w:rsid w:val="007B6EF8"/>
    <w:rsid w:val="007C1F64"/>
    <w:rsid w:val="007C2F44"/>
    <w:rsid w:val="007C616B"/>
    <w:rsid w:val="007C7328"/>
    <w:rsid w:val="007C7BA9"/>
    <w:rsid w:val="007D1ED3"/>
    <w:rsid w:val="007D1FF8"/>
    <w:rsid w:val="007D28E4"/>
    <w:rsid w:val="007D3CC3"/>
    <w:rsid w:val="007D51D1"/>
    <w:rsid w:val="007D5A8E"/>
    <w:rsid w:val="007D5AAD"/>
    <w:rsid w:val="007D63E9"/>
    <w:rsid w:val="007D7346"/>
    <w:rsid w:val="007D75E8"/>
    <w:rsid w:val="007E007F"/>
    <w:rsid w:val="007E1B36"/>
    <w:rsid w:val="007E1B60"/>
    <w:rsid w:val="007E2941"/>
    <w:rsid w:val="007E785F"/>
    <w:rsid w:val="007E79EE"/>
    <w:rsid w:val="007F3880"/>
    <w:rsid w:val="007F43D6"/>
    <w:rsid w:val="007F4C82"/>
    <w:rsid w:val="007F756C"/>
    <w:rsid w:val="007F7911"/>
    <w:rsid w:val="0080070D"/>
    <w:rsid w:val="00801219"/>
    <w:rsid w:val="00802A5C"/>
    <w:rsid w:val="008113D7"/>
    <w:rsid w:val="008117DF"/>
    <w:rsid w:val="008123C9"/>
    <w:rsid w:val="008160FC"/>
    <w:rsid w:val="0081630F"/>
    <w:rsid w:val="0082049D"/>
    <w:rsid w:val="00820EFF"/>
    <w:rsid w:val="0082299A"/>
    <w:rsid w:val="00822B98"/>
    <w:rsid w:val="00824FD2"/>
    <w:rsid w:val="008306F3"/>
    <w:rsid w:val="0083119F"/>
    <w:rsid w:val="008321B6"/>
    <w:rsid w:val="008352D5"/>
    <w:rsid w:val="00835CE3"/>
    <w:rsid w:val="00837B10"/>
    <w:rsid w:val="00842CA7"/>
    <w:rsid w:val="00843C33"/>
    <w:rsid w:val="008446BF"/>
    <w:rsid w:val="0084527D"/>
    <w:rsid w:val="00845335"/>
    <w:rsid w:val="0084535F"/>
    <w:rsid w:val="00846104"/>
    <w:rsid w:val="00846881"/>
    <w:rsid w:val="00847672"/>
    <w:rsid w:val="008504C4"/>
    <w:rsid w:val="00850956"/>
    <w:rsid w:val="00852610"/>
    <w:rsid w:val="00853A88"/>
    <w:rsid w:val="00857525"/>
    <w:rsid w:val="00857CD1"/>
    <w:rsid w:val="00861D60"/>
    <w:rsid w:val="00862AA2"/>
    <w:rsid w:val="0086797E"/>
    <w:rsid w:val="00870699"/>
    <w:rsid w:val="00870FD3"/>
    <w:rsid w:val="0087130C"/>
    <w:rsid w:val="00871580"/>
    <w:rsid w:val="00871BD5"/>
    <w:rsid w:val="00877111"/>
    <w:rsid w:val="00877807"/>
    <w:rsid w:val="00881024"/>
    <w:rsid w:val="00881879"/>
    <w:rsid w:val="00881892"/>
    <w:rsid w:val="00882080"/>
    <w:rsid w:val="00882861"/>
    <w:rsid w:val="008856C7"/>
    <w:rsid w:val="00887FE3"/>
    <w:rsid w:val="00894B69"/>
    <w:rsid w:val="00896571"/>
    <w:rsid w:val="008A2C8B"/>
    <w:rsid w:val="008A58F3"/>
    <w:rsid w:val="008A61F2"/>
    <w:rsid w:val="008A6F97"/>
    <w:rsid w:val="008B3433"/>
    <w:rsid w:val="008B49D3"/>
    <w:rsid w:val="008B4FED"/>
    <w:rsid w:val="008B52B8"/>
    <w:rsid w:val="008B5DF2"/>
    <w:rsid w:val="008B67E3"/>
    <w:rsid w:val="008C177B"/>
    <w:rsid w:val="008C1C33"/>
    <w:rsid w:val="008C2EEC"/>
    <w:rsid w:val="008C3D10"/>
    <w:rsid w:val="008C493E"/>
    <w:rsid w:val="008C53D1"/>
    <w:rsid w:val="008C6884"/>
    <w:rsid w:val="008C6E00"/>
    <w:rsid w:val="008D09FC"/>
    <w:rsid w:val="008D1492"/>
    <w:rsid w:val="008D1D87"/>
    <w:rsid w:val="008D4004"/>
    <w:rsid w:val="008D6A4E"/>
    <w:rsid w:val="008D6EDA"/>
    <w:rsid w:val="008E0E9D"/>
    <w:rsid w:val="008E101D"/>
    <w:rsid w:val="008E63EC"/>
    <w:rsid w:val="008E74E0"/>
    <w:rsid w:val="008F0589"/>
    <w:rsid w:val="008F0A4B"/>
    <w:rsid w:val="008F22B2"/>
    <w:rsid w:val="008F25B8"/>
    <w:rsid w:val="008F30F5"/>
    <w:rsid w:val="008F60D0"/>
    <w:rsid w:val="008F66A6"/>
    <w:rsid w:val="00901BB7"/>
    <w:rsid w:val="00903042"/>
    <w:rsid w:val="00905889"/>
    <w:rsid w:val="00905C05"/>
    <w:rsid w:val="00906470"/>
    <w:rsid w:val="009067FE"/>
    <w:rsid w:val="00906895"/>
    <w:rsid w:val="009143EE"/>
    <w:rsid w:val="00914B3B"/>
    <w:rsid w:val="00916B9E"/>
    <w:rsid w:val="00916FF9"/>
    <w:rsid w:val="0091746D"/>
    <w:rsid w:val="00917B1F"/>
    <w:rsid w:val="00921348"/>
    <w:rsid w:val="00921501"/>
    <w:rsid w:val="00921E4B"/>
    <w:rsid w:val="00923A4D"/>
    <w:rsid w:val="00924CFA"/>
    <w:rsid w:val="00925508"/>
    <w:rsid w:val="00927244"/>
    <w:rsid w:val="00930237"/>
    <w:rsid w:val="00931CBF"/>
    <w:rsid w:val="009346C5"/>
    <w:rsid w:val="0093605F"/>
    <w:rsid w:val="009410C7"/>
    <w:rsid w:val="00944AAF"/>
    <w:rsid w:val="00944EED"/>
    <w:rsid w:val="00946DE9"/>
    <w:rsid w:val="00951CE8"/>
    <w:rsid w:val="0095207E"/>
    <w:rsid w:val="009524B8"/>
    <w:rsid w:val="00956140"/>
    <w:rsid w:val="00956358"/>
    <w:rsid w:val="00956414"/>
    <w:rsid w:val="00957318"/>
    <w:rsid w:val="009603F9"/>
    <w:rsid w:val="00960E2C"/>
    <w:rsid w:val="00962B8A"/>
    <w:rsid w:val="00963106"/>
    <w:rsid w:val="00965AC2"/>
    <w:rsid w:val="0097194D"/>
    <w:rsid w:val="00972471"/>
    <w:rsid w:val="00973C48"/>
    <w:rsid w:val="00975320"/>
    <w:rsid w:val="00975F87"/>
    <w:rsid w:val="0097689A"/>
    <w:rsid w:val="00976EEA"/>
    <w:rsid w:val="00977C9C"/>
    <w:rsid w:val="00984FDA"/>
    <w:rsid w:val="009857B7"/>
    <w:rsid w:val="00986791"/>
    <w:rsid w:val="009901D8"/>
    <w:rsid w:val="00991B55"/>
    <w:rsid w:val="009930A1"/>
    <w:rsid w:val="009937AB"/>
    <w:rsid w:val="0099455D"/>
    <w:rsid w:val="009A0076"/>
    <w:rsid w:val="009A0176"/>
    <w:rsid w:val="009A27F5"/>
    <w:rsid w:val="009A3F6A"/>
    <w:rsid w:val="009A76FB"/>
    <w:rsid w:val="009B1AFC"/>
    <w:rsid w:val="009B3232"/>
    <w:rsid w:val="009B3DBA"/>
    <w:rsid w:val="009B49F7"/>
    <w:rsid w:val="009B4B8C"/>
    <w:rsid w:val="009B62EA"/>
    <w:rsid w:val="009B6B51"/>
    <w:rsid w:val="009C0026"/>
    <w:rsid w:val="009C36C3"/>
    <w:rsid w:val="009C4B33"/>
    <w:rsid w:val="009C4CEA"/>
    <w:rsid w:val="009C4E2A"/>
    <w:rsid w:val="009C641E"/>
    <w:rsid w:val="009D0190"/>
    <w:rsid w:val="009D17D4"/>
    <w:rsid w:val="009D487B"/>
    <w:rsid w:val="009D49CF"/>
    <w:rsid w:val="009E0910"/>
    <w:rsid w:val="009E178C"/>
    <w:rsid w:val="009E3D1B"/>
    <w:rsid w:val="009E4AC1"/>
    <w:rsid w:val="009E5193"/>
    <w:rsid w:val="009E60E1"/>
    <w:rsid w:val="009E7662"/>
    <w:rsid w:val="009F089F"/>
    <w:rsid w:val="009F2A56"/>
    <w:rsid w:val="009F3729"/>
    <w:rsid w:val="009F3D6F"/>
    <w:rsid w:val="009F5433"/>
    <w:rsid w:val="009F5CDE"/>
    <w:rsid w:val="009F78C6"/>
    <w:rsid w:val="009F7F5F"/>
    <w:rsid w:val="00A02650"/>
    <w:rsid w:val="00A02708"/>
    <w:rsid w:val="00A11AD0"/>
    <w:rsid w:val="00A12EAD"/>
    <w:rsid w:val="00A139B4"/>
    <w:rsid w:val="00A15235"/>
    <w:rsid w:val="00A160FF"/>
    <w:rsid w:val="00A16E8D"/>
    <w:rsid w:val="00A17BC3"/>
    <w:rsid w:val="00A203B3"/>
    <w:rsid w:val="00A206D5"/>
    <w:rsid w:val="00A22802"/>
    <w:rsid w:val="00A24CBC"/>
    <w:rsid w:val="00A24FFD"/>
    <w:rsid w:val="00A25808"/>
    <w:rsid w:val="00A259EF"/>
    <w:rsid w:val="00A26D5A"/>
    <w:rsid w:val="00A27578"/>
    <w:rsid w:val="00A30FEC"/>
    <w:rsid w:val="00A31208"/>
    <w:rsid w:val="00A33719"/>
    <w:rsid w:val="00A350E2"/>
    <w:rsid w:val="00A35353"/>
    <w:rsid w:val="00A35A21"/>
    <w:rsid w:val="00A36CCE"/>
    <w:rsid w:val="00A37661"/>
    <w:rsid w:val="00A4168A"/>
    <w:rsid w:val="00A422D4"/>
    <w:rsid w:val="00A43952"/>
    <w:rsid w:val="00A44906"/>
    <w:rsid w:val="00A45005"/>
    <w:rsid w:val="00A4616E"/>
    <w:rsid w:val="00A47A02"/>
    <w:rsid w:val="00A50930"/>
    <w:rsid w:val="00A5468D"/>
    <w:rsid w:val="00A55480"/>
    <w:rsid w:val="00A55824"/>
    <w:rsid w:val="00A57F8E"/>
    <w:rsid w:val="00A60E6D"/>
    <w:rsid w:val="00A64093"/>
    <w:rsid w:val="00A67575"/>
    <w:rsid w:val="00A71A4D"/>
    <w:rsid w:val="00A7265F"/>
    <w:rsid w:val="00A74AEB"/>
    <w:rsid w:val="00A75032"/>
    <w:rsid w:val="00A774CA"/>
    <w:rsid w:val="00A77551"/>
    <w:rsid w:val="00A84691"/>
    <w:rsid w:val="00A86720"/>
    <w:rsid w:val="00A87F62"/>
    <w:rsid w:val="00A901F4"/>
    <w:rsid w:val="00A90D29"/>
    <w:rsid w:val="00A929E2"/>
    <w:rsid w:val="00A94F74"/>
    <w:rsid w:val="00A96F3D"/>
    <w:rsid w:val="00AA0F5C"/>
    <w:rsid w:val="00AA2767"/>
    <w:rsid w:val="00AA2C7B"/>
    <w:rsid w:val="00AA7D02"/>
    <w:rsid w:val="00AA7F28"/>
    <w:rsid w:val="00AB1D70"/>
    <w:rsid w:val="00AB6CBD"/>
    <w:rsid w:val="00AB6F4C"/>
    <w:rsid w:val="00AC04F9"/>
    <w:rsid w:val="00AC11DB"/>
    <w:rsid w:val="00AC1D90"/>
    <w:rsid w:val="00AC2C83"/>
    <w:rsid w:val="00AC3648"/>
    <w:rsid w:val="00AC39D8"/>
    <w:rsid w:val="00AC3ADC"/>
    <w:rsid w:val="00AC741C"/>
    <w:rsid w:val="00AC7C37"/>
    <w:rsid w:val="00AD1ADD"/>
    <w:rsid w:val="00AD33E7"/>
    <w:rsid w:val="00AD3E45"/>
    <w:rsid w:val="00AD5AB1"/>
    <w:rsid w:val="00AE03AD"/>
    <w:rsid w:val="00AE55F8"/>
    <w:rsid w:val="00AE5F25"/>
    <w:rsid w:val="00AE6BF3"/>
    <w:rsid w:val="00AE6C3F"/>
    <w:rsid w:val="00AF0ACE"/>
    <w:rsid w:val="00AF5C2A"/>
    <w:rsid w:val="00AF6E62"/>
    <w:rsid w:val="00AF6EA1"/>
    <w:rsid w:val="00AF777B"/>
    <w:rsid w:val="00B0176A"/>
    <w:rsid w:val="00B059AB"/>
    <w:rsid w:val="00B06CD0"/>
    <w:rsid w:val="00B10EFC"/>
    <w:rsid w:val="00B1131C"/>
    <w:rsid w:val="00B1395C"/>
    <w:rsid w:val="00B142B4"/>
    <w:rsid w:val="00B1551D"/>
    <w:rsid w:val="00B2337D"/>
    <w:rsid w:val="00B2528A"/>
    <w:rsid w:val="00B26207"/>
    <w:rsid w:val="00B26FB4"/>
    <w:rsid w:val="00B41EEC"/>
    <w:rsid w:val="00B42BD7"/>
    <w:rsid w:val="00B4540C"/>
    <w:rsid w:val="00B475C9"/>
    <w:rsid w:val="00B51090"/>
    <w:rsid w:val="00B528AE"/>
    <w:rsid w:val="00B5426D"/>
    <w:rsid w:val="00B55514"/>
    <w:rsid w:val="00B55C45"/>
    <w:rsid w:val="00B56658"/>
    <w:rsid w:val="00B5693E"/>
    <w:rsid w:val="00B617F7"/>
    <w:rsid w:val="00B634DF"/>
    <w:rsid w:val="00B64B89"/>
    <w:rsid w:val="00B72383"/>
    <w:rsid w:val="00B75D62"/>
    <w:rsid w:val="00B76F69"/>
    <w:rsid w:val="00B77BEE"/>
    <w:rsid w:val="00B840C5"/>
    <w:rsid w:val="00B858DE"/>
    <w:rsid w:val="00B878BB"/>
    <w:rsid w:val="00B90F3D"/>
    <w:rsid w:val="00B9142E"/>
    <w:rsid w:val="00B934C1"/>
    <w:rsid w:val="00B94A56"/>
    <w:rsid w:val="00B9574B"/>
    <w:rsid w:val="00B968A9"/>
    <w:rsid w:val="00B97CD3"/>
    <w:rsid w:val="00BA07E1"/>
    <w:rsid w:val="00BA2186"/>
    <w:rsid w:val="00BA74E0"/>
    <w:rsid w:val="00BB034E"/>
    <w:rsid w:val="00BB16F8"/>
    <w:rsid w:val="00BB1F77"/>
    <w:rsid w:val="00BB2178"/>
    <w:rsid w:val="00BB4429"/>
    <w:rsid w:val="00BB5406"/>
    <w:rsid w:val="00BB5894"/>
    <w:rsid w:val="00BB6BF3"/>
    <w:rsid w:val="00BB7EB6"/>
    <w:rsid w:val="00BC0355"/>
    <w:rsid w:val="00BC1E0B"/>
    <w:rsid w:val="00BC47E8"/>
    <w:rsid w:val="00BC6066"/>
    <w:rsid w:val="00BD02B3"/>
    <w:rsid w:val="00BD0332"/>
    <w:rsid w:val="00BD0B7F"/>
    <w:rsid w:val="00BD0EC4"/>
    <w:rsid w:val="00BD367A"/>
    <w:rsid w:val="00BD49AF"/>
    <w:rsid w:val="00BE2025"/>
    <w:rsid w:val="00BE482D"/>
    <w:rsid w:val="00BF08E5"/>
    <w:rsid w:val="00BF1676"/>
    <w:rsid w:val="00BF1FC2"/>
    <w:rsid w:val="00BF3988"/>
    <w:rsid w:val="00BF3A5B"/>
    <w:rsid w:val="00BF531B"/>
    <w:rsid w:val="00C01A06"/>
    <w:rsid w:val="00C04998"/>
    <w:rsid w:val="00C052F3"/>
    <w:rsid w:val="00C05DDD"/>
    <w:rsid w:val="00C06793"/>
    <w:rsid w:val="00C06B87"/>
    <w:rsid w:val="00C071B2"/>
    <w:rsid w:val="00C076D2"/>
    <w:rsid w:val="00C10679"/>
    <w:rsid w:val="00C139BA"/>
    <w:rsid w:val="00C146D8"/>
    <w:rsid w:val="00C16DC1"/>
    <w:rsid w:val="00C20B96"/>
    <w:rsid w:val="00C2107D"/>
    <w:rsid w:val="00C261BA"/>
    <w:rsid w:val="00C26FAC"/>
    <w:rsid w:val="00C3225E"/>
    <w:rsid w:val="00C32665"/>
    <w:rsid w:val="00C348DC"/>
    <w:rsid w:val="00C35CDF"/>
    <w:rsid w:val="00C372C2"/>
    <w:rsid w:val="00C405EE"/>
    <w:rsid w:val="00C40C5F"/>
    <w:rsid w:val="00C40CB8"/>
    <w:rsid w:val="00C410EA"/>
    <w:rsid w:val="00C44C60"/>
    <w:rsid w:val="00C45A85"/>
    <w:rsid w:val="00C45E8C"/>
    <w:rsid w:val="00C50B5C"/>
    <w:rsid w:val="00C50D06"/>
    <w:rsid w:val="00C5516A"/>
    <w:rsid w:val="00C55B2F"/>
    <w:rsid w:val="00C624B3"/>
    <w:rsid w:val="00C62918"/>
    <w:rsid w:val="00C6317A"/>
    <w:rsid w:val="00C636CD"/>
    <w:rsid w:val="00C63D97"/>
    <w:rsid w:val="00C6404F"/>
    <w:rsid w:val="00C64E2D"/>
    <w:rsid w:val="00C652D0"/>
    <w:rsid w:val="00C6669E"/>
    <w:rsid w:val="00C6710E"/>
    <w:rsid w:val="00C70403"/>
    <w:rsid w:val="00C734A0"/>
    <w:rsid w:val="00C80AFF"/>
    <w:rsid w:val="00C80F28"/>
    <w:rsid w:val="00C8585A"/>
    <w:rsid w:val="00C86127"/>
    <w:rsid w:val="00C87D69"/>
    <w:rsid w:val="00C921AC"/>
    <w:rsid w:val="00C92FD8"/>
    <w:rsid w:val="00C954E6"/>
    <w:rsid w:val="00C96533"/>
    <w:rsid w:val="00CA2815"/>
    <w:rsid w:val="00CA41B7"/>
    <w:rsid w:val="00CA4D89"/>
    <w:rsid w:val="00CA5125"/>
    <w:rsid w:val="00CA692B"/>
    <w:rsid w:val="00CA7636"/>
    <w:rsid w:val="00CB0123"/>
    <w:rsid w:val="00CB2E34"/>
    <w:rsid w:val="00CB4BC1"/>
    <w:rsid w:val="00CC2A9B"/>
    <w:rsid w:val="00CC6BC7"/>
    <w:rsid w:val="00CC71FD"/>
    <w:rsid w:val="00CD2752"/>
    <w:rsid w:val="00CD3B7A"/>
    <w:rsid w:val="00CD5B4C"/>
    <w:rsid w:val="00CD613B"/>
    <w:rsid w:val="00CE3062"/>
    <w:rsid w:val="00CE37E9"/>
    <w:rsid w:val="00CE3AC9"/>
    <w:rsid w:val="00CE7265"/>
    <w:rsid w:val="00CE7863"/>
    <w:rsid w:val="00CF22E4"/>
    <w:rsid w:val="00CF497E"/>
    <w:rsid w:val="00CF5960"/>
    <w:rsid w:val="00CF63FE"/>
    <w:rsid w:val="00CF7D6E"/>
    <w:rsid w:val="00D056E5"/>
    <w:rsid w:val="00D06D6F"/>
    <w:rsid w:val="00D11964"/>
    <w:rsid w:val="00D12001"/>
    <w:rsid w:val="00D1275E"/>
    <w:rsid w:val="00D139E4"/>
    <w:rsid w:val="00D14C9C"/>
    <w:rsid w:val="00D15664"/>
    <w:rsid w:val="00D16B7E"/>
    <w:rsid w:val="00D2214B"/>
    <w:rsid w:val="00D22B0F"/>
    <w:rsid w:val="00D242A6"/>
    <w:rsid w:val="00D264D5"/>
    <w:rsid w:val="00D30721"/>
    <w:rsid w:val="00D32CCA"/>
    <w:rsid w:val="00D34846"/>
    <w:rsid w:val="00D35601"/>
    <w:rsid w:val="00D35BBE"/>
    <w:rsid w:val="00D35FDE"/>
    <w:rsid w:val="00D3690B"/>
    <w:rsid w:val="00D4131D"/>
    <w:rsid w:val="00D41E39"/>
    <w:rsid w:val="00D44E13"/>
    <w:rsid w:val="00D450E6"/>
    <w:rsid w:val="00D45E53"/>
    <w:rsid w:val="00D469AA"/>
    <w:rsid w:val="00D4729A"/>
    <w:rsid w:val="00D5246B"/>
    <w:rsid w:val="00D53778"/>
    <w:rsid w:val="00D53AF7"/>
    <w:rsid w:val="00D63C2E"/>
    <w:rsid w:val="00D640F6"/>
    <w:rsid w:val="00D64DAD"/>
    <w:rsid w:val="00D7039B"/>
    <w:rsid w:val="00D72789"/>
    <w:rsid w:val="00D73B23"/>
    <w:rsid w:val="00D74D45"/>
    <w:rsid w:val="00D76475"/>
    <w:rsid w:val="00D7657F"/>
    <w:rsid w:val="00D806B4"/>
    <w:rsid w:val="00D8080E"/>
    <w:rsid w:val="00D812BC"/>
    <w:rsid w:val="00D812CD"/>
    <w:rsid w:val="00D855BD"/>
    <w:rsid w:val="00D86121"/>
    <w:rsid w:val="00D86509"/>
    <w:rsid w:val="00D8773D"/>
    <w:rsid w:val="00D91476"/>
    <w:rsid w:val="00D91AF9"/>
    <w:rsid w:val="00D9236A"/>
    <w:rsid w:val="00D964D2"/>
    <w:rsid w:val="00D97D48"/>
    <w:rsid w:val="00DA0D08"/>
    <w:rsid w:val="00DA6823"/>
    <w:rsid w:val="00DB01DF"/>
    <w:rsid w:val="00DB1E5C"/>
    <w:rsid w:val="00DB2242"/>
    <w:rsid w:val="00DB406A"/>
    <w:rsid w:val="00DB551C"/>
    <w:rsid w:val="00DB5B50"/>
    <w:rsid w:val="00DB7DDC"/>
    <w:rsid w:val="00DC02DE"/>
    <w:rsid w:val="00DC071A"/>
    <w:rsid w:val="00DC1827"/>
    <w:rsid w:val="00DC511D"/>
    <w:rsid w:val="00DD0FBA"/>
    <w:rsid w:val="00DD1E99"/>
    <w:rsid w:val="00DD278B"/>
    <w:rsid w:val="00DD48D1"/>
    <w:rsid w:val="00DD4B4B"/>
    <w:rsid w:val="00DD6212"/>
    <w:rsid w:val="00DD6573"/>
    <w:rsid w:val="00DD7167"/>
    <w:rsid w:val="00DD7355"/>
    <w:rsid w:val="00DD73B7"/>
    <w:rsid w:val="00DD7CA4"/>
    <w:rsid w:val="00DE1E52"/>
    <w:rsid w:val="00DE3948"/>
    <w:rsid w:val="00DE41CE"/>
    <w:rsid w:val="00DF2994"/>
    <w:rsid w:val="00DF3AC0"/>
    <w:rsid w:val="00DF3F2C"/>
    <w:rsid w:val="00DF4E63"/>
    <w:rsid w:val="00DF569D"/>
    <w:rsid w:val="00DF60BC"/>
    <w:rsid w:val="00DF75AE"/>
    <w:rsid w:val="00E00481"/>
    <w:rsid w:val="00E010A4"/>
    <w:rsid w:val="00E02F2F"/>
    <w:rsid w:val="00E03072"/>
    <w:rsid w:val="00E03DBA"/>
    <w:rsid w:val="00E04404"/>
    <w:rsid w:val="00E04B5D"/>
    <w:rsid w:val="00E05650"/>
    <w:rsid w:val="00E106AD"/>
    <w:rsid w:val="00E1238B"/>
    <w:rsid w:val="00E20C4D"/>
    <w:rsid w:val="00E22752"/>
    <w:rsid w:val="00E2586A"/>
    <w:rsid w:val="00E2599E"/>
    <w:rsid w:val="00E27F71"/>
    <w:rsid w:val="00E30E60"/>
    <w:rsid w:val="00E32C0A"/>
    <w:rsid w:val="00E32E8B"/>
    <w:rsid w:val="00E331DF"/>
    <w:rsid w:val="00E4088D"/>
    <w:rsid w:val="00E414EF"/>
    <w:rsid w:val="00E42DA1"/>
    <w:rsid w:val="00E43F55"/>
    <w:rsid w:val="00E44509"/>
    <w:rsid w:val="00E45484"/>
    <w:rsid w:val="00E46F9A"/>
    <w:rsid w:val="00E470A7"/>
    <w:rsid w:val="00E502E8"/>
    <w:rsid w:val="00E61606"/>
    <w:rsid w:val="00E627D0"/>
    <w:rsid w:val="00E72DE0"/>
    <w:rsid w:val="00E731EC"/>
    <w:rsid w:val="00E748B9"/>
    <w:rsid w:val="00E801C0"/>
    <w:rsid w:val="00E826D6"/>
    <w:rsid w:val="00E84600"/>
    <w:rsid w:val="00E85519"/>
    <w:rsid w:val="00E85D52"/>
    <w:rsid w:val="00E8731B"/>
    <w:rsid w:val="00E875AA"/>
    <w:rsid w:val="00E9241B"/>
    <w:rsid w:val="00E965C3"/>
    <w:rsid w:val="00E96A0A"/>
    <w:rsid w:val="00EA1A33"/>
    <w:rsid w:val="00EA3BE9"/>
    <w:rsid w:val="00EA45BE"/>
    <w:rsid w:val="00EA5CD0"/>
    <w:rsid w:val="00EA7423"/>
    <w:rsid w:val="00EB0BE8"/>
    <w:rsid w:val="00EB0C34"/>
    <w:rsid w:val="00EB196B"/>
    <w:rsid w:val="00EB383A"/>
    <w:rsid w:val="00EB5334"/>
    <w:rsid w:val="00EB54A1"/>
    <w:rsid w:val="00EB59B2"/>
    <w:rsid w:val="00EB6623"/>
    <w:rsid w:val="00EB6D62"/>
    <w:rsid w:val="00EB6DD3"/>
    <w:rsid w:val="00EC1774"/>
    <w:rsid w:val="00EC20AB"/>
    <w:rsid w:val="00EC22D5"/>
    <w:rsid w:val="00EC69F7"/>
    <w:rsid w:val="00ED27ED"/>
    <w:rsid w:val="00ED3049"/>
    <w:rsid w:val="00ED5EA4"/>
    <w:rsid w:val="00EE058B"/>
    <w:rsid w:val="00EE0D6B"/>
    <w:rsid w:val="00EE2198"/>
    <w:rsid w:val="00EE2609"/>
    <w:rsid w:val="00EE31CE"/>
    <w:rsid w:val="00EE3B11"/>
    <w:rsid w:val="00EE41E7"/>
    <w:rsid w:val="00EE5DEC"/>
    <w:rsid w:val="00EE6C21"/>
    <w:rsid w:val="00EF01AC"/>
    <w:rsid w:val="00EF14A5"/>
    <w:rsid w:val="00EF2433"/>
    <w:rsid w:val="00EF2B72"/>
    <w:rsid w:val="00EF2C73"/>
    <w:rsid w:val="00EF5135"/>
    <w:rsid w:val="00F03783"/>
    <w:rsid w:val="00F04F7A"/>
    <w:rsid w:val="00F1464C"/>
    <w:rsid w:val="00F1495B"/>
    <w:rsid w:val="00F178E9"/>
    <w:rsid w:val="00F22E77"/>
    <w:rsid w:val="00F235F1"/>
    <w:rsid w:val="00F24B9B"/>
    <w:rsid w:val="00F269C8"/>
    <w:rsid w:val="00F30C97"/>
    <w:rsid w:val="00F34905"/>
    <w:rsid w:val="00F34FDE"/>
    <w:rsid w:val="00F351DA"/>
    <w:rsid w:val="00F35D4F"/>
    <w:rsid w:val="00F36C21"/>
    <w:rsid w:val="00F370E5"/>
    <w:rsid w:val="00F377DF"/>
    <w:rsid w:val="00F4126D"/>
    <w:rsid w:val="00F43971"/>
    <w:rsid w:val="00F43E61"/>
    <w:rsid w:val="00F446DA"/>
    <w:rsid w:val="00F46C17"/>
    <w:rsid w:val="00F51E17"/>
    <w:rsid w:val="00F52A9A"/>
    <w:rsid w:val="00F55373"/>
    <w:rsid w:val="00F56058"/>
    <w:rsid w:val="00F5672B"/>
    <w:rsid w:val="00F56AF0"/>
    <w:rsid w:val="00F636C9"/>
    <w:rsid w:val="00F70010"/>
    <w:rsid w:val="00F716B5"/>
    <w:rsid w:val="00F71E52"/>
    <w:rsid w:val="00F774D1"/>
    <w:rsid w:val="00F77E30"/>
    <w:rsid w:val="00F82E71"/>
    <w:rsid w:val="00F85615"/>
    <w:rsid w:val="00F866FB"/>
    <w:rsid w:val="00F8784C"/>
    <w:rsid w:val="00F91E7F"/>
    <w:rsid w:val="00F9252C"/>
    <w:rsid w:val="00F93B21"/>
    <w:rsid w:val="00F961EC"/>
    <w:rsid w:val="00F976FF"/>
    <w:rsid w:val="00FA0621"/>
    <w:rsid w:val="00FA12FF"/>
    <w:rsid w:val="00FA3D47"/>
    <w:rsid w:val="00FA4065"/>
    <w:rsid w:val="00FB0E98"/>
    <w:rsid w:val="00FB2A89"/>
    <w:rsid w:val="00FB5C0A"/>
    <w:rsid w:val="00FB5ED4"/>
    <w:rsid w:val="00FB6BEA"/>
    <w:rsid w:val="00FB70B8"/>
    <w:rsid w:val="00FB7B52"/>
    <w:rsid w:val="00FC0265"/>
    <w:rsid w:val="00FC0F70"/>
    <w:rsid w:val="00FC18CE"/>
    <w:rsid w:val="00FC1EA2"/>
    <w:rsid w:val="00FC793B"/>
    <w:rsid w:val="00FD3848"/>
    <w:rsid w:val="00FD533A"/>
    <w:rsid w:val="00FD5D09"/>
    <w:rsid w:val="00FE0C02"/>
    <w:rsid w:val="00FE3958"/>
    <w:rsid w:val="00FE463D"/>
    <w:rsid w:val="00FE5027"/>
    <w:rsid w:val="00FE7973"/>
    <w:rsid w:val="00FF0478"/>
    <w:rsid w:val="00FF136C"/>
    <w:rsid w:val="00FF19B1"/>
    <w:rsid w:val="00FF1CD4"/>
    <w:rsid w:val="00FF69BC"/>
    <w:rsid w:val="00FF6BE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7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616B"/>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908"/>
    <w:rPr>
      <w:color w:val="808080"/>
    </w:rPr>
  </w:style>
  <w:style w:type="paragraph" w:styleId="BalloonText">
    <w:name w:val="Balloon Text"/>
    <w:basedOn w:val="Normal"/>
    <w:link w:val="BalloonTextChar"/>
    <w:uiPriority w:val="99"/>
    <w:semiHidden/>
    <w:unhideWhenUsed/>
    <w:rsid w:val="00AD3E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3E4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8555F"/>
    <w:rPr>
      <w:sz w:val="18"/>
      <w:szCs w:val="18"/>
    </w:rPr>
  </w:style>
  <w:style w:type="paragraph" w:styleId="CommentText">
    <w:name w:val="annotation text"/>
    <w:basedOn w:val="Normal"/>
    <w:link w:val="CommentTextChar"/>
    <w:uiPriority w:val="99"/>
    <w:semiHidden/>
    <w:unhideWhenUsed/>
    <w:rsid w:val="0038555F"/>
    <w:pPr>
      <w:spacing w:line="240" w:lineRule="auto"/>
    </w:pPr>
    <w:rPr>
      <w:sz w:val="24"/>
      <w:szCs w:val="24"/>
    </w:rPr>
  </w:style>
  <w:style w:type="character" w:customStyle="1" w:styleId="CommentTextChar">
    <w:name w:val="Comment Text Char"/>
    <w:basedOn w:val="DefaultParagraphFont"/>
    <w:link w:val="CommentText"/>
    <w:uiPriority w:val="99"/>
    <w:semiHidden/>
    <w:rsid w:val="0038555F"/>
    <w:rPr>
      <w:sz w:val="24"/>
      <w:szCs w:val="24"/>
    </w:rPr>
  </w:style>
  <w:style w:type="paragraph" w:styleId="CommentSubject">
    <w:name w:val="annotation subject"/>
    <w:basedOn w:val="CommentText"/>
    <w:next w:val="CommentText"/>
    <w:link w:val="CommentSubjectChar"/>
    <w:uiPriority w:val="99"/>
    <w:semiHidden/>
    <w:unhideWhenUsed/>
    <w:rsid w:val="0038555F"/>
    <w:rPr>
      <w:b/>
      <w:bCs/>
      <w:sz w:val="20"/>
      <w:szCs w:val="20"/>
    </w:rPr>
  </w:style>
  <w:style w:type="character" w:customStyle="1" w:styleId="CommentSubjectChar">
    <w:name w:val="Comment Subject Char"/>
    <w:basedOn w:val="CommentTextChar"/>
    <w:link w:val="CommentSubject"/>
    <w:uiPriority w:val="99"/>
    <w:semiHidden/>
    <w:rsid w:val="0038555F"/>
    <w:rPr>
      <w:b/>
      <w:bCs/>
      <w:sz w:val="20"/>
      <w:szCs w:val="20"/>
    </w:rPr>
  </w:style>
  <w:style w:type="paragraph" w:customStyle="1" w:styleId="EndNoteBibliographyTitle">
    <w:name w:val="EndNote Bibliography Title"/>
    <w:basedOn w:val="Normal"/>
    <w:rsid w:val="00024326"/>
    <w:pPr>
      <w:spacing w:after="0"/>
      <w:jc w:val="center"/>
    </w:pPr>
    <w:rPr>
      <w:rFonts w:ascii="Calibri" w:hAnsi="Calibri"/>
      <w:lang w:val="en-US"/>
    </w:rPr>
  </w:style>
  <w:style w:type="paragraph" w:customStyle="1" w:styleId="EndNoteBibliography">
    <w:name w:val="EndNote Bibliography"/>
    <w:basedOn w:val="Normal"/>
    <w:rsid w:val="00024326"/>
    <w:pPr>
      <w:spacing w:line="240" w:lineRule="auto"/>
    </w:pPr>
    <w:rPr>
      <w:rFonts w:ascii="Calibri" w:hAnsi="Calibri"/>
      <w:lang w:val="en-US"/>
    </w:rPr>
  </w:style>
  <w:style w:type="paragraph" w:styleId="Revision">
    <w:name w:val="Revision"/>
    <w:hidden/>
    <w:uiPriority w:val="99"/>
    <w:semiHidden/>
    <w:rsid w:val="00F866FB"/>
    <w:pPr>
      <w:spacing w:after="0" w:line="240" w:lineRule="auto"/>
    </w:pPr>
  </w:style>
  <w:style w:type="paragraph" w:styleId="ListParagraph">
    <w:name w:val="List Paragraph"/>
    <w:basedOn w:val="Normal"/>
    <w:uiPriority w:val="34"/>
    <w:qFormat/>
    <w:rsid w:val="00AA2C7B"/>
    <w:pPr>
      <w:ind w:left="720"/>
      <w:contextualSpacing/>
    </w:pPr>
  </w:style>
  <w:style w:type="table" w:styleId="TableGrid">
    <w:name w:val="Table Grid"/>
    <w:basedOn w:val="TableNormal"/>
    <w:uiPriority w:val="39"/>
    <w:rsid w:val="003E6E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67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672B"/>
  </w:style>
  <w:style w:type="character" w:styleId="PageNumber">
    <w:name w:val="page number"/>
    <w:basedOn w:val="DefaultParagraphFont"/>
    <w:uiPriority w:val="99"/>
    <w:semiHidden/>
    <w:unhideWhenUsed/>
    <w:rsid w:val="00F5672B"/>
  </w:style>
  <w:style w:type="paragraph" w:styleId="NormalWeb">
    <w:name w:val="Normal (Web)"/>
    <w:basedOn w:val="Normal"/>
    <w:uiPriority w:val="99"/>
    <w:unhideWhenUsed/>
    <w:rsid w:val="002909A1"/>
    <w:pPr>
      <w:spacing w:after="0"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3D3609"/>
    <w:rPr>
      <w:color w:val="0563C1" w:themeColor="hyperlink"/>
      <w:u w:val="single"/>
    </w:rPr>
  </w:style>
  <w:style w:type="character" w:customStyle="1" w:styleId="ref-journal">
    <w:name w:val="ref-journal"/>
    <w:basedOn w:val="DefaultParagraphFont"/>
    <w:rsid w:val="00857525"/>
  </w:style>
  <w:style w:type="character" w:customStyle="1" w:styleId="hlfld-contribauthor">
    <w:name w:val="hlfld-contribauthor"/>
    <w:basedOn w:val="DefaultParagraphFont"/>
    <w:rsid w:val="00A139B4"/>
  </w:style>
  <w:style w:type="character" w:customStyle="1" w:styleId="nlmgiven-names">
    <w:name w:val="nlm_given-names"/>
    <w:basedOn w:val="DefaultParagraphFont"/>
    <w:rsid w:val="00A139B4"/>
  </w:style>
  <w:style w:type="character" w:customStyle="1" w:styleId="nlmarticle-title">
    <w:name w:val="nlm_article-title"/>
    <w:basedOn w:val="DefaultParagraphFont"/>
    <w:rsid w:val="00A139B4"/>
  </w:style>
  <w:style w:type="character" w:customStyle="1" w:styleId="nlmyear">
    <w:name w:val="nlm_year"/>
    <w:basedOn w:val="DefaultParagraphFont"/>
    <w:rsid w:val="00A139B4"/>
  </w:style>
  <w:style w:type="character" w:customStyle="1" w:styleId="nlmfpage">
    <w:name w:val="nlm_fpage"/>
    <w:basedOn w:val="DefaultParagraphFont"/>
    <w:rsid w:val="00A139B4"/>
  </w:style>
  <w:style w:type="character" w:customStyle="1" w:styleId="nlmlpage">
    <w:name w:val="nlm_lpage"/>
    <w:basedOn w:val="DefaultParagraphFont"/>
    <w:rsid w:val="00A139B4"/>
  </w:style>
  <w:style w:type="character" w:customStyle="1" w:styleId="Heading1Char">
    <w:name w:val="Heading 1 Char"/>
    <w:basedOn w:val="DefaultParagraphFont"/>
    <w:link w:val="Heading1"/>
    <w:uiPriority w:val="9"/>
    <w:rsid w:val="007C616B"/>
    <w:rPr>
      <w:rFonts w:ascii="Times New Roman" w:hAnsi="Times New Roman" w:cs="Times New Roman"/>
      <w:b/>
      <w:bCs/>
      <w:kern w:val="36"/>
      <w:sz w:val="48"/>
      <w:szCs w:val="48"/>
      <w:lang w:val="en-US"/>
    </w:rPr>
  </w:style>
  <w:style w:type="character" w:customStyle="1" w:styleId="name">
    <w:name w:val="name"/>
    <w:basedOn w:val="DefaultParagraphFont"/>
    <w:rsid w:val="006C463B"/>
  </w:style>
  <w:style w:type="character" w:customStyle="1" w:styleId="given-names">
    <w:name w:val="given-names"/>
    <w:basedOn w:val="DefaultParagraphFont"/>
    <w:rsid w:val="006C463B"/>
  </w:style>
  <w:style w:type="character" w:customStyle="1" w:styleId="surname">
    <w:name w:val="surname"/>
    <w:basedOn w:val="DefaultParagraphFont"/>
    <w:rsid w:val="006C463B"/>
  </w:style>
  <w:style w:type="character" w:customStyle="1" w:styleId="article-title">
    <w:name w:val="article-title"/>
    <w:basedOn w:val="DefaultParagraphFont"/>
    <w:rsid w:val="006C463B"/>
  </w:style>
  <w:style w:type="character" w:customStyle="1" w:styleId="source">
    <w:name w:val="source"/>
    <w:basedOn w:val="DefaultParagraphFont"/>
    <w:rsid w:val="006C463B"/>
  </w:style>
  <w:style w:type="character" w:customStyle="1" w:styleId="year">
    <w:name w:val="year"/>
    <w:basedOn w:val="DefaultParagraphFont"/>
    <w:rsid w:val="006C463B"/>
  </w:style>
  <w:style w:type="character" w:customStyle="1" w:styleId="volume">
    <w:name w:val="volume"/>
    <w:basedOn w:val="DefaultParagraphFont"/>
    <w:rsid w:val="006C463B"/>
  </w:style>
  <w:style w:type="character" w:customStyle="1" w:styleId="fpage">
    <w:name w:val="fpage"/>
    <w:basedOn w:val="DefaultParagraphFont"/>
    <w:rsid w:val="006C463B"/>
  </w:style>
  <w:style w:type="character" w:customStyle="1" w:styleId="lpage">
    <w:name w:val="lpage"/>
    <w:basedOn w:val="DefaultParagraphFont"/>
    <w:rsid w:val="006C463B"/>
  </w:style>
  <w:style w:type="character" w:customStyle="1" w:styleId="etal">
    <w:name w:val="etal"/>
    <w:basedOn w:val="DefaultParagraphFont"/>
    <w:rsid w:val="006C4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616B"/>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908"/>
    <w:rPr>
      <w:color w:val="808080"/>
    </w:rPr>
  </w:style>
  <w:style w:type="paragraph" w:styleId="BalloonText">
    <w:name w:val="Balloon Text"/>
    <w:basedOn w:val="Normal"/>
    <w:link w:val="BalloonTextChar"/>
    <w:uiPriority w:val="99"/>
    <w:semiHidden/>
    <w:unhideWhenUsed/>
    <w:rsid w:val="00AD3E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3E4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8555F"/>
    <w:rPr>
      <w:sz w:val="18"/>
      <w:szCs w:val="18"/>
    </w:rPr>
  </w:style>
  <w:style w:type="paragraph" w:styleId="CommentText">
    <w:name w:val="annotation text"/>
    <w:basedOn w:val="Normal"/>
    <w:link w:val="CommentTextChar"/>
    <w:uiPriority w:val="99"/>
    <w:semiHidden/>
    <w:unhideWhenUsed/>
    <w:rsid w:val="0038555F"/>
    <w:pPr>
      <w:spacing w:line="240" w:lineRule="auto"/>
    </w:pPr>
    <w:rPr>
      <w:sz w:val="24"/>
      <w:szCs w:val="24"/>
    </w:rPr>
  </w:style>
  <w:style w:type="character" w:customStyle="1" w:styleId="CommentTextChar">
    <w:name w:val="Comment Text Char"/>
    <w:basedOn w:val="DefaultParagraphFont"/>
    <w:link w:val="CommentText"/>
    <w:uiPriority w:val="99"/>
    <w:semiHidden/>
    <w:rsid w:val="0038555F"/>
    <w:rPr>
      <w:sz w:val="24"/>
      <w:szCs w:val="24"/>
    </w:rPr>
  </w:style>
  <w:style w:type="paragraph" w:styleId="CommentSubject">
    <w:name w:val="annotation subject"/>
    <w:basedOn w:val="CommentText"/>
    <w:next w:val="CommentText"/>
    <w:link w:val="CommentSubjectChar"/>
    <w:uiPriority w:val="99"/>
    <w:semiHidden/>
    <w:unhideWhenUsed/>
    <w:rsid w:val="0038555F"/>
    <w:rPr>
      <w:b/>
      <w:bCs/>
      <w:sz w:val="20"/>
      <w:szCs w:val="20"/>
    </w:rPr>
  </w:style>
  <w:style w:type="character" w:customStyle="1" w:styleId="CommentSubjectChar">
    <w:name w:val="Comment Subject Char"/>
    <w:basedOn w:val="CommentTextChar"/>
    <w:link w:val="CommentSubject"/>
    <w:uiPriority w:val="99"/>
    <w:semiHidden/>
    <w:rsid w:val="0038555F"/>
    <w:rPr>
      <w:b/>
      <w:bCs/>
      <w:sz w:val="20"/>
      <w:szCs w:val="20"/>
    </w:rPr>
  </w:style>
  <w:style w:type="paragraph" w:customStyle="1" w:styleId="EndNoteBibliographyTitle">
    <w:name w:val="EndNote Bibliography Title"/>
    <w:basedOn w:val="Normal"/>
    <w:rsid w:val="00024326"/>
    <w:pPr>
      <w:spacing w:after="0"/>
      <w:jc w:val="center"/>
    </w:pPr>
    <w:rPr>
      <w:rFonts w:ascii="Calibri" w:hAnsi="Calibri"/>
      <w:lang w:val="en-US"/>
    </w:rPr>
  </w:style>
  <w:style w:type="paragraph" w:customStyle="1" w:styleId="EndNoteBibliography">
    <w:name w:val="EndNote Bibliography"/>
    <w:basedOn w:val="Normal"/>
    <w:rsid w:val="00024326"/>
    <w:pPr>
      <w:spacing w:line="240" w:lineRule="auto"/>
    </w:pPr>
    <w:rPr>
      <w:rFonts w:ascii="Calibri" w:hAnsi="Calibri"/>
      <w:lang w:val="en-US"/>
    </w:rPr>
  </w:style>
  <w:style w:type="paragraph" w:styleId="Revision">
    <w:name w:val="Revision"/>
    <w:hidden/>
    <w:uiPriority w:val="99"/>
    <w:semiHidden/>
    <w:rsid w:val="00F866FB"/>
    <w:pPr>
      <w:spacing w:after="0" w:line="240" w:lineRule="auto"/>
    </w:pPr>
  </w:style>
  <w:style w:type="paragraph" w:styleId="ListParagraph">
    <w:name w:val="List Paragraph"/>
    <w:basedOn w:val="Normal"/>
    <w:uiPriority w:val="34"/>
    <w:qFormat/>
    <w:rsid w:val="00AA2C7B"/>
    <w:pPr>
      <w:ind w:left="720"/>
      <w:contextualSpacing/>
    </w:pPr>
  </w:style>
  <w:style w:type="table" w:styleId="TableGrid">
    <w:name w:val="Table Grid"/>
    <w:basedOn w:val="TableNormal"/>
    <w:uiPriority w:val="39"/>
    <w:rsid w:val="003E6E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67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672B"/>
  </w:style>
  <w:style w:type="character" w:styleId="PageNumber">
    <w:name w:val="page number"/>
    <w:basedOn w:val="DefaultParagraphFont"/>
    <w:uiPriority w:val="99"/>
    <w:semiHidden/>
    <w:unhideWhenUsed/>
    <w:rsid w:val="00F5672B"/>
  </w:style>
  <w:style w:type="paragraph" w:styleId="NormalWeb">
    <w:name w:val="Normal (Web)"/>
    <w:basedOn w:val="Normal"/>
    <w:uiPriority w:val="99"/>
    <w:unhideWhenUsed/>
    <w:rsid w:val="002909A1"/>
    <w:pPr>
      <w:spacing w:after="0"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3D3609"/>
    <w:rPr>
      <w:color w:val="0563C1" w:themeColor="hyperlink"/>
      <w:u w:val="single"/>
    </w:rPr>
  </w:style>
  <w:style w:type="character" w:customStyle="1" w:styleId="ref-journal">
    <w:name w:val="ref-journal"/>
    <w:basedOn w:val="DefaultParagraphFont"/>
    <w:rsid w:val="00857525"/>
  </w:style>
  <w:style w:type="character" w:customStyle="1" w:styleId="hlfld-contribauthor">
    <w:name w:val="hlfld-contribauthor"/>
    <w:basedOn w:val="DefaultParagraphFont"/>
    <w:rsid w:val="00A139B4"/>
  </w:style>
  <w:style w:type="character" w:customStyle="1" w:styleId="nlmgiven-names">
    <w:name w:val="nlm_given-names"/>
    <w:basedOn w:val="DefaultParagraphFont"/>
    <w:rsid w:val="00A139B4"/>
  </w:style>
  <w:style w:type="character" w:customStyle="1" w:styleId="nlmarticle-title">
    <w:name w:val="nlm_article-title"/>
    <w:basedOn w:val="DefaultParagraphFont"/>
    <w:rsid w:val="00A139B4"/>
  </w:style>
  <w:style w:type="character" w:customStyle="1" w:styleId="nlmyear">
    <w:name w:val="nlm_year"/>
    <w:basedOn w:val="DefaultParagraphFont"/>
    <w:rsid w:val="00A139B4"/>
  </w:style>
  <w:style w:type="character" w:customStyle="1" w:styleId="nlmfpage">
    <w:name w:val="nlm_fpage"/>
    <w:basedOn w:val="DefaultParagraphFont"/>
    <w:rsid w:val="00A139B4"/>
  </w:style>
  <w:style w:type="character" w:customStyle="1" w:styleId="nlmlpage">
    <w:name w:val="nlm_lpage"/>
    <w:basedOn w:val="DefaultParagraphFont"/>
    <w:rsid w:val="00A139B4"/>
  </w:style>
  <w:style w:type="character" w:customStyle="1" w:styleId="Heading1Char">
    <w:name w:val="Heading 1 Char"/>
    <w:basedOn w:val="DefaultParagraphFont"/>
    <w:link w:val="Heading1"/>
    <w:uiPriority w:val="9"/>
    <w:rsid w:val="007C616B"/>
    <w:rPr>
      <w:rFonts w:ascii="Times New Roman" w:hAnsi="Times New Roman" w:cs="Times New Roman"/>
      <w:b/>
      <w:bCs/>
      <w:kern w:val="36"/>
      <w:sz w:val="48"/>
      <w:szCs w:val="48"/>
      <w:lang w:val="en-US"/>
    </w:rPr>
  </w:style>
  <w:style w:type="character" w:customStyle="1" w:styleId="name">
    <w:name w:val="name"/>
    <w:basedOn w:val="DefaultParagraphFont"/>
    <w:rsid w:val="006C463B"/>
  </w:style>
  <w:style w:type="character" w:customStyle="1" w:styleId="given-names">
    <w:name w:val="given-names"/>
    <w:basedOn w:val="DefaultParagraphFont"/>
    <w:rsid w:val="006C463B"/>
  </w:style>
  <w:style w:type="character" w:customStyle="1" w:styleId="surname">
    <w:name w:val="surname"/>
    <w:basedOn w:val="DefaultParagraphFont"/>
    <w:rsid w:val="006C463B"/>
  </w:style>
  <w:style w:type="character" w:customStyle="1" w:styleId="article-title">
    <w:name w:val="article-title"/>
    <w:basedOn w:val="DefaultParagraphFont"/>
    <w:rsid w:val="006C463B"/>
  </w:style>
  <w:style w:type="character" w:customStyle="1" w:styleId="source">
    <w:name w:val="source"/>
    <w:basedOn w:val="DefaultParagraphFont"/>
    <w:rsid w:val="006C463B"/>
  </w:style>
  <w:style w:type="character" w:customStyle="1" w:styleId="year">
    <w:name w:val="year"/>
    <w:basedOn w:val="DefaultParagraphFont"/>
    <w:rsid w:val="006C463B"/>
  </w:style>
  <w:style w:type="character" w:customStyle="1" w:styleId="volume">
    <w:name w:val="volume"/>
    <w:basedOn w:val="DefaultParagraphFont"/>
    <w:rsid w:val="006C463B"/>
  </w:style>
  <w:style w:type="character" w:customStyle="1" w:styleId="fpage">
    <w:name w:val="fpage"/>
    <w:basedOn w:val="DefaultParagraphFont"/>
    <w:rsid w:val="006C463B"/>
  </w:style>
  <w:style w:type="character" w:customStyle="1" w:styleId="lpage">
    <w:name w:val="lpage"/>
    <w:basedOn w:val="DefaultParagraphFont"/>
    <w:rsid w:val="006C463B"/>
  </w:style>
  <w:style w:type="character" w:customStyle="1" w:styleId="etal">
    <w:name w:val="etal"/>
    <w:basedOn w:val="DefaultParagraphFont"/>
    <w:rsid w:val="006C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9200">
      <w:bodyDiv w:val="1"/>
      <w:marLeft w:val="0"/>
      <w:marRight w:val="0"/>
      <w:marTop w:val="0"/>
      <w:marBottom w:val="0"/>
      <w:divBdr>
        <w:top w:val="none" w:sz="0" w:space="0" w:color="auto"/>
        <w:left w:val="none" w:sz="0" w:space="0" w:color="auto"/>
        <w:bottom w:val="none" w:sz="0" w:space="0" w:color="auto"/>
        <w:right w:val="none" w:sz="0" w:space="0" w:color="auto"/>
      </w:divBdr>
    </w:div>
    <w:div w:id="145586774">
      <w:bodyDiv w:val="1"/>
      <w:marLeft w:val="0"/>
      <w:marRight w:val="0"/>
      <w:marTop w:val="0"/>
      <w:marBottom w:val="0"/>
      <w:divBdr>
        <w:top w:val="none" w:sz="0" w:space="0" w:color="auto"/>
        <w:left w:val="none" w:sz="0" w:space="0" w:color="auto"/>
        <w:bottom w:val="none" w:sz="0" w:space="0" w:color="auto"/>
        <w:right w:val="none" w:sz="0" w:space="0" w:color="auto"/>
      </w:divBdr>
    </w:div>
    <w:div w:id="215312339">
      <w:bodyDiv w:val="1"/>
      <w:marLeft w:val="0"/>
      <w:marRight w:val="0"/>
      <w:marTop w:val="0"/>
      <w:marBottom w:val="0"/>
      <w:divBdr>
        <w:top w:val="none" w:sz="0" w:space="0" w:color="auto"/>
        <w:left w:val="none" w:sz="0" w:space="0" w:color="auto"/>
        <w:bottom w:val="none" w:sz="0" w:space="0" w:color="auto"/>
        <w:right w:val="none" w:sz="0" w:space="0" w:color="auto"/>
      </w:divBdr>
    </w:div>
    <w:div w:id="257324826">
      <w:bodyDiv w:val="1"/>
      <w:marLeft w:val="0"/>
      <w:marRight w:val="0"/>
      <w:marTop w:val="0"/>
      <w:marBottom w:val="0"/>
      <w:divBdr>
        <w:top w:val="none" w:sz="0" w:space="0" w:color="auto"/>
        <w:left w:val="none" w:sz="0" w:space="0" w:color="auto"/>
        <w:bottom w:val="none" w:sz="0" w:space="0" w:color="auto"/>
        <w:right w:val="none" w:sz="0" w:space="0" w:color="auto"/>
      </w:divBdr>
    </w:div>
    <w:div w:id="381754208">
      <w:bodyDiv w:val="1"/>
      <w:marLeft w:val="0"/>
      <w:marRight w:val="0"/>
      <w:marTop w:val="0"/>
      <w:marBottom w:val="0"/>
      <w:divBdr>
        <w:top w:val="none" w:sz="0" w:space="0" w:color="auto"/>
        <w:left w:val="none" w:sz="0" w:space="0" w:color="auto"/>
        <w:bottom w:val="none" w:sz="0" w:space="0" w:color="auto"/>
        <w:right w:val="none" w:sz="0" w:space="0" w:color="auto"/>
      </w:divBdr>
    </w:div>
    <w:div w:id="390269755">
      <w:bodyDiv w:val="1"/>
      <w:marLeft w:val="0"/>
      <w:marRight w:val="0"/>
      <w:marTop w:val="0"/>
      <w:marBottom w:val="0"/>
      <w:divBdr>
        <w:top w:val="none" w:sz="0" w:space="0" w:color="auto"/>
        <w:left w:val="none" w:sz="0" w:space="0" w:color="auto"/>
        <w:bottom w:val="none" w:sz="0" w:space="0" w:color="auto"/>
        <w:right w:val="none" w:sz="0" w:space="0" w:color="auto"/>
      </w:divBdr>
    </w:div>
    <w:div w:id="489441398">
      <w:bodyDiv w:val="1"/>
      <w:marLeft w:val="0"/>
      <w:marRight w:val="0"/>
      <w:marTop w:val="0"/>
      <w:marBottom w:val="0"/>
      <w:divBdr>
        <w:top w:val="none" w:sz="0" w:space="0" w:color="auto"/>
        <w:left w:val="none" w:sz="0" w:space="0" w:color="auto"/>
        <w:bottom w:val="none" w:sz="0" w:space="0" w:color="auto"/>
        <w:right w:val="none" w:sz="0" w:space="0" w:color="auto"/>
      </w:divBdr>
    </w:div>
    <w:div w:id="522717880">
      <w:bodyDiv w:val="1"/>
      <w:marLeft w:val="0"/>
      <w:marRight w:val="0"/>
      <w:marTop w:val="0"/>
      <w:marBottom w:val="0"/>
      <w:divBdr>
        <w:top w:val="none" w:sz="0" w:space="0" w:color="auto"/>
        <w:left w:val="none" w:sz="0" w:space="0" w:color="auto"/>
        <w:bottom w:val="none" w:sz="0" w:space="0" w:color="auto"/>
        <w:right w:val="none" w:sz="0" w:space="0" w:color="auto"/>
      </w:divBdr>
    </w:div>
    <w:div w:id="553586179">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21419372">
      <w:bodyDiv w:val="1"/>
      <w:marLeft w:val="0"/>
      <w:marRight w:val="0"/>
      <w:marTop w:val="0"/>
      <w:marBottom w:val="0"/>
      <w:divBdr>
        <w:top w:val="none" w:sz="0" w:space="0" w:color="auto"/>
        <w:left w:val="none" w:sz="0" w:space="0" w:color="auto"/>
        <w:bottom w:val="none" w:sz="0" w:space="0" w:color="auto"/>
        <w:right w:val="none" w:sz="0" w:space="0" w:color="auto"/>
      </w:divBdr>
    </w:div>
    <w:div w:id="661159195">
      <w:bodyDiv w:val="1"/>
      <w:marLeft w:val="0"/>
      <w:marRight w:val="0"/>
      <w:marTop w:val="0"/>
      <w:marBottom w:val="0"/>
      <w:divBdr>
        <w:top w:val="none" w:sz="0" w:space="0" w:color="auto"/>
        <w:left w:val="none" w:sz="0" w:space="0" w:color="auto"/>
        <w:bottom w:val="none" w:sz="0" w:space="0" w:color="auto"/>
        <w:right w:val="none" w:sz="0" w:space="0" w:color="auto"/>
      </w:divBdr>
    </w:div>
    <w:div w:id="790710825">
      <w:bodyDiv w:val="1"/>
      <w:marLeft w:val="0"/>
      <w:marRight w:val="0"/>
      <w:marTop w:val="0"/>
      <w:marBottom w:val="0"/>
      <w:divBdr>
        <w:top w:val="none" w:sz="0" w:space="0" w:color="auto"/>
        <w:left w:val="none" w:sz="0" w:space="0" w:color="auto"/>
        <w:bottom w:val="none" w:sz="0" w:space="0" w:color="auto"/>
        <w:right w:val="none" w:sz="0" w:space="0" w:color="auto"/>
      </w:divBdr>
    </w:div>
    <w:div w:id="811602053">
      <w:bodyDiv w:val="1"/>
      <w:marLeft w:val="0"/>
      <w:marRight w:val="0"/>
      <w:marTop w:val="0"/>
      <w:marBottom w:val="0"/>
      <w:divBdr>
        <w:top w:val="none" w:sz="0" w:space="0" w:color="auto"/>
        <w:left w:val="none" w:sz="0" w:space="0" w:color="auto"/>
        <w:bottom w:val="none" w:sz="0" w:space="0" w:color="auto"/>
        <w:right w:val="none" w:sz="0" w:space="0" w:color="auto"/>
      </w:divBdr>
    </w:div>
    <w:div w:id="898784647">
      <w:bodyDiv w:val="1"/>
      <w:marLeft w:val="0"/>
      <w:marRight w:val="0"/>
      <w:marTop w:val="0"/>
      <w:marBottom w:val="0"/>
      <w:divBdr>
        <w:top w:val="none" w:sz="0" w:space="0" w:color="auto"/>
        <w:left w:val="none" w:sz="0" w:space="0" w:color="auto"/>
        <w:bottom w:val="none" w:sz="0" w:space="0" w:color="auto"/>
        <w:right w:val="none" w:sz="0" w:space="0" w:color="auto"/>
      </w:divBdr>
      <w:divsChild>
        <w:div w:id="1406801239">
          <w:marLeft w:val="274"/>
          <w:marRight w:val="0"/>
          <w:marTop w:val="0"/>
          <w:marBottom w:val="0"/>
          <w:divBdr>
            <w:top w:val="none" w:sz="0" w:space="0" w:color="auto"/>
            <w:left w:val="none" w:sz="0" w:space="0" w:color="auto"/>
            <w:bottom w:val="none" w:sz="0" w:space="0" w:color="auto"/>
            <w:right w:val="none" w:sz="0" w:space="0" w:color="auto"/>
          </w:divBdr>
        </w:div>
        <w:div w:id="1580402926">
          <w:marLeft w:val="274"/>
          <w:marRight w:val="0"/>
          <w:marTop w:val="0"/>
          <w:marBottom w:val="0"/>
          <w:divBdr>
            <w:top w:val="none" w:sz="0" w:space="0" w:color="auto"/>
            <w:left w:val="none" w:sz="0" w:space="0" w:color="auto"/>
            <w:bottom w:val="none" w:sz="0" w:space="0" w:color="auto"/>
            <w:right w:val="none" w:sz="0" w:space="0" w:color="auto"/>
          </w:divBdr>
        </w:div>
        <w:div w:id="2072074335">
          <w:marLeft w:val="274"/>
          <w:marRight w:val="0"/>
          <w:marTop w:val="0"/>
          <w:marBottom w:val="0"/>
          <w:divBdr>
            <w:top w:val="none" w:sz="0" w:space="0" w:color="auto"/>
            <w:left w:val="none" w:sz="0" w:space="0" w:color="auto"/>
            <w:bottom w:val="none" w:sz="0" w:space="0" w:color="auto"/>
            <w:right w:val="none" w:sz="0" w:space="0" w:color="auto"/>
          </w:divBdr>
        </w:div>
      </w:divsChild>
    </w:div>
    <w:div w:id="1010645363">
      <w:bodyDiv w:val="1"/>
      <w:marLeft w:val="0"/>
      <w:marRight w:val="0"/>
      <w:marTop w:val="0"/>
      <w:marBottom w:val="0"/>
      <w:divBdr>
        <w:top w:val="none" w:sz="0" w:space="0" w:color="auto"/>
        <w:left w:val="none" w:sz="0" w:space="0" w:color="auto"/>
        <w:bottom w:val="none" w:sz="0" w:space="0" w:color="auto"/>
        <w:right w:val="none" w:sz="0" w:space="0" w:color="auto"/>
      </w:divBdr>
    </w:div>
    <w:div w:id="1229682135">
      <w:bodyDiv w:val="1"/>
      <w:marLeft w:val="0"/>
      <w:marRight w:val="0"/>
      <w:marTop w:val="0"/>
      <w:marBottom w:val="0"/>
      <w:divBdr>
        <w:top w:val="none" w:sz="0" w:space="0" w:color="auto"/>
        <w:left w:val="none" w:sz="0" w:space="0" w:color="auto"/>
        <w:bottom w:val="none" w:sz="0" w:space="0" w:color="auto"/>
        <w:right w:val="none" w:sz="0" w:space="0" w:color="auto"/>
      </w:divBdr>
    </w:div>
    <w:div w:id="1313945194">
      <w:bodyDiv w:val="1"/>
      <w:marLeft w:val="0"/>
      <w:marRight w:val="0"/>
      <w:marTop w:val="0"/>
      <w:marBottom w:val="0"/>
      <w:divBdr>
        <w:top w:val="none" w:sz="0" w:space="0" w:color="auto"/>
        <w:left w:val="none" w:sz="0" w:space="0" w:color="auto"/>
        <w:bottom w:val="none" w:sz="0" w:space="0" w:color="auto"/>
        <w:right w:val="none" w:sz="0" w:space="0" w:color="auto"/>
      </w:divBdr>
    </w:div>
    <w:div w:id="1402799940">
      <w:bodyDiv w:val="1"/>
      <w:marLeft w:val="0"/>
      <w:marRight w:val="0"/>
      <w:marTop w:val="0"/>
      <w:marBottom w:val="0"/>
      <w:divBdr>
        <w:top w:val="none" w:sz="0" w:space="0" w:color="auto"/>
        <w:left w:val="none" w:sz="0" w:space="0" w:color="auto"/>
        <w:bottom w:val="none" w:sz="0" w:space="0" w:color="auto"/>
        <w:right w:val="none" w:sz="0" w:space="0" w:color="auto"/>
      </w:divBdr>
      <w:divsChild>
        <w:div w:id="1644769309">
          <w:marLeft w:val="0"/>
          <w:marRight w:val="0"/>
          <w:marTop w:val="0"/>
          <w:marBottom w:val="0"/>
          <w:divBdr>
            <w:top w:val="none" w:sz="0" w:space="0" w:color="auto"/>
            <w:left w:val="none" w:sz="0" w:space="0" w:color="auto"/>
            <w:bottom w:val="none" w:sz="0" w:space="0" w:color="auto"/>
            <w:right w:val="none" w:sz="0" w:space="0" w:color="auto"/>
          </w:divBdr>
        </w:div>
      </w:divsChild>
    </w:div>
    <w:div w:id="1601791249">
      <w:bodyDiv w:val="1"/>
      <w:marLeft w:val="0"/>
      <w:marRight w:val="0"/>
      <w:marTop w:val="0"/>
      <w:marBottom w:val="0"/>
      <w:divBdr>
        <w:top w:val="none" w:sz="0" w:space="0" w:color="auto"/>
        <w:left w:val="none" w:sz="0" w:space="0" w:color="auto"/>
        <w:bottom w:val="none" w:sz="0" w:space="0" w:color="auto"/>
        <w:right w:val="none" w:sz="0" w:space="0" w:color="auto"/>
      </w:divBdr>
    </w:div>
    <w:div w:id="1615015666">
      <w:bodyDiv w:val="1"/>
      <w:marLeft w:val="0"/>
      <w:marRight w:val="0"/>
      <w:marTop w:val="0"/>
      <w:marBottom w:val="0"/>
      <w:divBdr>
        <w:top w:val="none" w:sz="0" w:space="0" w:color="auto"/>
        <w:left w:val="none" w:sz="0" w:space="0" w:color="auto"/>
        <w:bottom w:val="none" w:sz="0" w:space="0" w:color="auto"/>
        <w:right w:val="none" w:sz="0" w:space="0" w:color="auto"/>
      </w:divBdr>
    </w:div>
    <w:div w:id="1661277283">
      <w:bodyDiv w:val="1"/>
      <w:marLeft w:val="0"/>
      <w:marRight w:val="0"/>
      <w:marTop w:val="0"/>
      <w:marBottom w:val="0"/>
      <w:divBdr>
        <w:top w:val="none" w:sz="0" w:space="0" w:color="auto"/>
        <w:left w:val="none" w:sz="0" w:space="0" w:color="auto"/>
        <w:bottom w:val="none" w:sz="0" w:space="0" w:color="auto"/>
        <w:right w:val="none" w:sz="0" w:space="0" w:color="auto"/>
      </w:divBdr>
    </w:div>
    <w:div w:id="1743940742">
      <w:bodyDiv w:val="1"/>
      <w:marLeft w:val="0"/>
      <w:marRight w:val="0"/>
      <w:marTop w:val="0"/>
      <w:marBottom w:val="0"/>
      <w:divBdr>
        <w:top w:val="none" w:sz="0" w:space="0" w:color="auto"/>
        <w:left w:val="none" w:sz="0" w:space="0" w:color="auto"/>
        <w:bottom w:val="none" w:sz="0" w:space="0" w:color="auto"/>
        <w:right w:val="none" w:sz="0" w:space="0" w:color="auto"/>
      </w:divBdr>
      <w:divsChild>
        <w:div w:id="2057926578">
          <w:marLeft w:val="0"/>
          <w:marRight w:val="0"/>
          <w:marTop w:val="0"/>
          <w:marBottom w:val="0"/>
          <w:divBdr>
            <w:top w:val="none" w:sz="0" w:space="0" w:color="auto"/>
            <w:left w:val="none" w:sz="0" w:space="0" w:color="auto"/>
            <w:bottom w:val="none" w:sz="0" w:space="0" w:color="auto"/>
            <w:right w:val="none" w:sz="0" w:space="0" w:color="auto"/>
          </w:divBdr>
        </w:div>
        <w:div w:id="512063823">
          <w:marLeft w:val="0"/>
          <w:marRight w:val="0"/>
          <w:marTop w:val="0"/>
          <w:marBottom w:val="0"/>
          <w:divBdr>
            <w:top w:val="none" w:sz="0" w:space="0" w:color="auto"/>
            <w:left w:val="none" w:sz="0" w:space="0" w:color="auto"/>
            <w:bottom w:val="none" w:sz="0" w:space="0" w:color="auto"/>
            <w:right w:val="none" w:sz="0" w:space="0" w:color="auto"/>
          </w:divBdr>
        </w:div>
      </w:divsChild>
    </w:div>
    <w:div w:id="1855268743">
      <w:bodyDiv w:val="1"/>
      <w:marLeft w:val="0"/>
      <w:marRight w:val="0"/>
      <w:marTop w:val="0"/>
      <w:marBottom w:val="0"/>
      <w:divBdr>
        <w:top w:val="none" w:sz="0" w:space="0" w:color="auto"/>
        <w:left w:val="none" w:sz="0" w:space="0" w:color="auto"/>
        <w:bottom w:val="none" w:sz="0" w:space="0" w:color="auto"/>
        <w:right w:val="none" w:sz="0" w:space="0" w:color="auto"/>
      </w:divBdr>
    </w:div>
    <w:div w:id="1941987411">
      <w:bodyDiv w:val="1"/>
      <w:marLeft w:val="0"/>
      <w:marRight w:val="0"/>
      <w:marTop w:val="0"/>
      <w:marBottom w:val="0"/>
      <w:divBdr>
        <w:top w:val="none" w:sz="0" w:space="0" w:color="auto"/>
        <w:left w:val="none" w:sz="0" w:space="0" w:color="auto"/>
        <w:bottom w:val="none" w:sz="0" w:space="0" w:color="auto"/>
        <w:right w:val="none" w:sz="0" w:space="0" w:color="auto"/>
      </w:divBdr>
    </w:div>
    <w:div w:id="1988512838">
      <w:bodyDiv w:val="1"/>
      <w:marLeft w:val="0"/>
      <w:marRight w:val="0"/>
      <w:marTop w:val="0"/>
      <w:marBottom w:val="0"/>
      <w:divBdr>
        <w:top w:val="none" w:sz="0" w:space="0" w:color="auto"/>
        <w:left w:val="none" w:sz="0" w:space="0" w:color="auto"/>
        <w:bottom w:val="none" w:sz="0" w:space="0" w:color="auto"/>
        <w:right w:val="none" w:sz="0" w:space="0" w:color="auto"/>
      </w:divBdr>
    </w:div>
    <w:div w:id="2058311820">
      <w:bodyDiv w:val="1"/>
      <w:marLeft w:val="0"/>
      <w:marRight w:val="0"/>
      <w:marTop w:val="0"/>
      <w:marBottom w:val="0"/>
      <w:divBdr>
        <w:top w:val="none" w:sz="0" w:space="0" w:color="auto"/>
        <w:left w:val="none" w:sz="0" w:space="0" w:color="auto"/>
        <w:bottom w:val="none" w:sz="0" w:space="0" w:color="auto"/>
        <w:right w:val="none" w:sz="0" w:space="0" w:color="auto"/>
      </w:divBdr>
    </w:div>
    <w:div w:id="210299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D0B0-A1FB-4F58-9E3A-D295B77F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5657</Words>
  <Characters>32248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CNDRLaptop</dc:creator>
  <cp:lastModifiedBy>Anjana</cp:lastModifiedBy>
  <cp:revision>2</cp:revision>
  <dcterms:created xsi:type="dcterms:W3CDTF">2018-06-25T05:15:00Z</dcterms:created>
  <dcterms:modified xsi:type="dcterms:W3CDTF">2018-06-25T05:15:00Z</dcterms:modified>
</cp:coreProperties>
</file>