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01" w:rsidRPr="00324C8A" w:rsidRDefault="00A03A01" w:rsidP="00A03A0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Video Legend</w:t>
      </w:r>
      <w:bookmarkStart w:id="0" w:name="_GoBack"/>
      <w:bookmarkEnd w:id="0"/>
      <w:r w:rsidRPr="00430264">
        <w:rPr>
          <w:rFonts w:ascii="Times New Roman" w:hAnsi="Times New Roman" w:cs="Times New Roman"/>
          <w:b/>
          <w:sz w:val="24"/>
          <w:szCs w:val="24"/>
          <w:lang w:val="en-CA"/>
        </w:rPr>
        <w:t>.</w:t>
      </w:r>
      <w:r w:rsidRPr="00324C8A">
        <w:rPr>
          <w:rFonts w:ascii="Times New Roman" w:hAnsi="Times New Roman" w:cs="Times New Roman"/>
          <w:sz w:val="24"/>
          <w:szCs w:val="24"/>
          <w:lang w:val="en-CA"/>
        </w:rPr>
        <w:t xml:space="preserve"> Video showing </w:t>
      </w:r>
      <w:proofErr w:type="spellStart"/>
      <w:r w:rsidRPr="00324C8A">
        <w:rPr>
          <w:rFonts w:ascii="Times New Roman" w:hAnsi="Times New Roman" w:cs="Times New Roman"/>
          <w:sz w:val="24"/>
          <w:szCs w:val="24"/>
          <w:lang w:val="en-CA"/>
        </w:rPr>
        <w:t>faciobr</w:t>
      </w:r>
      <w:r>
        <w:rPr>
          <w:rFonts w:ascii="Times New Roman" w:hAnsi="Times New Roman" w:cs="Times New Roman"/>
          <w:sz w:val="24"/>
          <w:szCs w:val="24"/>
          <w:lang w:val="en-CA"/>
        </w:rPr>
        <w:t>achial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 dystonic seizures (FBDS)</w:t>
      </w:r>
      <w:r w:rsidRPr="00324C8A">
        <w:rPr>
          <w:rFonts w:ascii="Times New Roman" w:hAnsi="Times New Roman" w:cs="Times New Roman"/>
          <w:sz w:val="24"/>
          <w:szCs w:val="24"/>
          <w:lang w:val="en-CA"/>
        </w:rPr>
        <w:t xml:space="preserve"> typical of LGI1 encephalitis. In this video, the patient </w:t>
      </w:r>
      <w:proofErr w:type="gramStart"/>
      <w:r w:rsidRPr="00324C8A">
        <w:rPr>
          <w:rFonts w:ascii="Times New Roman" w:hAnsi="Times New Roman" w:cs="Times New Roman"/>
          <w:sz w:val="24"/>
          <w:szCs w:val="24"/>
          <w:lang w:val="en-CA"/>
        </w:rPr>
        <w:t>is seen</w:t>
      </w:r>
      <w:proofErr w:type="gramEnd"/>
      <w:r w:rsidRPr="00324C8A">
        <w:rPr>
          <w:rFonts w:ascii="Times New Roman" w:hAnsi="Times New Roman" w:cs="Times New Roman"/>
          <w:sz w:val="24"/>
          <w:szCs w:val="24"/>
          <w:lang w:val="en-CA"/>
        </w:rPr>
        <w:t xml:space="preserve"> with a stereotyped right-sided upper extremity flexor dystonic contraction with associated right facial dystonia. There is a minor reflection over the left shoulder girdle musculature with an associated left deltoid and left biceps flexor contraction, synchronous with the predominantly right-sided movement.</w:t>
      </w:r>
    </w:p>
    <w:p w:rsidR="000B7E7F" w:rsidRDefault="00A03A01"/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1"/>
    <w:rsid w:val="007B07D1"/>
    <w:rsid w:val="00A03A01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71E7"/>
  <w15:chartTrackingRefBased/>
  <w15:docId w15:val="{E9E27B3E-449B-44A2-9014-44B1554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2019-07-24T14:11:00Z</dcterms:created>
  <dcterms:modified xsi:type="dcterms:W3CDTF">2019-07-24T14:12:00Z</dcterms:modified>
</cp:coreProperties>
</file>