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ind w:left="567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Appendix II: Concurrent Smoking and Drug Use Data</w:t>
      </w:r>
    </w:p>
    <w:p>
      <w:pPr>
        <w:ind w:left="567"/>
        <w:rPr>
          <w:rFonts w:ascii="Segoe UI Light" w:hAnsi="Segoe UI Light" w:cs="Segoe UI Light"/>
        </w:rPr>
      </w:pPr>
      <w:r>
        <w:rPr>
          <w:rFonts w:ascii="Segoe UI Light" w:hAnsi="Segoe UI Light" w:cs="Segoe UI Light"/>
        </w:rPr>
        <w:t>Table 4: Concurrent Smoking and Recreational Drug Use</w:t>
      </w:r>
    </w:p>
    <w:tbl>
      <w:tblPr>
        <w:tblW w:w="6368" w:type="dxa"/>
        <w:tblLook w:val="04A0" w:firstRow="1" w:lastRow="0" w:firstColumn="1" w:lastColumn="0" w:noHBand="0" w:noVBand="1"/>
      </w:tblPr>
      <w:tblGrid>
        <w:gridCol w:w="4416"/>
        <w:gridCol w:w="1252"/>
        <w:gridCol w:w="1473"/>
      </w:tblGrid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b/>
                <w:bCs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b/>
                <w:bCs/>
                <w:color w:val="000000"/>
                <w:lang w:eastAsia="en-CA"/>
              </w:rPr>
              <w:t>Concurrent Smoking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b/>
                <w:bCs/>
                <w:color w:val="000000"/>
                <w:lang w:eastAsia="en-C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lang w:eastAsia="en-CA"/>
              </w:rPr>
            </w:pP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lang w:eastAsia="en-C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proofErr w:type="gramStart"/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n(</w:t>
            </w:r>
            <w:proofErr w:type="gramEnd"/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65)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%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 xml:space="preserve">Not at all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58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(89.2%)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Active Smoker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7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(10.8%)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 xml:space="preserve">Less than 1 cigarette per week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(1.5%)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 xml:space="preserve">Less than 1 cigarette per day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(1.5%)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 xml:space="preserve">1-5 cigarettes per day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(3.1%)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 xml:space="preserve">6-10 cigarettes per day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(0.0%)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 xml:space="preserve">11-20 cigarettes per day 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(3.1%)</w:t>
            </w:r>
          </w:p>
        </w:tc>
      </w:tr>
      <w:tr>
        <w:trPr>
          <w:trHeight w:val="300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More than 20 cigarettes per day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(1.5%)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lang w:eastAsia="en-C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lang w:eastAsia="en-CA"/>
              </w:rPr>
            </w:pP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b/>
                <w:bCs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b/>
                <w:bCs/>
                <w:color w:val="000000"/>
                <w:lang w:eastAsia="en-CA"/>
              </w:rPr>
              <w:t>Concurrent Recreational Drug Use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b/>
                <w:bCs/>
                <w:color w:val="000000"/>
                <w:lang w:eastAsia="en-C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lang w:eastAsia="en-CA"/>
              </w:rPr>
            </w:pP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lang w:eastAsia="en-C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proofErr w:type="gramStart"/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n(</w:t>
            </w:r>
            <w:proofErr w:type="gramEnd"/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66)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%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0 drugs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52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(78.8%)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≥1 drug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14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(21.2%)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1 drug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8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(12.1%)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2 drugs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(4.5%)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3 drugs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(1.5%)</w:t>
            </w:r>
          </w:p>
        </w:tc>
      </w:tr>
      <w:tr>
        <w:trPr>
          <w:trHeight w:val="300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4 drugs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(1.5%)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5 drugs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0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(0.0%)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6 drugs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(1.5%)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lang w:eastAsia="en-C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lang w:eastAsia="en-CA"/>
              </w:rPr>
            </w:pPr>
          </w:p>
        </w:tc>
      </w:tr>
      <w:tr>
        <w:trPr>
          <w:trHeight w:val="288"/>
        </w:trPr>
        <w:tc>
          <w:tcPr>
            <w:tcW w:w="63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b/>
                <w:bCs/>
                <w:color w:val="000000"/>
                <w:lang w:eastAsia="en-CA"/>
              </w:rPr>
              <w:t>Types of Recreational Drugs used Concurrently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lang w:eastAsia="en-CA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proofErr w:type="gramStart"/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n(</w:t>
            </w:r>
            <w:proofErr w:type="gramEnd"/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14)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%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Opioids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(42.9%)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Mushrooms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(42.9%)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Cocaine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5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(35.7%)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LSD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(28.6%)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Ecstasy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(21.4%)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No Response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2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(14.3%)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PCP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(7.1%)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Ketamine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(7.1%)</w:t>
            </w:r>
          </w:p>
        </w:tc>
      </w:tr>
      <w:tr>
        <w:trPr>
          <w:trHeight w:val="288"/>
        </w:trPr>
        <w:tc>
          <w:tcPr>
            <w:tcW w:w="4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Inhalants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jc w:val="right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1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ind w:left="567"/>
              <w:rPr>
                <w:rFonts w:ascii="Segoe UI Light" w:eastAsia="Times New Roman" w:hAnsi="Segoe UI Light" w:cs="Segoe UI Light"/>
                <w:color w:val="000000"/>
                <w:lang w:eastAsia="en-CA"/>
              </w:rPr>
            </w:pPr>
            <w:r>
              <w:rPr>
                <w:rFonts w:ascii="Segoe UI Light" w:eastAsia="Times New Roman" w:hAnsi="Segoe UI Light" w:cs="Segoe UI Light"/>
                <w:color w:val="000000"/>
                <w:lang w:eastAsia="en-CA"/>
              </w:rPr>
              <w:t>(7.1%)</w:t>
            </w:r>
          </w:p>
        </w:tc>
      </w:tr>
    </w:tbl>
    <w:p>
      <w:pPr>
        <w:ind w:left="567"/>
        <w:rPr>
          <w:rFonts w:ascii="Segoe UI Light" w:hAnsi="Segoe UI Light" w:cs="Segoe UI Light"/>
        </w:rPr>
      </w:pPr>
    </w:p>
    <w:p>
      <w:pPr>
        <w:rPr>
          <w:rFonts w:ascii="Segoe UI Light" w:hAnsi="Segoe UI Light" w:cs="Segoe UI Light"/>
        </w:rPr>
      </w:pPr>
    </w:p>
    <w:sect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44AC5F-6521-4C57-9854-1DE601EF4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VNVM</dc:creator>
  <cp:keywords/>
  <dc:description/>
  <cp:lastModifiedBy>VNVM</cp:lastModifiedBy>
  <cp:revision>1</cp:revision>
  <dcterms:created xsi:type="dcterms:W3CDTF">2021-02-15T16:42:00Z</dcterms:created>
  <dcterms:modified xsi:type="dcterms:W3CDTF">2021-02-15T16:43:00Z</dcterms:modified>
</cp:coreProperties>
</file>