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</w:tblGrid>
      <w:tr w:rsidR="00130CF0" w:rsidRPr="00130CF0" w:rsidTr="004B50E3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noWrap/>
          </w:tcPr>
          <w:p w:rsidR="0033764F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Etiology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33764F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30CF0">
              <w:rPr>
                <w:rFonts w:asciiTheme="majorBidi" w:hAnsiTheme="majorBidi" w:cstheme="majorBidi"/>
              </w:rPr>
              <w:t>N</w:t>
            </w:r>
          </w:p>
        </w:tc>
      </w:tr>
      <w:tr w:rsidR="00130CF0" w:rsidRPr="00130CF0" w:rsidTr="004B50E3">
        <w:trPr>
          <w:trHeight w:val="270"/>
        </w:trPr>
        <w:tc>
          <w:tcPr>
            <w:tcW w:w="2830" w:type="dxa"/>
            <w:tcBorders>
              <w:top w:val="single" w:sz="4" w:space="0" w:color="auto"/>
            </w:tcBorders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Idiopathic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30CF0">
              <w:rPr>
                <w:rFonts w:asciiTheme="majorBidi" w:hAnsiTheme="majorBidi" w:cstheme="majorBidi"/>
              </w:rPr>
              <w:t>5</w:t>
            </w:r>
          </w:p>
        </w:tc>
      </w:tr>
      <w:tr w:rsidR="004B50E3" w:rsidRPr="00130CF0" w:rsidTr="004B50E3">
        <w:trPr>
          <w:trHeight w:val="255"/>
        </w:trPr>
        <w:tc>
          <w:tcPr>
            <w:tcW w:w="2830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FSHD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4</w:t>
            </w:r>
          </w:p>
        </w:tc>
      </w:tr>
      <w:tr w:rsidR="004B50E3" w:rsidRPr="00130CF0" w:rsidTr="004B50E3">
        <w:trPr>
          <w:trHeight w:val="255"/>
        </w:trPr>
        <w:tc>
          <w:tcPr>
            <w:tcW w:w="2830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LGMD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4</w:t>
            </w:r>
          </w:p>
        </w:tc>
      </w:tr>
      <w:tr w:rsidR="004B50E3" w:rsidRPr="00130CF0" w:rsidTr="004B50E3">
        <w:trPr>
          <w:trHeight w:val="255"/>
        </w:trPr>
        <w:tc>
          <w:tcPr>
            <w:tcW w:w="2830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Mitochondrial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3</w:t>
            </w:r>
          </w:p>
        </w:tc>
      </w:tr>
      <w:tr w:rsidR="004B50E3" w:rsidRPr="00130CF0" w:rsidTr="004B50E3">
        <w:trPr>
          <w:trHeight w:val="285"/>
        </w:trPr>
        <w:tc>
          <w:tcPr>
            <w:tcW w:w="2830" w:type="dxa"/>
            <w:noWrap/>
          </w:tcPr>
          <w:p w:rsidR="004B50E3" w:rsidRPr="00130CF0" w:rsidRDefault="006E792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 xml:space="preserve">Sporadic </w:t>
            </w:r>
            <w:r w:rsidR="004B50E3" w:rsidRPr="00130CF0">
              <w:rPr>
                <w:rFonts w:asciiTheme="majorBidi" w:hAnsiTheme="majorBidi" w:cstheme="majorBidi"/>
              </w:rPr>
              <w:t>IBM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2</w:t>
            </w:r>
          </w:p>
        </w:tc>
      </w:tr>
      <w:tr w:rsidR="004B50E3" w:rsidRPr="00130CF0" w:rsidTr="004B50E3">
        <w:trPr>
          <w:trHeight w:val="285"/>
        </w:trPr>
        <w:tc>
          <w:tcPr>
            <w:tcW w:w="2830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Necrotizing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2</w:t>
            </w:r>
          </w:p>
        </w:tc>
      </w:tr>
      <w:tr w:rsidR="004B50E3" w:rsidRPr="00130CF0" w:rsidTr="004B50E3">
        <w:trPr>
          <w:trHeight w:val="285"/>
        </w:trPr>
        <w:tc>
          <w:tcPr>
            <w:tcW w:w="2830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H</w:t>
            </w:r>
            <w:r w:rsidR="006E7923" w:rsidRPr="00130CF0">
              <w:rPr>
                <w:rFonts w:asciiTheme="majorBidi" w:hAnsiTheme="majorBidi" w:cstheme="majorBidi"/>
              </w:rPr>
              <w:t xml:space="preserve">ereditary </w:t>
            </w:r>
            <w:r w:rsidRPr="00130CF0">
              <w:rPr>
                <w:rFonts w:asciiTheme="majorBidi" w:hAnsiTheme="majorBidi" w:cstheme="majorBidi"/>
              </w:rPr>
              <w:t>IBM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1</w:t>
            </w:r>
          </w:p>
        </w:tc>
      </w:tr>
      <w:tr w:rsidR="004B50E3" w:rsidRPr="00130CF0" w:rsidTr="004B50E3">
        <w:trPr>
          <w:trHeight w:val="285"/>
        </w:trPr>
        <w:tc>
          <w:tcPr>
            <w:tcW w:w="2830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Myotonic Dystrophy Type 2</w:t>
            </w:r>
          </w:p>
        </w:tc>
        <w:tc>
          <w:tcPr>
            <w:tcW w:w="1418" w:type="dxa"/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1</w:t>
            </w:r>
          </w:p>
        </w:tc>
      </w:tr>
      <w:tr w:rsidR="006E7923" w:rsidRPr="00130CF0" w:rsidTr="004B50E3">
        <w:trPr>
          <w:trHeight w:val="285"/>
        </w:trPr>
        <w:tc>
          <w:tcPr>
            <w:tcW w:w="2830" w:type="dxa"/>
            <w:noWrap/>
          </w:tcPr>
          <w:p w:rsidR="006E7923" w:rsidRPr="00130CF0" w:rsidRDefault="006E792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1418" w:type="dxa"/>
            <w:noWrap/>
          </w:tcPr>
          <w:p w:rsidR="006E7923" w:rsidRPr="00130CF0" w:rsidRDefault="006E792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22</w:t>
            </w:r>
          </w:p>
        </w:tc>
      </w:tr>
    </w:tbl>
    <w:p w:rsidR="0003479D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  <w:rtl/>
        </w:rPr>
      </w:pPr>
      <w:r w:rsidRPr="00130CF0">
        <w:rPr>
          <w:rFonts w:asciiTheme="majorBidi" w:hAnsiTheme="majorBidi" w:cstheme="majorBidi"/>
        </w:rPr>
        <w:t xml:space="preserve">Table 1S </w:t>
      </w:r>
      <w:r w:rsidR="006E7923" w:rsidRPr="00130CF0">
        <w:rPr>
          <w:rFonts w:asciiTheme="majorBidi" w:hAnsiTheme="majorBidi" w:cstheme="majorBidi"/>
        </w:rPr>
        <w:t xml:space="preserve">– List of etiologies for patients with polyneuropathy </w:t>
      </w: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  <w:rtl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  <w:rtl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Pr="00130CF0" w:rsidRDefault="006E7923" w:rsidP="00130CF0">
      <w:pPr>
        <w:bidi w:val="0"/>
        <w:spacing w:line="480" w:lineRule="auto"/>
        <w:rPr>
          <w:rFonts w:asciiTheme="majorBidi" w:hAnsiTheme="majorBidi" w:cstheme="majorBidi"/>
        </w:rPr>
      </w:pPr>
      <w:r w:rsidRPr="00130CF0">
        <w:rPr>
          <w:rFonts w:asciiTheme="majorBidi" w:hAnsiTheme="majorBidi" w:cstheme="majorBidi"/>
        </w:rPr>
        <w:t xml:space="preserve">FSHD </w:t>
      </w:r>
      <w:r w:rsidR="00130CF0" w:rsidRPr="00130CF0">
        <w:rPr>
          <w:rFonts w:asciiTheme="majorBidi" w:hAnsiTheme="majorBidi" w:cstheme="majorBidi"/>
        </w:rPr>
        <w:t>–</w:t>
      </w:r>
      <w:r w:rsidRPr="00130CF0">
        <w:rPr>
          <w:rFonts w:asciiTheme="majorBidi" w:hAnsiTheme="majorBidi" w:cstheme="majorBidi"/>
        </w:rPr>
        <w:t xml:space="preserve"> </w:t>
      </w:r>
      <w:proofErr w:type="spellStart"/>
      <w:r w:rsidRPr="00130CF0">
        <w:rPr>
          <w:rFonts w:asciiTheme="majorBidi" w:hAnsiTheme="majorBidi" w:cstheme="majorBidi"/>
        </w:rPr>
        <w:t>Facioscapulohumeral</w:t>
      </w:r>
      <w:proofErr w:type="spellEnd"/>
      <w:r w:rsidRPr="00130CF0">
        <w:rPr>
          <w:rFonts w:asciiTheme="majorBidi" w:hAnsiTheme="majorBidi" w:cstheme="majorBidi"/>
        </w:rPr>
        <w:t xml:space="preserve"> muscular dystrophy; LGMD – Limb girdle muscular dystrophy; </w:t>
      </w:r>
      <w:r w:rsidR="00130CF0" w:rsidRPr="00130CF0">
        <w:rPr>
          <w:rFonts w:asciiTheme="majorBidi" w:hAnsiTheme="majorBidi" w:cstheme="majorBidi"/>
        </w:rPr>
        <w:t xml:space="preserve">  </w:t>
      </w:r>
      <w:r w:rsidRPr="00130CF0">
        <w:rPr>
          <w:rFonts w:asciiTheme="majorBidi" w:hAnsiTheme="majorBidi" w:cstheme="majorBidi"/>
        </w:rPr>
        <w:t xml:space="preserve">IBM - Inclusion </w:t>
      </w:r>
      <w:r w:rsidR="00130CF0" w:rsidRPr="00130CF0">
        <w:rPr>
          <w:rFonts w:asciiTheme="majorBidi" w:hAnsiTheme="majorBidi" w:cstheme="majorBidi"/>
        </w:rPr>
        <w:t>body myositis</w:t>
      </w: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6E7923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p w:rsidR="00130CF0" w:rsidRDefault="00130CF0" w:rsidP="00130CF0">
      <w:pPr>
        <w:bidi w:val="0"/>
        <w:spacing w:line="480" w:lineRule="auto"/>
        <w:rPr>
          <w:rFonts w:asciiTheme="majorBidi" w:hAnsiTheme="majorBidi" w:cstheme="majorBidi"/>
        </w:rPr>
      </w:pPr>
    </w:p>
    <w:p w:rsidR="00130CF0" w:rsidRPr="00130CF0" w:rsidRDefault="00130CF0" w:rsidP="00130CF0">
      <w:pPr>
        <w:bidi w:val="0"/>
        <w:spacing w:line="480" w:lineRule="auto"/>
        <w:rPr>
          <w:rFonts w:asciiTheme="majorBidi" w:hAnsiTheme="majorBidi" w:cstheme="majorBidi"/>
        </w:rPr>
      </w:pPr>
      <w:bookmarkStart w:id="0" w:name="_GoBack"/>
      <w:bookmarkEnd w:id="0"/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  <w:r w:rsidRPr="00130CF0">
        <w:rPr>
          <w:rFonts w:asciiTheme="majorBidi" w:hAnsiTheme="majorBidi" w:cstheme="majorBidi"/>
        </w:rPr>
        <w:lastRenderedPageBreak/>
        <w:t xml:space="preserve">Table 2S - </w:t>
      </w:r>
      <w:r w:rsidR="006E7923" w:rsidRPr="00130CF0">
        <w:rPr>
          <w:rFonts w:asciiTheme="majorBidi" w:hAnsiTheme="majorBidi" w:cstheme="majorBidi"/>
        </w:rPr>
        <w:t xml:space="preserve">List of etiologies for patients with </w:t>
      </w:r>
      <w:r w:rsidR="006E7923" w:rsidRPr="00130CF0">
        <w:rPr>
          <w:rFonts w:asciiTheme="majorBidi" w:hAnsiTheme="majorBidi" w:cstheme="majorBidi"/>
        </w:rPr>
        <w:t>myopathy</w:t>
      </w:r>
    </w:p>
    <w:p w:rsidR="006E7923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</w:tblGrid>
      <w:tr w:rsidR="004B50E3" w:rsidRPr="00130CF0" w:rsidTr="004B50E3">
        <w:trPr>
          <w:trHeight w:val="255"/>
        </w:trPr>
        <w:tc>
          <w:tcPr>
            <w:tcW w:w="2830" w:type="dxa"/>
            <w:tcBorders>
              <w:bottom w:val="single" w:sz="4" w:space="0" w:color="auto"/>
            </w:tcBorders>
            <w:noWrap/>
          </w:tcPr>
          <w:p w:rsidR="004B50E3" w:rsidRPr="00130CF0" w:rsidRDefault="004B50E3" w:rsidP="006E7923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Etiology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4B50E3" w:rsidRPr="00130CF0" w:rsidRDefault="004B50E3" w:rsidP="006E7923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30CF0">
              <w:rPr>
                <w:rFonts w:asciiTheme="majorBidi" w:hAnsiTheme="majorBidi" w:cstheme="majorBidi"/>
              </w:rPr>
              <w:t>N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tcBorders>
              <w:top w:val="single" w:sz="4" w:space="0" w:color="auto"/>
            </w:tcBorders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CIDP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16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CMT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7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Idiopathic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4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Diabetes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3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  <w:rtl/>
              </w:rPr>
            </w:pPr>
            <w:r w:rsidRPr="00130CF0">
              <w:rPr>
                <w:rFonts w:asciiTheme="majorBidi" w:hAnsiTheme="majorBidi" w:cstheme="majorBidi"/>
              </w:rPr>
              <w:t>Chemotherapy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2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Prediabetes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1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Anti MAG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1</w:t>
            </w:r>
          </w:p>
        </w:tc>
      </w:tr>
      <w:tr w:rsidR="00130CF0" w:rsidRPr="00130CF0" w:rsidTr="00130CF0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SLE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1</w:t>
            </w:r>
          </w:p>
        </w:tc>
      </w:tr>
      <w:tr w:rsidR="00130CF0" w:rsidRPr="00130CF0" w:rsidTr="004B50E3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130CF0">
              <w:rPr>
                <w:rFonts w:asciiTheme="majorBidi" w:hAnsiTheme="majorBidi" w:cstheme="majorBidi"/>
              </w:rPr>
              <w:t>35</w:t>
            </w:r>
          </w:p>
        </w:tc>
      </w:tr>
      <w:tr w:rsidR="00130CF0" w:rsidRPr="00130CF0" w:rsidTr="004B50E3">
        <w:trPr>
          <w:trHeight w:val="255"/>
        </w:trPr>
        <w:tc>
          <w:tcPr>
            <w:tcW w:w="2830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18" w:type="dxa"/>
            <w:noWrap/>
          </w:tcPr>
          <w:p w:rsidR="00130CF0" w:rsidRPr="00130CF0" w:rsidRDefault="00130CF0" w:rsidP="00130CF0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  <w:rtl/>
        </w:rPr>
      </w:pPr>
    </w:p>
    <w:p w:rsidR="0033764F" w:rsidRPr="00130CF0" w:rsidRDefault="006E7923" w:rsidP="006E7923">
      <w:pPr>
        <w:bidi w:val="0"/>
        <w:spacing w:line="480" w:lineRule="auto"/>
        <w:rPr>
          <w:rFonts w:asciiTheme="majorBidi" w:hAnsiTheme="majorBidi" w:cstheme="majorBidi"/>
          <w:rtl/>
        </w:rPr>
      </w:pPr>
      <w:r w:rsidRPr="00130CF0">
        <w:rPr>
          <w:rFonts w:asciiTheme="majorBidi" w:hAnsiTheme="majorBidi" w:cstheme="majorBidi"/>
        </w:rPr>
        <w:t xml:space="preserve">CIDP – Chronic inflammatory demyelinating polyneuropathy; CMT – Charcot-Marie-Tooth; </w:t>
      </w:r>
      <w:r w:rsidR="00130CF0" w:rsidRPr="00130CF0">
        <w:rPr>
          <w:rFonts w:asciiTheme="majorBidi" w:hAnsiTheme="majorBidi" w:cstheme="majorBidi"/>
        </w:rPr>
        <w:t xml:space="preserve">  </w:t>
      </w:r>
      <w:r w:rsidRPr="00130CF0">
        <w:rPr>
          <w:rFonts w:asciiTheme="majorBidi" w:hAnsiTheme="majorBidi" w:cstheme="majorBidi"/>
        </w:rPr>
        <w:t>MAG - Myelin-associated glycoprotein; SLE - Systemic lupus erythematosus</w:t>
      </w:r>
    </w:p>
    <w:p w:rsidR="0033764F" w:rsidRPr="00130CF0" w:rsidRDefault="0033764F" w:rsidP="006E7923">
      <w:pPr>
        <w:bidi w:val="0"/>
        <w:spacing w:line="480" w:lineRule="auto"/>
        <w:rPr>
          <w:rFonts w:asciiTheme="majorBidi" w:hAnsiTheme="majorBidi" w:cstheme="majorBidi"/>
        </w:rPr>
      </w:pPr>
    </w:p>
    <w:sectPr w:rsidR="0033764F" w:rsidRPr="00130CF0" w:rsidSect="00C20E6C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4F"/>
    <w:rsid w:val="0003479D"/>
    <w:rsid w:val="00130CF0"/>
    <w:rsid w:val="0033764F"/>
    <w:rsid w:val="004B50E3"/>
    <w:rsid w:val="006E7923"/>
    <w:rsid w:val="00AF316F"/>
    <w:rsid w:val="00C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5775"/>
  <w15:chartTrackingRefBased/>
  <w15:docId w15:val="{1EC1EAC0-750E-45B4-B8CD-8CC8905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</dc:creator>
  <cp:keywords/>
  <dc:description/>
  <cp:lastModifiedBy>Abraham</cp:lastModifiedBy>
  <cp:revision>3</cp:revision>
  <dcterms:created xsi:type="dcterms:W3CDTF">2021-07-14T10:31:00Z</dcterms:created>
  <dcterms:modified xsi:type="dcterms:W3CDTF">2021-07-14T11:01:00Z</dcterms:modified>
</cp:coreProperties>
</file>