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3BB57D" w14:textId="02308215" w:rsidR="00B43CDF" w:rsidRPr="00C606EB" w:rsidRDefault="00061244" w:rsidP="00061244">
      <w:pPr>
        <w:rPr>
          <w:rFonts w:asciiTheme="majorBidi" w:hAnsiTheme="majorBidi" w:cstheme="majorBidi"/>
          <w:color w:val="000000" w:themeColor="text1"/>
          <w:shd w:val="clear" w:color="auto" w:fill="FFFFFF"/>
        </w:rPr>
      </w:pPr>
      <w:r w:rsidRPr="00C606EB">
        <w:rPr>
          <w:rFonts w:asciiTheme="majorBidi" w:hAnsiTheme="majorBidi" w:cstheme="majorBidi"/>
          <w:color w:val="000000" w:themeColor="text1"/>
          <w:shd w:val="clear" w:color="auto" w:fill="FFFFFF"/>
        </w:rPr>
        <w:t>Supplementary Material:</w:t>
      </w:r>
    </w:p>
    <w:p w14:paraId="3B481938" w14:textId="52E9BB05" w:rsidR="00897303" w:rsidRPr="00C606EB" w:rsidRDefault="009E6F30" w:rsidP="00440768">
      <w:pPr>
        <w:autoSpaceDE w:val="0"/>
        <w:autoSpaceDN w:val="0"/>
        <w:adjustRightInd w:val="0"/>
        <w:rPr>
          <w:rFonts w:asciiTheme="majorBidi" w:hAnsiTheme="majorBidi" w:cstheme="majorBidi"/>
          <w:color w:val="000000" w:themeColor="text1"/>
        </w:rPr>
      </w:pPr>
      <w:r w:rsidRPr="00C606EB">
        <w:rPr>
          <w:rFonts w:asciiTheme="majorBidi" w:hAnsiTheme="majorBidi" w:cstheme="majorBidi"/>
          <w:color w:val="000000" w:themeColor="text1"/>
        </w:rPr>
        <w:t>In o</w:t>
      </w:r>
      <w:r w:rsidR="005C684B" w:rsidRPr="00C606EB">
        <w:rPr>
          <w:rFonts w:asciiTheme="majorBidi" w:hAnsiTheme="majorBidi" w:cstheme="majorBidi"/>
          <w:color w:val="000000" w:themeColor="text1"/>
        </w:rPr>
        <w:t xml:space="preserve">ur supplementary material </w:t>
      </w:r>
      <w:r w:rsidRPr="00C606EB">
        <w:rPr>
          <w:rFonts w:asciiTheme="majorBidi" w:hAnsiTheme="majorBidi" w:cstheme="majorBidi"/>
          <w:color w:val="000000" w:themeColor="text1"/>
        </w:rPr>
        <w:t xml:space="preserve">we will </w:t>
      </w:r>
      <w:r w:rsidR="009F36B8" w:rsidRPr="00C606EB">
        <w:rPr>
          <w:rFonts w:asciiTheme="majorBidi" w:hAnsiTheme="majorBidi" w:cstheme="majorBidi"/>
          <w:color w:val="000000" w:themeColor="text1"/>
        </w:rPr>
        <w:t xml:space="preserve">further </w:t>
      </w:r>
      <w:r w:rsidR="00897303" w:rsidRPr="00C606EB">
        <w:rPr>
          <w:rFonts w:asciiTheme="majorBidi" w:hAnsiTheme="majorBidi" w:cstheme="majorBidi"/>
          <w:color w:val="000000" w:themeColor="text1"/>
        </w:rPr>
        <w:t>discuss</w:t>
      </w:r>
      <w:r w:rsidRPr="00C606EB">
        <w:rPr>
          <w:rFonts w:asciiTheme="majorBidi" w:hAnsiTheme="majorBidi" w:cstheme="majorBidi"/>
          <w:color w:val="000000" w:themeColor="text1"/>
        </w:rPr>
        <w:t xml:space="preserve"> the recommended treatment strategy of IgG4-RD</w:t>
      </w:r>
      <w:r w:rsidR="00897303" w:rsidRPr="00C606EB">
        <w:rPr>
          <w:rFonts w:asciiTheme="majorBidi" w:hAnsiTheme="majorBidi" w:cstheme="majorBidi"/>
          <w:color w:val="000000" w:themeColor="text1"/>
        </w:rPr>
        <w:t xml:space="preserve"> </w:t>
      </w:r>
      <w:r w:rsidR="006F0D43">
        <w:rPr>
          <w:rFonts w:asciiTheme="majorBidi" w:hAnsiTheme="majorBidi" w:cstheme="majorBidi"/>
          <w:color w:val="000000" w:themeColor="text1"/>
        </w:rPr>
        <w:t>that pertains</w:t>
      </w:r>
      <w:r w:rsidR="00E251F0" w:rsidRPr="00C606EB">
        <w:rPr>
          <w:rFonts w:asciiTheme="majorBidi" w:hAnsiTheme="majorBidi" w:cstheme="majorBidi"/>
          <w:color w:val="000000" w:themeColor="text1"/>
        </w:rPr>
        <w:t xml:space="preserve"> to</w:t>
      </w:r>
      <w:r w:rsidR="00AC5C34" w:rsidRPr="00C606EB">
        <w:rPr>
          <w:rFonts w:asciiTheme="majorBidi" w:hAnsiTheme="majorBidi" w:cstheme="majorBidi"/>
          <w:color w:val="000000" w:themeColor="text1"/>
        </w:rPr>
        <w:t xml:space="preserve"> our cases. </w:t>
      </w:r>
      <w:r w:rsidR="00DB2B34">
        <w:rPr>
          <w:rFonts w:asciiTheme="majorBidi" w:hAnsiTheme="majorBidi" w:cstheme="majorBidi"/>
          <w:color w:val="000000" w:themeColor="text1"/>
        </w:rPr>
        <w:t xml:space="preserve">We also added brief remarks in relation to COVID-19 infection and </w:t>
      </w:r>
      <w:r w:rsidR="003F6704">
        <w:rPr>
          <w:rFonts w:asciiTheme="majorBidi" w:hAnsiTheme="majorBidi" w:cstheme="majorBidi"/>
          <w:color w:val="000000" w:themeColor="text1"/>
        </w:rPr>
        <w:t>vaccination</w:t>
      </w:r>
      <w:r w:rsidR="00DB2B34">
        <w:rPr>
          <w:rFonts w:asciiTheme="majorBidi" w:hAnsiTheme="majorBidi" w:cstheme="majorBidi"/>
          <w:color w:val="000000" w:themeColor="text1"/>
        </w:rPr>
        <w:t xml:space="preserve"> in IgG4-RD patients. </w:t>
      </w:r>
    </w:p>
    <w:p w14:paraId="0682FE94" w14:textId="77777777" w:rsidR="00897303" w:rsidRPr="00C606EB" w:rsidRDefault="00897303" w:rsidP="00440768">
      <w:pPr>
        <w:autoSpaceDE w:val="0"/>
        <w:autoSpaceDN w:val="0"/>
        <w:adjustRightInd w:val="0"/>
        <w:rPr>
          <w:rFonts w:asciiTheme="majorBidi" w:hAnsiTheme="majorBidi" w:cstheme="majorBidi"/>
          <w:color w:val="000000" w:themeColor="text1"/>
        </w:rPr>
      </w:pPr>
    </w:p>
    <w:p w14:paraId="750675CB" w14:textId="31F06AE8" w:rsidR="00EF7D48" w:rsidRPr="00C606EB" w:rsidRDefault="00440768" w:rsidP="005E220C">
      <w:pPr>
        <w:autoSpaceDE w:val="0"/>
        <w:autoSpaceDN w:val="0"/>
        <w:adjustRightInd w:val="0"/>
        <w:rPr>
          <w:rFonts w:asciiTheme="majorBidi" w:hAnsiTheme="majorBidi" w:cstheme="majorBidi"/>
          <w:color w:val="000000" w:themeColor="text1"/>
        </w:rPr>
      </w:pPr>
      <w:r w:rsidRPr="00C606EB">
        <w:rPr>
          <w:rFonts w:asciiTheme="majorBidi" w:hAnsiTheme="majorBidi" w:cstheme="majorBidi"/>
          <w:color w:val="000000" w:themeColor="text1"/>
        </w:rPr>
        <w:t>For all patients with active IgG4-RD, glucocorticoids are the first-line agent to induce remission. The aim of inducing remission is to resolve symptoms and biochemical and radiological abnormalities. The improvement is typically observed within days to several weeks, depending on the organs involved (</w:t>
      </w:r>
      <w:proofErr w:type="spellStart"/>
      <w:r w:rsidRPr="00C606EB">
        <w:rPr>
          <w:rFonts w:asciiTheme="majorBidi" w:hAnsiTheme="majorBidi" w:cstheme="majorBidi"/>
          <w:color w:val="000000" w:themeColor="text1"/>
        </w:rPr>
        <w:t>Lanzillotta</w:t>
      </w:r>
      <w:proofErr w:type="spellEnd"/>
      <w:r w:rsidRPr="00C606EB">
        <w:rPr>
          <w:rFonts w:asciiTheme="majorBidi" w:hAnsiTheme="majorBidi" w:cstheme="majorBidi"/>
          <w:color w:val="000000" w:themeColor="text1"/>
        </w:rPr>
        <w:t>, 2020). Steroid therapy was given as 0.5-1.0 mg/Kg body weight/day in some cases, whereas some responded to replacement dose of hydrocortisone (</w:t>
      </w:r>
      <w:proofErr w:type="spellStart"/>
      <w:r w:rsidRPr="00C606EB">
        <w:rPr>
          <w:rFonts w:asciiTheme="majorBidi" w:hAnsiTheme="majorBidi" w:cstheme="majorBidi"/>
          <w:color w:val="000000" w:themeColor="text1"/>
        </w:rPr>
        <w:t>Iseda</w:t>
      </w:r>
      <w:proofErr w:type="spellEnd"/>
      <w:r w:rsidRPr="00C606EB">
        <w:rPr>
          <w:rFonts w:asciiTheme="majorBidi" w:hAnsiTheme="majorBidi" w:cstheme="majorBidi"/>
          <w:color w:val="000000" w:themeColor="text1"/>
        </w:rPr>
        <w:t>, 2014). Many experts agree that the initial dosage should be tapered gradually after 2–4 weeks, induction therapy to be discontinued in 3–6 months after starting treatment, then a low-dose maintenance therapy to be given for up to 3 years (</w:t>
      </w:r>
      <w:proofErr w:type="spellStart"/>
      <w:r w:rsidRPr="00C606EB">
        <w:rPr>
          <w:rFonts w:asciiTheme="majorBidi" w:hAnsiTheme="majorBidi" w:cstheme="majorBidi"/>
          <w:color w:val="000000" w:themeColor="text1"/>
        </w:rPr>
        <w:t>Floreani</w:t>
      </w:r>
      <w:proofErr w:type="spellEnd"/>
      <w:r w:rsidRPr="00C606EB">
        <w:rPr>
          <w:rFonts w:asciiTheme="majorBidi" w:hAnsiTheme="majorBidi" w:cstheme="majorBidi"/>
          <w:color w:val="000000" w:themeColor="text1"/>
        </w:rPr>
        <w:t>, 2021).</w:t>
      </w:r>
      <w:r w:rsidR="00A64EEA" w:rsidRPr="00C606EB">
        <w:rPr>
          <w:rFonts w:asciiTheme="majorBidi" w:hAnsiTheme="majorBidi" w:cstheme="majorBidi"/>
          <w:color w:val="000000" w:themeColor="text1"/>
        </w:rPr>
        <w:t xml:space="preserve"> This tapering strategy was followed in case 1</w:t>
      </w:r>
      <w:r w:rsidR="007A5370" w:rsidRPr="00C606EB">
        <w:rPr>
          <w:rFonts w:asciiTheme="majorBidi" w:hAnsiTheme="majorBidi" w:cstheme="majorBidi"/>
          <w:color w:val="000000" w:themeColor="text1"/>
        </w:rPr>
        <w:t xml:space="preserve">, leaving him with a minimum dose of </w:t>
      </w:r>
      <w:r w:rsidR="0034498C" w:rsidRPr="00C606EB">
        <w:rPr>
          <w:rFonts w:asciiTheme="majorBidi" w:hAnsiTheme="majorBidi" w:cstheme="majorBidi"/>
          <w:color w:val="000000" w:themeColor="text1"/>
        </w:rPr>
        <w:t>maintenance</w:t>
      </w:r>
      <w:r w:rsidR="007A5370" w:rsidRPr="00C606EB">
        <w:rPr>
          <w:rFonts w:asciiTheme="majorBidi" w:hAnsiTheme="majorBidi" w:cstheme="majorBidi"/>
          <w:color w:val="000000" w:themeColor="text1"/>
        </w:rPr>
        <w:t xml:space="preserve"> prednisone. </w:t>
      </w:r>
      <w:r w:rsidR="005E220C" w:rsidRPr="00C606EB">
        <w:rPr>
          <w:rFonts w:asciiTheme="majorBidi" w:hAnsiTheme="majorBidi" w:cstheme="majorBidi"/>
          <w:color w:val="000000" w:themeColor="text1"/>
        </w:rPr>
        <w:t xml:space="preserve">Nevertheless, </w:t>
      </w:r>
      <w:r w:rsidR="00A15845" w:rsidRPr="00C606EB">
        <w:rPr>
          <w:rFonts w:asciiTheme="majorBidi" w:hAnsiTheme="majorBidi" w:cstheme="majorBidi"/>
          <w:color w:val="000000" w:themeColor="text1"/>
        </w:rPr>
        <w:t xml:space="preserve">in case 2 the initial dose of </w:t>
      </w:r>
      <w:r w:rsidR="005E220C" w:rsidRPr="00C606EB">
        <w:rPr>
          <w:rFonts w:asciiTheme="majorBidi" w:hAnsiTheme="majorBidi" w:cstheme="majorBidi"/>
          <w:color w:val="000000" w:themeColor="text1"/>
        </w:rPr>
        <w:t xml:space="preserve">prednisone </w:t>
      </w:r>
      <w:r w:rsidR="00A15845" w:rsidRPr="00C606EB">
        <w:rPr>
          <w:rFonts w:asciiTheme="majorBidi" w:hAnsiTheme="majorBidi" w:cstheme="majorBidi"/>
          <w:color w:val="000000" w:themeColor="text1"/>
        </w:rPr>
        <w:t xml:space="preserve">was </w:t>
      </w:r>
      <w:r w:rsidR="005E220C" w:rsidRPr="00C606EB">
        <w:rPr>
          <w:rFonts w:asciiTheme="majorBidi" w:hAnsiTheme="majorBidi" w:cstheme="majorBidi"/>
          <w:color w:val="000000" w:themeColor="text1"/>
        </w:rPr>
        <w:t>tap</w:t>
      </w:r>
      <w:r w:rsidR="00744AFA" w:rsidRPr="00C606EB">
        <w:rPr>
          <w:rFonts w:asciiTheme="majorBidi" w:hAnsiTheme="majorBidi" w:cstheme="majorBidi"/>
          <w:color w:val="000000" w:themeColor="text1"/>
        </w:rPr>
        <w:t>er</w:t>
      </w:r>
      <w:r w:rsidR="005E220C" w:rsidRPr="00C606EB">
        <w:rPr>
          <w:rFonts w:asciiTheme="majorBidi" w:hAnsiTheme="majorBidi" w:cstheme="majorBidi"/>
          <w:color w:val="000000" w:themeColor="text1"/>
        </w:rPr>
        <w:t>e</w:t>
      </w:r>
      <w:r w:rsidR="00A15845" w:rsidRPr="00C606EB">
        <w:rPr>
          <w:rFonts w:asciiTheme="majorBidi" w:hAnsiTheme="majorBidi" w:cstheme="majorBidi"/>
          <w:color w:val="000000" w:themeColor="text1"/>
        </w:rPr>
        <w:t>d</w:t>
      </w:r>
      <w:r w:rsidR="005E220C" w:rsidRPr="00C606EB">
        <w:rPr>
          <w:rFonts w:asciiTheme="majorBidi" w:hAnsiTheme="majorBidi" w:cstheme="majorBidi"/>
          <w:color w:val="000000" w:themeColor="text1"/>
        </w:rPr>
        <w:t xml:space="preserve"> over 2 months </w:t>
      </w:r>
      <w:r w:rsidR="00D75867" w:rsidRPr="00C606EB">
        <w:rPr>
          <w:rFonts w:asciiTheme="majorBidi" w:hAnsiTheme="majorBidi" w:cstheme="majorBidi"/>
          <w:color w:val="000000" w:themeColor="text1"/>
        </w:rPr>
        <w:t>followed by discontinuation</w:t>
      </w:r>
      <w:r w:rsidR="005E220C" w:rsidRPr="00C606EB">
        <w:rPr>
          <w:rFonts w:asciiTheme="majorBidi" w:hAnsiTheme="majorBidi" w:cstheme="majorBidi"/>
          <w:color w:val="000000" w:themeColor="text1"/>
        </w:rPr>
        <w:t xml:space="preserve">. </w:t>
      </w:r>
      <w:r w:rsidR="00325225" w:rsidRPr="00C606EB">
        <w:rPr>
          <w:rFonts w:asciiTheme="majorBidi" w:hAnsiTheme="majorBidi" w:cstheme="majorBidi"/>
          <w:color w:val="000000" w:themeColor="text1"/>
        </w:rPr>
        <w:t xml:space="preserve">A year </w:t>
      </w:r>
      <w:r w:rsidR="00EF7D48" w:rsidRPr="00C606EB">
        <w:rPr>
          <w:rFonts w:asciiTheme="majorBidi" w:hAnsiTheme="majorBidi" w:cstheme="majorBidi"/>
          <w:color w:val="000000" w:themeColor="text1"/>
        </w:rPr>
        <w:t xml:space="preserve">later prednisone </w:t>
      </w:r>
      <w:r w:rsidR="005E220C" w:rsidRPr="00C606EB">
        <w:rPr>
          <w:rFonts w:asciiTheme="majorBidi" w:hAnsiTheme="majorBidi" w:cstheme="majorBidi"/>
          <w:color w:val="000000" w:themeColor="text1"/>
        </w:rPr>
        <w:t>was</w:t>
      </w:r>
      <w:r w:rsidR="00D75867" w:rsidRPr="00C606EB">
        <w:rPr>
          <w:rFonts w:asciiTheme="majorBidi" w:hAnsiTheme="majorBidi" w:cstheme="majorBidi"/>
          <w:color w:val="000000" w:themeColor="text1"/>
        </w:rPr>
        <w:t xml:space="preserve"> transiently</w:t>
      </w:r>
      <w:r w:rsidR="005E220C" w:rsidRPr="00C606EB">
        <w:rPr>
          <w:rFonts w:asciiTheme="majorBidi" w:hAnsiTheme="majorBidi" w:cstheme="majorBidi"/>
          <w:color w:val="000000" w:themeColor="text1"/>
        </w:rPr>
        <w:t xml:space="preserve"> restarted given </w:t>
      </w:r>
      <w:r w:rsidR="00325225" w:rsidRPr="00C606EB">
        <w:rPr>
          <w:rFonts w:asciiTheme="majorBidi" w:hAnsiTheme="majorBidi" w:cstheme="majorBidi"/>
          <w:color w:val="000000" w:themeColor="text1"/>
        </w:rPr>
        <w:t>the appearance of</w:t>
      </w:r>
      <w:r w:rsidR="005E220C" w:rsidRPr="00C606EB">
        <w:rPr>
          <w:rFonts w:asciiTheme="majorBidi" w:hAnsiTheme="majorBidi" w:cstheme="majorBidi"/>
          <w:color w:val="000000" w:themeColor="text1"/>
        </w:rPr>
        <w:t xml:space="preserve"> </w:t>
      </w:r>
      <w:r w:rsidR="0034498C" w:rsidRPr="00C606EB">
        <w:rPr>
          <w:rFonts w:asciiTheme="majorBidi" w:hAnsiTheme="majorBidi" w:cstheme="majorBidi"/>
          <w:color w:val="000000" w:themeColor="text1"/>
        </w:rPr>
        <w:t xml:space="preserve">symptomatic </w:t>
      </w:r>
      <w:r w:rsidR="005E220C" w:rsidRPr="00C606EB">
        <w:rPr>
          <w:rFonts w:asciiTheme="majorBidi" w:hAnsiTheme="majorBidi" w:cstheme="majorBidi"/>
          <w:color w:val="000000" w:themeColor="text1"/>
        </w:rPr>
        <w:t>pulmonary infiltrates</w:t>
      </w:r>
      <w:r w:rsidR="00325225" w:rsidRPr="00C606EB">
        <w:rPr>
          <w:rFonts w:asciiTheme="majorBidi" w:hAnsiTheme="majorBidi" w:cstheme="majorBidi"/>
          <w:color w:val="000000" w:themeColor="text1"/>
        </w:rPr>
        <w:t xml:space="preserve">, </w:t>
      </w:r>
      <w:r w:rsidR="00EF7D48" w:rsidRPr="00C606EB">
        <w:rPr>
          <w:rFonts w:asciiTheme="majorBidi" w:hAnsiTheme="majorBidi" w:cstheme="majorBidi"/>
          <w:color w:val="000000" w:themeColor="text1"/>
        </w:rPr>
        <w:t xml:space="preserve">it was </w:t>
      </w:r>
      <w:r w:rsidR="00D75867" w:rsidRPr="00C606EB">
        <w:rPr>
          <w:rFonts w:asciiTheme="majorBidi" w:hAnsiTheme="majorBidi" w:cstheme="majorBidi"/>
          <w:color w:val="000000" w:themeColor="text1"/>
        </w:rPr>
        <w:t>discontinued</w:t>
      </w:r>
      <w:r w:rsidR="00325225" w:rsidRPr="00C606EB">
        <w:rPr>
          <w:rFonts w:asciiTheme="majorBidi" w:hAnsiTheme="majorBidi" w:cstheme="majorBidi"/>
          <w:color w:val="000000" w:themeColor="text1"/>
        </w:rPr>
        <w:t xml:space="preserve"> </w:t>
      </w:r>
      <w:r w:rsidR="00D75867" w:rsidRPr="00C606EB">
        <w:rPr>
          <w:rFonts w:asciiTheme="majorBidi" w:hAnsiTheme="majorBidi" w:cstheme="majorBidi"/>
          <w:color w:val="000000" w:themeColor="text1"/>
        </w:rPr>
        <w:t>when</w:t>
      </w:r>
      <w:r w:rsidR="00325225" w:rsidRPr="00C606EB">
        <w:rPr>
          <w:rFonts w:asciiTheme="majorBidi" w:hAnsiTheme="majorBidi" w:cstheme="majorBidi"/>
          <w:color w:val="000000" w:themeColor="text1"/>
        </w:rPr>
        <w:t xml:space="preserve"> </w:t>
      </w:r>
      <w:r w:rsidR="005E220C" w:rsidRPr="00C606EB">
        <w:rPr>
          <w:rFonts w:asciiTheme="majorBidi" w:hAnsiTheme="majorBidi" w:cstheme="majorBidi"/>
          <w:color w:val="000000" w:themeColor="text1"/>
        </w:rPr>
        <w:t xml:space="preserve">rituximab was started. </w:t>
      </w:r>
      <w:r w:rsidR="00EF7D48" w:rsidRPr="00C606EB">
        <w:rPr>
          <w:rFonts w:asciiTheme="majorBidi" w:hAnsiTheme="majorBidi" w:cstheme="majorBidi"/>
          <w:color w:val="000000" w:themeColor="text1"/>
        </w:rPr>
        <w:t xml:space="preserve">We </w:t>
      </w:r>
    </w:p>
    <w:p w14:paraId="2BB67CBB" w14:textId="3E17E01D" w:rsidR="00440768" w:rsidRPr="00C606EB" w:rsidRDefault="00A82230" w:rsidP="007E1FBD">
      <w:pPr>
        <w:autoSpaceDE w:val="0"/>
        <w:autoSpaceDN w:val="0"/>
        <w:adjustRightInd w:val="0"/>
        <w:rPr>
          <w:rFonts w:asciiTheme="majorBidi" w:hAnsiTheme="majorBidi" w:cstheme="majorBidi"/>
          <w:color w:val="000000" w:themeColor="text1"/>
        </w:rPr>
      </w:pPr>
      <w:r w:rsidRPr="00C606EB">
        <w:rPr>
          <w:rFonts w:asciiTheme="majorBidi" w:hAnsiTheme="majorBidi" w:cstheme="majorBidi"/>
          <w:color w:val="000000" w:themeColor="text1"/>
        </w:rPr>
        <w:t>o</w:t>
      </w:r>
      <w:r w:rsidR="00435B06" w:rsidRPr="00C606EB">
        <w:rPr>
          <w:rFonts w:asciiTheme="majorBidi" w:hAnsiTheme="majorBidi" w:cstheme="majorBidi"/>
          <w:color w:val="000000" w:themeColor="text1"/>
        </w:rPr>
        <w:t>ccasionally</w:t>
      </w:r>
      <w:r w:rsidR="00EF7D48" w:rsidRPr="00C606EB">
        <w:rPr>
          <w:rFonts w:asciiTheme="majorBidi" w:hAnsiTheme="majorBidi" w:cstheme="majorBidi"/>
          <w:color w:val="000000" w:themeColor="text1"/>
        </w:rPr>
        <w:t xml:space="preserve"> restarted</w:t>
      </w:r>
      <w:r w:rsidR="00435B06" w:rsidRPr="00C606EB">
        <w:rPr>
          <w:rFonts w:asciiTheme="majorBidi" w:hAnsiTheme="majorBidi" w:cstheme="majorBidi"/>
          <w:color w:val="000000" w:themeColor="text1"/>
        </w:rPr>
        <w:t xml:space="preserve"> prednisone</w:t>
      </w:r>
      <w:r w:rsidR="007E1FBD" w:rsidRPr="00C606EB">
        <w:rPr>
          <w:rFonts w:asciiTheme="majorBidi" w:hAnsiTheme="majorBidi" w:cstheme="majorBidi"/>
          <w:color w:val="000000" w:themeColor="text1"/>
        </w:rPr>
        <w:t>,</w:t>
      </w:r>
      <w:r w:rsidR="00435B06" w:rsidRPr="00C606EB">
        <w:rPr>
          <w:rFonts w:asciiTheme="majorBidi" w:hAnsiTheme="majorBidi" w:cstheme="majorBidi"/>
          <w:color w:val="000000" w:themeColor="text1"/>
        </w:rPr>
        <w:t xml:space="preserve"> </w:t>
      </w:r>
      <w:r w:rsidR="006015C1" w:rsidRPr="00C606EB">
        <w:rPr>
          <w:rFonts w:asciiTheme="majorBidi" w:hAnsiTheme="majorBidi" w:cstheme="majorBidi"/>
          <w:color w:val="000000" w:themeColor="text1"/>
        </w:rPr>
        <w:t>tapering it over 6-8 weeks</w:t>
      </w:r>
      <w:r w:rsidR="007E1FBD" w:rsidRPr="00C606EB">
        <w:rPr>
          <w:rFonts w:asciiTheme="majorBidi" w:hAnsiTheme="majorBidi" w:cstheme="majorBidi"/>
          <w:color w:val="000000" w:themeColor="text1"/>
        </w:rPr>
        <w:t>,</w:t>
      </w:r>
      <w:r w:rsidR="006015C1" w:rsidRPr="00C606EB">
        <w:rPr>
          <w:rFonts w:asciiTheme="majorBidi" w:hAnsiTheme="majorBidi" w:cstheme="majorBidi"/>
          <w:color w:val="000000" w:themeColor="text1"/>
        </w:rPr>
        <w:t xml:space="preserve"> </w:t>
      </w:r>
      <w:r w:rsidR="00435B06" w:rsidRPr="00C606EB">
        <w:rPr>
          <w:rFonts w:asciiTheme="majorBidi" w:hAnsiTheme="majorBidi" w:cstheme="majorBidi"/>
          <w:color w:val="000000" w:themeColor="text1"/>
        </w:rPr>
        <w:t>between the rituximab treatments</w:t>
      </w:r>
      <w:r w:rsidR="006015C1" w:rsidRPr="00C606EB">
        <w:rPr>
          <w:rFonts w:asciiTheme="majorBidi" w:hAnsiTheme="majorBidi" w:cstheme="majorBidi"/>
          <w:color w:val="000000" w:themeColor="text1"/>
        </w:rPr>
        <w:t xml:space="preserve">, these were led by the </w:t>
      </w:r>
      <w:r w:rsidR="00B66427" w:rsidRPr="00C606EB">
        <w:rPr>
          <w:rFonts w:asciiTheme="majorBidi" w:hAnsiTheme="majorBidi" w:cstheme="majorBidi"/>
          <w:color w:val="000000" w:themeColor="text1"/>
        </w:rPr>
        <w:t>relapse of symptoms</w:t>
      </w:r>
      <w:r w:rsidR="00781E4A" w:rsidRPr="00C606EB">
        <w:rPr>
          <w:rFonts w:asciiTheme="majorBidi" w:hAnsiTheme="majorBidi" w:cstheme="majorBidi"/>
          <w:color w:val="000000" w:themeColor="text1"/>
        </w:rPr>
        <w:t>. Of note, in case</w:t>
      </w:r>
      <w:r w:rsidR="007E1FBD" w:rsidRPr="00C606EB">
        <w:rPr>
          <w:rFonts w:asciiTheme="majorBidi" w:hAnsiTheme="majorBidi" w:cstheme="majorBidi"/>
          <w:color w:val="000000" w:themeColor="text1"/>
        </w:rPr>
        <w:t xml:space="preserve"> 2 the</w:t>
      </w:r>
      <w:r w:rsidR="00781E4A" w:rsidRPr="00C606EB">
        <w:rPr>
          <w:rFonts w:asciiTheme="majorBidi" w:hAnsiTheme="majorBidi" w:cstheme="majorBidi"/>
          <w:color w:val="000000" w:themeColor="text1"/>
        </w:rPr>
        <w:t xml:space="preserve"> relapse</w:t>
      </w:r>
      <w:r w:rsidR="007E1FBD" w:rsidRPr="00C606EB">
        <w:rPr>
          <w:rFonts w:asciiTheme="majorBidi" w:hAnsiTheme="majorBidi" w:cstheme="majorBidi"/>
          <w:color w:val="000000" w:themeColor="text1"/>
        </w:rPr>
        <w:t>s</w:t>
      </w:r>
      <w:r w:rsidR="00781E4A" w:rsidRPr="00C606EB">
        <w:rPr>
          <w:rFonts w:asciiTheme="majorBidi" w:hAnsiTheme="majorBidi" w:cstheme="majorBidi"/>
          <w:color w:val="000000" w:themeColor="text1"/>
        </w:rPr>
        <w:t xml:space="preserve"> w</w:t>
      </w:r>
      <w:r w:rsidR="007E1FBD" w:rsidRPr="00C606EB">
        <w:rPr>
          <w:rFonts w:asciiTheme="majorBidi" w:hAnsiTheme="majorBidi" w:cstheme="majorBidi"/>
          <w:color w:val="000000" w:themeColor="text1"/>
        </w:rPr>
        <w:t>ere</w:t>
      </w:r>
      <w:r w:rsidR="00781E4A" w:rsidRPr="00C606EB">
        <w:rPr>
          <w:rFonts w:asciiTheme="majorBidi" w:hAnsiTheme="majorBidi" w:cstheme="majorBidi"/>
          <w:color w:val="000000" w:themeColor="text1"/>
        </w:rPr>
        <w:t xml:space="preserve"> mostly pulmonary. </w:t>
      </w:r>
      <w:r w:rsidR="00A148E4" w:rsidRPr="00C606EB">
        <w:rPr>
          <w:rFonts w:asciiTheme="majorBidi" w:hAnsiTheme="majorBidi" w:cstheme="majorBidi"/>
          <w:color w:val="000000" w:themeColor="text1"/>
        </w:rPr>
        <w:t xml:space="preserve">We noticed that relapses were better controlled when prednisone was tapered </w:t>
      </w:r>
      <w:r w:rsidR="00763454" w:rsidRPr="00C606EB">
        <w:rPr>
          <w:rFonts w:asciiTheme="majorBidi" w:hAnsiTheme="majorBidi" w:cstheme="majorBidi"/>
          <w:color w:val="000000" w:themeColor="text1"/>
        </w:rPr>
        <w:t xml:space="preserve">slowly, over 3 months, </w:t>
      </w:r>
      <w:r w:rsidR="00A148E4" w:rsidRPr="00C606EB">
        <w:rPr>
          <w:rFonts w:asciiTheme="majorBidi" w:hAnsiTheme="majorBidi" w:cstheme="majorBidi"/>
          <w:color w:val="000000" w:themeColor="text1"/>
        </w:rPr>
        <w:t>only after the second dose of every rituximab treatment round.</w:t>
      </w:r>
    </w:p>
    <w:p w14:paraId="51F0C3BA" w14:textId="77777777" w:rsidR="008D31D0" w:rsidRPr="00C606EB" w:rsidRDefault="008D31D0" w:rsidP="005E220C">
      <w:pPr>
        <w:autoSpaceDE w:val="0"/>
        <w:autoSpaceDN w:val="0"/>
        <w:adjustRightInd w:val="0"/>
        <w:rPr>
          <w:rFonts w:asciiTheme="majorBidi" w:hAnsiTheme="majorBidi" w:cstheme="majorBidi"/>
          <w:color w:val="000000" w:themeColor="text1"/>
        </w:rPr>
      </w:pPr>
    </w:p>
    <w:p w14:paraId="12DBD24D" w14:textId="229097A4" w:rsidR="00440768" w:rsidRPr="00C606EB" w:rsidRDefault="00440768" w:rsidP="00440768">
      <w:pPr>
        <w:autoSpaceDE w:val="0"/>
        <w:autoSpaceDN w:val="0"/>
        <w:adjustRightInd w:val="0"/>
        <w:rPr>
          <w:rFonts w:asciiTheme="majorBidi" w:hAnsiTheme="majorBidi" w:cstheme="majorBidi"/>
          <w:color w:val="000000" w:themeColor="text1"/>
        </w:rPr>
      </w:pPr>
      <w:r w:rsidRPr="00C606EB">
        <w:rPr>
          <w:rFonts w:asciiTheme="majorBidi" w:hAnsiTheme="majorBidi" w:cstheme="majorBidi"/>
          <w:color w:val="000000" w:themeColor="text1"/>
        </w:rPr>
        <w:t>Prolonged course of steroid therapy might be needed when other organs are involved and if relapse occur after steroid tapering (</w:t>
      </w:r>
      <w:proofErr w:type="spellStart"/>
      <w:r w:rsidRPr="00C606EB">
        <w:rPr>
          <w:rFonts w:asciiTheme="majorBidi" w:hAnsiTheme="majorBidi" w:cstheme="majorBidi"/>
          <w:color w:val="000000" w:themeColor="text1"/>
        </w:rPr>
        <w:t>Iseda</w:t>
      </w:r>
      <w:proofErr w:type="spellEnd"/>
      <w:r w:rsidRPr="00C606EB">
        <w:rPr>
          <w:rFonts w:asciiTheme="majorBidi" w:hAnsiTheme="majorBidi" w:cstheme="majorBidi"/>
          <w:color w:val="000000" w:themeColor="text1"/>
        </w:rPr>
        <w:t xml:space="preserve">, 2014). No differences were found in terms of remission rate between high dose (0.8-1 mg/kg) and medium dose (0.5-0.6 mg/kg) corticosteroids in patients with IgG4-RD, however, a higher frequency of relapse was observed in the latter group. In addition, high dose intravenous glucocorticoids (e.g., 1 g methylprednisolone for three consecutive days) might be warranted as an urgent treatment to avoid organ damage, such as </w:t>
      </w:r>
      <w:r w:rsidR="009E6F30" w:rsidRPr="00C606EB">
        <w:rPr>
          <w:rFonts w:asciiTheme="majorBidi" w:hAnsiTheme="majorBidi" w:cstheme="majorBidi"/>
          <w:color w:val="000000" w:themeColor="text1"/>
        </w:rPr>
        <w:t xml:space="preserve">cases with </w:t>
      </w:r>
      <w:r w:rsidRPr="00C606EB">
        <w:rPr>
          <w:rFonts w:asciiTheme="majorBidi" w:hAnsiTheme="majorBidi" w:cstheme="majorBidi"/>
          <w:color w:val="000000" w:themeColor="text1"/>
        </w:rPr>
        <w:t>cranial or spinal nerve involvement. Additional evaluations, including repeated biopsy procedures, to confirm the diagnosis should be performed in case of delayed or unsatisfactory response to steroids (</w:t>
      </w:r>
      <w:proofErr w:type="spellStart"/>
      <w:r w:rsidRPr="00C606EB">
        <w:rPr>
          <w:rFonts w:asciiTheme="majorBidi" w:hAnsiTheme="majorBidi" w:cstheme="majorBidi"/>
          <w:color w:val="000000" w:themeColor="text1"/>
        </w:rPr>
        <w:t>Lanzillotta</w:t>
      </w:r>
      <w:proofErr w:type="spellEnd"/>
      <w:r w:rsidRPr="00C606EB">
        <w:rPr>
          <w:rFonts w:asciiTheme="majorBidi" w:hAnsiTheme="majorBidi" w:cstheme="majorBidi"/>
          <w:color w:val="000000" w:themeColor="text1"/>
        </w:rPr>
        <w:t>, 2020). Azathioprine is thought to be an alternative therapy, resulting in marked improvement in IgG4-RD cases (</w:t>
      </w:r>
      <w:proofErr w:type="spellStart"/>
      <w:r w:rsidRPr="00C606EB">
        <w:rPr>
          <w:rFonts w:asciiTheme="majorBidi" w:hAnsiTheme="majorBidi" w:cstheme="majorBidi"/>
          <w:color w:val="000000" w:themeColor="text1"/>
        </w:rPr>
        <w:t>Iseda</w:t>
      </w:r>
      <w:proofErr w:type="spellEnd"/>
      <w:r w:rsidRPr="00C606EB">
        <w:rPr>
          <w:rFonts w:asciiTheme="majorBidi" w:hAnsiTheme="majorBidi" w:cstheme="majorBidi"/>
          <w:color w:val="000000" w:themeColor="text1"/>
        </w:rPr>
        <w:t xml:space="preserve">, 2014). Universal consensus does not exist </w:t>
      </w:r>
      <w:r w:rsidR="00005AA0" w:rsidRPr="00C606EB">
        <w:rPr>
          <w:rFonts w:asciiTheme="majorBidi" w:hAnsiTheme="majorBidi" w:cstheme="majorBidi"/>
          <w:color w:val="000000" w:themeColor="text1"/>
        </w:rPr>
        <w:t>regarding g</w:t>
      </w:r>
      <w:r w:rsidR="008B4548" w:rsidRPr="00C606EB">
        <w:rPr>
          <w:rFonts w:asciiTheme="majorBidi" w:hAnsiTheme="majorBidi" w:cstheme="majorBidi"/>
          <w:color w:val="000000" w:themeColor="text1"/>
        </w:rPr>
        <w:t>l</w:t>
      </w:r>
      <w:r w:rsidRPr="00C606EB">
        <w:rPr>
          <w:rFonts w:asciiTheme="majorBidi" w:hAnsiTheme="majorBidi" w:cstheme="majorBidi"/>
          <w:color w:val="000000" w:themeColor="text1"/>
        </w:rPr>
        <w:t>ucocorticoids treatment duration and tapering regimens. Some experts suggest that the initial steroid dose should be kept for at least two to four weeks, tapered gradually by 5 mg every two weeks over three to six months. In one clinical trial 93% of patients clinically responded to an initial dose of 0.6 mg/kg/day that was reduced by 10% every two weeks. Higher relapse rate is associated with faster lowering and early discontinuation of steroids. Forty-six to ninety percent of patients relapse within three years of diagnosis in the same organ or at a different organ, both during the taper (26-40% of patients) and the post-withdrawal of steroids (46-54% of patients). Nevertheless, in a case of relapse, typically cases respond well to the same dose of glucocorticoids used for induction of remission. Addition of other immunosuppressive agents or rituximab and slower tapering of the corticosteroid therapy are also indicated such cases (</w:t>
      </w:r>
      <w:proofErr w:type="spellStart"/>
      <w:r w:rsidRPr="00C606EB">
        <w:rPr>
          <w:rFonts w:asciiTheme="majorBidi" w:hAnsiTheme="majorBidi" w:cstheme="majorBidi"/>
          <w:color w:val="000000" w:themeColor="text1"/>
        </w:rPr>
        <w:t>Lanzillotta</w:t>
      </w:r>
      <w:proofErr w:type="spellEnd"/>
      <w:r w:rsidRPr="00C606EB">
        <w:rPr>
          <w:rFonts w:asciiTheme="majorBidi" w:hAnsiTheme="majorBidi" w:cstheme="majorBidi"/>
          <w:color w:val="000000" w:themeColor="text1"/>
        </w:rPr>
        <w:t xml:space="preserve">, 2020). </w:t>
      </w:r>
      <w:r w:rsidR="00204B3F" w:rsidRPr="00C606EB">
        <w:rPr>
          <w:rFonts w:asciiTheme="majorBidi" w:hAnsiTheme="majorBidi" w:cstheme="majorBidi"/>
          <w:color w:val="000000" w:themeColor="text1"/>
        </w:rPr>
        <w:t xml:space="preserve">This was evident in case 2. </w:t>
      </w:r>
      <w:r w:rsidRPr="00C606EB">
        <w:rPr>
          <w:rFonts w:asciiTheme="majorBidi" w:hAnsiTheme="majorBidi" w:cstheme="majorBidi"/>
          <w:color w:val="000000" w:themeColor="text1"/>
        </w:rPr>
        <w:t xml:space="preserve"> </w:t>
      </w:r>
    </w:p>
    <w:p w14:paraId="161F8893" w14:textId="77777777" w:rsidR="00440768" w:rsidRPr="00C606EB" w:rsidRDefault="00440768" w:rsidP="00440768">
      <w:pPr>
        <w:autoSpaceDE w:val="0"/>
        <w:autoSpaceDN w:val="0"/>
        <w:adjustRightInd w:val="0"/>
        <w:rPr>
          <w:rFonts w:asciiTheme="majorBidi" w:hAnsiTheme="majorBidi" w:cstheme="majorBidi"/>
          <w:color w:val="000000" w:themeColor="text1"/>
        </w:rPr>
      </w:pPr>
    </w:p>
    <w:p w14:paraId="52C73682" w14:textId="3193B36C" w:rsidR="00440768" w:rsidRPr="00C606EB" w:rsidRDefault="00440768" w:rsidP="00440768">
      <w:pPr>
        <w:autoSpaceDE w:val="0"/>
        <w:autoSpaceDN w:val="0"/>
        <w:adjustRightInd w:val="0"/>
        <w:rPr>
          <w:rFonts w:asciiTheme="majorBidi" w:hAnsiTheme="majorBidi" w:cstheme="majorBidi"/>
          <w:color w:val="000000" w:themeColor="text1"/>
        </w:rPr>
      </w:pPr>
      <w:r w:rsidRPr="00C606EB">
        <w:rPr>
          <w:rFonts w:asciiTheme="majorBidi" w:hAnsiTheme="majorBidi" w:cstheme="majorBidi"/>
          <w:color w:val="000000" w:themeColor="text1"/>
        </w:rPr>
        <w:lastRenderedPageBreak/>
        <w:t>The dramatic response to steroids was evident in all of our cases, patients improved clinically, radiologically, and IgG4 levels dropped significantly. However, for the ophthalmic case, there was clear recurrence of the mass with absent clinical correlate, this is quite common in the literature. In general</w:t>
      </w:r>
      <w:r w:rsidR="00687E81" w:rsidRPr="00C606EB">
        <w:rPr>
          <w:rFonts w:asciiTheme="majorBidi" w:hAnsiTheme="majorBidi" w:cstheme="majorBidi"/>
          <w:color w:val="000000" w:themeColor="text1"/>
        </w:rPr>
        <w:t>,</w:t>
      </w:r>
      <w:r w:rsidRPr="00C606EB">
        <w:rPr>
          <w:rFonts w:asciiTheme="majorBidi" w:hAnsiTheme="majorBidi" w:cstheme="majorBidi"/>
          <w:color w:val="000000" w:themeColor="text1"/>
        </w:rPr>
        <w:t xml:space="preserve"> steroids </w:t>
      </w:r>
      <w:r w:rsidR="009F783F" w:rsidRPr="00C606EB">
        <w:rPr>
          <w:rFonts w:asciiTheme="majorBidi" w:hAnsiTheme="majorBidi" w:cstheme="majorBidi"/>
          <w:color w:val="000000" w:themeColor="text1"/>
        </w:rPr>
        <w:t>reduce r</w:t>
      </w:r>
      <w:r w:rsidRPr="00C606EB">
        <w:rPr>
          <w:rFonts w:asciiTheme="majorBidi" w:hAnsiTheme="majorBidi" w:cstheme="majorBidi"/>
          <w:color w:val="000000" w:themeColor="text1"/>
        </w:rPr>
        <w:t>emarkably enlarged pituitary gland and hormonal insufficiency could also abate (Cheuk, 2010), however it has been shown that some pituitary enlargement cases did not respond size-wise to glucocorticoids even though glucocorticoids administration resulted in IgG4 reduction (</w:t>
      </w:r>
      <w:proofErr w:type="spellStart"/>
      <w:r w:rsidRPr="00C606EB">
        <w:rPr>
          <w:rFonts w:asciiTheme="majorBidi" w:hAnsiTheme="majorBidi" w:cstheme="majorBidi"/>
          <w:color w:val="000000" w:themeColor="text1"/>
        </w:rPr>
        <w:t>Iseda</w:t>
      </w:r>
      <w:proofErr w:type="spellEnd"/>
      <w:r w:rsidRPr="00C606EB">
        <w:rPr>
          <w:rFonts w:asciiTheme="majorBidi" w:hAnsiTheme="majorBidi" w:cstheme="majorBidi"/>
          <w:color w:val="000000" w:themeColor="text1"/>
        </w:rPr>
        <w:t xml:space="preserve">, 2014). Moreover, although cases of </w:t>
      </w:r>
      <w:proofErr w:type="spellStart"/>
      <w:r w:rsidRPr="00C606EB">
        <w:rPr>
          <w:rFonts w:asciiTheme="majorBidi" w:hAnsiTheme="majorBidi" w:cstheme="majorBidi"/>
          <w:color w:val="000000" w:themeColor="text1"/>
        </w:rPr>
        <w:t>hypopituitirism</w:t>
      </w:r>
      <w:proofErr w:type="spellEnd"/>
      <w:r w:rsidRPr="00C606EB">
        <w:rPr>
          <w:rFonts w:asciiTheme="majorBidi" w:hAnsiTheme="majorBidi" w:cstheme="majorBidi"/>
          <w:color w:val="000000" w:themeColor="text1"/>
        </w:rPr>
        <w:t xml:space="preserve"> were found to respond to treatment, diabetes insipidus was found not to resolve with glucocorticoid administration in most patients (</w:t>
      </w:r>
      <w:proofErr w:type="spellStart"/>
      <w:r w:rsidRPr="00C606EB">
        <w:rPr>
          <w:rFonts w:asciiTheme="majorBidi" w:hAnsiTheme="majorBidi" w:cstheme="majorBidi"/>
          <w:color w:val="000000" w:themeColor="text1"/>
        </w:rPr>
        <w:t>Iseda</w:t>
      </w:r>
      <w:proofErr w:type="spellEnd"/>
      <w:r w:rsidRPr="00C606EB">
        <w:rPr>
          <w:rFonts w:asciiTheme="majorBidi" w:hAnsiTheme="majorBidi" w:cstheme="majorBidi"/>
          <w:color w:val="000000" w:themeColor="text1"/>
        </w:rPr>
        <w:t xml:space="preserve">, 2014). </w:t>
      </w:r>
    </w:p>
    <w:p w14:paraId="3F830187" w14:textId="77777777" w:rsidR="00440768" w:rsidRPr="00C606EB" w:rsidRDefault="00440768" w:rsidP="00440768">
      <w:pPr>
        <w:autoSpaceDE w:val="0"/>
        <w:autoSpaceDN w:val="0"/>
        <w:adjustRightInd w:val="0"/>
        <w:rPr>
          <w:rFonts w:asciiTheme="majorBidi" w:hAnsiTheme="majorBidi" w:cstheme="majorBidi"/>
          <w:color w:val="000000" w:themeColor="text1"/>
        </w:rPr>
      </w:pPr>
    </w:p>
    <w:p w14:paraId="6B07BCF1" w14:textId="6AF646C8" w:rsidR="00FD7EDA" w:rsidRPr="00C606EB" w:rsidRDefault="00440768" w:rsidP="00440768">
      <w:pPr>
        <w:autoSpaceDE w:val="0"/>
        <w:autoSpaceDN w:val="0"/>
        <w:adjustRightInd w:val="0"/>
        <w:rPr>
          <w:rFonts w:asciiTheme="majorBidi" w:hAnsiTheme="majorBidi" w:cstheme="majorBidi"/>
          <w:color w:val="000000" w:themeColor="text1"/>
        </w:rPr>
      </w:pPr>
      <w:r w:rsidRPr="00C606EB">
        <w:rPr>
          <w:rFonts w:asciiTheme="majorBidi" w:hAnsiTheme="majorBidi" w:cstheme="majorBidi"/>
          <w:color w:val="000000" w:themeColor="text1"/>
        </w:rPr>
        <w:t xml:space="preserve">Disease modifying anti-rheumatic drugs (DMARDs) addition to first line steroid therapy is thought to improve the likelihood of obtaining disease remission. </w:t>
      </w:r>
      <w:r w:rsidR="00474C1C" w:rsidRPr="00C606EB">
        <w:rPr>
          <w:rFonts w:asciiTheme="majorBidi" w:hAnsiTheme="majorBidi" w:cstheme="majorBidi"/>
          <w:color w:val="000000" w:themeColor="text1"/>
        </w:rPr>
        <w:t>Therefore,</w:t>
      </w:r>
      <w:r w:rsidRPr="00C606EB">
        <w:rPr>
          <w:rFonts w:asciiTheme="majorBidi" w:hAnsiTheme="majorBidi" w:cstheme="majorBidi"/>
          <w:color w:val="000000" w:themeColor="text1"/>
        </w:rPr>
        <w:t xml:space="preserve"> when predictors of relapse emerge (such as multi-organ involvement, elevation of serum IgG4 and </w:t>
      </w:r>
      <w:proofErr w:type="spellStart"/>
      <w:r w:rsidRPr="00C606EB">
        <w:rPr>
          <w:rFonts w:asciiTheme="majorBidi" w:hAnsiTheme="majorBidi" w:cstheme="majorBidi"/>
          <w:color w:val="000000" w:themeColor="text1"/>
        </w:rPr>
        <w:t>IgE</w:t>
      </w:r>
      <w:proofErr w:type="spellEnd"/>
      <w:r w:rsidRPr="00C606EB">
        <w:rPr>
          <w:rFonts w:asciiTheme="majorBidi" w:hAnsiTheme="majorBidi" w:cstheme="majorBidi"/>
          <w:color w:val="000000" w:themeColor="text1"/>
        </w:rPr>
        <w:t xml:space="preserve"> at baseline, and peripheral blood eosinophilia) azathioprine, mycophenolate mofetil, methotrexate, leflunomide, tacrolimus, ciclosporin A, </w:t>
      </w:r>
      <w:proofErr w:type="spellStart"/>
      <w:r w:rsidRPr="00C606EB">
        <w:rPr>
          <w:rFonts w:asciiTheme="majorBidi" w:hAnsiTheme="majorBidi" w:cstheme="majorBidi"/>
          <w:color w:val="000000" w:themeColor="text1"/>
        </w:rPr>
        <w:t>iguratimod</w:t>
      </w:r>
      <w:proofErr w:type="spellEnd"/>
      <w:r w:rsidRPr="00C606EB">
        <w:rPr>
          <w:rFonts w:asciiTheme="majorBidi" w:hAnsiTheme="majorBidi" w:cstheme="majorBidi"/>
          <w:color w:val="000000" w:themeColor="text1"/>
        </w:rPr>
        <w:t xml:space="preserve">, and cyclophosphamide could be combined with glucocorticoids. The efficacy of such approach is based on little evidence and is mostly derived from retrospective studies. To date, four prospective studies (all uncontrolled and only one randomized), looked into DMARDs combination with steroid therapy concluding higher remission rate (93%) in comparison to glucocorticoids alone (79%) at six months. Mycophenolate mofetil (1-1.5 g/day), cyclophosphamide, and </w:t>
      </w:r>
      <w:proofErr w:type="spellStart"/>
      <w:r w:rsidRPr="00C606EB">
        <w:rPr>
          <w:rFonts w:asciiTheme="majorBidi" w:hAnsiTheme="majorBidi" w:cstheme="majorBidi"/>
          <w:color w:val="000000" w:themeColor="text1"/>
        </w:rPr>
        <w:t>iguratimod</w:t>
      </w:r>
      <w:proofErr w:type="spellEnd"/>
      <w:r w:rsidRPr="00C606EB">
        <w:rPr>
          <w:rFonts w:asciiTheme="majorBidi" w:hAnsiTheme="majorBidi" w:cstheme="majorBidi"/>
          <w:color w:val="000000" w:themeColor="text1"/>
        </w:rPr>
        <w:t xml:space="preserve"> appear to be particularly effective in this regard. Nevertheless, the latter has been tested only in localized sialadenitis with no internal organ involvement. Meta-analysis of 15 observational, uncontrolled, non-randomized clinical trials confirmed these observations and concluded that patients treated with combination therapy had a higher remission rate than those given only monotherapy of DMARD (55.31, 13.73 to 222.73) or glucocorticoid (odds ratio 3.36, 95% confidence interval 1.44 to 7.83). </w:t>
      </w:r>
      <w:r w:rsidR="00BB6B7D" w:rsidRPr="00C606EB">
        <w:rPr>
          <w:rFonts w:asciiTheme="majorBidi" w:hAnsiTheme="majorBidi" w:cstheme="majorBidi"/>
          <w:color w:val="000000" w:themeColor="text1"/>
        </w:rPr>
        <w:t>Ad</w:t>
      </w:r>
      <w:r w:rsidRPr="00C606EB">
        <w:rPr>
          <w:rFonts w:asciiTheme="majorBidi" w:hAnsiTheme="majorBidi" w:cstheme="majorBidi"/>
          <w:color w:val="000000" w:themeColor="text1"/>
        </w:rPr>
        <w:t>ding immunosuppressive agents could also reduce the cumulative toxicity of chronic glucocorticoids use, especially in patients prone to relapse needing repeated courses of corticosteroids. Patients with IgG4-RD are typically older people with comorbidities representing major contraindications to corticosteroids, such as osteoporosis, diabetes, glaucoma, and hypertension (</w:t>
      </w:r>
      <w:proofErr w:type="spellStart"/>
      <w:r w:rsidRPr="00C606EB">
        <w:rPr>
          <w:rFonts w:asciiTheme="majorBidi" w:hAnsiTheme="majorBidi" w:cstheme="majorBidi"/>
          <w:color w:val="000000" w:themeColor="text1"/>
        </w:rPr>
        <w:t>Lanzillotta</w:t>
      </w:r>
      <w:proofErr w:type="spellEnd"/>
      <w:r w:rsidRPr="00C606EB">
        <w:rPr>
          <w:rFonts w:asciiTheme="majorBidi" w:hAnsiTheme="majorBidi" w:cstheme="majorBidi"/>
          <w:color w:val="000000" w:themeColor="text1"/>
        </w:rPr>
        <w:t xml:space="preserve">, 2020). </w:t>
      </w:r>
    </w:p>
    <w:p w14:paraId="4400BE8E" w14:textId="77777777" w:rsidR="00FD7EDA" w:rsidRPr="00C606EB" w:rsidRDefault="00FD7EDA" w:rsidP="00440768">
      <w:pPr>
        <w:autoSpaceDE w:val="0"/>
        <w:autoSpaceDN w:val="0"/>
        <w:adjustRightInd w:val="0"/>
        <w:rPr>
          <w:rFonts w:asciiTheme="majorBidi" w:hAnsiTheme="majorBidi" w:cstheme="majorBidi"/>
          <w:color w:val="000000" w:themeColor="text1"/>
        </w:rPr>
      </w:pPr>
    </w:p>
    <w:p w14:paraId="1FDE6BE4" w14:textId="5CCDABCD" w:rsidR="00440768" w:rsidRPr="00C606EB" w:rsidRDefault="001C26FC" w:rsidP="00440768">
      <w:pPr>
        <w:autoSpaceDE w:val="0"/>
        <w:autoSpaceDN w:val="0"/>
        <w:adjustRightInd w:val="0"/>
        <w:rPr>
          <w:rFonts w:asciiTheme="majorBidi" w:hAnsiTheme="majorBidi" w:cstheme="majorBidi"/>
          <w:color w:val="000000" w:themeColor="text1"/>
        </w:rPr>
      </w:pPr>
      <w:r w:rsidRPr="00C606EB">
        <w:rPr>
          <w:rFonts w:asciiTheme="majorBidi" w:hAnsiTheme="majorBidi" w:cstheme="majorBidi"/>
          <w:color w:val="000000" w:themeColor="text1"/>
        </w:rPr>
        <w:t>Wh</w:t>
      </w:r>
      <w:r w:rsidR="00440768" w:rsidRPr="00C606EB">
        <w:rPr>
          <w:rFonts w:asciiTheme="majorBidi" w:hAnsiTheme="majorBidi" w:cstheme="majorBidi"/>
          <w:color w:val="000000" w:themeColor="text1"/>
        </w:rPr>
        <w:t xml:space="preserve">ile randomized controlled trials are still lacking, recent published papers are repeatedly discussing the role of the biological agent, </w:t>
      </w:r>
      <w:r w:rsidR="0064332B" w:rsidRPr="00C606EB">
        <w:rPr>
          <w:rFonts w:asciiTheme="majorBidi" w:hAnsiTheme="majorBidi" w:cstheme="majorBidi"/>
          <w:color w:val="000000" w:themeColor="text1"/>
        </w:rPr>
        <w:t>r</w:t>
      </w:r>
      <w:r w:rsidR="00440768" w:rsidRPr="00C606EB">
        <w:rPr>
          <w:rFonts w:asciiTheme="majorBidi" w:hAnsiTheme="majorBidi" w:cstheme="majorBidi"/>
          <w:color w:val="000000" w:themeColor="text1"/>
        </w:rPr>
        <w:t>ituximab, in resistant cases (</w:t>
      </w:r>
      <w:proofErr w:type="spellStart"/>
      <w:r w:rsidR="00440768" w:rsidRPr="00C606EB">
        <w:rPr>
          <w:rFonts w:asciiTheme="majorBidi" w:hAnsiTheme="majorBidi" w:cstheme="majorBidi"/>
          <w:color w:val="000000" w:themeColor="text1"/>
        </w:rPr>
        <w:t>Gange</w:t>
      </w:r>
      <w:proofErr w:type="spellEnd"/>
      <w:r w:rsidR="00440768" w:rsidRPr="00C606EB">
        <w:rPr>
          <w:rFonts w:asciiTheme="majorBidi" w:hAnsiTheme="majorBidi" w:cstheme="majorBidi"/>
          <w:color w:val="000000" w:themeColor="text1"/>
        </w:rPr>
        <w:t xml:space="preserve">, 2019; </w:t>
      </w:r>
      <w:proofErr w:type="spellStart"/>
      <w:r w:rsidR="00440768" w:rsidRPr="00C606EB">
        <w:rPr>
          <w:rFonts w:asciiTheme="majorBidi" w:hAnsiTheme="majorBidi" w:cstheme="majorBidi"/>
          <w:color w:val="000000" w:themeColor="text1"/>
        </w:rPr>
        <w:t>Comai</w:t>
      </w:r>
      <w:proofErr w:type="spellEnd"/>
      <w:r w:rsidR="00440768" w:rsidRPr="00C606EB">
        <w:rPr>
          <w:rFonts w:asciiTheme="majorBidi" w:hAnsiTheme="majorBidi" w:cstheme="majorBidi"/>
          <w:color w:val="000000" w:themeColor="text1"/>
        </w:rPr>
        <w:t xml:space="preserve">, 2019; </w:t>
      </w:r>
      <w:proofErr w:type="spellStart"/>
      <w:r w:rsidR="00440768" w:rsidRPr="00C606EB">
        <w:rPr>
          <w:rFonts w:asciiTheme="majorBidi" w:hAnsiTheme="majorBidi" w:cstheme="majorBidi"/>
          <w:color w:val="000000" w:themeColor="text1"/>
        </w:rPr>
        <w:t>Lanzillotta</w:t>
      </w:r>
      <w:proofErr w:type="spellEnd"/>
      <w:r w:rsidR="00440768" w:rsidRPr="00C606EB">
        <w:rPr>
          <w:rFonts w:asciiTheme="majorBidi" w:hAnsiTheme="majorBidi" w:cstheme="majorBidi"/>
          <w:color w:val="000000" w:themeColor="text1"/>
        </w:rPr>
        <w:t>, 2020). Data from uncontrolled non-randomized prospective and retrospective studies indicate that disease remission using rituximab was seen in 67-83% of cases, allowing early tapering of glucocorticoid therapy (</w:t>
      </w:r>
      <w:proofErr w:type="spellStart"/>
      <w:r w:rsidR="00440768" w:rsidRPr="00C606EB">
        <w:rPr>
          <w:rFonts w:asciiTheme="majorBidi" w:hAnsiTheme="majorBidi" w:cstheme="majorBidi"/>
          <w:color w:val="000000" w:themeColor="text1"/>
        </w:rPr>
        <w:t>Lanzillotta</w:t>
      </w:r>
      <w:proofErr w:type="spellEnd"/>
      <w:r w:rsidR="00440768" w:rsidRPr="00C606EB">
        <w:rPr>
          <w:rFonts w:asciiTheme="majorBidi" w:hAnsiTheme="majorBidi" w:cstheme="majorBidi"/>
          <w:color w:val="000000" w:themeColor="text1"/>
        </w:rPr>
        <w:t>, 2020). For instance, studies of ophthalmic IgG4-RD have shown an excellent treatment response with rituximab (</w:t>
      </w:r>
      <w:proofErr w:type="spellStart"/>
      <w:r w:rsidR="00440768" w:rsidRPr="00C606EB">
        <w:rPr>
          <w:rFonts w:asciiTheme="majorBidi" w:hAnsiTheme="majorBidi" w:cstheme="majorBidi"/>
          <w:color w:val="000000" w:themeColor="text1"/>
        </w:rPr>
        <w:t>Gange</w:t>
      </w:r>
      <w:proofErr w:type="spellEnd"/>
      <w:r w:rsidR="00440768" w:rsidRPr="00C606EB">
        <w:rPr>
          <w:rFonts w:asciiTheme="majorBidi" w:hAnsiTheme="majorBidi" w:cstheme="majorBidi"/>
          <w:color w:val="000000" w:themeColor="text1"/>
        </w:rPr>
        <w:t xml:space="preserve">, 2019). In addition, </w:t>
      </w:r>
      <w:r w:rsidR="0064332B" w:rsidRPr="00C606EB">
        <w:rPr>
          <w:rFonts w:asciiTheme="majorBidi" w:hAnsiTheme="majorBidi" w:cstheme="majorBidi"/>
          <w:color w:val="000000" w:themeColor="text1"/>
        </w:rPr>
        <w:t>r</w:t>
      </w:r>
      <w:r w:rsidR="00440768" w:rsidRPr="00C606EB">
        <w:rPr>
          <w:rFonts w:asciiTheme="majorBidi" w:hAnsiTheme="majorBidi" w:cstheme="majorBidi"/>
          <w:color w:val="000000" w:themeColor="text1"/>
        </w:rPr>
        <w:t>ituximab was found to be a useful treatment in cases of diagnostic dilemma between ophthalmic IgG4-RD and ocular lymphoma, being effective against indolent lymphomas as well (</w:t>
      </w:r>
      <w:proofErr w:type="spellStart"/>
      <w:r w:rsidR="00440768" w:rsidRPr="00C606EB">
        <w:rPr>
          <w:rFonts w:asciiTheme="majorBidi" w:hAnsiTheme="majorBidi" w:cstheme="majorBidi"/>
          <w:color w:val="000000" w:themeColor="text1"/>
        </w:rPr>
        <w:t>Gange</w:t>
      </w:r>
      <w:proofErr w:type="spellEnd"/>
      <w:r w:rsidR="00440768" w:rsidRPr="00C606EB">
        <w:rPr>
          <w:rFonts w:asciiTheme="majorBidi" w:hAnsiTheme="majorBidi" w:cstheme="majorBidi"/>
          <w:color w:val="000000" w:themeColor="text1"/>
        </w:rPr>
        <w:t xml:space="preserve">, 2019). A prospective open-label trial studying </w:t>
      </w:r>
      <w:r w:rsidR="0064332B" w:rsidRPr="00C606EB">
        <w:rPr>
          <w:rFonts w:asciiTheme="majorBidi" w:hAnsiTheme="majorBidi" w:cstheme="majorBidi"/>
          <w:color w:val="000000" w:themeColor="text1"/>
        </w:rPr>
        <w:t>r</w:t>
      </w:r>
      <w:r w:rsidR="00440768" w:rsidRPr="00C606EB">
        <w:rPr>
          <w:rFonts w:asciiTheme="majorBidi" w:hAnsiTheme="majorBidi" w:cstheme="majorBidi"/>
          <w:color w:val="000000" w:themeColor="text1"/>
        </w:rPr>
        <w:t>ituximab on 30 participants with IgG4-RD in different organs; has shown its effectiveness for IgG4-RD, even without concomitant steroid therapy (Carruthers, 2015). This could be explained by the absence of CD20 receptor on plasma blasts, interfering with the principal B-cell/T-cell cross-talk process (</w:t>
      </w:r>
      <w:proofErr w:type="spellStart"/>
      <w:r w:rsidR="00440768" w:rsidRPr="00C606EB">
        <w:rPr>
          <w:rFonts w:asciiTheme="majorBidi" w:hAnsiTheme="majorBidi" w:cstheme="majorBidi"/>
          <w:color w:val="000000" w:themeColor="text1"/>
        </w:rPr>
        <w:t>Comai</w:t>
      </w:r>
      <w:proofErr w:type="spellEnd"/>
      <w:r w:rsidR="00440768" w:rsidRPr="00C606EB">
        <w:rPr>
          <w:rFonts w:asciiTheme="majorBidi" w:hAnsiTheme="majorBidi" w:cstheme="majorBidi"/>
          <w:color w:val="000000" w:themeColor="text1"/>
        </w:rPr>
        <w:t xml:space="preserve">, 2019). </w:t>
      </w:r>
      <w:r w:rsidR="00220899" w:rsidRPr="00C606EB">
        <w:rPr>
          <w:rFonts w:asciiTheme="majorBidi" w:hAnsiTheme="majorBidi" w:cstheme="majorBidi"/>
          <w:color w:val="000000"/>
          <w:lang w:val="en-US"/>
        </w:rPr>
        <w:t>Furthermore</w:t>
      </w:r>
      <w:r w:rsidR="00440768" w:rsidRPr="00C606EB">
        <w:rPr>
          <w:rFonts w:asciiTheme="majorBidi" w:hAnsiTheme="majorBidi" w:cstheme="majorBidi"/>
          <w:color w:val="000000" w:themeColor="text1"/>
        </w:rPr>
        <w:t>, B cell depletion could improve tissue fibrosis in IgG4-RD by directly targeting a subset of B lymphocytes with pro-fibrotic properties involved in fibroblast activation and recruitment of inflammatory cells (</w:t>
      </w:r>
      <w:proofErr w:type="spellStart"/>
      <w:r w:rsidR="00440768" w:rsidRPr="00C606EB">
        <w:rPr>
          <w:rFonts w:asciiTheme="majorBidi" w:hAnsiTheme="majorBidi" w:cstheme="majorBidi"/>
          <w:color w:val="000000" w:themeColor="text1"/>
        </w:rPr>
        <w:t>Lanzillotta</w:t>
      </w:r>
      <w:proofErr w:type="spellEnd"/>
      <w:r w:rsidR="00440768" w:rsidRPr="00C606EB">
        <w:rPr>
          <w:rFonts w:asciiTheme="majorBidi" w:hAnsiTheme="majorBidi" w:cstheme="majorBidi"/>
          <w:color w:val="000000" w:themeColor="text1"/>
        </w:rPr>
        <w:t xml:space="preserve">, 2020). </w:t>
      </w:r>
    </w:p>
    <w:p w14:paraId="32DDC71F" w14:textId="216B3F4B" w:rsidR="00440768" w:rsidRPr="00C606EB" w:rsidRDefault="00440768" w:rsidP="00440768">
      <w:pPr>
        <w:autoSpaceDE w:val="0"/>
        <w:autoSpaceDN w:val="0"/>
        <w:adjustRightInd w:val="0"/>
        <w:rPr>
          <w:rFonts w:asciiTheme="majorBidi" w:hAnsiTheme="majorBidi" w:cstheme="majorBidi"/>
          <w:color w:val="000000" w:themeColor="text1"/>
        </w:rPr>
      </w:pPr>
      <w:r w:rsidRPr="00C606EB">
        <w:rPr>
          <w:rFonts w:asciiTheme="majorBidi" w:hAnsiTheme="majorBidi" w:cstheme="majorBidi"/>
          <w:color w:val="000000" w:themeColor="text1"/>
        </w:rPr>
        <w:lastRenderedPageBreak/>
        <w:t xml:space="preserve">One study showed that patients experiencing active disease, needing urgent treatment, that were put on </w:t>
      </w:r>
      <w:r w:rsidR="00FD7EDA" w:rsidRPr="00C606EB">
        <w:rPr>
          <w:rFonts w:asciiTheme="majorBidi" w:hAnsiTheme="majorBidi" w:cstheme="majorBidi"/>
          <w:color w:val="000000" w:themeColor="text1"/>
        </w:rPr>
        <w:t>r</w:t>
      </w:r>
      <w:r w:rsidRPr="00C606EB">
        <w:rPr>
          <w:rFonts w:asciiTheme="majorBidi" w:hAnsiTheme="majorBidi" w:cstheme="majorBidi"/>
          <w:color w:val="000000" w:themeColor="text1"/>
        </w:rPr>
        <w:t xml:space="preserve">ituximab alone, maintained favorable response at 6 months. These favorable results were obtained even in those with multiorgan involvement, prior relapse, and failure of previous response to DMARD indicating high risk for relapsing or refractory disease (Carruthers, 2015). </w:t>
      </w:r>
    </w:p>
    <w:p w14:paraId="7755ADBE" w14:textId="19895157" w:rsidR="004B4859" w:rsidRPr="00C606EB" w:rsidRDefault="00440768" w:rsidP="00440768">
      <w:pPr>
        <w:autoSpaceDE w:val="0"/>
        <w:autoSpaceDN w:val="0"/>
        <w:adjustRightInd w:val="0"/>
        <w:rPr>
          <w:rFonts w:asciiTheme="majorBidi" w:hAnsiTheme="majorBidi" w:cstheme="majorBidi"/>
          <w:color w:val="000000" w:themeColor="text1"/>
        </w:rPr>
      </w:pPr>
      <w:r w:rsidRPr="00C606EB">
        <w:rPr>
          <w:rFonts w:asciiTheme="majorBidi" w:hAnsiTheme="majorBidi" w:cstheme="majorBidi"/>
          <w:color w:val="000000" w:themeColor="text1"/>
        </w:rPr>
        <w:t xml:space="preserve">The effective dose of </w:t>
      </w:r>
      <w:r w:rsidR="00FD7EDA" w:rsidRPr="00C606EB">
        <w:rPr>
          <w:rFonts w:asciiTheme="majorBidi" w:hAnsiTheme="majorBidi" w:cstheme="majorBidi"/>
          <w:color w:val="000000" w:themeColor="text1"/>
        </w:rPr>
        <w:t>r</w:t>
      </w:r>
      <w:r w:rsidRPr="00C606EB">
        <w:rPr>
          <w:rFonts w:asciiTheme="majorBidi" w:hAnsiTheme="majorBidi" w:cstheme="majorBidi"/>
          <w:color w:val="000000" w:themeColor="text1"/>
        </w:rPr>
        <w:t xml:space="preserve">ituximab administration needs to be determined. Some suggested using two 1 g infusions 15 days apart (rheumatological protocol) or in four weekly 375 mg/m2 infusions (hematological protocol), as well as at lower doses (single 1 g infusion) in few other reports. The best dosage and timing of administration remain to be defined, and some drawbacks are emerging that are similar to those observed in hematological settings and other autoimmune disorders. However, one French nationwide study showed that 43% of IgG4-RD patients that were treated with </w:t>
      </w:r>
      <w:r w:rsidR="00FD7EDA" w:rsidRPr="00C606EB">
        <w:rPr>
          <w:rFonts w:asciiTheme="majorBidi" w:hAnsiTheme="majorBidi" w:cstheme="majorBidi"/>
          <w:color w:val="000000" w:themeColor="text1"/>
        </w:rPr>
        <w:t>r</w:t>
      </w:r>
      <w:r w:rsidRPr="00C606EB">
        <w:rPr>
          <w:rFonts w:asciiTheme="majorBidi" w:hAnsiTheme="majorBidi" w:cstheme="majorBidi"/>
          <w:color w:val="000000" w:themeColor="text1"/>
        </w:rPr>
        <w:t>ituximab developed relapse, it also revealed that one third of the patients experienced serious infections or hypogammaglobulinemia</w:t>
      </w:r>
      <w:r w:rsidR="007C456A" w:rsidRPr="00C606EB">
        <w:rPr>
          <w:rFonts w:asciiTheme="majorBidi" w:hAnsiTheme="majorBidi" w:cstheme="majorBidi"/>
          <w:color w:val="000000" w:themeColor="text1"/>
        </w:rPr>
        <w:t xml:space="preserve"> (</w:t>
      </w:r>
      <w:proofErr w:type="spellStart"/>
      <w:r w:rsidR="007C456A" w:rsidRPr="00C606EB">
        <w:rPr>
          <w:rFonts w:asciiTheme="majorBidi" w:hAnsiTheme="majorBidi" w:cstheme="majorBidi"/>
          <w:color w:val="000000" w:themeColor="text1"/>
        </w:rPr>
        <w:t>Lanzillotta</w:t>
      </w:r>
      <w:proofErr w:type="spellEnd"/>
      <w:r w:rsidR="007C456A" w:rsidRPr="00C606EB">
        <w:rPr>
          <w:rFonts w:asciiTheme="majorBidi" w:hAnsiTheme="majorBidi" w:cstheme="majorBidi"/>
          <w:color w:val="000000" w:themeColor="text1"/>
        </w:rPr>
        <w:t>, 2020)</w:t>
      </w:r>
      <w:r w:rsidRPr="00C606EB">
        <w:rPr>
          <w:rFonts w:asciiTheme="majorBidi" w:hAnsiTheme="majorBidi" w:cstheme="majorBidi"/>
          <w:color w:val="000000" w:themeColor="text1"/>
        </w:rPr>
        <w:t xml:space="preserve">. In addition, allergic reactions or reduced response to </w:t>
      </w:r>
      <w:r w:rsidR="00016206" w:rsidRPr="00C606EB">
        <w:rPr>
          <w:rFonts w:asciiTheme="majorBidi" w:hAnsiTheme="majorBidi" w:cstheme="majorBidi"/>
          <w:color w:val="000000" w:themeColor="text1"/>
        </w:rPr>
        <w:t>r</w:t>
      </w:r>
      <w:r w:rsidRPr="00C606EB">
        <w:rPr>
          <w:rFonts w:asciiTheme="majorBidi" w:hAnsiTheme="majorBidi" w:cstheme="majorBidi"/>
          <w:color w:val="000000" w:themeColor="text1"/>
        </w:rPr>
        <w:t>ituximab are increasingly reported in the literature, highlighting the need for alternative treatment approaches (</w:t>
      </w:r>
      <w:proofErr w:type="spellStart"/>
      <w:r w:rsidRPr="00C606EB">
        <w:rPr>
          <w:rFonts w:asciiTheme="majorBidi" w:hAnsiTheme="majorBidi" w:cstheme="majorBidi"/>
          <w:color w:val="000000" w:themeColor="text1"/>
        </w:rPr>
        <w:t>Lanzillotta</w:t>
      </w:r>
      <w:proofErr w:type="spellEnd"/>
      <w:r w:rsidRPr="00C606EB">
        <w:rPr>
          <w:rFonts w:asciiTheme="majorBidi" w:hAnsiTheme="majorBidi" w:cstheme="majorBidi"/>
          <w:color w:val="000000" w:themeColor="text1"/>
        </w:rPr>
        <w:t xml:space="preserve">, 2020). </w:t>
      </w:r>
      <w:r w:rsidR="001D3391" w:rsidRPr="00C606EB">
        <w:rPr>
          <w:rFonts w:asciiTheme="majorBidi" w:hAnsiTheme="majorBidi" w:cstheme="majorBidi"/>
          <w:color w:val="000000" w:themeColor="text1"/>
        </w:rPr>
        <w:t xml:space="preserve">In case 2, rituximab was given </w:t>
      </w:r>
      <w:r w:rsidR="004B4859" w:rsidRPr="00C606EB">
        <w:rPr>
          <w:rFonts w:asciiTheme="majorBidi" w:hAnsiTheme="majorBidi" w:cstheme="majorBidi"/>
          <w:color w:val="000000" w:themeColor="text1"/>
        </w:rPr>
        <w:t xml:space="preserve">in the form of two </w:t>
      </w:r>
      <w:r w:rsidR="001D3391" w:rsidRPr="00C606EB">
        <w:rPr>
          <w:rFonts w:asciiTheme="majorBidi" w:hAnsiTheme="majorBidi" w:cstheme="majorBidi"/>
          <w:color w:val="000000" w:themeColor="text1"/>
        </w:rPr>
        <w:t>1g infusion, 15 days apart. The</w:t>
      </w:r>
      <w:r w:rsidR="0061380A" w:rsidRPr="00C606EB">
        <w:rPr>
          <w:rFonts w:asciiTheme="majorBidi" w:hAnsiTheme="majorBidi" w:cstheme="majorBidi"/>
          <w:color w:val="000000" w:themeColor="text1"/>
        </w:rPr>
        <w:t xml:space="preserve">re was </w:t>
      </w:r>
      <w:r w:rsidR="00016206" w:rsidRPr="00C606EB">
        <w:rPr>
          <w:rFonts w:asciiTheme="majorBidi" w:hAnsiTheme="majorBidi" w:cstheme="majorBidi"/>
          <w:color w:val="000000" w:themeColor="text1"/>
        </w:rPr>
        <w:t xml:space="preserve">an </w:t>
      </w:r>
      <w:r w:rsidR="0061380A" w:rsidRPr="00C606EB">
        <w:rPr>
          <w:rFonts w:asciiTheme="majorBidi" w:hAnsiTheme="majorBidi" w:cstheme="majorBidi"/>
          <w:color w:val="000000" w:themeColor="text1"/>
        </w:rPr>
        <w:t>excellent response</w:t>
      </w:r>
      <w:r w:rsidR="00914A20" w:rsidRPr="00C606EB">
        <w:rPr>
          <w:rFonts w:asciiTheme="majorBidi" w:hAnsiTheme="majorBidi" w:cstheme="majorBidi"/>
          <w:color w:val="000000" w:themeColor="text1"/>
        </w:rPr>
        <w:t xml:space="preserve"> </w:t>
      </w:r>
      <w:r w:rsidR="00EF14B9" w:rsidRPr="00C606EB">
        <w:rPr>
          <w:rFonts w:asciiTheme="majorBidi" w:hAnsiTheme="majorBidi" w:cstheme="majorBidi"/>
          <w:color w:val="000000" w:themeColor="text1"/>
        </w:rPr>
        <w:t>of</w:t>
      </w:r>
      <w:r w:rsidR="00026327" w:rsidRPr="00C606EB">
        <w:rPr>
          <w:rFonts w:asciiTheme="majorBidi" w:hAnsiTheme="majorBidi" w:cstheme="majorBidi"/>
          <w:color w:val="000000" w:themeColor="text1"/>
        </w:rPr>
        <w:t xml:space="preserve"> the neurological symptoms</w:t>
      </w:r>
      <w:r w:rsidR="00914A20" w:rsidRPr="00C606EB">
        <w:rPr>
          <w:rFonts w:asciiTheme="majorBidi" w:hAnsiTheme="majorBidi" w:cstheme="majorBidi"/>
          <w:color w:val="000000" w:themeColor="text1"/>
        </w:rPr>
        <w:t xml:space="preserve"> to</w:t>
      </w:r>
      <w:r w:rsidR="0061380A" w:rsidRPr="00C606EB">
        <w:rPr>
          <w:rFonts w:asciiTheme="majorBidi" w:hAnsiTheme="majorBidi" w:cstheme="majorBidi"/>
          <w:color w:val="000000" w:themeColor="text1"/>
        </w:rPr>
        <w:t xml:space="preserve"> treatment. He received a total of </w:t>
      </w:r>
      <w:r w:rsidR="00016206" w:rsidRPr="00C606EB">
        <w:rPr>
          <w:rFonts w:asciiTheme="majorBidi" w:hAnsiTheme="majorBidi" w:cstheme="majorBidi"/>
          <w:color w:val="000000" w:themeColor="text1"/>
        </w:rPr>
        <w:t>eight</w:t>
      </w:r>
      <w:r w:rsidR="0061380A" w:rsidRPr="00C606EB">
        <w:rPr>
          <w:rFonts w:asciiTheme="majorBidi" w:hAnsiTheme="majorBidi" w:cstheme="majorBidi"/>
          <w:color w:val="000000" w:themeColor="text1"/>
        </w:rPr>
        <w:t xml:space="preserve"> </w:t>
      </w:r>
      <w:r w:rsidR="00DC2301" w:rsidRPr="00C606EB">
        <w:rPr>
          <w:rFonts w:asciiTheme="majorBidi" w:hAnsiTheme="majorBidi" w:cstheme="majorBidi"/>
          <w:color w:val="000000" w:themeColor="text1"/>
        </w:rPr>
        <w:t>rituximab treatment</w:t>
      </w:r>
      <w:r w:rsidR="004B4859" w:rsidRPr="00C606EB">
        <w:rPr>
          <w:rFonts w:asciiTheme="majorBidi" w:hAnsiTheme="majorBidi" w:cstheme="majorBidi"/>
          <w:color w:val="000000" w:themeColor="text1"/>
        </w:rPr>
        <w:t xml:space="preserve"> since his diagnosis</w:t>
      </w:r>
      <w:r w:rsidR="00015E7E" w:rsidRPr="00C606EB">
        <w:rPr>
          <w:rFonts w:asciiTheme="majorBidi" w:hAnsiTheme="majorBidi" w:cstheme="majorBidi"/>
          <w:color w:val="000000" w:themeColor="text1"/>
        </w:rPr>
        <w:t xml:space="preserve">. </w:t>
      </w:r>
      <w:r w:rsidR="00995DB5" w:rsidRPr="00C606EB">
        <w:rPr>
          <w:rFonts w:asciiTheme="majorBidi" w:hAnsiTheme="majorBidi" w:cstheme="majorBidi"/>
          <w:color w:val="000000" w:themeColor="text1"/>
        </w:rPr>
        <w:t>The interval</w:t>
      </w:r>
      <w:r w:rsidR="00016206" w:rsidRPr="00C606EB">
        <w:rPr>
          <w:rFonts w:asciiTheme="majorBidi" w:hAnsiTheme="majorBidi" w:cstheme="majorBidi"/>
          <w:color w:val="000000" w:themeColor="text1"/>
        </w:rPr>
        <w:t>s</w:t>
      </w:r>
      <w:r w:rsidR="00995DB5" w:rsidRPr="00C606EB">
        <w:rPr>
          <w:rFonts w:asciiTheme="majorBidi" w:hAnsiTheme="majorBidi" w:cstheme="majorBidi"/>
          <w:color w:val="000000" w:themeColor="text1"/>
        </w:rPr>
        <w:t xml:space="preserve"> between the first three treatments w</w:t>
      </w:r>
      <w:r w:rsidR="00016206" w:rsidRPr="00C606EB">
        <w:rPr>
          <w:rFonts w:asciiTheme="majorBidi" w:hAnsiTheme="majorBidi" w:cstheme="majorBidi"/>
          <w:color w:val="000000" w:themeColor="text1"/>
        </w:rPr>
        <w:t>ere</w:t>
      </w:r>
      <w:r w:rsidR="00EF14B9" w:rsidRPr="00C606EB">
        <w:rPr>
          <w:rFonts w:asciiTheme="majorBidi" w:hAnsiTheme="majorBidi" w:cstheme="majorBidi"/>
          <w:color w:val="000000" w:themeColor="text1"/>
        </w:rPr>
        <w:t xml:space="preserve"> every</w:t>
      </w:r>
      <w:r w:rsidR="00B755CF" w:rsidRPr="00C606EB">
        <w:rPr>
          <w:rFonts w:asciiTheme="majorBidi" w:hAnsiTheme="majorBidi" w:cstheme="majorBidi"/>
          <w:color w:val="000000" w:themeColor="text1"/>
        </w:rPr>
        <w:t>1-2 years</w:t>
      </w:r>
      <w:r w:rsidR="00EF14B9" w:rsidRPr="00C606EB">
        <w:rPr>
          <w:rFonts w:asciiTheme="majorBidi" w:hAnsiTheme="majorBidi" w:cstheme="majorBidi"/>
          <w:color w:val="000000" w:themeColor="text1"/>
        </w:rPr>
        <w:t>, however,</w:t>
      </w:r>
      <w:r w:rsidR="004B752D" w:rsidRPr="00C606EB">
        <w:rPr>
          <w:rFonts w:asciiTheme="majorBidi" w:hAnsiTheme="majorBidi" w:cstheme="majorBidi"/>
          <w:color w:val="000000" w:themeColor="text1"/>
        </w:rPr>
        <w:t xml:space="preserve"> </w:t>
      </w:r>
      <w:r w:rsidR="00EF14B9" w:rsidRPr="00C606EB">
        <w:rPr>
          <w:rFonts w:asciiTheme="majorBidi" w:hAnsiTheme="majorBidi" w:cstheme="majorBidi"/>
          <w:color w:val="000000" w:themeColor="text1"/>
        </w:rPr>
        <w:t xml:space="preserve">the recurrent pulmonary relapses urged us to shorten </w:t>
      </w:r>
      <w:r w:rsidR="00313BCF" w:rsidRPr="00C606EB">
        <w:rPr>
          <w:rFonts w:asciiTheme="majorBidi" w:hAnsiTheme="majorBidi" w:cstheme="majorBidi"/>
          <w:color w:val="000000" w:themeColor="text1"/>
        </w:rPr>
        <w:t xml:space="preserve">these </w:t>
      </w:r>
      <w:r w:rsidR="00EF14B9" w:rsidRPr="00C606EB">
        <w:rPr>
          <w:rFonts w:asciiTheme="majorBidi" w:hAnsiTheme="majorBidi" w:cstheme="majorBidi"/>
          <w:color w:val="000000" w:themeColor="text1"/>
        </w:rPr>
        <w:t>interval</w:t>
      </w:r>
      <w:r w:rsidR="00313BCF" w:rsidRPr="00C606EB">
        <w:rPr>
          <w:rFonts w:asciiTheme="majorBidi" w:hAnsiTheme="majorBidi" w:cstheme="majorBidi"/>
          <w:color w:val="000000" w:themeColor="text1"/>
        </w:rPr>
        <w:t xml:space="preserve">s </w:t>
      </w:r>
      <w:r w:rsidR="004B752D" w:rsidRPr="00C606EB">
        <w:rPr>
          <w:rFonts w:asciiTheme="majorBidi" w:hAnsiTheme="majorBidi" w:cstheme="majorBidi"/>
          <w:color w:val="000000" w:themeColor="text1"/>
        </w:rPr>
        <w:t>to every 6 months</w:t>
      </w:r>
      <w:r w:rsidR="0072142D" w:rsidRPr="00C606EB">
        <w:rPr>
          <w:rFonts w:asciiTheme="majorBidi" w:hAnsiTheme="majorBidi" w:cstheme="majorBidi"/>
          <w:color w:val="000000" w:themeColor="text1"/>
        </w:rPr>
        <w:t xml:space="preserve">. </w:t>
      </w:r>
      <w:r w:rsidR="00016206" w:rsidRPr="00C606EB">
        <w:rPr>
          <w:rFonts w:asciiTheme="majorBidi" w:hAnsiTheme="majorBidi" w:cstheme="majorBidi"/>
          <w:color w:val="000000" w:themeColor="text1"/>
        </w:rPr>
        <w:t>Eventually, t</w:t>
      </w:r>
      <w:r w:rsidR="0072142D" w:rsidRPr="00C606EB">
        <w:rPr>
          <w:rFonts w:asciiTheme="majorBidi" w:hAnsiTheme="majorBidi" w:cstheme="majorBidi"/>
          <w:color w:val="000000" w:themeColor="text1"/>
        </w:rPr>
        <w:t xml:space="preserve">he pulmonary symptoms responded dramatically to bi-yearly rituximab treatments. </w:t>
      </w:r>
    </w:p>
    <w:p w14:paraId="4D9D2953" w14:textId="21472D7F" w:rsidR="006818B5" w:rsidRPr="00C606EB" w:rsidRDefault="006818B5" w:rsidP="00440768">
      <w:pPr>
        <w:autoSpaceDE w:val="0"/>
        <w:autoSpaceDN w:val="0"/>
        <w:adjustRightInd w:val="0"/>
        <w:rPr>
          <w:rFonts w:asciiTheme="majorBidi" w:hAnsiTheme="majorBidi" w:cstheme="majorBidi"/>
          <w:color w:val="0070C0"/>
        </w:rPr>
      </w:pPr>
    </w:p>
    <w:p w14:paraId="42A91A88" w14:textId="0F95294B" w:rsidR="006818B5" w:rsidRPr="00C606EB" w:rsidRDefault="006818B5" w:rsidP="00440768">
      <w:pPr>
        <w:autoSpaceDE w:val="0"/>
        <w:autoSpaceDN w:val="0"/>
        <w:adjustRightInd w:val="0"/>
        <w:rPr>
          <w:rFonts w:asciiTheme="majorBidi" w:hAnsiTheme="majorBidi" w:cstheme="majorBidi"/>
          <w:color w:val="000000" w:themeColor="text1"/>
        </w:rPr>
      </w:pPr>
      <w:r w:rsidRPr="00C606EB">
        <w:rPr>
          <w:rFonts w:asciiTheme="majorBidi" w:hAnsiTheme="majorBidi" w:cstheme="majorBidi"/>
          <w:color w:val="000000" w:themeColor="text1"/>
        </w:rPr>
        <w:t xml:space="preserve">As for case 3, the </w:t>
      </w:r>
      <w:r w:rsidR="002830EB" w:rsidRPr="00C606EB">
        <w:rPr>
          <w:rFonts w:asciiTheme="majorBidi" w:hAnsiTheme="majorBidi" w:cstheme="majorBidi"/>
          <w:color w:val="000000" w:themeColor="text1"/>
        </w:rPr>
        <w:t>patient</w:t>
      </w:r>
      <w:r w:rsidRPr="00C606EB">
        <w:rPr>
          <w:rFonts w:asciiTheme="majorBidi" w:hAnsiTheme="majorBidi" w:cstheme="majorBidi"/>
          <w:color w:val="000000" w:themeColor="text1"/>
        </w:rPr>
        <w:t xml:space="preserve"> did not receive further </w:t>
      </w:r>
      <w:r w:rsidR="00CB3102" w:rsidRPr="00C606EB">
        <w:rPr>
          <w:rFonts w:asciiTheme="majorBidi" w:hAnsiTheme="majorBidi" w:cstheme="majorBidi"/>
          <w:color w:val="000000" w:themeColor="text1"/>
        </w:rPr>
        <w:t>maintenance of remission therapy</w:t>
      </w:r>
      <w:r w:rsidRPr="00C606EB">
        <w:rPr>
          <w:rFonts w:asciiTheme="majorBidi" w:hAnsiTheme="majorBidi" w:cstheme="majorBidi"/>
          <w:color w:val="000000" w:themeColor="text1"/>
        </w:rPr>
        <w:t xml:space="preserve">. This decision was made after </w:t>
      </w:r>
      <w:r w:rsidR="005378E5" w:rsidRPr="00C606EB">
        <w:rPr>
          <w:rFonts w:asciiTheme="majorBidi" w:hAnsiTheme="majorBidi" w:cstheme="majorBidi"/>
          <w:color w:val="000000" w:themeColor="text1"/>
        </w:rPr>
        <w:t xml:space="preserve">the </w:t>
      </w:r>
      <w:r w:rsidRPr="00C606EB">
        <w:rPr>
          <w:rFonts w:asciiTheme="majorBidi" w:hAnsiTheme="majorBidi" w:cstheme="majorBidi"/>
          <w:color w:val="000000" w:themeColor="text1"/>
        </w:rPr>
        <w:t xml:space="preserve">clinical improvement </w:t>
      </w:r>
      <w:r w:rsidR="002830EB" w:rsidRPr="00C606EB">
        <w:rPr>
          <w:rFonts w:asciiTheme="majorBidi" w:hAnsiTheme="majorBidi" w:cstheme="majorBidi"/>
          <w:color w:val="000000" w:themeColor="text1"/>
        </w:rPr>
        <w:t xml:space="preserve">post-resection, based on patient’s preference. </w:t>
      </w:r>
      <w:r w:rsidR="006D55FF" w:rsidRPr="00C606EB">
        <w:rPr>
          <w:rFonts w:asciiTheme="majorBidi" w:hAnsiTheme="majorBidi" w:cstheme="majorBidi"/>
          <w:color w:val="000000" w:themeColor="text1"/>
        </w:rPr>
        <w:t xml:space="preserve">The commencement of therapy was re-entertained when radiological progression was first noted, however, due to absence of symptoms the patient insisted not to be started on therapy. For that reason, she is being followed closely and yearly brain MRI is being performed. </w:t>
      </w:r>
    </w:p>
    <w:p w14:paraId="2BEAF4CB" w14:textId="77777777" w:rsidR="00440768" w:rsidRPr="00C606EB" w:rsidRDefault="00440768" w:rsidP="00440768">
      <w:pPr>
        <w:autoSpaceDE w:val="0"/>
        <w:autoSpaceDN w:val="0"/>
        <w:adjustRightInd w:val="0"/>
        <w:rPr>
          <w:rFonts w:asciiTheme="majorBidi" w:hAnsiTheme="majorBidi" w:cstheme="majorBidi"/>
          <w:color w:val="000000" w:themeColor="text1"/>
        </w:rPr>
      </w:pPr>
    </w:p>
    <w:p w14:paraId="6FBDE8AF" w14:textId="33398FB5" w:rsidR="00440768" w:rsidRPr="00C606EB" w:rsidRDefault="00440768" w:rsidP="00440768">
      <w:pPr>
        <w:autoSpaceDE w:val="0"/>
        <w:autoSpaceDN w:val="0"/>
        <w:adjustRightInd w:val="0"/>
        <w:rPr>
          <w:rFonts w:asciiTheme="majorBidi" w:hAnsiTheme="majorBidi" w:cstheme="majorBidi"/>
          <w:color w:val="000000" w:themeColor="text1"/>
        </w:rPr>
      </w:pPr>
      <w:r w:rsidRPr="00C606EB">
        <w:rPr>
          <w:rFonts w:asciiTheme="majorBidi" w:hAnsiTheme="majorBidi" w:cstheme="majorBidi"/>
          <w:color w:val="000000" w:themeColor="text1"/>
        </w:rPr>
        <w:t xml:space="preserve">Based on anecdotal case reports, the use of some other targeted therapies seemed successful, yet remained limited. For example, </w:t>
      </w:r>
      <w:r w:rsidR="006818B5" w:rsidRPr="00C606EB">
        <w:rPr>
          <w:rFonts w:asciiTheme="majorBidi" w:hAnsiTheme="majorBidi" w:cstheme="majorBidi"/>
          <w:color w:val="000000" w:themeColor="text1"/>
        </w:rPr>
        <w:t>i</w:t>
      </w:r>
      <w:r w:rsidRPr="00C606EB">
        <w:rPr>
          <w:rFonts w:asciiTheme="majorBidi" w:hAnsiTheme="majorBidi" w:cstheme="majorBidi"/>
          <w:color w:val="000000" w:themeColor="text1"/>
        </w:rPr>
        <w:t>nfliximab, a chimeric anti-tumor necrosis factor α antibody, was successfully used in refractory orbital pseudotumor to multiple immunosuppressive agents. Infliximab appears to reduce serum IgG4 concentrations and induce marked clinical responses (</w:t>
      </w:r>
      <w:proofErr w:type="spellStart"/>
      <w:r w:rsidRPr="00C606EB">
        <w:rPr>
          <w:rFonts w:asciiTheme="majorBidi" w:hAnsiTheme="majorBidi" w:cstheme="majorBidi"/>
          <w:color w:val="000000" w:themeColor="text1"/>
        </w:rPr>
        <w:t>Lanzillotta</w:t>
      </w:r>
      <w:proofErr w:type="spellEnd"/>
      <w:r w:rsidRPr="00C606EB">
        <w:rPr>
          <w:rFonts w:asciiTheme="majorBidi" w:hAnsiTheme="majorBidi" w:cstheme="majorBidi"/>
          <w:color w:val="000000" w:themeColor="text1"/>
        </w:rPr>
        <w:t>, 2020</w:t>
      </w:r>
      <w:r w:rsidR="0002071A" w:rsidRPr="00C606EB">
        <w:rPr>
          <w:rFonts w:asciiTheme="majorBidi" w:hAnsiTheme="majorBidi" w:cstheme="majorBidi"/>
          <w:color w:val="000000" w:themeColor="text1"/>
        </w:rPr>
        <w:t>)</w:t>
      </w:r>
      <w:r w:rsidRPr="00C606EB">
        <w:rPr>
          <w:rFonts w:asciiTheme="majorBidi" w:hAnsiTheme="majorBidi" w:cstheme="majorBidi"/>
          <w:color w:val="000000" w:themeColor="text1"/>
        </w:rPr>
        <w:t>.</w:t>
      </w:r>
    </w:p>
    <w:p w14:paraId="63947E37" w14:textId="77777777" w:rsidR="00440768" w:rsidRPr="00C606EB" w:rsidRDefault="00440768" w:rsidP="00440768">
      <w:pPr>
        <w:autoSpaceDE w:val="0"/>
        <w:autoSpaceDN w:val="0"/>
        <w:adjustRightInd w:val="0"/>
        <w:rPr>
          <w:rFonts w:asciiTheme="majorBidi" w:hAnsiTheme="majorBidi" w:cstheme="majorBidi"/>
          <w:color w:val="000000" w:themeColor="text1"/>
        </w:rPr>
      </w:pPr>
    </w:p>
    <w:p w14:paraId="605FBA8D" w14:textId="77777777" w:rsidR="00282AC9" w:rsidRDefault="00440768" w:rsidP="00282AC9">
      <w:pPr>
        <w:autoSpaceDE w:val="0"/>
        <w:autoSpaceDN w:val="0"/>
        <w:adjustRightInd w:val="0"/>
        <w:rPr>
          <w:rFonts w:asciiTheme="majorBidi" w:hAnsiTheme="majorBidi" w:cstheme="majorBidi"/>
          <w:color w:val="000000" w:themeColor="text1"/>
        </w:rPr>
      </w:pPr>
      <w:r w:rsidRPr="00C606EB">
        <w:rPr>
          <w:rFonts w:asciiTheme="majorBidi" w:hAnsiTheme="majorBidi" w:cstheme="majorBidi"/>
          <w:color w:val="000000" w:themeColor="text1"/>
        </w:rPr>
        <w:t xml:space="preserve">Maintenance of remission therapy should be considered in patients with signs indicating high risk for relapse including multi-organ disease, elevation of serum IgG4 and </w:t>
      </w:r>
      <w:proofErr w:type="spellStart"/>
      <w:r w:rsidRPr="00C606EB">
        <w:rPr>
          <w:rFonts w:asciiTheme="majorBidi" w:hAnsiTheme="majorBidi" w:cstheme="majorBidi"/>
          <w:color w:val="000000" w:themeColor="text1"/>
        </w:rPr>
        <w:t>IgE</w:t>
      </w:r>
      <w:proofErr w:type="spellEnd"/>
      <w:r w:rsidRPr="00C606EB">
        <w:rPr>
          <w:rFonts w:asciiTheme="majorBidi" w:hAnsiTheme="majorBidi" w:cstheme="majorBidi"/>
          <w:color w:val="000000" w:themeColor="text1"/>
        </w:rPr>
        <w:t>, and peripheral eosinophilia. Also, it should be offered for patients with organ threatening manifestations in an effort to minimize disease morbidity related to a potential relapse. Maintenance may consist of either low dose glucocorticoids or any of the steroid sparing agents mentioned above. One retrospective study compar</w:t>
      </w:r>
      <w:r w:rsidR="00D45596" w:rsidRPr="00C606EB">
        <w:rPr>
          <w:rFonts w:asciiTheme="majorBidi" w:hAnsiTheme="majorBidi" w:cstheme="majorBidi"/>
          <w:color w:val="000000" w:themeColor="text1"/>
        </w:rPr>
        <w:t>ed</w:t>
      </w:r>
      <w:r w:rsidRPr="00C606EB">
        <w:rPr>
          <w:rFonts w:asciiTheme="majorBidi" w:hAnsiTheme="majorBidi" w:cstheme="majorBidi"/>
          <w:color w:val="000000" w:themeColor="text1"/>
        </w:rPr>
        <w:t xml:space="preserve"> the addition of different DMARDs to glucocorticoid monotherapy</w:t>
      </w:r>
      <w:r w:rsidR="00D45596" w:rsidRPr="00C606EB">
        <w:rPr>
          <w:rFonts w:asciiTheme="majorBidi" w:hAnsiTheme="majorBidi" w:cstheme="majorBidi"/>
          <w:color w:val="000000" w:themeColor="text1"/>
        </w:rPr>
        <w:t>.</w:t>
      </w:r>
      <w:r w:rsidRPr="00C606EB">
        <w:rPr>
          <w:rFonts w:asciiTheme="majorBidi" w:hAnsiTheme="majorBidi" w:cstheme="majorBidi"/>
          <w:color w:val="000000" w:themeColor="text1"/>
        </w:rPr>
        <w:t xml:space="preserve"> </w:t>
      </w:r>
      <w:r w:rsidR="00D45596" w:rsidRPr="00C606EB">
        <w:rPr>
          <w:rFonts w:asciiTheme="majorBidi" w:hAnsiTheme="majorBidi" w:cstheme="majorBidi"/>
          <w:color w:val="000000" w:themeColor="text1"/>
        </w:rPr>
        <w:t>It s</w:t>
      </w:r>
      <w:r w:rsidRPr="00C606EB">
        <w:rPr>
          <w:rFonts w:asciiTheme="majorBidi" w:hAnsiTheme="majorBidi" w:cstheme="majorBidi"/>
          <w:color w:val="000000" w:themeColor="text1"/>
        </w:rPr>
        <w:t xml:space="preserve">howed no differences in terms of relapse-free survival at two years. Furthermore, according to some retrospective studies and a single meta-analysis, </w:t>
      </w:r>
      <w:r w:rsidR="00CB3102" w:rsidRPr="00C606EB">
        <w:rPr>
          <w:rFonts w:asciiTheme="majorBidi" w:hAnsiTheme="majorBidi" w:cstheme="majorBidi"/>
          <w:color w:val="000000" w:themeColor="text1"/>
        </w:rPr>
        <w:t>r</w:t>
      </w:r>
      <w:r w:rsidRPr="00C606EB">
        <w:rPr>
          <w:rFonts w:asciiTheme="majorBidi" w:hAnsiTheme="majorBidi" w:cstheme="majorBidi"/>
          <w:color w:val="000000" w:themeColor="text1"/>
        </w:rPr>
        <w:t xml:space="preserve">ituximab appears to perform better than DMARD therapies in reducing the rate of relapses (odds ratio 0.10, 0.01 to 1.63). </w:t>
      </w:r>
      <w:r w:rsidR="003F00FB" w:rsidRPr="00C606EB">
        <w:rPr>
          <w:rFonts w:asciiTheme="majorBidi" w:hAnsiTheme="majorBidi" w:cstheme="majorBidi"/>
          <w:color w:val="000000" w:themeColor="text1"/>
        </w:rPr>
        <w:t>Some experts s</w:t>
      </w:r>
      <w:r w:rsidRPr="00C606EB">
        <w:rPr>
          <w:rFonts w:asciiTheme="majorBidi" w:hAnsiTheme="majorBidi" w:cstheme="majorBidi"/>
          <w:color w:val="000000" w:themeColor="text1"/>
        </w:rPr>
        <w:t xml:space="preserve">uggest discontinuing maintenance therapy in three years of persistent serological and radiological improvement. </w:t>
      </w:r>
      <w:r w:rsidR="003F00FB" w:rsidRPr="00C606EB">
        <w:rPr>
          <w:rFonts w:asciiTheme="majorBidi" w:hAnsiTheme="majorBidi" w:cstheme="majorBidi"/>
          <w:color w:val="000000" w:themeColor="text1"/>
        </w:rPr>
        <w:t xml:space="preserve">However, </w:t>
      </w:r>
      <w:r w:rsidR="00774E4B" w:rsidRPr="00C606EB">
        <w:rPr>
          <w:rFonts w:asciiTheme="majorBidi" w:hAnsiTheme="majorBidi" w:cstheme="majorBidi"/>
          <w:color w:val="000000" w:themeColor="text1"/>
        </w:rPr>
        <w:t xml:space="preserve">the </w:t>
      </w:r>
      <w:r w:rsidRPr="00C606EB">
        <w:rPr>
          <w:rFonts w:asciiTheme="majorBidi" w:hAnsiTheme="majorBidi" w:cstheme="majorBidi"/>
          <w:color w:val="000000" w:themeColor="text1"/>
        </w:rPr>
        <w:t>biochemical and radiological follow-up after discontinuation of therapy</w:t>
      </w:r>
      <w:r w:rsidR="003F00FB" w:rsidRPr="00C606EB">
        <w:rPr>
          <w:rFonts w:asciiTheme="majorBidi" w:hAnsiTheme="majorBidi" w:cstheme="majorBidi"/>
          <w:color w:val="000000" w:themeColor="text1"/>
        </w:rPr>
        <w:t xml:space="preserve"> need to be maintained</w:t>
      </w:r>
      <w:r w:rsidRPr="00C606EB">
        <w:rPr>
          <w:rFonts w:asciiTheme="majorBidi" w:hAnsiTheme="majorBidi" w:cstheme="majorBidi"/>
          <w:color w:val="000000" w:themeColor="text1"/>
        </w:rPr>
        <w:t xml:space="preserve"> (</w:t>
      </w:r>
      <w:proofErr w:type="spellStart"/>
      <w:r w:rsidRPr="00C606EB">
        <w:rPr>
          <w:rFonts w:asciiTheme="majorBidi" w:hAnsiTheme="majorBidi" w:cstheme="majorBidi"/>
          <w:color w:val="000000" w:themeColor="text1"/>
        </w:rPr>
        <w:t>Lanzillotta</w:t>
      </w:r>
      <w:proofErr w:type="spellEnd"/>
      <w:r w:rsidRPr="00C606EB">
        <w:rPr>
          <w:rFonts w:asciiTheme="majorBidi" w:hAnsiTheme="majorBidi" w:cstheme="majorBidi"/>
          <w:color w:val="000000" w:themeColor="text1"/>
        </w:rPr>
        <w:t>, 2020).</w:t>
      </w:r>
    </w:p>
    <w:p w14:paraId="25694537" w14:textId="4FC3F590" w:rsidR="003F00FB" w:rsidRPr="00282AC9" w:rsidRDefault="006C6886" w:rsidP="00282AC9">
      <w:pPr>
        <w:autoSpaceDE w:val="0"/>
        <w:autoSpaceDN w:val="0"/>
        <w:adjustRightInd w:val="0"/>
        <w:rPr>
          <w:rFonts w:asciiTheme="majorBidi" w:hAnsiTheme="majorBidi" w:cstheme="majorBidi"/>
          <w:color w:val="000000" w:themeColor="text1"/>
        </w:rPr>
      </w:pPr>
      <w:r>
        <w:rPr>
          <w:rFonts w:asciiTheme="majorBidi" w:hAnsiTheme="majorBidi" w:cstheme="majorBidi"/>
          <w:color w:val="000000" w:themeColor="text1"/>
        </w:rPr>
        <w:lastRenderedPageBreak/>
        <w:t xml:space="preserve">It is worth mentioning that </w:t>
      </w:r>
      <w:r w:rsidR="00DA1647">
        <w:rPr>
          <w:rFonts w:asciiTheme="majorBidi" w:hAnsiTheme="majorBidi" w:cstheme="majorBidi"/>
          <w:color w:val="000000" w:themeColor="text1"/>
        </w:rPr>
        <w:t xml:space="preserve">in </w:t>
      </w:r>
      <w:r>
        <w:rPr>
          <w:rFonts w:asciiTheme="majorBidi" w:hAnsiTheme="majorBidi" w:cstheme="majorBidi"/>
          <w:color w:val="000000" w:themeColor="text1"/>
        </w:rPr>
        <w:t>c</w:t>
      </w:r>
      <w:r w:rsidR="003F00FB" w:rsidRPr="00D002B7">
        <w:rPr>
          <w:rFonts w:asciiTheme="majorBidi" w:hAnsiTheme="majorBidi" w:cstheme="majorBidi"/>
          <w:color w:val="000000" w:themeColor="text1"/>
        </w:rPr>
        <w:t>ase 2</w:t>
      </w:r>
      <w:r w:rsidR="00DA1647">
        <w:rPr>
          <w:rFonts w:asciiTheme="majorBidi" w:hAnsiTheme="majorBidi" w:cstheme="majorBidi"/>
          <w:color w:val="000000" w:themeColor="text1"/>
        </w:rPr>
        <w:t>, after</w:t>
      </w:r>
      <w:r w:rsidR="003F00FB" w:rsidRPr="00D002B7">
        <w:rPr>
          <w:rFonts w:asciiTheme="majorBidi" w:hAnsiTheme="majorBidi" w:cstheme="majorBidi"/>
          <w:color w:val="000000" w:themeColor="text1"/>
        </w:rPr>
        <w:t xml:space="preserve"> </w:t>
      </w:r>
      <w:r w:rsidR="00DA1647">
        <w:rPr>
          <w:rFonts w:asciiTheme="majorBidi" w:hAnsiTheme="majorBidi" w:cstheme="majorBidi"/>
          <w:color w:val="000000" w:themeColor="text1"/>
        </w:rPr>
        <w:t>the patient’s</w:t>
      </w:r>
      <w:r w:rsidR="00DA1647" w:rsidRPr="00D002B7">
        <w:rPr>
          <w:rFonts w:asciiTheme="majorBidi" w:hAnsiTheme="majorBidi" w:cstheme="majorBidi"/>
          <w:color w:val="000000" w:themeColor="text1"/>
        </w:rPr>
        <w:t xml:space="preserve"> fifth, sixth, seventh, and eighth rituximab treatments</w:t>
      </w:r>
      <w:r w:rsidR="00DA1647" w:rsidRPr="00D002B7">
        <w:rPr>
          <w:rFonts w:asciiTheme="majorBidi" w:hAnsiTheme="majorBidi" w:cstheme="majorBidi"/>
          <w:color w:val="000000" w:themeColor="text1"/>
        </w:rPr>
        <w:t xml:space="preserve"> </w:t>
      </w:r>
      <w:r w:rsidR="00745EC0">
        <w:rPr>
          <w:rFonts w:asciiTheme="majorBidi" w:hAnsiTheme="majorBidi" w:cstheme="majorBidi"/>
          <w:color w:val="000000" w:themeColor="text1"/>
        </w:rPr>
        <w:t xml:space="preserve">he </w:t>
      </w:r>
      <w:r w:rsidR="00925577">
        <w:rPr>
          <w:rFonts w:asciiTheme="majorBidi" w:hAnsiTheme="majorBidi" w:cstheme="majorBidi"/>
          <w:color w:val="000000" w:themeColor="text1"/>
        </w:rPr>
        <w:t xml:space="preserve">respectively </w:t>
      </w:r>
      <w:r w:rsidR="003F00FB" w:rsidRPr="00D002B7">
        <w:rPr>
          <w:rFonts w:asciiTheme="majorBidi" w:hAnsiTheme="majorBidi" w:cstheme="majorBidi"/>
          <w:color w:val="000000" w:themeColor="text1"/>
        </w:rPr>
        <w:t xml:space="preserve">received four doses of the </w:t>
      </w:r>
      <w:r w:rsidR="00BD66FB" w:rsidRPr="00D002B7">
        <w:rPr>
          <w:rFonts w:ascii="Times New Roman" w:hAnsi="Times New Roman" w:cs="Times New Roman"/>
          <w:color w:val="000000" w:themeColor="text1"/>
          <w:lang w:val="en-US"/>
        </w:rPr>
        <w:t>Pfizer COVID-19 vaccine</w:t>
      </w:r>
      <w:r w:rsidR="00DA1647">
        <w:rPr>
          <w:rFonts w:asciiTheme="majorBidi" w:hAnsiTheme="majorBidi" w:cstheme="majorBidi"/>
          <w:color w:val="000000" w:themeColor="text1"/>
        </w:rPr>
        <w:t>.</w:t>
      </w:r>
      <w:r w:rsidR="00C7152E" w:rsidRPr="00D002B7">
        <w:rPr>
          <w:rFonts w:asciiTheme="majorBidi" w:hAnsiTheme="majorBidi" w:cstheme="majorBidi"/>
          <w:color w:val="000000" w:themeColor="text1"/>
        </w:rPr>
        <w:t xml:space="preserve"> </w:t>
      </w:r>
      <w:r w:rsidR="00DA1647">
        <w:rPr>
          <w:rFonts w:asciiTheme="majorBidi" w:hAnsiTheme="majorBidi" w:cstheme="majorBidi"/>
          <w:color w:val="000000" w:themeColor="text1"/>
        </w:rPr>
        <w:t>There</w:t>
      </w:r>
      <w:r w:rsidR="003F00FB" w:rsidRPr="00D002B7">
        <w:rPr>
          <w:rFonts w:asciiTheme="majorBidi" w:hAnsiTheme="majorBidi" w:cstheme="majorBidi"/>
          <w:color w:val="000000" w:themeColor="text1"/>
        </w:rPr>
        <w:t xml:space="preserve"> was no change in his disease activity or response to treatment after the vaccin</w:t>
      </w:r>
      <w:r w:rsidR="00DA1647">
        <w:rPr>
          <w:rFonts w:asciiTheme="majorBidi" w:hAnsiTheme="majorBidi" w:cstheme="majorBidi"/>
          <w:color w:val="000000" w:themeColor="text1"/>
        </w:rPr>
        <w:t>ation</w:t>
      </w:r>
      <w:r w:rsidR="003F00FB" w:rsidRPr="00D002B7">
        <w:rPr>
          <w:rFonts w:asciiTheme="majorBidi" w:hAnsiTheme="majorBidi" w:cstheme="majorBidi"/>
          <w:color w:val="000000" w:themeColor="text1"/>
        </w:rPr>
        <w:t xml:space="preserve">. He also contracted COVID-19 infection between dose six and seven of rituximab treatment, for which he received </w:t>
      </w:r>
      <w:proofErr w:type="spellStart"/>
      <w:r w:rsidR="003F00FB" w:rsidRPr="00D002B7">
        <w:rPr>
          <w:rFonts w:asciiTheme="majorBidi" w:hAnsiTheme="majorBidi" w:cstheme="majorBidi"/>
          <w:color w:val="000000" w:themeColor="text1"/>
        </w:rPr>
        <w:t>sotrovimab</w:t>
      </w:r>
      <w:proofErr w:type="spellEnd"/>
      <w:r w:rsidR="003F00FB" w:rsidRPr="00D002B7">
        <w:rPr>
          <w:rFonts w:asciiTheme="majorBidi" w:hAnsiTheme="majorBidi" w:cstheme="majorBidi"/>
          <w:color w:val="000000" w:themeColor="text1"/>
        </w:rPr>
        <w:t xml:space="preserve">, with no complications or effect on disease control. The literature is still lacking when it comes to COVID-19 infection and vaccination in patients with IgG4-RD. In one paper, there was a mention of pleural effusion following vaccination with Pfizer vaccine. This was the first reported case of IgG4-related pulmonary and pleural disease following Pfizer COVID-19 vaccine </w:t>
      </w:r>
      <w:r w:rsidR="003F00FB" w:rsidRPr="00D002B7">
        <w:rPr>
          <w:rFonts w:asciiTheme="majorBidi" w:hAnsiTheme="majorBidi" w:cstheme="majorBidi"/>
          <w:color w:val="000000" w:themeColor="text1"/>
        </w:rPr>
        <w:fldChar w:fldCharType="begin"/>
      </w:r>
      <w:r w:rsidR="003F00FB" w:rsidRPr="00D002B7">
        <w:rPr>
          <w:rFonts w:asciiTheme="majorBidi" w:hAnsiTheme="majorBidi" w:cstheme="majorBidi"/>
          <w:color w:val="000000" w:themeColor="text1"/>
        </w:rPr>
        <w:instrText xml:space="preserve"> ADDIN EN.CITE &lt;EndNote&gt;&lt;Cite&gt;&lt;Author&gt;Tasnim&lt;/Author&gt;&lt;Year&gt;2022&lt;/Year&gt;&lt;RecNum&gt;25&lt;/RecNum&gt;&lt;record&gt;&lt;rec-number&gt;25&lt;/rec-number&gt;&lt;foreign-keys&gt;&lt;key app="EN" db-id="df2ps0vwpze2enepdevvdvsi99ssfv0df2r9" timestamp="1665852995"&gt;25&lt;/key&gt;&lt;/foreign-keys&gt;&lt;ref-type name="Journal Article"&gt;17&lt;/ref-type&gt;&lt;contributors&gt;&lt;authors&gt;&lt;author&gt;Tasnim, S.&lt;/author&gt;&lt;author&gt;Al-Jobory, O.&lt;/author&gt;&lt;author&gt;Hallak, A.&lt;/author&gt;&lt;author&gt;Bharadwaj, T.&lt;/author&gt;&lt;author&gt;Patel, M.&lt;/author&gt;&lt;/authors&gt;&lt;/contributors&gt;&lt;auth-address&gt;Department of Internal Medicine Texas Tech University Health Sciences Center Amarillo Texas USA.&amp;#xD;Department of Vascular Medicine Ochsner Medical Center New Orleans Louisiana USA.&lt;/auth-address&gt;&lt;titles&gt;&lt;title&gt;IgG4 related pleural disease: Recurrent pleural effusion after COVID-19 vaccination&lt;/title&gt;&lt;secondary-title&gt;Respirol Case Rep&lt;/secondary-title&gt;&lt;/titles&gt;&lt;periodical&gt;&lt;full-title&gt;Respirol Case Rep&lt;/full-title&gt;&lt;/periodical&gt;&lt;pages&gt;e01026&lt;/pages&gt;&lt;volume&gt;10&lt;/volume&gt;&lt;number&gt;10&lt;/number&gt;&lt;edition&gt;2022/10/04&lt;/edition&gt;&lt;keywords&gt;&lt;keyword&gt;COVID‐19 vaccine&lt;/keyword&gt;&lt;keyword&gt;IgG4‐related disease&lt;/keyword&gt;&lt;keyword&gt;IgG4‐related lung disease&lt;/keyword&gt;&lt;keyword&gt;Pfizer vaccine&lt;/keyword&gt;&lt;keyword&gt;pleural effusion&lt;/keyword&gt;&lt;/keywords&gt;&lt;dates&gt;&lt;year&gt;2022&lt;/year&gt;&lt;pub-dates&gt;&lt;date&gt;Oct&lt;/date&gt;&lt;/pub-dates&gt;&lt;/dates&gt;&lt;isbn&gt;2051-3380 (Print)&amp;#xD;2051-3380&lt;/isbn&gt;&lt;accession-num&gt;36187460&lt;/accession-num&gt;&lt;urls&gt;&lt;/urls&gt;&lt;custom2&gt;PMC9483611&lt;/custom2&gt;&lt;electronic-resource-num&gt;10.1002/rcr2.1026&lt;/electronic-resource-num&gt;&lt;remote-database-provider&gt;NLM&lt;/remote-database-provider&gt;&lt;language&gt;eng&lt;/language&gt;&lt;/record&gt;&lt;/Cite&gt;&lt;/EndNote&gt;</w:instrText>
      </w:r>
      <w:r w:rsidR="003F00FB" w:rsidRPr="00D002B7">
        <w:rPr>
          <w:rFonts w:asciiTheme="majorBidi" w:hAnsiTheme="majorBidi" w:cstheme="majorBidi"/>
          <w:color w:val="000000" w:themeColor="text1"/>
        </w:rPr>
        <w:fldChar w:fldCharType="separate"/>
      </w:r>
      <w:r w:rsidR="003F00FB" w:rsidRPr="00D002B7">
        <w:rPr>
          <w:rFonts w:asciiTheme="majorBidi" w:hAnsiTheme="majorBidi" w:cstheme="majorBidi"/>
          <w:noProof/>
          <w:color w:val="000000" w:themeColor="text1"/>
        </w:rPr>
        <w:t>(Tasnim, 2022)</w:t>
      </w:r>
      <w:r w:rsidR="003F00FB" w:rsidRPr="00D002B7">
        <w:rPr>
          <w:rFonts w:asciiTheme="majorBidi" w:hAnsiTheme="majorBidi" w:cstheme="majorBidi"/>
          <w:color w:val="000000" w:themeColor="text1"/>
        </w:rPr>
        <w:fldChar w:fldCharType="end"/>
      </w:r>
      <w:r w:rsidR="003F00FB" w:rsidRPr="00D002B7">
        <w:rPr>
          <w:rFonts w:asciiTheme="majorBidi" w:hAnsiTheme="majorBidi" w:cstheme="majorBidi"/>
          <w:color w:val="000000" w:themeColor="text1"/>
        </w:rPr>
        <w:t xml:space="preserve">. </w:t>
      </w:r>
      <w:r w:rsidR="008421E3" w:rsidRPr="00D002B7">
        <w:rPr>
          <w:rFonts w:asciiTheme="majorBidi" w:hAnsiTheme="majorBidi" w:cstheme="majorBidi"/>
          <w:color w:val="000000" w:themeColor="text1"/>
        </w:rPr>
        <w:t>The second paper was</w:t>
      </w:r>
      <w:r w:rsidR="003F00FB" w:rsidRPr="00D002B7">
        <w:rPr>
          <w:rFonts w:asciiTheme="majorBidi" w:hAnsiTheme="majorBidi" w:cstheme="majorBidi"/>
          <w:color w:val="000000" w:themeColor="text1"/>
        </w:rPr>
        <w:t xml:space="preserve"> t</w:t>
      </w:r>
      <w:r w:rsidR="003F00FB" w:rsidRPr="00D002B7">
        <w:rPr>
          <w:rFonts w:asciiTheme="majorBidi" w:hAnsiTheme="majorBidi" w:cstheme="majorBidi"/>
          <w:color w:val="000000" w:themeColor="text1"/>
          <w:lang w:val="en-US"/>
        </w:rPr>
        <w:t>he first to report the susceptibility of COVID-19 in IgG4-RD patients</w:t>
      </w:r>
      <w:r w:rsidR="000E60D3" w:rsidRPr="00D002B7">
        <w:rPr>
          <w:rFonts w:asciiTheme="majorBidi" w:hAnsiTheme="majorBidi" w:cstheme="majorBidi"/>
          <w:color w:val="000000" w:themeColor="text1"/>
          <w:lang w:val="en-US"/>
        </w:rPr>
        <w:t xml:space="preserve"> (Chen, 2020).</w:t>
      </w:r>
      <w:r w:rsidR="003F00FB" w:rsidRPr="00D002B7">
        <w:rPr>
          <w:rFonts w:asciiTheme="majorBidi" w:hAnsiTheme="majorBidi" w:cstheme="majorBidi"/>
          <w:color w:val="000000" w:themeColor="text1"/>
          <w:lang w:val="en-US"/>
        </w:rPr>
        <w:t xml:space="preserve"> </w:t>
      </w:r>
      <w:r w:rsidR="00BC0FF5">
        <w:rPr>
          <w:rFonts w:asciiTheme="majorBidi" w:hAnsiTheme="majorBidi" w:cstheme="majorBidi"/>
          <w:color w:val="000000" w:themeColor="text1"/>
          <w:lang w:val="en-US"/>
        </w:rPr>
        <w:t xml:space="preserve">Of the </w:t>
      </w:r>
      <w:r w:rsidR="003F00FB" w:rsidRPr="00D002B7">
        <w:rPr>
          <w:rFonts w:asciiTheme="majorBidi" w:hAnsiTheme="majorBidi" w:cstheme="majorBidi"/>
          <w:color w:val="000000" w:themeColor="text1"/>
          <w:lang w:val="en-US"/>
        </w:rPr>
        <w:t>91 cases of IgG4-RD</w:t>
      </w:r>
      <w:r w:rsidR="00BC0FF5">
        <w:rPr>
          <w:rFonts w:asciiTheme="majorBidi" w:hAnsiTheme="majorBidi" w:cstheme="majorBidi"/>
          <w:color w:val="000000" w:themeColor="text1"/>
          <w:lang w:val="en-US"/>
        </w:rPr>
        <w:t xml:space="preserve"> that responded</w:t>
      </w:r>
      <w:r w:rsidR="003F00FB" w:rsidRPr="00D002B7">
        <w:rPr>
          <w:rFonts w:asciiTheme="majorBidi" w:hAnsiTheme="majorBidi" w:cstheme="majorBidi"/>
          <w:color w:val="000000" w:themeColor="text1"/>
          <w:lang w:val="en-US"/>
        </w:rPr>
        <w:t xml:space="preserve">, </w:t>
      </w:r>
      <w:r w:rsidR="00BD66FB" w:rsidRPr="00D002B7">
        <w:rPr>
          <w:rFonts w:asciiTheme="majorBidi" w:hAnsiTheme="majorBidi" w:cstheme="majorBidi"/>
          <w:color w:val="000000" w:themeColor="text1"/>
          <w:lang w:val="en-US"/>
        </w:rPr>
        <w:t>two</w:t>
      </w:r>
      <w:r w:rsidR="003F00FB" w:rsidRPr="00D002B7">
        <w:rPr>
          <w:rFonts w:asciiTheme="majorBidi" w:hAnsiTheme="majorBidi" w:cstheme="majorBidi"/>
          <w:color w:val="000000" w:themeColor="text1"/>
          <w:lang w:val="en-US"/>
        </w:rPr>
        <w:t xml:space="preserve"> of which developed COVID-19. Both patients had a moderate-severity COVID-19 disease, the severity was attributed to the early detection and prompt treatment of the infection. The study concluded that IgG4-RD patients should be considered a susceptible population to COVID-19 infection and its complication</w:t>
      </w:r>
      <w:r w:rsidR="00D002B7" w:rsidRPr="00D002B7">
        <w:rPr>
          <w:rFonts w:asciiTheme="majorBidi" w:hAnsiTheme="majorBidi" w:cstheme="majorBidi"/>
          <w:color w:val="000000" w:themeColor="text1"/>
          <w:lang w:val="en-US"/>
        </w:rPr>
        <w:t>s</w:t>
      </w:r>
      <w:r w:rsidR="003F00FB" w:rsidRPr="00D002B7">
        <w:rPr>
          <w:rFonts w:asciiTheme="majorBidi" w:hAnsiTheme="majorBidi" w:cstheme="majorBidi"/>
          <w:color w:val="000000" w:themeColor="text1"/>
          <w:lang w:val="en-US"/>
        </w:rPr>
        <w:t>. It also mentioned that the disease activity of IgG4-RD could affect the recovery process of COVID-19. Therefore, patients with IgG4-RD need more careful personal protection, early detection, and proper treatment. This was thought to be related to the immune-related disease itself and</w:t>
      </w:r>
      <w:r w:rsidR="003F00FB" w:rsidRPr="00D002B7">
        <w:rPr>
          <w:rFonts w:asciiTheme="majorBidi" w:hAnsiTheme="majorBidi" w:cstheme="majorBidi"/>
          <w:color w:val="000000" w:themeColor="text1"/>
        </w:rPr>
        <w:t xml:space="preserve"> </w:t>
      </w:r>
      <w:r w:rsidR="003F00FB" w:rsidRPr="00D002B7">
        <w:rPr>
          <w:rFonts w:asciiTheme="majorBidi" w:hAnsiTheme="majorBidi" w:cstheme="majorBidi"/>
          <w:color w:val="000000" w:themeColor="text1"/>
          <w:lang w:val="en-US"/>
        </w:rPr>
        <w:t>the treatments they take. High-dose steroids might increase the risk of long-term complications, secondary infections, and prolonged virus shedding in patients with COVID-19 (Chen, 2020).</w:t>
      </w:r>
    </w:p>
    <w:p w14:paraId="212862F6" w14:textId="77777777" w:rsidR="003F00FB" w:rsidRPr="00D002B7" w:rsidRDefault="003F00FB" w:rsidP="00440768">
      <w:pPr>
        <w:autoSpaceDE w:val="0"/>
        <w:autoSpaceDN w:val="0"/>
        <w:adjustRightInd w:val="0"/>
        <w:rPr>
          <w:rFonts w:asciiTheme="majorBidi" w:hAnsiTheme="majorBidi" w:cstheme="majorBidi"/>
          <w:color w:val="000000" w:themeColor="text1"/>
          <w:lang w:val="en-US"/>
        </w:rPr>
      </w:pPr>
    </w:p>
    <w:p w14:paraId="01E30981" w14:textId="7DF04C49" w:rsidR="00AC3758" w:rsidRPr="00C606EB" w:rsidRDefault="00AC3758" w:rsidP="00440768">
      <w:pPr>
        <w:autoSpaceDE w:val="0"/>
        <w:autoSpaceDN w:val="0"/>
        <w:adjustRightInd w:val="0"/>
        <w:rPr>
          <w:rFonts w:asciiTheme="majorBidi" w:hAnsiTheme="majorBidi" w:cstheme="majorBidi"/>
          <w:color w:val="000000" w:themeColor="text1"/>
        </w:rPr>
      </w:pPr>
    </w:p>
    <w:p w14:paraId="06AB9618" w14:textId="1D7FE137" w:rsidR="00AC3758" w:rsidRPr="00C606EB" w:rsidRDefault="00AC3758" w:rsidP="00440768">
      <w:pPr>
        <w:autoSpaceDE w:val="0"/>
        <w:autoSpaceDN w:val="0"/>
        <w:adjustRightInd w:val="0"/>
        <w:rPr>
          <w:rFonts w:asciiTheme="majorBidi" w:hAnsiTheme="majorBidi" w:cstheme="majorBidi"/>
          <w:color w:val="000000" w:themeColor="text1"/>
        </w:rPr>
      </w:pPr>
      <w:r w:rsidRPr="00C606EB">
        <w:rPr>
          <w:rFonts w:asciiTheme="majorBidi" w:hAnsiTheme="majorBidi" w:cstheme="majorBidi"/>
          <w:color w:val="000000" w:themeColor="text1"/>
        </w:rPr>
        <w:t>References</w:t>
      </w:r>
      <w:r w:rsidR="000B4A46" w:rsidRPr="00C606EB">
        <w:rPr>
          <w:rFonts w:asciiTheme="majorBidi" w:hAnsiTheme="majorBidi" w:cstheme="majorBidi"/>
          <w:color w:val="000000" w:themeColor="text1"/>
        </w:rPr>
        <w:t xml:space="preserve"> of </w:t>
      </w:r>
      <w:r w:rsidR="003843CD" w:rsidRPr="00C606EB">
        <w:rPr>
          <w:rFonts w:asciiTheme="majorBidi" w:hAnsiTheme="majorBidi" w:cstheme="majorBidi"/>
          <w:color w:val="000000" w:themeColor="text1"/>
          <w:shd w:val="clear" w:color="auto" w:fill="FFFFFF"/>
        </w:rPr>
        <w:t>S</w:t>
      </w:r>
      <w:r w:rsidR="000B4A46" w:rsidRPr="00C606EB">
        <w:rPr>
          <w:rFonts w:asciiTheme="majorBidi" w:hAnsiTheme="majorBidi" w:cstheme="majorBidi"/>
          <w:color w:val="000000" w:themeColor="text1"/>
          <w:shd w:val="clear" w:color="auto" w:fill="FFFFFF"/>
        </w:rPr>
        <w:t xml:space="preserve">upplementary </w:t>
      </w:r>
      <w:r w:rsidR="003843CD" w:rsidRPr="00C606EB">
        <w:rPr>
          <w:rFonts w:asciiTheme="majorBidi" w:hAnsiTheme="majorBidi" w:cstheme="majorBidi"/>
          <w:color w:val="000000" w:themeColor="text1"/>
          <w:shd w:val="clear" w:color="auto" w:fill="FFFFFF"/>
        </w:rPr>
        <w:t>M</w:t>
      </w:r>
      <w:r w:rsidR="000B4A46" w:rsidRPr="00C606EB">
        <w:rPr>
          <w:rFonts w:asciiTheme="majorBidi" w:hAnsiTheme="majorBidi" w:cstheme="majorBidi"/>
          <w:color w:val="000000" w:themeColor="text1"/>
          <w:shd w:val="clear" w:color="auto" w:fill="FFFFFF"/>
        </w:rPr>
        <w:t>aterial</w:t>
      </w:r>
      <w:r w:rsidRPr="00C606EB">
        <w:rPr>
          <w:rFonts w:asciiTheme="majorBidi" w:hAnsiTheme="majorBidi" w:cstheme="majorBidi"/>
          <w:color w:val="000000" w:themeColor="text1"/>
        </w:rPr>
        <w:t>:</w:t>
      </w:r>
    </w:p>
    <w:p w14:paraId="7C933D38" w14:textId="77777777" w:rsidR="00AC3758" w:rsidRPr="00C606EB" w:rsidRDefault="00AC3758" w:rsidP="00AC3758">
      <w:pPr>
        <w:pStyle w:val="ListParagraph"/>
        <w:numPr>
          <w:ilvl w:val="0"/>
          <w:numId w:val="1"/>
        </w:numPr>
        <w:rPr>
          <w:rFonts w:asciiTheme="majorBidi" w:hAnsiTheme="majorBidi" w:cstheme="majorBidi"/>
          <w:color w:val="000000" w:themeColor="text1"/>
        </w:rPr>
      </w:pPr>
      <w:proofErr w:type="spellStart"/>
      <w:r w:rsidRPr="00C606EB">
        <w:rPr>
          <w:rFonts w:asciiTheme="majorBidi" w:hAnsiTheme="majorBidi" w:cstheme="majorBidi"/>
          <w:color w:val="000000" w:themeColor="text1"/>
          <w:shd w:val="clear" w:color="auto" w:fill="FFFFFF"/>
        </w:rPr>
        <w:t>Lanzillotta</w:t>
      </w:r>
      <w:proofErr w:type="spellEnd"/>
      <w:r w:rsidRPr="00C606EB">
        <w:rPr>
          <w:rFonts w:asciiTheme="majorBidi" w:hAnsiTheme="majorBidi" w:cstheme="majorBidi"/>
          <w:color w:val="000000" w:themeColor="text1"/>
          <w:shd w:val="clear" w:color="auto" w:fill="FFFFFF"/>
        </w:rPr>
        <w:t xml:space="preserve"> M, Mancuso G, Della-Torre E. Advances in the diagnosis and management of IgG4 related disease. BMJ. 2020 Jun 16;369:m1067. </w:t>
      </w:r>
      <w:proofErr w:type="spellStart"/>
      <w:r w:rsidRPr="00C606EB">
        <w:rPr>
          <w:rFonts w:asciiTheme="majorBidi" w:hAnsiTheme="majorBidi" w:cstheme="majorBidi"/>
          <w:color w:val="000000" w:themeColor="text1"/>
          <w:shd w:val="clear" w:color="auto" w:fill="FFFFFF"/>
        </w:rPr>
        <w:t>doi</w:t>
      </w:r>
      <w:proofErr w:type="spellEnd"/>
      <w:r w:rsidRPr="00C606EB">
        <w:rPr>
          <w:rFonts w:asciiTheme="majorBidi" w:hAnsiTheme="majorBidi" w:cstheme="majorBidi"/>
          <w:color w:val="000000" w:themeColor="text1"/>
          <w:shd w:val="clear" w:color="auto" w:fill="FFFFFF"/>
        </w:rPr>
        <w:t>: 10.1136/bmj.m1067. PMID: 32546500.</w:t>
      </w:r>
    </w:p>
    <w:p w14:paraId="37A081EF" w14:textId="77777777" w:rsidR="00AC3758" w:rsidRPr="00C606EB" w:rsidRDefault="00AC3758" w:rsidP="00AC3758">
      <w:pPr>
        <w:pStyle w:val="ListParagraph"/>
        <w:numPr>
          <w:ilvl w:val="0"/>
          <w:numId w:val="1"/>
        </w:numPr>
        <w:rPr>
          <w:rFonts w:asciiTheme="majorBidi" w:hAnsiTheme="majorBidi" w:cstheme="majorBidi"/>
          <w:color w:val="000000" w:themeColor="text1"/>
        </w:rPr>
      </w:pPr>
      <w:proofErr w:type="spellStart"/>
      <w:r w:rsidRPr="00C606EB">
        <w:rPr>
          <w:rFonts w:asciiTheme="majorBidi" w:hAnsiTheme="majorBidi" w:cstheme="majorBidi"/>
          <w:color w:val="000000" w:themeColor="text1"/>
          <w:shd w:val="clear" w:color="auto" w:fill="FFFFFF"/>
        </w:rPr>
        <w:t>Iseda</w:t>
      </w:r>
      <w:proofErr w:type="spellEnd"/>
      <w:r w:rsidRPr="00C606EB">
        <w:rPr>
          <w:rFonts w:asciiTheme="majorBidi" w:hAnsiTheme="majorBidi" w:cstheme="majorBidi"/>
          <w:color w:val="000000" w:themeColor="text1"/>
          <w:shd w:val="clear" w:color="auto" w:fill="FFFFFF"/>
        </w:rPr>
        <w:t xml:space="preserve"> I, </w:t>
      </w:r>
      <w:proofErr w:type="spellStart"/>
      <w:r w:rsidRPr="00C606EB">
        <w:rPr>
          <w:rFonts w:asciiTheme="majorBidi" w:hAnsiTheme="majorBidi" w:cstheme="majorBidi"/>
          <w:color w:val="000000" w:themeColor="text1"/>
          <w:shd w:val="clear" w:color="auto" w:fill="FFFFFF"/>
        </w:rPr>
        <w:t>Hida</w:t>
      </w:r>
      <w:proofErr w:type="spellEnd"/>
      <w:r w:rsidRPr="00C606EB">
        <w:rPr>
          <w:rFonts w:asciiTheme="majorBidi" w:hAnsiTheme="majorBidi" w:cstheme="majorBidi"/>
          <w:color w:val="000000" w:themeColor="text1"/>
          <w:shd w:val="clear" w:color="auto" w:fill="FFFFFF"/>
        </w:rPr>
        <w:t xml:space="preserve"> K, Tone A, </w:t>
      </w:r>
      <w:proofErr w:type="spellStart"/>
      <w:r w:rsidRPr="00C606EB">
        <w:rPr>
          <w:rFonts w:asciiTheme="majorBidi" w:hAnsiTheme="majorBidi" w:cstheme="majorBidi"/>
          <w:color w:val="000000" w:themeColor="text1"/>
          <w:shd w:val="clear" w:color="auto" w:fill="FFFFFF"/>
        </w:rPr>
        <w:t>Tenta</w:t>
      </w:r>
      <w:proofErr w:type="spellEnd"/>
      <w:r w:rsidRPr="00C606EB">
        <w:rPr>
          <w:rFonts w:asciiTheme="majorBidi" w:hAnsiTheme="majorBidi" w:cstheme="majorBidi"/>
          <w:color w:val="000000" w:themeColor="text1"/>
          <w:shd w:val="clear" w:color="auto" w:fill="FFFFFF"/>
        </w:rPr>
        <w:t xml:space="preserve"> M, Shibata Y, Matsuo K, </w:t>
      </w:r>
      <w:proofErr w:type="spellStart"/>
      <w:r w:rsidRPr="00C606EB">
        <w:rPr>
          <w:rFonts w:asciiTheme="majorBidi" w:hAnsiTheme="majorBidi" w:cstheme="majorBidi"/>
          <w:color w:val="000000" w:themeColor="text1"/>
          <w:shd w:val="clear" w:color="auto" w:fill="FFFFFF"/>
        </w:rPr>
        <w:t>Yamadori</w:t>
      </w:r>
      <w:proofErr w:type="spellEnd"/>
      <w:r w:rsidRPr="00C606EB">
        <w:rPr>
          <w:rFonts w:asciiTheme="majorBidi" w:hAnsiTheme="majorBidi" w:cstheme="majorBidi"/>
          <w:color w:val="000000" w:themeColor="text1"/>
          <w:shd w:val="clear" w:color="auto" w:fill="FFFFFF"/>
        </w:rPr>
        <w:t xml:space="preserve"> I, Hashimoto K. Prednisolone markedly reduced serum IgG4 levels along with the improvement of pituitary mass and anterior pituitary function in a patient with IgG4-related </w:t>
      </w:r>
      <w:proofErr w:type="spellStart"/>
      <w:r w:rsidRPr="00C606EB">
        <w:rPr>
          <w:rFonts w:asciiTheme="majorBidi" w:hAnsiTheme="majorBidi" w:cstheme="majorBidi"/>
          <w:color w:val="000000" w:themeColor="text1"/>
          <w:shd w:val="clear" w:color="auto" w:fill="FFFFFF"/>
        </w:rPr>
        <w:t>infundibulo-hypophysitis</w:t>
      </w:r>
      <w:proofErr w:type="spellEnd"/>
      <w:r w:rsidRPr="00C606EB">
        <w:rPr>
          <w:rFonts w:asciiTheme="majorBidi" w:hAnsiTheme="majorBidi" w:cstheme="majorBidi"/>
          <w:color w:val="000000" w:themeColor="text1"/>
          <w:shd w:val="clear" w:color="auto" w:fill="FFFFFF"/>
        </w:rPr>
        <w:t xml:space="preserve">. </w:t>
      </w:r>
      <w:proofErr w:type="spellStart"/>
      <w:r w:rsidRPr="00C606EB">
        <w:rPr>
          <w:rFonts w:asciiTheme="majorBidi" w:hAnsiTheme="majorBidi" w:cstheme="majorBidi"/>
          <w:color w:val="000000" w:themeColor="text1"/>
          <w:shd w:val="clear" w:color="auto" w:fill="FFFFFF"/>
        </w:rPr>
        <w:t>Endocr</w:t>
      </w:r>
      <w:proofErr w:type="spellEnd"/>
      <w:r w:rsidRPr="00C606EB">
        <w:rPr>
          <w:rFonts w:asciiTheme="majorBidi" w:hAnsiTheme="majorBidi" w:cstheme="majorBidi"/>
          <w:color w:val="000000" w:themeColor="text1"/>
          <w:shd w:val="clear" w:color="auto" w:fill="FFFFFF"/>
        </w:rPr>
        <w:t xml:space="preserve"> J. 2014;61(2):195-203. </w:t>
      </w:r>
      <w:proofErr w:type="spellStart"/>
      <w:r w:rsidRPr="00C606EB">
        <w:rPr>
          <w:rFonts w:asciiTheme="majorBidi" w:hAnsiTheme="majorBidi" w:cstheme="majorBidi"/>
          <w:color w:val="000000" w:themeColor="text1"/>
          <w:shd w:val="clear" w:color="auto" w:fill="FFFFFF"/>
        </w:rPr>
        <w:t>doi</w:t>
      </w:r>
      <w:proofErr w:type="spellEnd"/>
      <w:r w:rsidRPr="00C606EB">
        <w:rPr>
          <w:rFonts w:asciiTheme="majorBidi" w:hAnsiTheme="majorBidi" w:cstheme="majorBidi"/>
          <w:color w:val="000000" w:themeColor="text1"/>
          <w:shd w:val="clear" w:color="auto" w:fill="FFFFFF"/>
        </w:rPr>
        <w:t>: 10.1507/</w:t>
      </w:r>
      <w:proofErr w:type="gramStart"/>
      <w:r w:rsidRPr="00C606EB">
        <w:rPr>
          <w:rFonts w:asciiTheme="majorBidi" w:hAnsiTheme="majorBidi" w:cstheme="majorBidi"/>
          <w:color w:val="000000" w:themeColor="text1"/>
          <w:shd w:val="clear" w:color="auto" w:fill="FFFFFF"/>
        </w:rPr>
        <w:t>endocrj.ej</w:t>
      </w:r>
      <w:proofErr w:type="gramEnd"/>
      <w:r w:rsidRPr="00C606EB">
        <w:rPr>
          <w:rFonts w:asciiTheme="majorBidi" w:hAnsiTheme="majorBidi" w:cstheme="majorBidi"/>
          <w:color w:val="000000" w:themeColor="text1"/>
          <w:shd w:val="clear" w:color="auto" w:fill="FFFFFF"/>
        </w:rPr>
        <w:t xml:space="preserve">13-0407. </w:t>
      </w:r>
      <w:proofErr w:type="spellStart"/>
      <w:r w:rsidRPr="00C606EB">
        <w:rPr>
          <w:rFonts w:asciiTheme="majorBidi" w:hAnsiTheme="majorBidi" w:cstheme="majorBidi"/>
          <w:color w:val="000000" w:themeColor="text1"/>
          <w:shd w:val="clear" w:color="auto" w:fill="FFFFFF"/>
        </w:rPr>
        <w:t>Epub</w:t>
      </w:r>
      <w:proofErr w:type="spellEnd"/>
      <w:r w:rsidRPr="00C606EB">
        <w:rPr>
          <w:rFonts w:asciiTheme="majorBidi" w:hAnsiTheme="majorBidi" w:cstheme="majorBidi"/>
          <w:color w:val="000000" w:themeColor="text1"/>
          <w:shd w:val="clear" w:color="auto" w:fill="FFFFFF"/>
        </w:rPr>
        <w:t xml:space="preserve"> 2013 Dec 10. PMID: 24335007.</w:t>
      </w:r>
    </w:p>
    <w:p w14:paraId="23A57994" w14:textId="77777777" w:rsidR="00AC3758" w:rsidRPr="00C606EB" w:rsidRDefault="00AC3758" w:rsidP="00AC3758">
      <w:pPr>
        <w:pStyle w:val="ListParagraph"/>
        <w:numPr>
          <w:ilvl w:val="0"/>
          <w:numId w:val="1"/>
        </w:numPr>
        <w:rPr>
          <w:rFonts w:asciiTheme="majorBidi" w:hAnsiTheme="majorBidi" w:cstheme="majorBidi"/>
          <w:color w:val="000000" w:themeColor="text1"/>
        </w:rPr>
      </w:pPr>
      <w:proofErr w:type="spellStart"/>
      <w:r w:rsidRPr="00C606EB">
        <w:rPr>
          <w:rFonts w:asciiTheme="majorBidi" w:hAnsiTheme="majorBidi" w:cstheme="majorBidi"/>
          <w:color w:val="000000" w:themeColor="text1"/>
          <w:shd w:val="clear" w:color="auto" w:fill="FFFFFF"/>
        </w:rPr>
        <w:t>Floreani</w:t>
      </w:r>
      <w:proofErr w:type="spellEnd"/>
      <w:r w:rsidRPr="00C606EB">
        <w:rPr>
          <w:rFonts w:asciiTheme="majorBidi" w:hAnsiTheme="majorBidi" w:cstheme="majorBidi"/>
          <w:color w:val="000000" w:themeColor="text1"/>
          <w:shd w:val="clear" w:color="auto" w:fill="FFFFFF"/>
        </w:rPr>
        <w:t xml:space="preserve"> A, Okazaki K, Uchida K, Gershwin ME. IgG4-related disease: Changing epidemiology and new thoughts on a multisystem disease. J </w:t>
      </w:r>
      <w:proofErr w:type="spellStart"/>
      <w:r w:rsidRPr="00C606EB">
        <w:rPr>
          <w:rFonts w:asciiTheme="majorBidi" w:hAnsiTheme="majorBidi" w:cstheme="majorBidi"/>
          <w:color w:val="000000" w:themeColor="text1"/>
          <w:shd w:val="clear" w:color="auto" w:fill="FFFFFF"/>
        </w:rPr>
        <w:t>Transl</w:t>
      </w:r>
      <w:proofErr w:type="spellEnd"/>
      <w:r w:rsidRPr="00C606EB">
        <w:rPr>
          <w:rFonts w:asciiTheme="majorBidi" w:hAnsiTheme="majorBidi" w:cstheme="majorBidi"/>
          <w:color w:val="000000" w:themeColor="text1"/>
          <w:shd w:val="clear" w:color="auto" w:fill="FFFFFF"/>
        </w:rPr>
        <w:t xml:space="preserve"> </w:t>
      </w:r>
      <w:proofErr w:type="spellStart"/>
      <w:r w:rsidRPr="00C606EB">
        <w:rPr>
          <w:rFonts w:asciiTheme="majorBidi" w:hAnsiTheme="majorBidi" w:cstheme="majorBidi"/>
          <w:color w:val="000000" w:themeColor="text1"/>
          <w:shd w:val="clear" w:color="auto" w:fill="FFFFFF"/>
        </w:rPr>
        <w:t>Autoimmun</w:t>
      </w:r>
      <w:proofErr w:type="spellEnd"/>
      <w:r w:rsidRPr="00C606EB">
        <w:rPr>
          <w:rFonts w:asciiTheme="majorBidi" w:hAnsiTheme="majorBidi" w:cstheme="majorBidi"/>
          <w:color w:val="000000" w:themeColor="text1"/>
          <w:shd w:val="clear" w:color="auto" w:fill="FFFFFF"/>
        </w:rPr>
        <w:t xml:space="preserve">. 2020 Dec </w:t>
      </w:r>
      <w:proofErr w:type="gramStart"/>
      <w:r w:rsidRPr="00C606EB">
        <w:rPr>
          <w:rFonts w:asciiTheme="majorBidi" w:hAnsiTheme="majorBidi" w:cstheme="majorBidi"/>
          <w:color w:val="000000" w:themeColor="text1"/>
          <w:shd w:val="clear" w:color="auto" w:fill="FFFFFF"/>
        </w:rPr>
        <w:t>19;4:100074</w:t>
      </w:r>
      <w:proofErr w:type="gramEnd"/>
      <w:r w:rsidRPr="00C606EB">
        <w:rPr>
          <w:rFonts w:asciiTheme="majorBidi" w:hAnsiTheme="majorBidi" w:cstheme="majorBidi"/>
          <w:color w:val="000000" w:themeColor="text1"/>
          <w:shd w:val="clear" w:color="auto" w:fill="FFFFFF"/>
        </w:rPr>
        <w:t xml:space="preserve">. </w:t>
      </w:r>
      <w:proofErr w:type="spellStart"/>
      <w:r w:rsidRPr="00C606EB">
        <w:rPr>
          <w:rFonts w:asciiTheme="majorBidi" w:hAnsiTheme="majorBidi" w:cstheme="majorBidi"/>
          <w:color w:val="000000" w:themeColor="text1"/>
          <w:shd w:val="clear" w:color="auto" w:fill="FFFFFF"/>
        </w:rPr>
        <w:t>doi</w:t>
      </w:r>
      <w:proofErr w:type="spellEnd"/>
      <w:r w:rsidRPr="00C606EB">
        <w:rPr>
          <w:rFonts w:asciiTheme="majorBidi" w:hAnsiTheme="majorBidi" w:cstheme="majorBidi"/>
          <w:color w:val="000000" w:themeColor="text1"/>
          <w:shd w:val="clear" w:color="auto" w:fill="FFFFFF"/>
        </w:rPr>
        <w:t>: 10.1016/j.jtauto.2020.100074. PMID: 33490938; PMCID: PMC7806798.</w:t>
      </w:r>
    </w:p>
    <w:p w14:paraId="1E35EEBF" w14:textId="77777777" w:rsidR="00AC3758" w:rsidRPr="00C606EB" w:rsidRDefault="00AC3758" w:rsidP="00AC3758">
      <w:pPr>
        <w:pStyle w:val="ListParagraph"/>
        <w:numPr>
          <w:ilvl w:val="0"/>
          <w:numId w:val="1"/>
        </w:numPr>
        <w:rPr>
          <w:rFonts w:asciiTheme="majorBidi" w:hAnsiTheme="majorBidi" w:cstheme="majorBidi"/>
          <w:color w:val="000000" w:themeColor="text1"/>
        </w:rPr>
      </w:pPr>
      <w:r w:rsidRPr="00C606EB">
        <w:rPr>
          <w:rFonts w:asciiTheme="majorBidi" w:hAnsiTheme="majorBidi" w:cstheme="majorBidi"/>
          <w:color w:val="000000" w:themeColor="text1"/>
          <w:shd w:val="clear" w:color="auto" w:fill="FFFFFF"/>
        </w:rPr>
        <w:t xml:space="preserve">Cheuk W, Chan JK. IgG4-related sclerosing disease: a critical appraisal of an evolving clinicopathologic entity. Adv </w:t>
      </w:r>
      <w:proofErr w:type="spellStart"/>
      <w:r w:rsidRPr="00C606EB">
        <w:rPr>
          <w:rFonts w:asciiTheme="majorBidi" w:hAnsiTheme="majorBidi" w:cstheme="majorBidi"/>
          <w:color w:val="000000" w:themeColor="text1"/>
          <w:shd w:val="clear" w:color="auto" w:fill="FFFFFF"/>
        </w:rPr>
        <w:t>Anat</w:t>
      </w:r>
      <w:proofErr w:type="spellEnd"/>
      <w:r w:rsidRPr="00C606EB">
        <w:rPr>
          <w:rFonts w:asciiTheme="majorBidi" w:hAnsiTheme="majorBidi" w:cstheme="majorBidi"/>
          <w:color w:val="000000" w:themeColor="text1"/>
          <w:shd w:val="clear" w:color="auto" w:fill="FFFFFF"/>
        </w:rPr>
        <w:t xml:space="preserve"> </w:t>
      </w:r>
      <w:proofErr w:type="spellStart"/>
      <w:r w:rsidRPr="00C606EB">
        <w:rPr>
          <w:rFonts w:asciiTheme="majorBidi" w:hAnsiTheme="majorBidi" w:cstheme="majorBidi"/>
          <w:color w:val="000000" w:themeColor="text1"/>
          <w:shd w:val="clear" w:color="auto" w:fill="FFFFFF"/>
        </w:rPr>
        <w:t>Pathol</w:t>
      </w:r>
      <w:proofErr w:type="spellEnd"/>
      <w:r w:rsidRPr="00C606EB">
        <w:rPr>
          <w:rFonts w:asciiTheme="majorBidi" w:hAnsiTheme="majorBidi" w:cstheme="majorBidi"/>
          <w:color w:val="000000" w:themeColor="text1"/>
          <w:shd w:val="clear" w:color="auto" w:fill="FFFFFF"/>
        </w:rPr>
        <w:t xml:space="preserve">. 2010 Sep;17(5):303-32. </w:t>
      </w:r>
      <w:proofErr w:type="spellStart"/>
      <w:r w:rsidRPr="00C606EB">
        <w:rPr>
          <w:rFonts w:asciiTheme="majorBidi" w:hAnsiTheme="majorBidi" w:cstheme="majorBidi"/>
          <w:color w:val="000000" w:themeColor="text1"/>
          <w:shd w:val="clear" w:color="auto" w:fill="FFFFFF"/>
        </w:rPr>
        <w:t>doi</w:t>
      </w:r>
      <w:proofErr w:type="spellEnd"/>
      <w:r w:rsidRPr="00C606EB">
        <w:rPr>
          <w:rFonts w:asciiTheme="majorBidi" w:hAnsiTheme="majorBidi" w:cstheme="majorBidi"/>
          <w:color w:val="000000" w:themeColor="text1"/>
          <w:shd w:val="clear" w:color="auto" w:fill="FFFFFF"/>
        </w:rPr>
        <w:t>: 10.1097/PAP.0b013e3181ee63ce. PMID: 20733352.</w:t>
      </w:r>
    </w:p>
    <w:p w14:paraId="1614CFE9" w14:textId="77777777" w:rsidR="00AC3758" w:rsidRPr="00C606EB" w:rsidRDefault="00AC3758" w:rsidP="00AC3758">
      <w:pPr>
        <w:pStyle w:val="ListParagraph"/>
        <w:numPr>
          <w:ilvl w:val="0"/>
          <w:numId w:val="1"/>
        </w:numPr>
        <w:rPr>
          <w:rFonts w:asciiTheme="majorBidi" w:hAnsiTheme="majorBidi" w:cstheme="majorBidi"/>
          <w:color w:val="000000" w:themeColor="text1"/>
        </w:rPr>
      </w:pPr>
      <w:proofErr w:type="spellStart"/>
      <w:r w:rsidRPr="00C606EB">
        <w:rPr>
          <w:rFonts w:asciiTheme="majorBidi" w:hAnsiTheme="majorBidi" w:cstheme="majorBidi"/>
          <w:color w:val="000000" w:themeColor="text1"/>
          <w:shd w:val="clear" w:color="auto" w:fill="FFFFFF"/>
        </w:rPr>
        <w:t>Gange</w:t>
      </w:r>
      <w:proofErr w:type="spellEnd"/>
      <w:r w:rsidRPr="00C606EB">
        <w:rPr>
          <w:rFonts w:asciiTheme="majorBidi" w:hAnsiTheme="majorBidi" w:cstheme="majorBidi"/>
          <w:color w:val="000000" w:themeColor="text1"/>
          <w:shd w:val="clear" w:color="auto" w:fill="FFFFFF"/>
        </w:rPr>
        <w:t xml:space="preserve"> WS, Holland SM, De Alba F. IGG4-RELATED OPHTHALMIC DISEASE PRESENTING AS CHOROIDAL AND ORBITAL LESIONS. Retin Cases Brief Rep. 2019 Summer;13(3):283-286. </w:t>
      </w:r>
      <w:proofErr w:type="spellStart"/>
      <w:r w:rsidRPr="00C606EB">
        <w:rPr>
          <w:rFonts w:asciiTheme="majorBidi" w:hAnsiTheme="majorBidi" w:cstheme="majorBidi"/>
          <w:color w:val="000000" w:themeColor="text1"/>
          <w:shd w:val="clear" w:color="auto" w:fill="FFFFFF"/>
        </w:rPr>
        <w:t>doi</w:t>
      </w:r>
      <w:proofErr w:type="spellEnd"/>
      <w:r w:rsidRPr="00C606EB">
        <w:rPr>
          <w:rFonts w:asciiTheme="majorBidi" w:hAnsiTheme="majorBidi" w:cstheme="majorBidi"/>
          <w:color w:val="000000" w:themeColor="text1"/>
          <w:shd w:val="clear" w:color="auto" w:fill="FFFFFF"/>
        </w:rPr>
        <w:t>: 10.1097/ICB.0000000000000580. PMID: 28346259.</w:t>
      </w:r>
    </w:p>
    <w:p w14:paraId="3778CBCD" w14:textId="77777777" w:rsidR="00AC3758" w:rsidRPr="00C606EB" w:rsidRDefault="00AC3758" w:rsidP="00AC3758">
      <w:pPr>
        <w:pStyle w:val="ListParagraph"/>
        <w:numPr>
          <w:ilvl w:val="0"/>
          <w:numId w:val="1"/>
        </w:numPr>
        <w:rPr>
          <w:rFonts w:asciiTheme="majorBidi" w:hAnsiTheme="majorBidi" w:cstheme="majorBidi"/>
          <w:color w:val="000000" w:themeColor="text1"/>
        </w:rPr>
      </w:pPr>
      <w:proofErr w:type="spellStart"/>
      <w:r w:rsidRPr="00C606EB">
        <w:rPr>
          <w:rFonts w:asciiTheme="majorBidi" w:hAnsiTheme="majorBidi" w:cstheme="majorBidi"/>
          <w:color w:val="000000" w:themeColor="text1"/>
          <w:shd w:val="clear" w:color="auto" w:fill="FFFFFF"/>
        </w:rPr>
        <w:t>Comai</w:t>
      </w:r>
      <w:proofErr w:type="spellEnd"/>
      <w:r w:rsidRPr="00C606EB">
        <w:rPr>
          <w:rFonts w:asciiTheme="majorBidi" w:hAnsiTheme="majorBidi" w:cstheme="majorBidi"/>
          <w:color w:val="000000" w:themeColor="text1"/>
          <w:shd w:val="clear" w:color="auto" w:fill="FFFFFF"/>
        </w:rPr>
        <w:t xml:space="preserve"> G, Cuna V, </w:t>
      </w:r>
      <w:proofErr w:type="spellStart"/>
      <w:r w:rsidRPr="00C606EB">
        <w:rPr>
          <w:rFonts w:asciiTheme="majorBidi" w:hAnsiTheme="majorBidi" w:cstheme="majorBidi"/>
          <w:color w:val="000000" w:themeColor="text1"/>
          <w:shd w:val="clear" w:color="auto" w:fill="FFFFFF"/>
        </w:rPr>
        <w:t>Fabbrizio</w:t>
      </w:r>
      <w:proofErr w:type="spellEnd"/>
      <w:r w:rsidRPr="00C606EB">
        <w:rPr>
          <w:rFonts w:asciiTheme="majorBidi" w:hAnsiTheme="majorBidi" w:cstheme="majorBidi"/>
          <w:color w:val="000000" w:themeColor="text1"/>
          <w:shd w:val="clear" w:color="auto" w:fill="FFFFFF"/>
        </w:rPr>
        <w:t xml:space="preserve"> B, </w:t>
      </w:r>
      <w:proofErr w:type="spellStart"/>
      <w:r w:rsidRPr="00C606EB">
        <w:rPr>
          <w:rFonts w:asciiTheme="majorBidi" w:hAnsiTheme="majorBidi" w:cstheme="majorBidi"/>
          <w:color w:val="000000" w:themeColor="text1"/>
          <w:shd w:val="clear" w:color="auto" w:fill="FFFFFF"/>
        </w:rPr>
        <w:t>Sabattini</w:t>
      </w:r>
      <w:proofErr w:type="spellEnd"/>
      <w:r w:rsidRPr="00C606EB">
        <w:rPr>
          <w:rFonts w:asciiTheme="majorBidi" w:hAnsiTheme="majorBidi" w:cstheme="majorBidi"/>
          <w:color w:val="000000" w:themeColor="text1"/>
          <w:shd w:val="clear" w:color="auto" w:fill="FFFFFF"/>
        </w:rPr>
        <w:t xml:space="preserve"> E, Leone O, </w:t>
      </w:r>
      <w:proofErr w:type="spellStart"/>
      <w:r w:rsidRPr="00C606EB">
        <w:rPr>
          <w:rFonts w:asciiTheme="majorBidi" w:hAnsiTheme="majorBidi" w:cstheme="majorBidi"/>
          <w:color w:val="000000" w:themeColor="text1"/>
          <w:shd w:val="clear" w:color="auto" w:fill="FFFFFF"/>
        </w:rPr>
        <w:t>Tondolo</w:t>
      </w:r>
      <w:proofErr w:type="spellEnd"/>
      <w:r w:rsidRPr="00C606EB">
        <w:rPr>
          <w:rFonts w:asciiTheme="majorBidi" w:hAnsiTheme="majorBidi" w:cstheme="majorBidi"/>
          <w:color w:val="000000" w:themeColor="text1"/>
          <w:shd w:val="clear" w:color="auto" w:fill="FFFFFF"/>
        </w:rPr>
        <w:t xml:space="preserve"> F, </w:t>
      </w:r>
      <w:proofErr w:type="spellStart"/>
      <w:r w:rsidRPr="00C606EB">
        <w:rPr>
          <w:rFonts w:asciiTheme="majorBidi" w:hAnsiTheme="majorBidi" w:cstheme="majorBidi"/>
          <w:color w:val="000000" w:themeColor="text1"/>
          <w:shd w:val="clear" w:color="auto" w:fill="FFFFFF"/>
        </w:rPr>
        <w:t>Angeletti</w:t>
      </w:r>
      <w:proofErr w:type="spellEnd"/>
      <w:r w:rsidRPr="00C606EB">
        <w:rPr>
          <w:rFonts w:asciiTheme="majorBidi" w:hAnsiTheme="majorBidi" w:cstheme="majorBidi"/>
          <w:color w:val="000000" w:themeColor="text1"/>
          <w:shd w:val="clear" w:color="auto" w:fill="FFFFFF"/>
        </w:rPr>
        <w:t xml:space="preserve"> A, </w:t>
      </w:r>
      <w:proofErr w:type="spellStart"/>
      <w:r w:rsidRPr="00C606EB">
        <w:rPr>
          <w:rFonts w:asciiTheme="majorBidi" w:hAnsiTheme="majorBidi" w:cstheme="majorBidi"/>
          <w:color w:val="000000" w:themeColor="text1"/>
          <w:shd w:val="clear" w:color="auto" w:fill="FFFFFF"/>
        </w:rPr>
        <w:t>Cappuccilli</w:t>
      </w:r>
      <w:proofErr w:type="spellEnd"/>
      <w:r w:rsidRPr="00C606EB">
        <w:rPr>
          <w:rFonts w:asciiTheme="majorBidi" w:hAnsiTheme="majorBidi" w:cstheme="majorBidi"/>
          <w:color w:val="000000" w:themeColor="text1"/>
          <w:shd w:val="clear" w:color="auto" w:fill="FFFFFF"/>
        </w:rPr>
        <w:t xml:space="preserve"> M, Liguori R, La Manna G. A case report of IgG4-related disease: an insidious path to the diagnosis through kidney, heart and brain. BMC Nephrol. 2019 Nov 21;20(1):418. </w:t>
      </w:r>
      <w:proofErr w:type="spellStart"/>
      <w:r w:rsidRPr="00C606EB">
        <w:rPr>
          <w:rFonts w:asciiTheme="majorBidi" w:hAnsiTheme="majorBidi" w:cstheme="majorBidi"/>
          <w:color w:val="000000" w:themeColor="text1"/>
          <w:shd w:val="clear" w:color="auto" w:fill="FFFFFF"/>
        </w:rPr>
        <w:t>doi</w:t>
      </w:r>
      <w:proofErr w:type="spellEnd"/>
      <w:r w:rsidRPr="00C606EB">
        <w:rPr>
          <w:rFonts w:asciiTheme="majorBidi" w:hAnsiTheme="majorBidi" w:cstheme="majorBidi"/>
          <w:color w:val="000000" w:themeColor="text1"/>
          <w:shd w:val="clear" w:color="auto" w:fill="FFFFFF"/>
        </w:rPr>
        <w:t>: 10.1186/s12882-019-1587-4. PMID: 31752722; PMCID: PMC6868811.</w:t>
      </w:r>
    </w:p>
    <w:p w14:paraId="302F4D1E" w14:textId="23B91FC6" w:rsidR="00AC3758" w:rsidRPr="00C606EB" w:rsidRDefault="00AC3758" w:rsidP="00AC3758">
      <w:pPr>
        <w:pStyle w:val="ListParagraph"/>
        <w:numPr>
          <w:ilvl w:val="0"/>
          <w:numId w:val="1"/>
        </w:numPr>
        <w:rPr>
          <w:rFonts w:asciiTheme="majorBidi" w:hAnsiTheme="majorBidi" w:cstheme="majorBidi"/>
          <w:color w:val="000000" w:themeColor="text1"/>
        </w:rPr>
      </w:pPr>
      <w:r w:rsidRPr="00C606EB">
        <w:rPr>
          <w:rFonts w:asciiTheme="majorBidi" w:hAnsiTheme="majorBidi" w:cstheme="majorBidi"/>
          <w:color w:val="000000" w:themeColor="text1"/>
          <w:shd w:val="clear" w:color="auto" w:fill="FFFFFF"/>
        </w:rPr>
        <w:lastRenderedPageBreak/>
        <w:t xml:space="preserve">Carruthers MN, </w:t>
      </w:r>
      <w:proofErr w:type="spellStart"/>
      <w:r w:rsidRPr="00C606EB">
        <w:rPr>
          <w:rFonts w:asciiTheme="majorBidi" w:hAnsiTheme="majorBidi" w:cstheme="majorBidi"/>
          <w:color w:val="000000" w:themeColor="text1"/>
          <w:shd w:val="clear" w:color="auto" w:fill="FFFFFF"/>
        </w:rPr>
        <w:t>Topazian</w:t>
      </w:r>
      <w:proofErr w:type="spellEnd"/>
      <w:r w:rsidRPr="00C606EB">
        <w:rPr>
          <w:rFonts w:asciiTheme="majorBidi" w:hAnsiTheme="majorBidi" w:cstheme="majorBidi"/>
          <w:color w:val="000000" w:themeColor="text1"/>
          <w:shd w:val="clear" w:color="auto" w:fill="FFFFFF"/>
        </w:rPr>
        <w:t xml:space="preserve"> MD, </w:t>
      </w:r>
      <w:proofErr w:type="spellStart"/>
      <w:r w:rsidRPr="00C606EB">
        <w:rPr>
          <w:rFonts w:asciiTheme="majorBidi" w:hAnsiTheme="majorBidi" w:cstheme="majorBidi"/>
          <w:color w:val="000000" w:themeColor="text1"/>
          <w:shd w:val="clear" w:color="auto" w:fill="FFFFFF"/>
        </w:rPr>
        <w:t>Khosroshahi</w:t>
      </w:r>
      <w:proofErr w:type="spellEnd"/>
      <w:r w:rsidRPr="00C606EB">
        <w:rPr>
          <w:rFonts w:asciiTheme="majorBidi" w:hAnsiTheme="majorBidi" w:cstheme="majorBidi"/>
          <w:color w:val="000000" w:themeColor="text1"/>
          <w:shd w:val="clear" w:color="auto" w:fill="FFFFFF"/>
        </w:rPr>
        <w:t xml:space="preserve"> A, </w:t>
      </w:r>
      <w:proofErr w:type="spellStart"/>
      <w:r w:rsidRPr="00C606EB">
        <w:rPr>
          <w:rFonts w:asciiTheme="majorBidi" w:hAnsiTheme="majorBidi" w:cstheme="majorBidi"/>
          <w:color w:val="000000" w:themeColor="text1"/>
          <w:shd w:val="clear" w:color="auto" w:fill="FFFFFF"/>
        </w:rPr>
        <w:t>Witzig</w:t>
      </w:r>
      <w:proofErr w:type="spellEnd"/>
      <w:r w:rsidRPr="00C606EB">
        <w:rPr>
          <w:rFonts w:asciiTheme="majorBidi" w:hAnsiTheme="majorBidi" w:cstheme="majorBidi"/>
          <w:color w:val="000000" w:themeColor="text1"/>
          <w:shd w:val="clear" w:color="auto" w:fill="FFFFFF"/>
        </w:rPr>
        <w:t xml:space="preserve"> TE, Wallace ZS, Hart PA, Deshpande V, </w:t>
      </w:r>
      <w:proofErr w:type="spellStart"/>
      <w:r w:rsidRPr="00C606EB">
        <w:rPr>
          <w:rFonts w:asciiTheme="majorBidi" w:hAnsiTheme="majorBidi" w:cstheme="majorBidi"/>
          <w:color w:val="000000" w:themeColor="text1"/>
          <w:shd w:val="clear" w:color="auto" w:fill="FFFFFF"/>
        </w:rPr>
        <w:t>Smyrk</w:t>
      </w:r>
      <w:proofErr w:type="spellEnd"/>
      <w:r w:rsidRPr="00C606EB">
        <w:rPr>
          <w:rFonts w:asciiTheme="majorBidi" w:hAnsiTheme="majorBidi" w:cstheme="majorBidi"/>
          <w:color w:val="000000" w:themeColor="text1"/>
          <w:shd w:val="clear" w:color="auto" w:fill="FFFFFF"/>
        </w:rPr>
        <w:t xml:space="preserve"> TC, Chari S, Stone JH. Rituximab for IgG4-related disease: a prospective, open-label trial. Ann Rheum Dis. 2015 Jun;74(6):1171-7. </w:t>
      </w:r>
      <w:proofErr w:type="spellStart"/>
      <w:r w:rsidRPr="00C606EB">
        <w:rPr>
          <w:rFonts w:asciiTheme="majorBidi" w:hAnsiTheme="majorBidi" w:cstheme="majorBidi"/>
          <w:color w:val="000000" w:themeColor="text1"/>
          <w:shd w:val="clear" w:color="auto" w:fill="FFFFFF"/>
        </w:rPr>
        <w:t>doi</w:t>
      </w:r>
      <w:proofErr w:type="spellEnd"/>
      <w:r w:rsidRPr="00C606EB">
        <w:rPr>
          <w:rFonts w:asciiTheme="majorBidi" w:hAnsiTheme="majorBidi" w:cstheme="majorBidi"/>
          <w:color w:val="000000" w:themeColor="text1"/>
          <w:shd w:val="clear" w:color="auto" w:fill="FFFFFF"/>
        </w:rPr>
        <w:t xml:space="preserve">: 10.1136/annrheumdis-2014-206605. </w:t>
      </w:r>
      <w:proofErr w:type="spellStart"/>
      <w:r w:rsidRPr="00C606EB">
        <w:rPr>
          <w:rFonts w:asciiTheme="majorBidi" w:hAnsiTheme="majorBidi" w:cstheme="majorBidi"/>
          <w:color w:val="000000" w:themeColor="text1"/>
          <w:shd w:val="clear" w:color="auto" w:fill="FFFFFF"/>
        </w:rPr>
        <w:t>Epub</w:t>
      </w:r>
      <w:proofErr w:type="spellEnd"/>
      <w:r w:rsidRPr="00C606EB">
        <w:rPr>
          <w:rFonts w:asciiTheme="majorBidi" w:hAnsiTheme="majorBidi" w:cstheme="majorBidi"/>
          <w:color w:val="000000" w:themeColor="text1"/>
          <w:shd w:val="clear" w:color="auto" w:fill="FFFFFF"/>
        </w:rPr>
        <w:t xml:space="preserve"> 2015 Feb 9. PMID: 25667206.</w:t>
      </w:r>
    </w:p>
    <w:p w14:paraId="1004C147" w14:textId="413DDAAD" w:rsidR="006F6C3A" w:rsidRPr="00C606EB" w:rsidRDefault="006F6C3A" w:rsidP="00AC3758">
      <w:pPr>
        <w:pStyle w:val="ListParagraph"/>
        <w:numPr>
          <w:ilvl w:val="0"/>
          <w:numId w:val="1"/>
        </w:numPr>
        <w:rPr>
          <w:rFonts w:asciiTheme="majorBidi" w:hAnsiTheme="majorBidi" w:cstheme="majorBidi"/>
          <w:color w:val="000000" w:themeColor="text1"/>
        </w:rPr>
      </w:pPr>
      <w:proofErr w:type="spellStart"/>
      <w:r w:rsidRPr="00C606EB">
        <w:rPr>
          <w:rFonts w:asciiTheme="majorBidi" w:hAnsiTheme="majorBidi" w:cstheme="majorBidi"/>
          <w:color w:val="212121"/>
          <w:shd w:val="clear" w:color="auto" w:fill="FFFFFF"/>
        </w:rPr>
        <w:t>Tasnim</w:t>
      </w:r>
      <w:proofErr w:type="spellEnd"/>
      <w:r w:rsidRPr="00C606EB">
        <w:rPr>
          <w:rFonts w:asciiTheme="majorBidi" w:hAnsiTheme="majorBidi" w:cstheme="majorBidi"/>
          <w:color w:val="212121"/>
          <w:shd w:val="clear" w:color="auto" w:fill="FFFFFF"/>
        </w:rPr>
        <w:t xml:space="preserve"> S, Al-</w:t>
      </w:r>
      <w:proofErr w:type="spellStart"/>
      <w:r w:rsidRPr="00C606EB">
        <w:rPr>
          <w:rFonts w:asciiTheme="majorBidi" w:hAnsiTheme="majorBidi" w:cstheme="majorBidi"/>
          <w:color w:val="212121"/>
          <w:shd w:val="clear" w:color="auto" w:fill="FFFFFF"/>
        </w:rPr>
        <w:t>Jobory</w:t>
      </w:r>
      <w:proofErr w:type="spellEnd"/>
      <w:r w:rsidRPr="00C606EB">
        <w:rPr>
          <w:rFonts w:asciiTheme="majorBidi" w:hAnsiTheme="majorBidi" w:cstheme="majorBidi"/>
          <w:color w:val="212121"/>
          <w:shd w:val="clear" w:color="auto" w:fill="FFFFFF"/>
        </w:rPr>
        <w:t xml:space="preserve"> O, </w:t>
      </w:r>
      <w:proofErr w:type="spellStart"/>
      <w:r w:rsidRPr="00C606EB">
        <w:rPr>
          <w:rFonts w:asciiTheme="majorBidi" w:hAnsiTheme="majorBidi" w:cstheme="majorBidi"/>
          <w:color w:val="212121"/>
          <w:shd w:val="clear" w:color="auto" w:fill="FFFFFF"/>
        </w:rPr>
        <w:t>Hallak</w:t>
      </w:r>
      <w:proofErr w:type="spellEnd"/>
      <w:r w:rsidRPr="00C606EB">
        <w:rPr>
          <w:rFonts w:asciiTheme="majorBidi" w:hAnsiTheme="majorBidi" w:cstheme="majorBidi"/>
          <w:color w:val="212121"/>
          <w:shd w:val="clear" w:color="auto" w:fill="FFFFFF"/>
        </w:rPr>
        <w:t xml:space="preserve"> A, Bharadwaj T, Patel M. IgG4 related pleural disease: Recurrent pleural effusion after COVID-19 vaccination. </w:t>
      </w:r>
      <w:proofErr w:type="spellStart"/>
      <w:r w:rsidRPr="00C606EB">
        <w:rPr>
          <w:rFonts w:asciiTheme="majorBidi" w:hAnsiTheme="majorBidi" w:cstheme="majorBidi"/>
          <w:color w:val="212121"/>
          <w:shd w:val="clear" w:color="auto" w:fill="FFFFFF"/>
        </w:rPr>
        <w:t>Respirol</w:t>
      </w:r>
      <w:proofErr w:type="spellEnd"/>
      <w:r w:rsidRPr="00C606EB">
        <w:rPr>
          <w:rFonts w:asciiTheme="majorBidi" w:hAnsiTheme="majorBidi" w:cstheme="majorBidi"/>
          <w:color w:val="212121"/>
          <w:shd w:val="clear" w:color="auto" w:fill="FFFFFF"/>
        </w:rPr>
        <w:t xml:space="preserve"> Case Rep. 2022 Sep 18;10(10</w:t>
      </w:r>
      <w:proofErr w:type="gramStart"/>
      <w:r w:rsidRPr="00C606EB">
        <w:rPr>
          <w:rFonts w:asciiTheme="majorBidi" w:hAnsiTheme="majorBidi" w:cstheme="majorBidi"/>
          <w:color w:val="212121"/>
          <w:shd w:val="clear" w:color="auto" w:fill="FFFFFF"/>
        </w:rPr>
        <w:t>):e</w:t>
      </w:r>
      <w:proofErr w:type="gramEnd"/>
      <w:r w:rsidRPr="00C606EB">
        <w:rPr>
          <w:rFonts w:asciiTheme="majorBidi" w:hAnsiTheme="majorBidi" w:cstheme="majorBidi"/>
          <w:color w:val="212121"/>
          <w:shd w:val="clear" w:color="auto" w:fill="FFFFFF"/>
        </w:rPr>
        <w:t xml:space="preserve">01026. </w:t>
      </w:r>
      <w:proofErr w:type="spellStart"/>
      <w:r w:rsidRPr="00C606EB">
        <w:rPr>
          <w:rFonts w:asciiTheme="majorBidi" w:hAnsiTheme="majorBidi" w:cstheme="majorBidi"/>
          <w:color w:val="212121"/>
          <w:shd w:val="clear" w:color="auto" w:fill="FFFFFF"/>
        </w:rPr>
        <w:t>doi</w:t>
      </w:r>
      <w:proofErr w:type="spellEnd"/>
      <w:r w:rsidRPr="00C606EB">
        <w:rPr>
          <w:rFonts w:asciiTheme="majorBidi" w:hAnsiTheme="majorBidi" w:cstheme="majorBidi"/>
          <w:color w:val="212121"/>
          <w:shd w:val="clear" w:color="auto" w:fill="FFFFFF"/>
        </w:rPr>
        <w:t>: 10.1002/rcr2.1026. PMID: 36187460; PMCID: PMC9483611.</w:t>
      </w:r>
    </w:p>
    <w:p w14:paraId="7CFAF1CA" w14:textId="2C6F44BB" w:rsidR="00D04E7C" w:rsidRPr="00C606EB" w:rsidRDefault="00D04E7C" w:rsidP="00AC3758">
      <w:pPr>
        <w:pStyle w:val="ListParagraph"/>
        <w:numPr>
          <w:ilvl w:val="0"/>
          <w:numId w:val="1"/>
        </w:numPr>
        <w:rPr>
          <w:rFonts w:asciiTheme="majorBidi" w:hAnsiTheme="majorBidi" w:cstheme="majorBidi"/>
          <w:color w:val="000000" w:themeColor="text1"/>
        </w:rPr>
      </w:pPr>
      <w:r w:rsidRPr="00C606EB">
        <w:rPr>
          <w:rFonts w:asciiTheme="majorBidi" w:hAnsiTheme="majorBidi" w:cstheme="majorBidi"/>
          <w:color w:val="212121"/>
          <w:shd w:val="clear" w:color="auto" w:fill="FFFFFF"/>
        </w:rPr>
        <w:t xml:space="preserve">Chen Y, Dong Y, Cai S, Ye C, Dong L. Clinical characteristics of IgG4-RD patients infected with COVID-19 in Hubei, China. Semin Arthritis Rheum. 2020 Aug;50(4):559-563. </w:t>
      </w:r>
      <w:proofErr w:type="spellStart"/>
      <w:r w:rsidRPr="00C606EB">
        <w:rPr>
          <w:rFonts w:asciiTheme="majorBidi" w:hAnsiTheme="majorBidi" w:cstheme="majorBidi"/>
          <w:color w:val="212121"/>
          <w:shd w:val="clear" w:color="auto" w:fill="FFFFFF"/>
        </w:rPr>
        <w:t>doi</w:t>
      </w:r>
      <w:proofErr w:type="spellEnd"/>
      <w:r w:rsidRPr="00C606EB">
        <w:rPr>
          <w:rFonts w:asciiTheme="majorBidi" w:hAnsiTheme="majorBidi" w:cstheme="majorBidi"/>
          <w:color w:val="212121"/>
          <w:shd w:val="clear" w:color="auto" w:fill="FFFFFF"/>
        </w:rPr>
        <w:t xml:space="preserve">: 10.1016/j.semarthrit.2020.04.015. </w:t>
      </w:r>
      <w:proofErr w:type="spellStart"/>
      <w:r w:rsidRPr="00C606EB">
        <w:rPr>
          <w:rFonts w:asciiTheme="majorBidi" w:hAnsiTheme="majorBidi" w:cstheme="majorBidi"/>
          <w:color w:val="212121"/>
          <w:shd w:val="clear" w:color="auto" w:fill="FFFFFF"/>
        </w:rPr>
        <w:t>Epub</w:t>
      </w:r>
      <w:proofErr w:type="spellEnd"/>
      <w:r w:rsidRPr="00C606EB">
        <w:rPr>
          <w:rFonts w:asciiTheme="majorBidi" w:hAnsiTheme="majorBidi" w:cstheme="majorBidi"/>
          <w:color w:val="212121"/>
          <w:shd w:val="clear" w:color="auto" w:fill="FFFFFF"/>
        </w:rPr>
        <w:t xml:space="preserve"> 2020 May 16. PMID: 32425259; PMCID: PMC7228889.</w:t>
      </w:r>
    </w:p>
    <w:p w14:paraId="21AE42FB" w14:textId="77777777" w:rsidR="00AC3758" w:rsidRPr="00C606EB" w:rsidRDefault="00AC3758" w:rsidP="00AC3758">
      <w:pPr>
        <w:rPr>
          <w:rFonts w:asciiTheme="majorBidi" w:hAnsiTheme="majorBidi" w:cstheme="majorBidi"/>
          <w:color w:val="000000" w:themeColor="text1"/>
        </w:rPr>
      </w:pPr>
    </w:p>
    <w:p w14:paraId="27016BD9" w14:textId="77777777" w:rsidR="00AC3758" w:rsidRPr="00C606EB" w:rsidRDefault="00AC3758" w:rsidP="00440768">
      <w:pPr>
        <w:autoSpaceDE w:val="0"/>
        <w:autoSpaceDN w:val="0"/>
        <w:adjustRightInd w:val="0"/>
        <w:rPr>
          <w:rFonts w:asciiTheme="majorBidi" w:hAnsiTheme="majorBidi" w:cstheme="majorBidi"/>
          <w:color w:val="000000" w:themeColor="text1"/>
        </w:rPr>
      </w:pPr>
    </w:p>
    <w:p w14:paraId="69A8273F" w14:textId="7CBA6C15" w:rsidR="00440768" w:rsidRPr="00C606EB" w:rsidRDefault="00440768" w:rsidP="008E052E">
      <w:pPr>
        <w:rPr>
          <w:rFonts w:asciiTheme="majorBidi" w:hAnsiTheme="majorBidi" w:cstheme="majorBidi"/>
          <w:color w:val="FF0000"/>
        </w:rPr>
      </w:pPr>
    </w:p>
    <w:p w14:paraId="60A6CDD1" w14:textId="31ED02E3" w:rsidR="00061244" w:rsidRPr="00C606EB" w:rsidRDefault="00061244" w:rsidP="00061244">
      <w:pPr>
        <w:rPr>
          <w:rFonts w:asciiTheme="majorBidi" w:hAnsiTheme="majorBidi" w:cstheme="majorBidi"/>
          <w:color w:val="000000" w:themeColor="text1"/>
        </w:rPr>
      </w:pPr>
    </w:p>
    <w:sectPr w:rsidR="00061244" w:rsidRPr="00C606EB" w:rsidSect="007D679D">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FDD3FF" w14:textId="77777777" w:rsidR="00A968CF" w:rsidRDefault="00A968CF" w:rsidP="008E052E">
      <w:r>
        <w:separator/>
      </w:r>
    </w:p>
  </w:endnote>
  <w:endnote w:type="continuationSeparator" w:id="0">
    <w:p w14:paraId="21C01558" w14:textId="77777777" w:rsidR="00A968CF" w:rsidRDefault="00A968CF" w:rsidP="008E05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79CDDC" w14:textId="77777777" w:rsidR="00A968CF" w:rsidRDefault="00A968CF" w:rsidP="008E052E">
      <w:r>
        <w:separator/>
      </w:r>
    </w:p>
  </w:footnote>
  <w:footnote w:type="continuationSeparator" w:id="0">
    <w:p w14:paraId="6D9F3A38" w14:textId="77777777" w:rsidR="00A968CF" w:rsidRDefault="00A968CF" w:rsidP="008E05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685C79"/>
    <w:multiLevelType w:val="hybridMultilevel"/>
    <w:tmpl w:val="1A4ACD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71830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061244"/>
    <w:rsid w:val="00005999"/>
    <w:rsid w:val="00005AA0"/>
    <w:rsid w:val="00015E7E"/>
    <w:rsid w:val="00016206"/>
    <w:rsid w:val="0002071A"/>
    <w:rsid w:val="00026327"/>
    <w:rsid w:val="000331AC"/>
    <w:rsid w:val="00044331"/>
    <w:rsid w:val="00061244"/>
    <w:rsid w:val="0008472F"/>
    <w:rsid w:val="000B4A46"/>
    <w:rsid w:val="000B4B38"/>
    <w:rsid w:val="000E60D3"/>
    <w:rsid w:val="000F773B"/>
    <w:rsid w:val="00122FB0"/>
    <w:rsid w:val="001259C4"/>
    <w:rsid w:val="001463EC"/>
    <w:rsid w:val="0015765C"/>
    <w:rsid w:val="00167360"/>
    <w:rsid w:val="00185C52"/>
    <w:rsid w:val="001905A3"/>
    <w:rsid w:val="001C00AB"/>
    <w:rsid w:val="001C26FC"/>
    <w:rsid w:val="001D0E0F"/>
    <w:rsid w:val="001D3391"/>
    <w:rsid w:val="001E0D1B"/>
    <w:rsid w:val="001E0D5F"/>
    <w:rsid w:val="001F3622"/>
    <w:rsid w:val="00204B3F"/>
    <w:rsid w:val="00220899"/>
    <w:rsid w:val="0025784A"/>
    <w:rsid w:val="00282AC9"/>
    <w:rsid w:val="002830EB"/>
    <w:rsid w:val="00296FED"/>
    <w:rsid w:val="002E7E94"/>
    <w:rsid w:val="00313BCF"/>
    <w:rsid w:val="0032345E"/>
    <w:rsid w:val="00325225"/>
    <w:rsid w:val="0033012D"/>
    <w:rsid w:val="003424C7"/>
    <w:rsid w:val="00343E4E"/>
    <w:rsid w:val="0034498C"/>
    <w:rsid w:val="00350905"/>
    <w:rsid w:val="00364F3B"/>
    <w:rsid w:val="003843CD"/>
    <w:rsid w:val="003F00FB"/>
    <w:rsid w:val="003F2E42"/>
    <w:rsid w:val="003F6704"/>
    <w:rsid w:val="00420596"/>
    <w:rsid w:val="00434199"/>
    <w:rsid w:val="00435B06"/>
    <w:rsid w:val="00440768"/>
    <w:rsid w:val="0045668D"/>
    <w:rsid w:val="0046376C"/>
    <w:rsid w:val="00474C1C"/>
    <w:rsid w:val="004B4859"/>
    <w:rsid w:val="004B752D"/>
    <w:rsid w:val="004C67F7"/>
    <w:rsid w:val="004E43C5"/>
    <w:rsid w:val="004F5B4A"/>
    <w:rsid w:val="00521C8C"/>
    <w:rsid w:val="005378E5"/>
    <w:rsid w:val="0056573D"/>
    <w:rsid w:val="00577EEB"/>
    <w:rsid w:val="00582B27"/>
    <w:rsid w:val="00582BCE"/>
    <w:rsid w:val="00592CEF"/>
    <w:rsid w:val="005C684B"/>
    <w:rsid w:val="005D03BD"/>
    <w:rsid w:val="005E220C"/>
    <w:rsid w:val="006015C1"/>
    <w:rsid w:val="0061380A"/>
    <w:rsid w:val="0063668E"/>
    <w:rsid w:val="0064332B"/>
    <w:rsid w:val="00647D10"/>
    <w:rsid w:val="0065055C"/>
    <w:rsid w:val="00654699"/>
    <w:rsid w:val="00664A54"/>
    <w:rsid w:val="006818B5"/>
    <w:rsid w:val="00687E81"/>
    <w:rsid w:val="006A1D45"/>
    <w:rsid w:val="006B2137"/>
    <w:rsid w:val="006B4F9C"/>
    <w:rsid w:val="006B7D5A"/>
    <w:rsid w:val="006C29AE"/>
    <w:rsid w:val="006C3BA3"/>
    <w:rsid w:val="006C6650"/>
    <w:rsid w:val="006C6886"/>
    <w:rsid w:val="006D3B7E"/>
    <w:rsid w:val="006D5572"/>
    <w:rsid w:val="006D55FF"/>
    <w:rsid w:val="006E39FD"/>
    <w:rsid w:val="006E7B79"/>
    <w:rsid w:val="006F0D43"/>
    <w:rsid w:val="006F6C3A"/>
    <w:rsid w:val="00701D54"/>
    <w:rsid w:val="0071481E"/>
    <w:rsid w:val="007205C2"/>
    <w:rsid w:val="0072142D"/>
    <w:rsid w:val="00744AFA"/>
    <w:rsid w:val="00745EC0"/>
    <w:rsid w:val="00747A50"/>
    <w:rsid w:val="00763454"/>
    <w:rsid w:val="00774E4B"/>
    <w:rsid w:val="00781E4A"/>
    <w:rsid w:val="00787E51"/>
    <w:rsid w:val="0079496A"/>
    <w:rsid w:val="007A5370"/>
    <w:rsid w:val="007A6EF6"/>
    <w:rsid w:val="007C1B4E"/>
    <w:rsid w:val="007C456A"/>
    <w:rsid w:val="007D679D"/>
    <w:rsid w:val="007E1FBD"/>
    <w:rsid w:val="0080098C"/>
    <w:rsid w:val="008026D9"/>
    <w:rsid w:val="00825E87"/>
    <w:rsid w:val="00831ED3"/>
    <w:rsid w:val="008421E3"/>
    <w:rsid w:val="00853410"/>
    <w:rsid w:val="00853E40"/>
    <w:rsid w:val="00856A70"/>
    <w:rsid w:val="00892E4D"/>
    <w:rsid w:val="00897303"/>
    <w:rsid w:val="008B0DBA"/>
    <w:rsid w:val="008B4548"/>
    <w:rsid w:val="008D2374"/>
    <w:rsid w:val="008D31D0"/>
    <w:rsid w:val="008D3EF5"/>
    <w:rsid w:val="008D739E"/>
    <w:rsid w:val="008E052E"/>
    <w:rsid w:val="008E4B48"/>
    <w:rsid w:val="008E4FAD"/>
    <w:rsid w:val="00907FB0"/>
    <w:rsid w:val="00914A20"/>
    <w:rsid w:val="00917ED8"/>
    <w:rsid w:val="009214E1"/>
    <w:rsid w:val="00925577"/>
    <w:rsid w:val="0094456A"/>
    <w:rsid w:val="00976E03"/>
    <w:rsid w:val="00984508"/>
    <w:rsid w:val="00986BD0"/>
    <w:rsid w:val="00995DB5"/>
    <w:rsid w:val="009E6F30"/>
    <w:rsid w:val="009F1118"/>
    <w:rsid w:val="009F36B8"/>
    <w:rsid w:val="009F783F"/>
    <w:rsid w:val="009F7E08"/>
    <w:rsid w:val="00A00C9E"/>
    <w:rsid w:val="00A13BB4"/>
    <w:rsid w:val="00A148E4"/>
    <w:rsid w:val="00A15845"/>
    <w:rsid w:val="00A242D8"/>
    <w:rsid w:val="00A44B2F"/>
    <w:rsid w:val="00A4558A"/>
    <w:rsid w:val="00A514CB"/>
    <w:rsid w:val="00A64EEA"/>
    <w:rsid w:val="00A66EF7"/>
    <w:rsid w:val="00A82230"/>
    <w:rsid w:val="00A87E4F"/>
    <w:rsid w:val="00A968CF"/>
    <w:rsid w:val="00AA1EBE"/>
    <w:rsid w:val="00AC3758"/>
    <w:rsid w:val="00AC5C34"/>
    <w:rsid w:val="00AE5943"/>
    <w:rsid w:val="00B12C3B"/>
    <w:rsid w:val="00B15A12"/>
    <w:rsid w:val="00B22417"/>
    <w:rsid w:val="00B225C4"/>
    <w:rsid w:val="00B43CDF"/>
    <w:rsid w:val="00B53AA5"/>
    <w:rsid w:val="00B64161"/>
    <w:rsid w:val="00B66427"/>
    <w:rsid w:val="00B736F7"/>
    <w:rsid w:val="00B755CF"/>
    <w:rsid w:val="00BB08A4"/>
    <w:rsid w:val="00BB6B7D"/>
    <w:rsid w:val="00BC0FF5"/>
    <w:rsid w:val="00BC22F9"/>
    <w:rsid w:val="00BD03DD"/>
    <w:rsid w:val="00BD66FB"/>
    <w:rsid w:val="00C16534"/>
    <w:rsid w:val="00C23B11"/>
    <w:rsid w:val="00C36EB2"/>
    <w:rsid w:val="00C37F1D"/>
    <w:rsid w:val="00C5222E"/>
    <w:rsid w:val="00C57C9B"/>
    <w:rsid w:val="00C606EB"/>
    <w:rsid w:val="00C7152E"/>
    <w:rsid w:val="00CB3102"/>
    <w:rsid w:val="00CD2CD9"/>
    <w:rsid w:val="00CF2612"/>
    <w:rsid w:val="00CF32AE"/>
    <w:rsid w:val="00CF4228"/>
    <w:rsid w:val="00CF5BD7"/>
    <w:rsid w:val="00D002B7"/>
    <w:rsid w:val="00D04E7C"/>
    <w:rsid w:val="00D311F8"/>
    <w:rsid w:val="00D34155"/>
    <w:rsid w:val="00D45596"/>
    <w:rsid w:val="00D53FBA"/>
    <w:rsid w:val="00D73656"/>
    <w:rsid w:val="00D75867"/>
    <w:rsid w:val="00D946F3"/>
    <w:rsid w:val="00DA1647"/>
    <w:rsid w:val="00DA63A3"/>
    <w:rsid w:val="00DB2B34"/>
    <w:rsid w:val="00DB649A"/>
    <w:rsid w:val="00DC2301"/>
    <w:rsid w:val="00DD7A38"/>
    <w:rsid w:val="00DE0178"/>
    <w:rsid w:val="00DF2EA8"/>
    <w:rsid w:val="00DF3BBC"/>
    <w:rsid w:val="00E24DA9"/>
    <w:rsid w:val="00E251F0"/>
    <w:rsid w:val="00E37FC4"/>
    <w:rsid w:val="00E6372E"/>
    <w:rsid w:val="00E640B1"/>
    <w:rsid w:val="00E64C9F"/>
    <w:rsid w:val="00E66CDC"/>
    <w:rsid w:val="00E83293"/>
    <w:rsid w:val="00EF14B9"/>
    <w:rsid w:val="00EF7D48"/>
    <w:rsid w:val="00F06EE4"/>
    <w:rsid w:val="00F1005B"/>
    <w:rsid w:val="00F47781"/>
    <w:rsid w:val="00F6060C"/>
    <w:rsid w:val="00F76DFF"/>
    <w:rsid w:val="00FA206A"/>
    <w:rsid w:val="00FA4A78"/>
    <w:rsid w:val="00FB1934"/>
    <w:rsid w:val="00FC1AF7"/>
    <w:rsid w:val="00FD7EDA"/>
    <w:rsid w:val="00FF0CB4"/>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3FB594"/>
  <w15:chartTrackingRefBased/>
  <w15:docId w15:val="{A87ED409-6613-084A-B9E6-FDC44ED8F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3E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3758"/>
    <w:pPr>
      <w:ind w:left="720"/>
      <w:contextualSpacing/>
    </w:pPr>
    <w:rPr>
      <w:rFonts w:eastAsia="Times New Roman"/>
    </w:rPr>
  </w:style>
  <w:style w:type="character" w:styleId="CommentReference">
    <w:name w:val="annotation reference"/>
    <w:basedOn w:val="DefaultParagraphFont"/>
    <w:uiPriority w:val="99"/>
    <w:semiHidden/>
    <w:unhideWhenUsed/>
    <w:rsid w:val="00687E81"/>
    <w:rPr>
      <w:sz w:val="16"/>
      <w:szCs w:val="16"/>
    </w:rPr>
  </w:style>
  <w:style w:type="paragraph" w:styleId="CommentText">
    <w:name w:val="annotation text"/>
    <w:basedOn w:val="Normal"/>
    <w:link w:val="CommentTextChar"/>
    <w:uiPriority w:val="99"/>
    <w:semiHidden/>
    <w:unhideWhenUsed/>
    <w:rsid w:val="00687E81"/>
    <w:rPr>
      <w:sz w:val="20"/>
      <w:szCs w:val="20"/>
    </w:rPr>
  </w:style>
  <w:style w:type="character" w:customStyle="1" w:styleId="CommentTextChar">
    <w:name w:val="Comment Text Char"/>
    <w:basedOn w:val="DefaultParagraphFont"/>
    <w:link w:val="CommentText"/>
    <w:uiPriority w:val="99"/>
    <w:semiHidden/>
    <w:rsid w:val="00687E81"/>
    <w:rPr>
      <w:sz w:val="20"/>
      <w:szCs w:val="20"/>
    </w:rPr>
  </w:style>
  <w:style w:type="paragraph" w:styleId="CommentSubject">
    <w:name w:val="annotation subject"/>
    <w:basedOn w:val="CommentText"/>
    <w:next w:val="CommentText"/>
    <w:link w:val="CommentSubjectChar"/>
    <w:uiPriority w:val="99"/>
    <w:semiHidden/>
    <w:unhideWhenUsed/>
    <w:rsid w:val="00687E81"/>
    <w:rPr>
      <w:b/>
      <w:bCs/>
    </w:rPr>
  </w:style>
  <w:style w:type="character" w:customStyle="1" w:styleId="CommentSubjectChar">
    <w:name w:val="Comment Subject Char"/>
    <w:basedOn w:val="CommentTextChar"/>
    <w:link w:val="CommentSubject"/>
    <w:uiPriority w:val="99"/>
    <w:semiHidden/>
    <w:rsid w:val="00687E81"/>
    <w:rPr>
      <w:b/>
      <w:bCs/>
      <w:sz w:val="20"/>
      <w:szCs w:val="20"/>
    </w:rPr>
  </w:style>
  <w:style w:type="paragraph" w:styleId="BalloonText">
    <w:name w:val="Balloon Text"/>
    <w:basedOn w:val="Normal"/>
    <w:link w:val="BalloonTextChar"/>
    <w:uiPriority w:val="99"/>
    <w:semiHidden/>
    <w:unhideWhenUsed/>
    <w:rsid w:val="00687E8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7E81"/>
    <w:rPr>
      <w:rFonts w:ascii="Segoe UI" w:hAnsi="Segoe UI" w:cs="Segoe UI"/>
      <w:sz w:val="18"/>
      <w:szCs w:val="18"/>
    </w:rPr>
  </w:style>
  <w:style w:type="paragraph" w:styleId="Header">
    <w:name w:val="header"/>
    <w:basedOn w:val="Normal"/>
    <w:link w:val="HeaderChar"/>
    <w:uiPriority w:val="99"/>
    <w:unhideWhenUsed/>
    <w:rsid w:val="008E052E"/>
    <w:pPr>
      <w:tabs>
        <w:tab w:val="center" w:pos="4680"/>
        <w:tab w:val="right" w:pos="9360"/>
      </w:tabs>
    </w:pPr>
  </w:style>
  <w:style w:type="character" w:customStyle="1" w:styleId="HeaderChar">
    <w:name w:val="Header Char"/>
    <w:basedOn w:val="DefaultParagraphFont"/>
    <w:link w:val="Header"/>
    <w:uiPriority w:val="99"/>
    <w:rsid w:val="008E052E"/>
  </w:style>
  <w:style w:type="paragraph" w:styleId="Footer">
    <w:name w:val="footer"/>
    <w:basedOn w:val="Normal"/>
    <w:link w:val="FooterChar"/>
    <w:uiPriority w:val="99"/>
    <w:unhideWhenUsed/>
    <w:rsid w:val="008E052E"/>
    <w:pPr>
      <w:tabs>
        <w:tab w:val="center" w:pos="4680"/>
        <w:tab w:val="right" w:pos="9360"/>
      </w:tabs>
    </w:pPr>
  </w:style>
  <w:style w:type="character" w:customStyle="1" w:styleId="FooterChar">
    <w:name w:val="Footer Char"/>
    <w:basedOn w:val="DefaultParagraphFont"/>
    <w:link w:val="Footer"/>
    <w:uiPriority w:val="99"/>
    <w:rsid w:val="008E05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F9C1C5-A753-4BCC-8AA3-D1F906A169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238</TotalTime>
  <Pages>5</Pages>
  <Words>2540</Words>
  <Characters>14478</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ghada abbas</dc:creator>
  <cp:keywords/>
  <dc:description/>
  <cp:lastModifiedBy>ghada abbas</cp:lastModifiedBy>
  <cp:revision>49</cp:revision>
  <dcterms:created xsi:type="dcterms:W3CDTF">2022-10-10T21:14:00Z</dcterms:created>
  <dcterms:modified xsi:type="dcterms:W3CDTF">2022-10-16T17:46:00Z</dcterms:modified>
</cp:coreProperties>
</file>