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401C8" w14:textId="77777777" w:rsidR="00581655" w:rsidRPr="00BC47E7" w:rsidRDefault="00581655" w:rsidP="00581655">
      <w:pPr>
        <w:pStyle w:val="Heading1"/>
        <w:spacing w:line="480" w:lineRule="auto"/>
        <w:rPr>
          <w:lang w:val="en-US"/>
        </w:rPr>
      </w:pPr>
      <w:r w:rsidRPr="00581655">
        <w:rPr>
          <w:lang w:val="en-US"/>
        </w:rPr>
        <w:t>SUPPLEMENT 5 – SETS OF CANDIDATE TEST</w:t>
      </w:r>
      <w:r w:rsidR="0039367A">
        <w:rPr>
          <w:lang w:val="en-US"/>
        </w:rPr>
        <w:t xml:space="preserve"> </w:t>
      </w:r>
      <w:r w:rsidRPr="00581655">
        <w:rPr>
          <w:lang w:val="en-US"/>
        </w:rPr>
        <w:t>PHONES</w:t>
      </w:r>
    </w:p>
    <w:p w14:paraId="51053E41" w14:textId="77777777" w:rsidR="00581655" w:rsidRPr="00BC47E7" w:rsidRDefault="00581655" w:rsidP="00581655">
      <w:pPr>
        <w:pStyle w:val="Paragraph"/>
        <w:rPr>
          <w:lang w:val="en-US"/>
        </w:rPr>
      </w:pPr>
      <w:r>
        <w:rPr>
          <w:lang w:val="en-US"/>
        </w:rPr>
        <w:t xml:space="preserve">Table S1 below presents the thirty-one sets of </w:t>
      </w:r>
      <w:r w:rsidRPr="00BC47E7">
        <w:rPr>
          <w:lang w:val="en-US"/>
        </w:rPr>
        <w:t>phonetical</w:t>
      </w:r>
      <w:r>
        <w:rPr>
          <w:lang w:val="en-US"/>
        </w:rPr>
        <w:t xml:space="preserve">ly similar </w:t>
      </w:r>
      <w:r w:rsidRPr="00BC47E7">
        <w:rPr>
          <w:lang w:val="en-US"/>
        </w:rPr>
        <w:t xml:space="preserve">Swedish </w:t>
      </w:r>
      <w:r>
        <w:rPr>
          <w:lang w:val="en-US"/>
        </w:rPr>
        <w:t>phones</w:t>
      </w:r>
      <w:r w:rsidRPr="00BC47E7">
        <w:rPr>
          <w:lang w:val="en-US"/>
        </w:rPr>
        <w:t xml:space="preserve"> </w:t>
      </w:r>
      <w:r>
        <w:rPr>
          <w:lang w:val="en-US"/>
        </w:rPr>
        <w:t xml:space="preserve">that </w:t>
      </w:r>
      <w:r w:rsidRPr="00BC47E7">
        <w:rPr>
          <w:lang w:val="en-US"/>
        </w:rPr>
        <w:t>result</w:t>
      </w:r>
      <w:r w:rsidR="0039367A">
        <w:rPr>
          <w:lang w:val="en-US"/>
        </w:rPr>
        <w:t>ed from</w:t>
      </w:r>
      <w:r w:rsidRPr="00BC47E7">
        <w:rPr>
          <w:lang w:val="en-US"/>
        </w:rPr>
        <w:t xml:space="preserve"> the </w:t>
      </w:r>
      <w:r>
        <w:rPr>
          <w:lang w:val="en-US"/>
        </w:rPr>
        <w:t xml:space="preserve">clustering </w:t>
      </w:r>
      <w:r w:rsidRPr="00BC47E7">
        <w:rPr>
          <w:lang w:val="en-US"/>
        </w:rPr>
        <w:t xml:space="preserve">of </w:t>
      </w:r>
      <w:r>
        <w:rPr>
          <w:lang w:val="en-US"/>
        </w:rPr>
        <w:t>contrasting phones based on phonetic distance</w:t>
      </w:r>
      <w:r w:rsidR="0039367A">
        <w:rPr>
          <w:lang w:val="en-US"/>
        </w:rPr>
        <w:t xml:space="preserve"> (PD)</w:t>
      </w:r>
      <w:r>
        <w:rPr>
          <w:lang w:val="en-US"/>
        </w:rPr>
        <w:t xml:space="preserve">. Table S1 also presents the </w:t>
      </w:r>
      <w:r w:rsidRPr="00BC47E7">
        <w:rPr>
          <w:lang w:val="en-US"/>
        </w:rPr>
        <w:t>average PD between the member</w:t>
      </w:r>
      <w:r>
        <w:rPr>
          <w:lang w:val="en-US"/>
        </w:rPr>
        <w:t>-</w:t>
      </w:r>
      <w:r w:rsidRPr="00BC47E7">
        <w:rPr>
          <w:lang w:val="en-US"/>
        </w:rPr>
        <w:t xml:space="preserve">phones of each </w:t>
      </w:r>
      <w:r>
        <w:rPr>
          <w:lang w:val="en-US"/>
        </w:rPr>
        <w:t>set</w:t>
      </w:r>
      <w:r w:rsidRPr="00BC47E7">
        <w:rPr>
          <w:lang w:val="en-US"/>
        </w:rPr>
        <w:t>.</w:t>
      </w:r>
    </w:p>
    <w:p w14:paraId="51323355" w14:textId="77777777" w:rsidR="00581655" w:rsidRPr="00BC47E7" w:rsidRDefault="00581655" w:rsidP="00581655">
      <w:pPr>
        <w:rPr>
          <w:lang w:val="en-US"/>
        </w:rPr>
      </w:pPr>
    </w:p>
    <w:p w14:paraId="0DE8170D" w14:textId="77777777" w:rsidR="00581655" w:rsidRPr="00BC47E7" w:rsidRDefault="00581655" w:rsidP="00581655">
      <w:pPr>
        <w:pStyle w:val="Newparagraph"/>
        <w:ind w:firstLine="0"/>
        <w:rPr>
          <w:lang w:val="en-US"/>
        </w:rPr>
      </w:pPr>
      <w:r w:rsidRPr="00BC47E7">
        <w:rPr>
          <w:lang w:val="en-US"/>
        </w:rPr>
        <w:t xml:space="preserve">Table </w:t>
      </w:r>
      <w:r>
        <w:rPr>
          <w:lang w:val="en-US"/>
        </w:rPr>
        <w:t>S</w:t>
      </w:r>
      <w:r w:rsidRPr="00BC47E7">
        <w:rPr>
          <w:lang w:val="en-US"/>
        </w:rPr>
        <w:t>1</w:t>
      </w:r>
    </w:p>
    <w:p w14:paraId="1BC91907" w14:textId="5AF7FF43" w:rsidR="00581655" w:rsidRPr="00BC47E7" w:rsidRDefault="00581655" w:rsidP="00581655">
      <w:pPr>
        <w:pStyle w:val="Newparagraph"/>
        <w:ind w:firstLine="0"/>
        <w:rPr>
          <w:lang w:val="en-US"/>
        </w:rPr>
      </w:pPr>
      <w:r>
        <w:rPr>
          <w:lang w:val="en-US"/>
        </w:rPr>
        <w:t xml:space="preserve">Sets of </w:t>
      </w:r>
      <w:r w:rsidR="0039367A">
        <w:rPr>
          <w:lang w:val="en-US"/>
        </w:rPr>
        <w:t>candidate test phones for the SiP</w:t>
      </w:r>
      <w:r w:rsidR="00E61E37">
        <w:rPr>
          <w:lang w:val="en-US"/>
        </w:rPr>
        <w:t xml:space="preserve"> </w:t>
      </w:r>
      <w:r w:rsidR="0039367A">
        <w:rPr>
          <w:lang w:val="en-US"/>
        </w:rPr>
        <w:t>test</w:t>
      </w:r>
      <w:r>
        <w:rPr>
          <w:lang w:val="en-US"/>
        </w:rPr>
        <w:t>. Test phones in parentheses were not included in the final set of test-word groups</w:t>
      </w:r>
      <w:r w:rsidR="0039367A">
        <w:rPr>
          <w:lang w:val="en-US"/>
        </w:rPr>
        <w:t>, due to the lack of appropriate Swedish minimal-variation groups</w:t>
      </w:r>
      <w:r>
        <w:rPr>
          <w:lang w:val="en-US"/>
        </w:rPr>
        <w:t>.</w:t>
      </w:r>
    </w:p>
    <w:tbl>
      <w:tblPr>
        <w:tblW w:w="8931" w:type="dxa"/>
        <w:tblLook w:val="04A0" w:firstRow="1" w:lastRow="0" w:firstColumn="1" w:lastColumn="0" w:noHBand="0" w:noVBand="1"/>
      </w:tblPr>
      <w:tblGrid>
        <w:gridCol w:w="2127"/>
        <w:gridCol w:w="2160"/>
        <w:gridCol w:w="425"/>
        <w:gridCol w:w="2234"/>
        <w:gridCol w:w="1985"/>
      </w:tblGrid>
      <w:tr w:rsidR="00581655" w:rsidRPr="00BC47E7" w14:paraId="37401B47" w14:textId="77777777" w:rsidTr="0039367A">
        <w:tc>
          <w:tcPr>
            <w:tcW w:w="2127" w:type="dxa"/>
            <w:tcBorders>
              <w:top w:val="single" w:sz="18" w:space="0" w:color="auto"/>
              <w:bottom w:val="single" w:sz="8" w:space="0" w:color="auto"/>
            </w:tcBorders>
          </w:tcPr>
          <w:p w14:paraId="0CD1EA14" w14:textId="77777777" w:rsidR="00581655" w:rsidRPr="00BC47E7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BC47E7">
              <w:rPr>
                <w:lang w:val="en-US"/>
              </w:rPr>
              <w:t>Included phones</w:t>
            </w:r>
          </w:p>
        </w:tc>
        <w:tc>
          <w:tcPr>
            <w:tcW w:w="2160" w:type="dxa"/>
            <w:tcBorders>
              <w:top w:val="single" w:sz="18" w:space="0" w:color="auto"/>
              <w:bottom w:val="single" w:sz="8" w:space="0" w:color="auto"/>
            </w:tcBorders>
          </w:tcPr>
          <w:p w14:paraId="6C0DAE25" w14:textId="77777777" w:rsidR="00581655" w:rsidRPr="00BC47E7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BC47E7">
              <w:rPr>
                <w:lang w:val="en-US"/>
              </w:rPr>
              <w:t>Average phonetic distance</w:t>
            </w:r>
          </w:p>
        </w:tc>
        <w:tc>
          <w:tcPr>
            <w:tcW w:w="425" w:type="dxa"/>
            <w:tcBorders>
              <w:top w:val="single" w:sz="18" w:space="0" w:color="auto"/>
            </w:tcBorders>
          </w:tcPr>
          <w:p w14:paraId="63DEBA13" w14:textId="77777777" w:rsidR="00581655" w:rsidRPr="00BC47E7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</w:p>
        </w:tc>
        <w:tc>
          <w:tcPr>
            <w:tcW w:w="2234" w:type="dxa"/>
            <w:tcBorders>
              <w:top w:val="single" w:sz="18" w:space="0" w:color="auto"/>
              <w:bottom w:val="single" w:sz="8" w:space="0" w:color="auto"/>
            </w:tcBorders>
          </w:tcPr>
          <w:p w14:paraId="729555D2" w14:textId="77777777" w:rsidR="00581655" w:rsidRPr="00BC47E7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BC47E7">
              <w:rPr>
                <w:lang w:val="en-US"/>
              </w:rPr>
              <w:t>Included phones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8" w:space="0" w:color="auto"/>
            </w:tcBorders>
          </w:tcPr>
          <w:p w14:paraId="660A6135" w14:textId="77777777" w:rsidR="00581655" w:rsidRPr="00BC47E7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BC47E7">
              <w:rPr>
                <w:lang w:val="en-US"/>
              </w:rPr>
              <w:t>Average phonetic distance</w:t>
            </w:r>
          </w:p>
        </w:tc>
      </w:tr>
      <w:tr w:rsidR="00581655" w:rsidRPr="00831E29" w14:paraId="00DF7A49" w14:textId="77777777" w:rsidTr="0039367A">
        <w:tc>
          <w:tcPr>
            <w:tcW w:w="2127" w:type="dxa"/>
            <w:tcBorders>
              <w:top w:val="single" w:sz="8" w:space="0" w:color="auto"/>
            </w:tcBorders>
          </w:tcPr>
          <w:p w14:paraId="31633149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(m) n ɳ</w:t>
            </w:r>
          </w:p>
        </w:tc>
        <w:tc>
          <w:tcPr>
            <w:tcW w:w="2160" w:type="dxa"/>
            <w:tcBorders>
              <w:top w:val="single" w:sz="8" w:space="0" w:color="auto"/>
            </w:tcBorders>
          </w:tcPr>
          <w:p w14:paraId="456683BA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4</w:t>
            </w:r>
          </w:p>
        </w:tc>
        <w:tc>
          <w:tcPr>
            <w:tcW w:w="425" w:type="dxa"/>
          </w:tcPr>
          <w:p w14:paraId="08D857FB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</w:p>
        </w:tc>
        <w:tc>
          <w:tcPr>
            <w:tcW w:w="2234" w:type="dxa"/>
            <w:tcBorders>
              <w:top w:val="single" w:sz="8" w:space="0" w:color="auto"/>
            </w:tcBorders>
          </w:tcPr>
          <w:p w14:paraId="6EB3F0C0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a ɔ œ</w:t>
            </w:r>
          </w:p>
        </w:tc>
        <w:tc>
          <w:tcPr>
            <w:tcW w:w="1985" w:type="dxa"/>
            <w:tcBorders>
              <w:top w:val="single" w:sz="8" w:space="0" w:color="auto"/>
            </w:tcBorders>
          </w:tcPr>
          <w:p w14:paraId="0827FB47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5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9</w:t>
            </w:r>
          </w:p>
        </w:tc>
      </w:tr>
      <w:tr w:rsidR="00581655" w:rsidRPr="00831E29" w14:paraId="69E3A354" w14:textId="77777777" w:rsidTr="0039367A">
        <w:tc>
          <w:tcPr>
            <w:tcW w:w="2127" w:type="dxa"/>
          </w:tcPr>
          <w:p w14:paraId="1862EB6F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l n (ɳ)</w:t>
            </w:r>
          </w:p>
        </w:tc>
        <w:tc>
          <w:tcPr>
            <w:tcW w:w="2160" w:type="dxa"/>
          </w:tcPr>
          <w:p w14:paraId="25EEBB8C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4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2</w:t>
            </w:r>
          </w:p>
        </w:tc>
        <w:tc>
          <w:tcPr>
            <w:tcW w:w="425" w:type="dxa"/>
          </w:tcPr>
          <w:p w14:paraId="529DAE01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</w:p>
        </w:tc>
        <w:tc>
          <w:tcPr>
            <w:tcW w:w="2234" w:type="dxa"/>
          </w:tcPr>
          <w:p w14:paraId="06295125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(p t ʈ) / pː tː ʈː</w:t>
            </w:r>
          </w:p>
        </w:tc>
        <w:tc>
          <w:tcPr>
            <w:tcW w:w="1985" w:type="dxa"/>
          </w:tcPr>
          <w:p w14:paraId="7A1A9C1B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6</w:t>
            </w:r>
          </w:p>
        </w:tc>
      </w:tr>
      <w:tr w:rsidR="00581655" w:rsidRPr="00831E29" w14:paraId="1C2888D1" w14:textId="77777777" w:rsidTr="0039367A">
        <w:tc>
          <w:tcPr>
            <w:tcW w:w="2127" w:type="dxa"/>
          </w:tcPr>
          <w:p w14:paraId="5CFDC087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(ɖ) n ɳ</w:t>
            </w:r>
          </w:p>
        </w:tc>
        <w:tc>
          <w:tcPr>
            <w:tcW w:w="2160" w:type="dxa"/>
          </w:tcPr>
          <w:p w14:paraId="0DCFF448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4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5</w:t>
            </w:r>
          </w:p>
        </w:tc>
        <w:tc>
          <w:tcPr>
            <w:tcW w:w="425" w:type="dxa"/>
          </w:tcPr>
          <w:p w14:paraId="7DDB1D95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</w:p>
        </w:tc>
        <w:tc>
          <w:tcPr>
            <w:tcW w:w="2234" w:type="dxa"/>
          </w:tcPr>
          <w:p w14:paraId="5A0ADC81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ɑː oː øː</w:t>
            </w:r>
          </w:p>
        </w:tc>
        <w:tc>
          <w:tcPr>
            <w:tcW w:w="1985" w:type="dxa"/>
          </w:tcPr>
          <w:p w14:paraId="6DBA38F9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6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2</w:t>
            </w:r>
          </w:p>
        </w:tc>
      </w:tr>
      <w:tr w:rsidR="00581655" w:rsidRPr="00831E29" w14:paraId="7BFB54EA" w14:textId="77777777" w:rsidTr="0039367A">
        <w:tc>
          <w:tcPr>
            <w:tcW w:w="2127" w:type="dxa"/>
          </w:tcPr>
          <w:p w14:paraId="5A15842E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l ɳ v</w:t>
            </w:r>
          </w:p>
        </w:tc>
        <w:tc>
          <w:tcPr>
            <w:tcW w:w="2160" w:type="dxa"/>
          </w:tcPr>
          <w:p w14:paraId="067CB2C7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4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5</w:t>
            </w:r>
          </w:p>
        </w:tc>
        <w:tc>
          <w:tcPr>
            <w:tcW w:w="425" w:type="dxa"/>
          </w:tcPr>
          <w:p w14:paraId="78E33C81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</w:p>
        </w:tc>
        <w:tc>
          <w:tcPr>
            <w:tcW w:w="2234" w:type="dxa"/>
          </w:tcPr>
          <w:p w14:paraId="40951441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(ɔ œ ʊ)</w:t>
            </w:r>
          </w:p>
        </w:tc>
        <w:tc>
          <w:tcPr>
            <w:tcW w:w="1985" w:type="dxa"/>
          </w:tcPr>
          <w:p w14:paraId="3236D0F7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6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3</w:t>
            </w:r>
          </w:p>
        </w:tc>
      </w:tr>
      <w:tr w:rsidR="00581655" w:rsidRPr="00831E29" w14:paraId="31839043" w14:textId="77777777" w:rsidTr="0039367A">
        <w:tc>
          <w:tcPr>
            <w:tcW w:w="2127" w:type="dxa"/>
          </w:tcPr>
          <w:p w14:paraId="73F59642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(d ɖ ɳ)</w:t>
            </w:r>
          </w:p>
        </w:tc>
        <w:tc>
          <w:tcPr>
            <w:tcW w:w="2160" w:type="dxa"/>
          </w:tcPr>
          <w:p w14:paraId="2F92488E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4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7</w:t>
            </w:r>
          </w:p>
        </w:tc>
        <w:tc>
          <w:tcPr>
            <w:tcW w:w="425" w:type="dxa"/>
          </w:tcPr>
          <w:p w14:paraId="19F63CB1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</w:p>
        </w:tc>
        <w:tc>
          <w:tcPr>
            <w:tcW w:w="2234" w:type="dxa"/>
          </w:tcPr>
          <w:p w14:paraId="16830242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a ɔ ɵ</w:t>
            </w:r>
          </w:p>
        </w:tc>
        <w:tc>
          <w:tcPr>
            <w:tcW w:w="1985" w:type="dxa"/>
          </w:tcPr>
          <w:p w14:paraId="3AFA5B0B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6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3</w:t>
            </w:r>
          </w:p>
        </w:tc>
      </w:tr>
      <w:tr w:rsidR="00581655" w:rsidRPr="00831E29" w14:paraId="45721E14" w14:textId="77777777" w:rsidTr="0039367A">
        <w:tc>
          <w:tcPr>
            <w:tcW w:w="2127" w:type="dxa"/>
          </w:tcPr>
          <w:p w14:paraId="1F4216F6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(b d ɖ)</w:t>
            </w:r>
          </w:p>
        </w:tc>
        <w:tc>
          <w:tcPr>
            <w:tcW w:w="2160" w:type="dxa"/>
          </w:tcPr>
          <w:p w14:paraId="45778CD2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4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8</w:t>
            </w:r>
          </w:p>
        </w:tc>
        <w:tc>
          <w:tcPr>
            <w:tcW w:w="425" w:type="dxa"/>
          </w:tcPr>
          <w:p w14:paraId="166229A3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</w:p>
        </w:tc>
        <w:tc>
          <w:tcPr>
            <w:tcW w:w="2234" w:type="dxa"/>
          </w:tcPr>
          <w:p w14:paraId="4EE4016B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ɛ̝ ɪ ʏ</w:t>
            </w:r>
          </w:p>
        </w:tc>
        <w:tc>
          <w:tcPr>
            <w:tcW w:w="1985" w:type="dxa"/>
          </w:tcPr>
          <w:p w14:paraId="1C175059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6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5</w:t>
            </w:r>
          </w:p>
        </w:tc>
      </w:tr>
      <w:tr w:rsidR="00581655" w:rsidRPr="00831E29" w14:paraId="5B5FF027" w14:textId="77777777" w:rsidTr="0039367A">
        <w:tc>
          <w:tcPr>
            <w:tcW w:w="2127" w:type="dxa"/>
          </w:tcPr>
          <w:p w14:paraId="45F8C480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(k t ʈ) / kː tː ʈː</w:t>
            </w:r>
          </w:p>
        </w:tc>
        <w:tc>
          <w:tcPr>
            <w:tcW w:w="2160" w:type="dxa"/>
          </w:tcPr>
          <w:p w14:paraId="7397372B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4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8</w:t>
            </w:r>
          </w:p>
        </w:tc>
        <w:tc>
          <w:tcPr>
            <w:tcW w:w="425" w:type="dxa"/>
          </w:tcPr>
          <w:p w14:paraId="0B2C5034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</w:p>
        </w:tc>
        <w:tc>
          <w:tcPr>
            <w:tcW w:w="2234" w:type="dxa"/>
          </w:tcPr>
          <w:p w14:paraId="3E0D9DCD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ɔ ʊ ø̞</w:t>
            </w:r>
          </w:p>
        </w:tc>
        <w:tc>
          <w:tcPr>
            <w:tcW w:w="1985" w:type="dxa"/>
          </w:tcPr>
          <w:p w14:paraId="2B6BA32E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6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5</w:t>
            </w:r>
          </w:p>
        </w:tc>
      </w:tr>
      <w:tr w:rsidR="00581655" w:rsidRPr="00831E29" w14:paraId="601F87E4" w14:textId="77777777" w:rsidTr="0039367A">
        <w:tc>
          <w:tcPr>
            <w:tcW w:w="2127" w:type="dxa"/>
          </w:tcPr>
          <w:p w14:paraId="0A8CFD36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iː ʉː yː</w:t>
            </w:r>
          </w:p>
        </w:tc>
        <w:tc>
          <w:tcPr>
            <w:tcW w:w="2160" w:type="dxa"/>
          </w:tcPr>
          <w:p w14:paraId="5DDAA974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5</w:t>
            </w:r>
          </w:p>
        </w:tc>
        <w:tc>
          <w:tcPr>
            <w:tcW w:w="425" w:type="dxa"/>
          </w:tcPr>
          <w:p w14:paraId="28A3A0C2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</w:p>
        </w:tc>
        <w:tc>
          <w:tcPr>
            <w:tcW w:w="2234" w:type="dxa"/>
          </w:tcPr>
          <w:p w14:paraId="285AEF3F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ɪ ʏ ø̞</w:t>
            </w:r>
          </w:p>
        </w:tc>
        <w:tc>
          <w:tcPr>
            <w:tcW w:w="1985" w:type="dxa"/>
          </w:tcPr>
          <w:p w14:paraId="43990347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6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7</w:t>
            </w:r>
          </w:p>
        </w:tc>
      </w:tr>
      <w:tr w:rsidR="00581655" w:rsidRPr="00831E29" w14:paraId="289B65BE" w14:textId="77777777" w:rsidTr="0039367A">
        <w:tc>
          <w:tcPr>
            <w:tcW w:w="2127" w:type="dxa"/>
          </w:tcPr>
          <w:p w14:paraId="34AD3283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(d ɡ ɳ)</w:t>
            </w:r>
          </w:p>
        </w:tc>
        <w:tc>
          <w:tcPr>
            <w:tcW w:w="2160" w:type="dxa"/>
          </w:tcPr>
          <w:p w14:paraId="737788A7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5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1</w:t>
            </w:r>
          </w:p>
        </w:tc>
        <w:tc>
          <w:tcPr>
            <w:tcW w:w="425" w:type="dxa"/>
          </w:tcPr>
          <w:p w14:paraId="4BC2704B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</w:p>
        </w:tc>
        <w:tc>
          <w:tcPr>
            <w:tcW w:w="2234" w:type="dxa"/>
          </w:tcPr>
          <w:p w14:paraId="7D5AD05F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oː uː ʉː</w:t>
            </w:r>
          </w:p>
        </w:tc>
        <w:tc>
          <w:tcPr>
            <w:tcW w:w="1985" w:type="dxa"/>
          </w:tcPr>
          <w:p w14:paraId="1FF8D8A1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7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8</w:t>
            </w:r>
          </w:p>
        </w:tc>
      </w:tr>
      <w:tr w:rsidR="00581655" w:rsidRPr="00831E29" w14:paraId="0337A8B5" w14:textId="77777777" w:rsidTr="0039367A">
        <w:tc>
          <w:tcPr>
            <w:tcW w:w="2127" w:type="dxa"/>
          </w:tcPr>
          <w:p w14:paraId="6C9AE7E9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b d m / (bː dː mː)</w:t>
            </w:r>
          </w:p>
        </w:tc>
        <w:tc>
          <w:tcPr>
            <w:tcW w:w="2160" w:type="dxa"/>
          </w:tcPr>
          <w:p w14:paraId="0DBFD733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5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2</w:t>
            </w:r>
          </w:p>
        </w:tc>
        <w:tc>
          <w:tcPr>
            <w:tcW w:w="425" w:type="dxa"/>
          </w:tcPr>
          <w:p w14:paraId="13AF7541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</w:p>
        </w:tc>
        <w:tc>
          <w:tcPr>
            <w:tcW w:w="2234" w:type="dxa"/>
          </w:tcPr>
          <w:p w14:paraId="4D31FB28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f s ʂ / fː sː ʂː</w:t>
            </w:r>
          </w:p>
        </w:tc>
        <w:tc>
          <w:tcPr>
            <w:tcW w:w="1985" w:type="dxa"/>
          </w:tcPr>
          <w:p w14:paraId="117CFE62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8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3</w:t>
            </w:r>
          </w:p>
        </w:tc>
      </w:tr>
      <w:tr w:rsidR="00581655" w:rsidRPr="00831E29" w14:paraId="105F46F2" w14:textId="77777777" w:rsidTr="0039367A">
        <w:tc>
          <w:tcPr>
            <w:tcW w:w="2127" w:type="dxa"/>
          </w:tcPr>
          <w:p w14:paraId="094FD696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l ɳ r</w:t>
            </w:r>
          </w:p>
        </w:tc>
        <w:tc>
          <w:tcPr>
            <w:tcW w:w="2160" w:type="dxa"/>
          </w:tcPr>
          <w:p w14:paraId="56E80020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5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2</w:t>
            </w:r>
          </w:p>
        </w:tc>
        <w:tc>
          <w:tcPr>
            <w:tcW w:w="425" w:type="dxa"/>
          </w:tcPr>
          <w:p w14:paraId="1D59AEF9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</w:p>
        </w:tc>
        <w:tc>
          <w:tcPr>
            <w:tcW w:w="2234" w:type="dxa"/>
          </w:tcPr>
          <w:p w14:paraId="149A4B78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f ɧ s</w:t>
            </w:r>
          </w:p>
        </w:tc>
        <w:tc>
          <w:tcPr>
            <w:tcW w:w="1985" w:type="dxa"/>
          </w:tcPr>
          <w:p w14:paraId="7E4DF93B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8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3</w:t>
            </w:r>
          </w:p>
        </w:tc>
      </w:tr>
      <w:tr w:rsidR="00581655" w:rsidRPr="00831E29" w14:paraId="26522B55" w14:textId="77777777" w:rsidTr="0039367A">
        <w:tc>
          <w:tcPr>
            <w:tcW w:w="2127" w:type="dxa"/>
          </w:tcPr>
          <w:p w14:paraId="323164CB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ɑː ɛː øː</w:t>
            </w:r>
          </w:p>
        </w:tc>
        <w:tc>
          <w:tcPr>
            <w:tcW w:w="2160" w:type="dxa"/>
          </w:tcPr>
          <w:p w14:paraId="2BF48009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5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3</w:t>
            </w:r>
          </w:p>
        </w:tc>
        <w:tc>
          <w:tcPr>
            <w:tcW w:w="425" w:type="dxa"/>
          </w:tcPr>
          <w:p w14:paraId="5DE0AD43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</w:p>
        </w:tc>
        <w:tc>
          <w:tcPr>
            <w:tcW w:w="2234" w:type="dxa"/>
          </w:tcPr>
          <w:p w14:paraId="0F63D4EF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f ɧ l</w:t>
            </w:r>
          </w:p>
        </w:tc>
        <w:tc>
          <w:tcPr>
            <w:tcW w:w="1985" w:type="dxa"/>
          </w:tcPr>
          <w:p w14:paraId="03EC9664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8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5</w:t>
            </w:r>
          </w:p>
        </w:tc>
      </w:tr>
      <w:tr w:rsidR="00581655" w:rsidRPr="00831E29" w14:paraId="456A1C44" w14:textId="77777777" w:rsidTr="0039367A">
        <w:tc>
          <w:tcPr>
            <w:tcW w:w="2127" w:type="dxa"/>
          </w:tcPr>
          <w:p w14:paraId="39552DC7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a æ œ</w:t>
            </w:r>
          </w:p>
        </w:tc>
        <w:tc>
          <w:tcPr>
            <w:tcW w:w="2160" w:type="dxa"/>
          </w:tcPr>
          <w:p w14:paraId="13C9F33A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5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4</w:t>
            </w:r>
          </w:p>
        </w:tc>
        <w:tc>
          <w:tcPr>
            <w:tcW w:w="425" w:type="dxa"/>
          </w:tcPr>
          <w:p w14:paraId="4584B9EF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</w:p>
        </w:tc>
        <w:tc>
          <w:tcPr>
            <w:tcW w:w="2234" w:type="dxa"/>
          </w:tcPr>
          <w:p w14:paraId="0FDDD2B4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eː ɛː yː</w:t>
            </w:r>
          </w:p>
        </w:tc>
        <w:tc>
          <w:tcPr>
            <w:tcW w:w="1985" w:type="dxa"/>
          </w:tcPr>
          <w:p w14:paraId="4BE904CD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8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6</w:t>
            </w:r>
          </w:p>
        </w:tc>
      </w:tr>
      <w:tr w:rsidR="00581655" w:rsidRPr="00831E29" w14:paraId="7E9E9363" w14:textId="77777777" w:rsidTr="0039367A">
        <w:tc>
          <w:tcPr>
            <w:tcW w:w="2127" w:type="dxa"/>
          </w:tcPr>
          <w:p w14:paraId="12CB36D8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(ɡ m) / ɡː mː ŋː</w:t>
            </w:r>
          </w:p>
        </w:tc>
        <w:tc>
          <w:tcPr>
            <w:tcW w:w="2160" w:type="dxa"/>
          </w:tcPr>
          <w:p w14:paraId="1903C3A7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5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5</w:t>
            </w:r>
          </w:p>
        </w:tc>
        <w:tc>
          <w:tcPr>
            <w:tcW w:w="425" w:type="dxa"/>
          </w:tcPr>
          <w:p w14:paraId="4075A693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</w:p>
        </w:tc>
        <w:tc>
          <w:tcPr>
            <w:tcW w:w="2234" w:type="dxa"/>
          </w:tcPr>
          <w:p w14:paraId="7C84251F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ɕ f s</w:t>
            </w:r>
          </w:p>
        </w:tc>
        <w:tc>
          <w:tcPr>
            <w:tcW w:w="1985" w:type="dxa"/>
          </w:tcPr>
          <w:p w14:paraId="749120A7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8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8</w:t>
            </w:r>
          </w:p>
        </w:tc>
      </w:tr>
      <w:tr w:rsidR="00581655" w:rsidRPr="00831E29" w14:paraId="24B57624" w14:textId="77777777" w:rsidTr="0039367A">
        <w:tc>
          <w:tcPr>
            <w:tcW w:w="2127" w:type="dxa"/>
          </w:tcPr>
          <w:p w14:paraId="24892C63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ʝː lː ŋː</w:t>
            </w:r>
          </w:p>
        </w:tc>
        <w:tc>
          <w:tcPr>
            <w:tcW w:w="2160" w:type="dxa"/>
          </w:tcPr>
          <w:p w14:paraId="3D788956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5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7</w:t>
            </w:r>
          </w:p>
        </w:tc>
        <w:tc>
          <w:tcPr>
            <w:tcW w:w="425" w:type="dxa"/>
          </w:tcPr>
          <w:p w14:paraId="54398AFF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</w:p>
        </w:tc>
        <w:tc>
          <w:tcPr>
            <w:tcW w:w="2234" w:type="dxa"/>
          </w:tcPr>
          <w:p w14:paraId="3E9641E9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h p t</w:t>
            </w:r>
          </w:p>
        </w:tc>
        <w:tc>
          <w:tcPr>
            <w:tcW w:w="1985" w:type="dxa"/>
          </w:tcPr>
          <w:p w14:paraId="256B695A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8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8</w:t>
            </w:r>
          </w:p>
        </w:tc>
      </w:tr>
      <w:tr w:rsidR="00581655" w:rsidRPr="00831E29" w14:paraId="72425D80" w14:textId="77777777" w:rsidTr="0039367A">
        <w:tc>
          <w:tcPr>
            <w:tcW w:w="2127" w:type="dxa"/>
            <w:tcBorders>
              <w:bottom w:val="single" w:sz="18" w:space="0" w:color="auto"/>
            </w:tcBorders>
          </w:tcPr>
          <w:p w14:paraId="608211C0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t>a ɛ̝ ø̞</w:t>
            </w:r>
          </w:p>
        </w:tc>
        <w:tc>
          <w:tcPr>
            <w:tcW w:w="2160" w:type="dxa"/>
            <w:tcBorders>
              <w:bottom w:val="single" w:sz="18" w:space="0" w:color="auto"/>
            </w:tcBorders>
          </w:tcPr>
          <w:p w14:paraId="78EFE84F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  <w:r w:rsidRPr="00831E29">
              <w:rPr>
                <w:lang w:val="en-US"/>
              </w:rPr>
              <w:t>5</w:t>
            </w:r>
            <w:r w:rsidR="00C776AB">
              <w:rPr>
                <w:lang w:val="en-US"/>
              </w:rPr>
              <w:t>.</w:t>
            </w:r>
            <w:r w:rsidRPr="00831E29">
              <w:rPr>
                <w:lang w:val="en-US"/>
              </w:rPr>
              <w:t>9</w:t>
            </w:r>
          </w:p>
        </w:tc>
        <w:tc>
          <w:tcPr>
            <w:tcW w:w="425" w:type="dxa"/>
            <w:tcBorders>
              <w:bottom w:val="single" w:sz="18" w:space="0" w:color="auto"/>
            </w:tcBorders>
          </w:tcPr>
          <w:p w14:paraId="26B01EAE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</w:p>
        </w:tc>
        <w:tc>
          <w:tcPr>
            <w:tcW w:w="2234" w:type="dxa"/>
            <w:tcBorders>
              <w:bottom w:val="single" w:sz="18" w:space="0" w:color="auto"/>
            </w:tcBorders>
          </w:tcPr>
          <w:p w14:paraId="4D95B5FA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</w:tcPr>
          <w:p w14:paraId="03731D94" w14:textId="77777777" w:rsidR="00581655" w:rsidRPr="00831E29" w:rsidRDefault="00581655" w:rsidP="008366F5">
            <w:pPr>
              <w:pStyle w:val="Paragraph"/>
              <w:spacing w:before="0" w:line="240" w:lineRule="auto"/>
              <w:rPr>
                <w:lang w:val="en-US"/>
              </w:rPr>
            </w:pPr>
          </w:p>
        </w:tc>
      </w:tr>
    </w:tbl>
    <w:p w14:paraId="7709F42D" w14:textId="77777777" w:rsidR="009C2A92" w:rsidRPr="00581655" w:rsidRDefault="009C2A92">
      <w:pPr>
        <w:rPr>
          <w:lang w:val="en-US"/>
        </w:rPr>
      </w:pPr>
    </w:p>
    <w:sectPr w:rsidR="009C2A92" w:rsidRPr="0058165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C7E52" w14:textId="77777777" w:rsidR="00817311" w:rsidRDefault="00817311" w:rsidP="00817311">
      <w:pPr>
        <w:spacing w:line="240" w:lineRule="auto"/>
      </w:pPr>
      <w:r>
        <w:separator/>
      </w:r>
    </w:p>
  </w:endnote>
  <w:endnote w:type="continuationSeparator" w:id="0">
    <w:p w14:paraId="4DFDF895" w14:textId="77777777" w:rsidR="00817311" w:rsidRDefault="00817311" w:rsidP="008173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0856470"/>
      <w:docPartObj>
        <w:docPartGallery w:val="Page Numbers (Bottom of Page)"/>
        <w:docPartUnique/>
      </w:docPartObj>
    </w:sdtPr>
    <w:sdtEndPr/>
    <w:sdtContent>
      <w:p w14:paraId="75240162" w14:textId="77777777" w:rsidR="00817311" w:rsidRDefault="0081731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6AB" w:rsidRPr="00C776AB">
          <w:rPr>
            <w:noProof/>
            <w:lang w:val="sv-SE"/>
          </w:rPr>
          <w:t>1</w:t>
        </w:r>
        <w:r>
          <w:fldChar w:fldCharType="end"/>
        </w:r>
      </w:p>
    </w:sdtContent>
  </w:sdt>
  <w:p w14:paraId="0155FAFA" w14:textId="77777777" w:rsidR="00817311" w:rsidRDefault="008173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96C24" w14:textId="77777777" w:rsidR="00817311" w:rsidRDefault="00817311" w:rsidP="00817311">
      <w:pPr>
        <w:spacing w:line="240" w:lineRule="auto"/>
      </w:pPr>
      <w:r>
        <w:separator/>
      </w:r>
    </w:p>
  </w:footnote>
  <w:footnote w:type="continuationSeparator" w:id="0">
    <w:p w14:paraId="713FD874" w14:textId="77777777" w:rsidR="00817311" w:rsidRDefault="00817311" w:rsidP="0081731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655"/>
    <w:rsid w:val="0039367A"/>
    <w:rsid w:val="004E2DE7"/>
    <w:rsid w:val="00581655"/>
    <w:rsid w:val="006C3FCB"/>
    <w:rsid w:val="00782E83"/>
    <w:rsid w:val="00817311"/>
    <w:rsid w:val="008E3700"/>
    <w:rsid w:val="009C2A92"/>
    <w:rsid w:val="00B4039D"/>
    <w:rsid w:val="00C776AB"/>
    <w:rsid w:val="00D02BE9"/>
    <w:rsid w:val="00D9323E"/>
    <w:rsid w:val="00E6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7877A"/>
  <w15:chartTrackingRefBased/>
  <w15:docId w15:val="{74CEBDB5-5DA9-4457-B03E-DB7284B2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v-S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655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Paragraph"/>
    <w:link w:val="Heading1Char"/>
    <w:qFormat/>
    <w:rsid w:val="00581655"/>
    <w:pPr>
      <w:keepNext/>
      <w:spacing w:before="360" w:after="60" w:line="360" w:lineRule="auto"/>
      <w:ind w:right="567"/>
      <w:contextualSpacing/>
      <w:outlineLvl w:val="0"/>
    </w:pPr>
    <w:rPr>
      <w:rFonts w:cs="Arial"/>
      <w:b/>
      <w:bCs/>
      <w:kern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next w:val="Newparagraph"/>
    <w:qFormat/>
    <w:rsid w:val="00581655"/>
    <w:pPr>
      <w:widowControl w:val="0"/>
      <w:spacing w:before="240"/>
    </w:pPr>
  </w:style>
  <w:style w:type="paragraph" w:customStyle="1" w:styleId="Newparagraph">
    <w:name w:val="New paragraph"/>
    <w:basedOn w:val="Normal"/>
    <w:qFormat/>
    <w:rsid w:val="00581655"/>
    <w:pPr>
      <w:ind w:firstLine="720"/>
    </w:pPr>
  </w:style>
  <w:style w:type="table" w:styleId="TableGrid">
    <w:name w:val="Table Grid"/>
    <w:basedOn w:val="TableNormal"/>
    <w:rsid w:val="005816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581655"/>
    <w:rPr>
      <w:rFonts w:ascii="Times New Roman" w:eastAsia="Times New Roman" w:hAnsi="Times New Roman" w:cs="Arial"/>
      <w:b/>
      <w:bCs/>
      <w:kern w:val="32"/>
      <w:sz w:val="24"/>
      <w:szCs w:val="32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817311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311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817311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311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Erik Witte</cp:lastModifiedBy>
  <cp:revision>2</cp:revision>
  <dcterms:created xsi:type="dcterms:W3CDTF">2020-08-30T07:49:00Z</dcterms:created>
  <dcterms:modified xsi:type="dcterms:W3CDTF">2021-07-07T15:03:00Z</dcterms:modified>
</cp:coreProperties>
</file>