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F334A" w14:textId="0F748230" w:rsidR="0024503B" w:rsidRPr="008506D0" w:rsidRDefault="00AE2DC5" w:rsidP="00AE2DC5">
      <w:pPr>
        <w:spacing w:line="480" w:lineRule="auto"/>
        <w:rPr>
          <w:rFonts w:ascii="Times New Roman" w:hAnsi="Times New Roman" w:cs="Times New Roman"/>
          <w:b/>
          <w:bCs/>
        </w:rPr>
      </w:pPr>
      <w:r w:rsidRPr="00CD3FE1">
        <w:rPr>
          <w:rFonts w:ascii="Times New Roman" w:hAnsi="Times New Roman" w:cs="Times New Roman"/>
          <w:b/>
          <w:bCs/>
        </w:rPr>
        <w:t>Supplementary material</w:t>
      </w:r>
    </w:p>
    <w:p w14:paraId="79FF9577" w14:textId="77777777" w:rsidR="0024503B" w:rsidRDefault="0024503B" w:rsidP="00AE2DC5">
      <w:pPr>
        <w:spacing w:line="480" w:lineRule="auto"/>
        <w:rPr>
          <w:rFonts w:ascii="Times New Roman" w:hAnsi="Times New Roman" w:cs="Times New Roman"/>
          <w:b/>
          <w:bCs/>
        </w:rPr>
      </w:pPr>
    </w:p>
    <w:tbl>
      <w:tblPr>
        <w:tblW w:w="8133" w:type="dxa"/>
        <w:jc w:val="center"/>
        <w:tblLook w:val="0000" w:firstRow="0" w:lastRow="0" w:firstColumn="0" w:lastColumn="0" w:noHBand="0" w:noVBand="0"/>
      </w:tblPr>
      <w:tblGrid>
        <w:gridCol w:w="1626"/>
        <w:gridCol w:w="1627"/>
        <w:gridCol w:w="1626"/>
        <w:gridCol w:w="1627"/>
        <w:gridCol w:w="1627"/>
      </w:tblGrid>
      <w:tr w:rsidR="0024503B" w:rsidRPr="00E17096" w14:paraId="44895A95" w14:textId="77777777">
        <w:trPr>
          <w:trHeight w:val="608"/>
          <w:jc w:val="center"/>
        </w:trPr>
        <w:tc>
          <w:tcPr>
            <w:tcW w:w="8133" w:type="dxa"/>
            <w:gridSpan w:val="5"/>
            <w:tcBorders>
              <w:bottom w:val="single" w:sz="4" w:space="0" w:color="auto"/>
            </w:tcBorders>
            <w:vAlign w:val="center"/>
          </w:tcPr>
          <w:p w14:paraId="5D15F289" w14:textId="2CC1ADEB" w:rsidR="0024503B" w:rsidRDefault="0024503B" w:rsidP="008506D0">
            <w:pPr>
              <w:rPr>
                <w:sz w:val="22"/>
              </w:rPr>
            </w:pPr>
            <w:r w:rsidRPr="00E17096">
              <w:rPr>
                <w:sz w:val="22"/>
              </w:rPr>
              <w:t xml:space="preserve">Table </w:t>
            </w:r>
            <w:r w:rsidR="00F33D7C">
              <w:rPr>
                <w:sz w:val="22"/>
              </w:rPr>
              <w:t>S1</w:t>
            </w:r>
            <w:r>
              <w:rPr>
                <w:sz w:val="22"/>
              </w:rPr>
              <w:t>.  Results for covariates (and intercept) associated with latent class analysis of survey results.</w:t>
            </w:r>
          </w:p>
          <w:p w14:paraId="2E0658CC" w14:textId="77777777" w:rsidR="0024503B" w:rsidRPr="00E17096" w:rsidRDefault="0024503B" w:rsidP="008506D0">
            <w:pPr>
              <w:rPr>
                <w:sz w:val="22"/>
              </w:rPr>
            </w:pPr>
          </w:p>
        </w:tc>
      </w:tr>
      <w:tr w:rsidR="0024503B" w:rsidRPr="00E17096" w14:paraId="769067AA" w14:textId="77777777">
        <w:trPr>
          <w:cantSplit/>
          <w:trHeight w:val="20"/>
          <w:jc w:val="center"/>
        </w:trPr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6464E31D" w14:textId="77777777" w:rsidR="0024503B" w:rsidRPr="00E17096" w:rsidRDefault="0024503B" w:rsidP="008506D0">
            <w:pPr>
              <w:rPr>
                <w:sz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9B95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Coefficient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7DE0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Std. error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C83F5" w14:textId="77777777" w:rsidR="0024503B" w:rsidRPr="00E17096" w:rsidRDefault="0024503B" w:rsidP="008506D0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t</w:t>
            </w:r>
            <w:proofErr w:type="gramEnd"/>
            <w:r>
              <w:rPr>
                <w:sz w:val="22"/>
              </w:rPr>
              <w:t xml:space="preserve"> value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F45A9" w14:textId="77777777" w:rsidR="0024503B" w:rsidRPr="00E17096" w:rsidRDefault="0024503B" w:rsidP="008506D0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P</w:t>
            </w:r>
          </w:p>
        </w:tc>
      </w:tr>
      <w:tr w:rsidR="0024503B" w:rsidRPr="00E17096" w14:paraId="7E19C8E3" w14:textId="77777777">
        <w:trPr>
          <w:cantSplit/>
          <w:trHeight w:val="20"/>
          <w:jc w:val="center"/>
        </w:trPr>
        <w:tc>
          <w:tcPr>
            <w:tcW w:w="1626" w:type="dxa"/>
            <w:vAlign w:val="center"/>
          </w:tcPr>
          <w:p w14:paraId="1CE5EDF4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627" w:type="dxa"/>
            <w:vAlign w:val="center"/>
          </w:tcPr>
          <w:p w14:paraId="3BE67398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-3.53</w:t>
            </w:r>
          </w:p>
        </w:tc>
        <w:tc>
          <w:tcPr>
            <w:tcW w:w="1626" w:type="dxa"/>
            <w:vAlign w:val="center"/>
          </w:tcPr>
          <w:p w14:paraId="12ED72C7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0.55</w:t>
            </w:r>
          </w:p>
        </w:tc>
        <w:tc>
          <w:tcPr>
            <w:tcW w:w="1627" w:type="dxa"/>
            <w:vAlign w:val="center"/>
          </w:tcPr>
          <w:p w14:paraId="3A58E6A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-6.42</w:t>
            </w:r>
          </w:p>
        </w:tc>
        <w:tc>
          <w:tcPr>
            <w:tcW w:w="1627" w:type="dxa"/>
            <w:vAlign w:val="center"/>
          </w:tcPr>
          <w:p w14:paraId="7F947A03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24503B" w:rsidRPr="00E17096" w14:paraId="13865E43" w14:textId="77777777">
        <w:trPr>
          <w:cantSplit/>
          <w:trHeight w:val="20"/>
          <w:jc w:val="center"/>
        </w:trPr>
        <w:tc>
          <w:tcPr>
            <w:tcW w:w="1626" w:type="dxa"/>
            <w:vAlign w:val="center"/>
          </w:tcPr>
          <w:p w14:paraId="3E3C99C9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Time</w:t>
            </w:r>
          </w:p>
        </w:tc>
        <w:tc>
          <w:tcPr>
            <w:tcW w:w="1627" w:type="dxa"/>
            <w:vAlign w:val="center"/>
          </w:tcPr>
          <w:p w14:paraId="35E48E7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  <w:tc>
          <w:tcPr>
            <w:tcW w:w="1626" w:type="dxa"/>
            <w:vAlign w:val="center"/>
          </w:tcPr>
          <w:p w14:paraId="1C3A0190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  <w:tc>
          <w:tcPr>
            <w:tcW w:w="1627" w:type="dxa"/>
            <w:vAlign w:val="center"/>
          </w:tcPr>
          <w:p w14:paraId="785AA9BB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6.68</w:t>
            </w:r>
          </w:p>
        </w:tc>
        <w:tc>
          <w:tcPr>
            <w:tcW w:w="1627" w:type="dxa"/>
            <w:vAlign w:val="center"/>
          </w:tcPr>
          <w:p w14:paraId="492E628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24503B" w:rsidRPr="00E17096" w14:paraId="2244161F" w14:textId="77777777">
        <w:trPr>
          <w:cantSplit/>
          <w:trHeight w:val="20"/>
          <w:jc w:val="center"/>
        </w:trPr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14:paraId="24DAF0EE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Score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vAlign w:val="center"/>
          </w:tcPr>
          <w:p w14:paraId="7E59A3F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-0.42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14:paraId="4FF41BD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vAlign w:val="center"/>
          </w:tcPr>
          <w:p w14:paraId="62DCCA2A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-2.45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vAlign w:val="center"/>
          </w:tcPr>
          <w:p w14:paraId="4B449CE7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0.014</w:t>
            </w:r>
          </w:p>
        </w:tc>
      </w:tr>
    </w:tbl>
    <w:p w14:paraId="291172B0" w14:textId="77777777" w:rsidR="0024503B" w:rsidRDefault="0024503B" w:rsidP="00AE2DC5">
      <w:pPr>
        <w:spacing w:line="480" w:lineRule="auto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Ind w:w="-45" w:type="dxa"/>
        <w:tblLook w:val="0000" w:firstRow="0" w:lastRow="0" w:firstColumn="0" w:lastColumn="0" w:noHBand="0" w:noVBand="0"/>
      </w:tblPr>
      <w:tblGrid>
        <w:gridCol w:w="2025"/>
        <w:gridCol w:w="1170"/>
        <w:gridCol w:w="1260"/>
        <w:gridCol w:w="1170"/>
        <w:gridCol w:w="1260"/>
        <w:gridCol w:w="1193"/>
      </w:tblGrid>
      <w:tr w:rsidR="0024503B" w14:paraId="0C9469F4" w14:textId="77777777">
        <w:trPr>
          <w:trHeight w:val="736"/>
          <w:jc w:val="center"/>
        </w:trPr>
        <w:tc>
          <w:tcPr>
            <w:tcW w:w="8078" w:type="dxa"/>
            <w:gridSpan w:val="6"/>
            <w:tcBorders>
              <w:bottom w:val="single" w:sz="4" w:space="0" w:color="auto"/>
            </w:tcBorders>
            <w:vAlign w:val="center"/>
          </w:tcPr>
          <w:p w14:paraId="37DBF6B6" w14:textId="45B50913" w:rsidR="0024503B" w:rsidRPr="008A7E8A" w:rsidRDefault="0024503B" w:rsidP="00613319">
            <w:pPr>
              <w:rPr>
                <w:sz w:val="22"/>
              </w:rPr>
            </w:pPr>
            <w:r>
              <w:rPr>
                <w:sz w:val="22"/>
              </w:rPr>
              <w:t xml:space="preserve">Table </w:t>
            </w:r>
            <w:r w:rsidR="00F33D7C">
              <w:rPr>
                <w:sz w:val="22"/>
              </w:rPr>
              <w:t>S2</w:t>
            </w:r>
            <w:r>
              <w:rPr>
                <w:sz w:val="22"/>
              </w:rPr>
              <w:t xml:space="preserve">.  Details from linear models </w:t>
            </w:r>
            <w:r w:rsidR="00E81224">
              <w:rPr>
                <w:sz w:val="22"/>
              </w:rPr>
              <w:t xml:space="preserve">relating </w:t>
            </w:r>
            <w:r>
              <w:rPr>
                <w:sz w:val="22"/>
              </w:rPr>
              <w:t xml:space="preserve">categorical variables to </w:t>
            </w:r>
            <w:r w:rsidR="00613319">
              <w:rPr>
                <w:sz w:val="22"/>
              </w:rPr>
              <w:t>accuracy</w:t>
            </w:r>
            <w:r>
              <w:rPr>
                <w:sz w:val="22"/>
              </w:rPr>
              <w:t xml:space="preserve"> on surveys; in all cases models included time (spent on slides) as a covariate.  Each row includes results from individual models, with F and </w:t>
            </w:r>
            <w:r>
              <w:rPr>
                <w:i/>
                <w:sz w:val="22"/>
              </w:rPr>
              <w:t xml:space="preserve">P </w:t>
            </w:r>
            <w:r>
              <w:rPr>
                <w:sz w:val="22"/>
              </w:rPr>
              <w:t>values associated with individual models, as well as R</w:t>
            </w:r>
            <w:r w:rsidRPr="008A7E8A"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 (results are shown for both focal covariate as well as time</w:t>
            </w:r>
            <w:r w:rsidR="00E81224">
              <w:rPr>
                <w:sz w:val="22"/>
              </w:rPr>
              <w:t xml:space="preserve"> separately for each model</w:t>
            </w:r>
            <w:r>
              <w:rPr>
                <w:sz w:val="22"/>
              </w:rPr>
              <w:t xml:space="preserve">).  Coefficients are sorted by </w:t>
            </w:r>
            <w:r>
              <w:rPr>
                <w:i/>
                <w:sz w:val="22"/>
              </w:rPr>
              <w:t xml:space="preserve">P </w:t>
            </w:r>
            <w:r>
              <w:rPr>
                <w:sz w:val="22"/>
              </w:rPr>
              <w:t>value.</w:t>
            </w:r>
          </w:p>
        </w:tc>
      </w:tr>
      <w:tr w:rsidR="0024503B" w14:paraId="2326A2E8" w14:textId="77777777">
        <w:trPr>
          <w:trHeight w:val="20"/>
          <w:jc w:val="center"/>
        </w:trPr>
        <w:tc>
          <w:tcPr>
            <w:tcW w:w="2025" w:type="dxa"/>
            <w:tcBorders>
              <w:top w:val="single" w:sz="4" w:space="0" w:color="auto"/>
            </w:tcBorders>
            <w:vAlign w:val="center"/>
          </w:tcPr>
          <w:p w14:paraId="34B1743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3E26F" w14:textId="77777777" w:rsidR="0024503B" w:rsidRPr="00730B1F" w:rsidRDefault="0024503B" w:rsidP="008506D0">
            <w:pPr>
              <w:rPr>
                <w:sz w:val="22"/>
                <w:vertAlign w:val="subscript"/>
              </w:rPr>
            </w:pPr>
            <w:proofErr w:type="spellStart"/>
            <w:r>
              <w:rPr>
                <w:sz w:val="22"/>
              </w:rPr>
              <w:t>F</w:t>
            </w:r>
            <w:r>
              <w:rPr>
                <w:sz w:val="22"/>
                <w:vertAlign w:val="subscript"/>
              </w:rPr>
              <w:t>coef</w:t>
            </w:r>
            <w:proofErr w:type="spellEnd"/>
            <w:r>
              <w:rPr>
                <w:sz w:val="22"/>
                <w:vertAlign w:val="subscript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2733E" w14:textId="77777777" w:rsidR="0024503B" w:rsidRPr="00730B1F" w:rsidRDefault="0024503B" w:rsidP="008506D0">
            <w:pPr>
              <w:rPr>
                <w:i/>
                <w:sz w:val="22"/>
                <w:vertAlign w:val="subscript"/>
              </w:rPr>
            </w:pPr>
            <w:proofErr w:type="spellStart"/>
            <w:r w:rsidRPr="008A7E8A">
              <w:rPr>
                <w:i/>
                <w:sz w:val="22"/>
              </w:rPr>
              <w:t>P</w:t>
            </w:r>
            <w:r w:rsidRPr="00730B1F">
              <w:rPr>
                <w:i/>
                <w:sz w:val="22"/>
                <w:vertAlign w:val="subscript"/>
              </w:rPr>
              <w:t>coef</w:t>
            </w:r>
            <w:proofErr w:type="spellEnd"/>
            <w:r w:rsidRPr="00730B1F">
              <w:rPr>
                <w:i/>
                <w:sz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9C1731" w14:textId="77777777" w:rsidR="0024503B" w:rsidRPr="00730B1F" w:rsidRDefault="0024503B" w:rsidP="008506D0">
            <w:pPr>
              <w:rPr>
                <w:sz w:val="22"/>
                <w:vertAlign w:val="subscript"/>
              </w:rPr>
            </w:pPr>
            <w:proofErr w:type="spellStart"/>
            <w:r>
              <w:rPr>
                <w:sz w:val="22"/>
              </w:rPr>
              <w:t>F</w:t>
            </w:r>
            <w:r>
              <w:rPr>
                <w:sz w:val="22"/>
                <w:vertAlign w:val="subscript"/>
              </w:rPr>
              <w:t>time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2B4CD" w14:textId="77777777" w:rsidR="0024503B" w:rsidRPr="00730B1F" w:rsidRDefault="0024503B" w:rsidP="008506D0">
            <w:pPr>
              <w:rPr>
                <w:i/>
                <w:sz w:val="22"/>
                <w:vertAlign w:val="subscript"/>
              </w:rPr>
            </w:pPr>
            <w:proofErr w:type="spellStart"/>
            <w:r>
              <w:rPr>
                <w:i/>
                <w:sz w:val="22"/>
              </w:rPr>
              <w:t>P</w:t>
            </w:r>
            <w:r>
              <w:rPr>
                <w:i/>
                <w:sz w:val="22"/>
                <w:vertAlign w:val="subscript"/>
              </w:rPr>
              <w:t>coef</w:t>
            </w:r>
            <w:proofErr w:type="spellEnd"/>
            <w:r>
              <w:rPr>
                <w:i/>
                <w:sz w:val="22"/>
                <w:vertAlign w:val="subscript"/>
              </w:rPr>
              <w:t>.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4EFC01" w14:textId="77777777" w:rsidR="0024503B" w:rsidRPr="00730B1F" w:rsidRDefault="0024503B" w:rsidP="008506D0">
            <w:pPr>
              <w:rPr>
                <w:sz w:val="22"/>
                <w:vertAlign w:val="superscript"/>
              </w:rPr>
            </w:pPr>
            <w:r>
              <w:rPr>
                <w:sz w:val="22"/>
              </w:rPr>
              <w:t>R</w:t>
            </w:r>
            <w:r>
              <w:rPr>
                <w:sz w:val="22"/>
                <w:vertAlign w:val="superscript"/>
              </w:rPr>
              <w:t>2</w:t>
            </w:r>
          </w:p>
        </w:tc>
      </w:tr>
      <w:tr w:rsidR="0024503B" w14:paraId="66EB655F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1C44716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Age</w:t>
            </w:r>
          </w:p>
        </w:tc>
        <w:tc>
          <w:tcPr>
            <w:tcW w:w="1170" w:type="dxa"/>
            <w:vAlign w:val="center"/>
          </w:tcPr>
          <w:p w14:paraId="08BE5A94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4.10</w:t>
            </w:r>
          </w:p>
        </w:tc>
        <w:tc>
          <w:tcPr>
            <w:tcW w:w="1260" w:type="dxa"/>
            <w:vAlign w:val="center"/>
          </w:tcPr>
          <w:p w14:paraId="09A5860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0.0011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E1499F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105.94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76321CB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114681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</w:tr>
      <w:tr w:rsidR="0024503B" w14:paraId="1BD8150C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6F9CCDDE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Credit</w:t>
            </w:r>
          </w:p>
        </w:tc>
        <w:tc>
          <w:tcPr>
            <w:tcW w:w="1170" w:type="dxa"/>
            <w:vAlign w:val="center"/>
          </w:tcPr>
          <w:p w14:paraId="6D92AE1D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9.72</w:t>
            </w:r>
          </w:p>
        </w:tc>
        <w:tc>
          <w:tcPr>
            <w:tcW w:w="1260" w:type="dxa"/>
            <w:vAlign w:val="center"/>
          </w:tcPr>
          <w:p w14:paraId="2F2E811A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0.0019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1B91F2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98.10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ABAC00B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9661248" w14:textId="77777777" w:rsidR="0024503B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</w:tr>
      <w:tr w:rsidR="0024503B" w14:paraId="0BF9B4EF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4BAC2C60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Value</w:t>
            </w:r>
          </w:p>
        </w:tc>
        <w:tc>
          <w:tcPr>
            <w:tcW w:w="1170" w:type="dxa"/>
            <w:vAlign w:val="center"/>
          </w:tcPr>
          <w:p w14:paraId="272F2F80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3.98</w:t>
            </w:r>
          </w:p>
        </w:tc>
        <w:tc>
          <w:tcPr>
            <w:tcW w:w="1260" w:type="dxa"/>
            <w:vAlign w:val="center"/>
          </w:tcPr>
          <w:p w14:paraId="583E060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0.0032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E7B4F0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91.077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B92C63C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8CBC2B8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 w:rsidR="0024503B" w14:paraId="217795D3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059EEF1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Health</w:t>
            </w:r>
          </w:p>
        </w:tc>
        <w:tc>
          <w:tcPr>
            <w:tcW w:w="1170" w:type="dxa"/>
            <w:vAlign w:val="center"/>
          </w:tcPr>
          <w:p w14:paraId="3D4837E0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3.37</w:t>
            </w:r>
          </w:p>
        </w:tc>
        <w:tc>
          <w:tcPr>
            <w:tcW w:w="1260" w:type="dxa"/>
            <w:vAlign w:val="center"/>
          </w:tcPr>
          <w:p w14:paraId="16946E62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75B6F8E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93.25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D37F23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1C158C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</w:tr>
      <w:tr w:rsidR="0024503B" w14:paraId="06B51DE3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03BB76BB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Grade</w:t>
            </w:r>
          </w:p>
        </w:tc>
        <w:tc>
          <w:tcPr>
            <w:tcW w:w="1170" w:type="dxa"/>
            <w:vAlign w:val="center"/>
          </w:tcPr>
          <w:p w14:paraId="49C68474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2.27</w:t>
            </w:r>
          </w:p>
        </w:tc>
        <w:tc>
          <w:tcPr>
            <w:tcW w:w="1260" w:type="dxa"/>
            <w:vAlign w:val="center"/>
          </w:tcPr>
          <w:p w14:paraId="5FD42989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0.045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94A4CFA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98.21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277F559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2F0C521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0.099</w:t>
            </w:r>
          </w:p>
        </w:tc>
      </w:tr>
      <w:tr w:rsidR="0024503B" w14:paraId="086DB9B7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6D483A6B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Views</w:t>
            </w:r>
          </w:p>
        </w:tc>
        <w:tc>
          <w:tcPr>
            <w:tcW w:w="1170" w:type="dxa"/>
            <w:vAlign w:val="center"/>
          </w:tcPr>
          <w:p w14:paraId="06F61A7A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2.40</w:t>
            </w:r>
          </w:p>
        </w:tc>
        <w:tc>
          <w:tcPr>
            <w:tcW w:w="1260" w:type="dxa"/>
            <w:vAlign w:val="center"/>
          </w:tcPr>
          <w:p w14:paraId="2A627AA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0.048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F09668A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22.42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6AF833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64AA37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</w:tr>
      <w:tr w:rsidR="0024503B" w14:paraId="52548FC6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747A5EC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Region</w:t>
            </w:r>
          </w:p>
        </w:tc>
        <w:tc>
          <w:tcPr>
            <w:tcW w:w="1170" w:type="dxa"/>
            <w:vAlign w:val="center"/>
          </w:tcPr>
          <w:p w14:paraId="15929BB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2.55</w:t>
            </w:r>
          </w:p>
        </w:tc>
        <w:tc>
          <w:tcPr>
            <w:tcW w:w="1260" w:type="dxa"/>
            <w:vAlign w:val="center"/>
          </w:tcPr>
          <w:p w14:paraId="346D51F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0.054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0EF36D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108.089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416DCF2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C2714C5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0.096</w:t>
            </w:r>
          </w:p>
        </w:tc>
      </w:tr>
      <w:tr w:rsidR="0024503B" w14:paraId="4343B316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111C8057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Education</w:t>
            </w:r>
          </w:p>
        </w:tc>
        <w:tc>
          <w:tcPr>
            <w:tcW w:w="1170" w:type="dxa"/>
            <w:vAlign w:val="center"/>
          </w:tcPr>
          <w:p w14:paraId="0D74422E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2.18</w:t>
            </w:r>
          </w:p>
        </w:tc>
        <w:tc>
          <w:tcPr>
            <w:tcW w:w="1260" w:type="dxa"/>
            <w:vAlign w:val="center"/>
          </w:tcPr>
          <w:p w14:paraId="401B9782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0.055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D9023EC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114.67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DBF22C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8A6D4E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0.099</w:t>
            </w:r>
          </w:p>
        </w:tc>
      </w:tr>
      <w:tr w:rsidR="0024503B" w14:paraId="1D00D1D1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173A19C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  <w:tc>
          <w:tcPr>
            <w:tcW w:w="1170" w:type="dxa"/>
            <w:vAlign w:val="center"/>
          </w:tcPr>
          <w:p w14:paraId="2AFC99E7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2.37</w:t>
            </w:r>
          </w:p>
        </w:tc>
        <w:tc>
          <w:tcPr>
            <w:tcW w:w="1260" w:type="dxa"/>
            <w:vAlign w:val="center"/>
          </w:tcPr>
          <w:p w14:paraId="37A8F0E2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72DF041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114.80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66EBDE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F737FF6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0.094</w:t>
            </w:r>
          </w:p>
        </w:tc>
      </w:tr>
      <w:tr w:rsidR="0024503B" w14:paraId="2D433168" w14:textId="77777777">
        <w:trPr>
          <w:trHeight w:val="20"/>
          <w:jc w:val="center"/>
        </w:trPr>
        <w:tc>
          <w:tcPr>
            <w:tcW w:w="2025" w:type="dxa"/>
            <w:vAlign w:val="center"/>
          </w:tcPr>
          <w:p w14:paraId="437E0369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Biology</w:t>
            </w:r>
          </w:p>
        </w:tc>
        <w:tc>
          <w:tcPr>
            <w:tcW w:w="1170" w:type="dxa"/>
            <w:vAlign w:val="center"/>
          </w:tcPr>
          <w:p w14:paraId="5455ADBB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  <w:tc>
          <w:tcPr>
            <w:tcW w:w="1260" w:type="dxa"/>
            <w:vAlign w:val="center"/>
          </w:tcPr>
          <w:p w14:paraId="75F6CFEC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8938DA4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100.66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AD9E9F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2AB35FD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0.096</w:t>
            </w:r>
          </w:p>
        </w:tc>
      </w:tr>
      <w:tr w:rsidR="0024503B" w14:paraId="1A7D075A" w14:textId="77777777">
        <w:trPr>
          <w:trHeight w:val="20"/>
          <w:jc w:val="center"/>
        </w:trPr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14:paraId="05CB3E6C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Politics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1266E54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2.19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1A637618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0.68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B62792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99.95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8F65E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&lt; 0.001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01E08" w14:textId="77777777" w:rsidR="0024503B" w:rsidRPr="00E17096" w:rsidRDefault="0024503B" w:rsidP="008506D0">
            <w:pPr>
              <w:rPr>
                <w:sz w:val="22"/>
              </w:rPr>
            </w:pPr>
            <w:r>
              <w:rPr>
                <w:sz w:val="22"/>
              </w:rPr>
              <w:t>0.097</w:t>
            </w:r>
          </w:p>
        </w:tc>
      </w:tr>
    </w:tbl>
    <w:p w14:paraId="18557112" w14:textId="77777777" w:rsidR="006C6A03" w:rsidRDefault="006C6A03" w:rsidP="00AE2DC5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9E7141F" w14:textId="77777777" w:rsidR="006C6A03" w:rsidRDefault="006C6A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80B0494" w14:textId="29BB4D4D" w:rsidR="006C6A03" w:rsidRDefault="006C6A03" w:rsidP="00AE2DC5">
      <w:pPr>
        <w:spacing w:line="480" w:lineRule="auto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11914AE8" wp14:editId="0E1EB3A5">
            <wp:simplePos x="0" y="0"/>
            <wp:positionH relativeFrom="column">
              <wp:posOffset>1463040</wp:posOffset>
            </wp:positionH>
            <wp:positionV relativeFrom="paragraph">
              <wp:posOffset>-235585</wp:posOffset>
            </wp:positionV>
            <wp:extent cx="3278505" cy="5031105"/>
            <wp:effectExtent l="0" t="0" r="0" b="0"/>
            <wp:wrapTopAndBottom/>
            <wp:docPr id="1" name="Picture 1" descr="Fig_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.pdf"/>
                    <pic:cNvPicPr/>
                  </pic:nvPicPr>
                  <pic:blipFill>
                    <a:blip r:embed="rId5"/>
                    <a:srcRect l="6763" t="5797" r="14976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389F9F6" w14:textId="26DD04B9" w:rsidR="00AE2DC5" w:rsidRPr="006C6A03" w:rsidRDefault="00AE2DC5" w:rsidP="00AE2DC5">
      <w:pPr>
        <w:spacing w:line="480" w:lineRule="auto"/>
        <w:rPr>
          <w:rFonts w:ascii="Times New Roman" w:hAnsi="Times New Roman" w:cs="Times New Roman"/>
          <w:b/>
        </w:rPr>
      </w:pPr>
      <w:r w:rsidRPr="00497375">
        <w:rPr>
          <w:rFonts w:ascii="Times New Roman" w:hAnsi="Times New Roman" w:cs="Times New Roman"/>
          <w:b/>
        </w:rPr>
        <w:t>Figure S1.</w:t>
      </w:r>
      <w:r w:rsidR="00530A21">
        <w:rPr>
          <w:rFonts w:ascii="Times New Roman" w:hAnsi="Times New Roman" w:cs="Times New Roman"/>
          <w:b/>
        </w:rPr>
        <w:t xml:space="preserve"> Determini</w:t>
      </w:r>
      <w:r w:rsidR="00216FD0">
        <w:rPr>
          <w:rFonts w:ascii="Times New Roman" w:hAnsi="Times New Roman" w:cs="Times New Roman"/>
          <w:b/>
        </w:rPr>
        <w:t>ng the number of clusters based on survey answers and performance</w:t>
      </w:r>
      <w:r w:rsidR="00530A21">
        <w:rPr>
          <w:rFonts w:ascii="Times New Roman" w:hAnsi="Times New Roman" w:cs="Times New Roman"/>
          <w:b/>
        </w:rPr>
        <w:t xml:space="preserve">.  </w:t>
      </w:r>
      <w:r w:rsidR="00530A21">
        <w:rPr>
          <w:rFonts w:ascii="Times New Roman" w:hAnsi="Times New Roman" w:cs="Times New Roman"/>
        </w:rPr>
        <w:t>Top panel: Bayesian information criterion (BIC) values from latent class analysis for different numbers of groups (of participants).  Middle panel: ΔBIC values for different numbers of groups.  Bottom panel: probability of membership for individual participants from the latent class analysis with the number of groups equal to 2; for visualization, individuals are sorted from left to right in terms of increasing probability of belonging to group 1.</w:t>
      </w:r>
    </w:p>
    <w:p w14:paraId="6F472F80" w14:textId="0DFF885C" w:rsidR="006C6A03" w:rsidRDefault="006C6A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F1EEBCB" w14:textId="77777777" w:rsidR="00AE2DC5" w:rsidRDefault="00AE2DC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18F6393D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B358611" wp14:editId="2F652E51">
            <wp:simplePos x="0" y="0"/>
            <wp:positionH relativeFrom="column">
              <wp:posOffset>330200</wp:posOffset>
            </wp:positionH>
            <wp:positionV relativeFrom="paragraph">
              <wp:posOffset>5080</wp:posOffset>
            </wp:positionV>
            <wp:extent cx="4927600" cy="6570134"/>
            <wp:effectExtent l="0" t="0" r="0" b="0"/>
            <wp:wrapNone/>
            <wp:docPr id="2" name="Picture 2" descr="Fig_S2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a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657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E96D4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19ED094D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358A90FC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1FE8EE5D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60D1EF5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0696730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66A8492B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610BE152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1FCFE1D4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5175018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6A686688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23269FD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2318EF0C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E975490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5E93CA70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66CA1861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72163E71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5A6662E5" w14:textId="77777777" w:rsidR="00AC1535" w:rsidRDefault="00AC1535" w:rsidP="00AE2DC5">
      <w:pPr>
        <w:spacing w:line="480" w:lineRule="auto"/>
        <w:rPr>
          <w:rFonts w:ascii="Times New Roman" w:hAnsi="Times New Roman" w:cs="Times New Roman"/>
        </w:rPr>
      </w:pPr>
    </w:p>
    <w:p w14:paraId="24ECD01F" w14:textId="77777777" w:rsidR="00AC1535" w:rsidRDefault="00AC1535" w:rsidP="00AE2DC5">
      <w:pPr>
        <w:spacing w:line="480" w:lineRule="auto"/>
        <w:rPr>
          <w:rFonts w:ascii="Times New Roman" w:hAnsi="Times New Roman" w:cs="Times New Roman"/>
        </w:rPr>
      </w:pPr>
    </w:p>
    <w:p w14:paraId="2BF90270" w14:textId="77777777" w:rsidR="00216FD0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see</w:t>
      </w:r>
      <w:proofErr w:type="gramEnd"/>
      <w:r>
        <w:rPr>
          <w:rFonts w:ascii="Times New Roman" w:hAnsi="Times New Roman" w:cs="Times New Roman"/>
        </w:rPr>
        <w:t xml:space="preserve"> legend on next page)</w:t>
      </w:r>
      <w:r w:rsidR="00216FD0">
        <w:rPr>
          <w:rFonts w:ascii="Times New Roman" w:hAnsi="Times New Roman" w:cs="Times New Roman"/>
          <w:b/>
        </w:rPr>
        <w:br w:type="page"/>
      </w:r>
    </w:p>
    <w:p w14:paraId="0ADF5FFA" w14:textId="77777777" w:rsidR="00216FD0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57AEA1BB" wp14:editId="617F67A3">
            <wp:simplePos x="0" y="0"/>
            <wp:positionH relativeFrom="column">
              <wp:posOffset>228600</wp:posOffset>
            </wp:positionH>
            <wp:positionV relativeFrom="paragraph">
              <wp:posOffset>-299720</wp:posOffset>
            </wp:positionV>
            <wp:extent cx="4944533" cy="6231466"/>
            <wp:effectExtent l="0" t="0" r="0" b="0"/>
            <wp:wrapNone/>
            <wp:docPr id="3" name="Picture 3" descr="Fig_S2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b.pdf"/>
                    <pic:cNvPicPr/>
                  </pic:nvPicPr>
                  <pic:blipFill>
                    <a:blip r:embed="rId7"/>
                    <a:srcRect t="5556"/>
                    <a:stretch>
                      <a:fillRect/>
                    </a:stretch>
                  </pic:blipFill>
                  <pic:spPr>
                    <a:xfrm>
                      <a:off x="0" y="0"/>
                      <a:ext cx="4944533" cy="623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1B2C4" w14:textId="77777777" w:rsidR="00216FD0" w:rsidRDefault="00216FD0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2E3E4D7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3BCEEB91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C2FDCE4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2339C7AF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7AAE4888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B217FF2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1F36282E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7BB02833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30033546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61F84F1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23BC21C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9925442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0DB748A4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B6A6BD5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4CB7A351" w14:textId="77777777" w:rsidR="00AC1535" w:rsidRDefault="00AC1535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3C014B91" w14:textId="77777777" w:rsidR="00AE2DC5" w:rsidRDefault="00AE2DC5" w:rsidP="00AE2DC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S2</w:t>
      </w:r>
      <w:r w:rsidR="00D85665">
        <w:rPr>
          <w:rFonts w:ascii="Times New Roman" w:hAnsi="Times New Roman" w:cs="Times New Roman"/>
          <w:b/>
        </w:rPr>
        <w:t>a</w:t>
      </w:r>
      <w:proofErr w:type="gramStart"/>
      <w:r w:rsidR="00D85665">
        <w:rPr>
          <w:rFonts w:ascii="Times New Roman" w:hAnsi="Times New Roman" w:cs="Times New Roman"/>
          <w:b/>
        </w:rPr>
        <w:t>,b</w:t>
      </w:r>
      <w:proofErr w:type="gramEnd"/>
      <w:r>
        <w:rPr>
          <w:rFonts w:ascii="Times New Roman" w:hAnsi="Times New Roman" w:cs="Times New Roman"/>
          <w:b/>
        </w:rPr>
        <w:t>. Details of answers comparing group 1 and group 2</w:t>
      </w:r>
      <w:r w:rsidR="00D85665">
        <w:rPr>
          <w:rFonts w:ascii="Times New Roman" w:hAnsi="Times New Roman" w:cs="Times New Roman"/>
          <w:b/>
        </w:rPr>
        <w:t xml:space="preserve">. </w:t>
      </w:r>
      <w:r w:rsidR="00D85665">
        <w:rPr>
          <w:rFonts w:ascii="Times New Roman" w:hAnsi="Times New Roman" w:cs="Times New Roman"/>
          <w:bCs/>
        </w:rPr>
        <w:t>Bar graphs showing the results from the LCA a</w:t>
      </w:r>
      <w:r w:rsidR="00530A21">
        <w:rPr>
          <w:rFonts w:ascii="Times New Roman" w:hAnsi="Times New Roman" w:cs="Times New Roman"/>
          <w:bCs/>
        </w:rPr>
        <w:t xml:space="preserve">nalysis predicting group traits: </w:t>
      </w:r>
      <w:proofErr w:type="gramStart"/>
      <w:r w:rsidR="00530A21">
        <w:rPr>
          <w:rFonts w:ascii="Times New Roman" w:hAnsi="Times New Roman" w:cs="Times New Roman"/>
          <w:bCs/>
        </w:rPr>
        <w:t>y axes</w:t>
      </w:r>
      <w:proofErr w:type="gramEnd"/>
      <w:r w:rsidR="00530A21">
        <w:rPr>
          <w:rFonts w:ascii="Times New Roman" w:hAnsi="Times New Roman" w:cs="Times New Roman"/>
          <w:bCs/>
        </w:rPr>
        <w:t xml:space="preserve"> indicate probabilities of individuals from a given group giving a particular answer for a particular question (see Table S1 for details on survey questions).  Yellow plots correspond to group 1, and blue plots correspond to group 2.</w:t>
      </w:r>
    </w:p>
    <w:p w14:paraId="18BCDE28" w14:textId="77777777" w:rsidR="00216FD0" w:rsidRDefault="00216FD0" w:rsidP="00AE2DC5">
      <w:pPr>
        <w:spacing w:line="480" w:lineRule="auto"/>
        <w:rPr>
          <w:rFonts w:ascii="Times New Roman" w:hAnsi="Times New Roman" w:cs="Times New Roman"/>
          <w:b/>
        </w:rPr>
      </w:pPr>
    </w:p>
    <w:p w14:paraId="20A36E43" w14:textId="77777777" w:rsidR="00216FD0" w:rsidRDefault="00957E27" w:rsidP="00AE2DC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6FB7B6D9" wp14:editId="75EE8C7A">
            <wp:extent cx="5486400" cy="5486400"/>
            <wp:effectExtent l="0" t="0" r="0" b="0"/>
            <wp:docPr id="4" name="Picture 3" descr="Fig_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CFFD" w14:textId="62FDA57A" w:rsidR="00AE2DC5" w:rsidRPr="00D85665" w:rsidRDefault="00AE2DC5" w:rsidP="00AE2DC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S3. Average time vs score</w:t>
      </w:r>
      <w:r w:rsidR="00D85665">
        <w:rPr>
          <w:rFonts w:ascii="Times New Roman" w:hAnsi="Times New Roman" w:cs="Times New Roman"/>
          <w:b/>
        </w:rPr>
        <w:t xml:space="preserve">. </w:t>
      </w:r>
      <w:r w:rsidR="00D85665">
        <w:rPr>
          <w:rFonts w:ascii="Times New Roman" w:hAnsi="Times New Roman" w:cs="Times New Roman"/>
        </w:rPr>
        <w:t>Scatter p</w:t>
      </w:r>
      <w:r w:rsidR="00B12749">
        <w:rPr>
          <w:rFonts w:ascii="Times New Roman" w:hAnsi="Times New Roman" w:cs="Times New Roman"/>
        </w:rPr>
        <w:t>l</w:t>
      </w:r>
      <w:r w:rsidR="00D85665">
        <w:rPr>
          <w:rFonts w:ascii="Times New Roman" w:hAnsi="Times New Roman" w:cs="Times New Roman"/>
        </w:rPr>
        <w:t xml:space="preserve">ot showing the relationship between average </w:t>
      </w:r>
      <w:proofErr w:type="gramStart"/>
      <w:r w:rsidR="00D85665">
        <w:rPr>
          <w:rFonts w:ascii="Times New Roman" w:hAnsi="Times New Roman" w:cs="Times New Roman"/>
        </w:rPr>
        <w:t>time</w:t>
      </w:r>
      <w:proofErr w:type="gramEnd"/>
      <w:r w:rsidR="00D85665">
        <w:rPr>
          <w:rFonts w:ascii="Times New Roman" w:hAnsi="Times New Roman" w:cs="Times New Roman"/>
        </w:rPr>
        <w:t xml:space="preserve"> spent on each slide and the score participants g</w:t>
      </w:r>
      <w:r w:rsidR="00B12749">
        <w:rPr>
          <w:rFonts w:ascii="Times New Roman" w:hAnsi="Times New Roman" w:cs="Times New Roman"/>
        </w:rPr>
        <w:t>ot (i.e., accuracy, with lower values being closer to the correct answer</w:t>
      </w:r>
      <w:r w:rsidR="00D85665">
        <w:rPr>
          <w:rFonts w:ascii="Times New Roman" w:hAnsi="Times New Roman" w:cs="Times New Roman"/>
        </w:rPr>
        <w:t xml:space="preserve">). </w:t>
      </w:r>
      <w:r w:rsidR="00E6401E">
        <w:rPr>
          <w:rFonts w:ascii="Times New Roman" w:hAnsi="Times New Roman" w:cs="Times New Roman"/>
        </w:rPr>
        <w:t>The</w:t>
      </w:r>
      <w:r w:rsidR="00B12749">
        <w:rPr>
          <w:rFonts w:ascii="Times New Roman" w:hAnsi="Times New Roman" w:cs="Times New Roman"/>
        </w:rPr>
        <w:t xml:space="preserve"> longer participant</w:t>
      </w:r>
      <w:r w:rsidR="00D85665">
        <w:rPr>
          <w:rFonts w:ascii="Times New Roman" w:hAnsi="Times New Roman" w:cs="Times New Roman"/>
        </w:rPr>
        <w:t>s spent on a slide, the more accurate they were in their assessment of biological variation.</w:t>
      </w:r>
    </w:p>
    <w:p w14:paraId="313CF9F9" w14:textId="77777777" w:rsidR="008506D0" w:rsidRDefault="008506D0"/>
    <w:sectPr w:rsidR="008506D0" w:rsidSect="006C6A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DC5"/>
    <w:rsid w:val="00216FD0"/>
    <w:rsid w:val="0024503B"/>
    <w:rsid w:val="00396CFD"/>
    <w:rsid w:val="00530A21"/>
    <w:rsid w:val="00613319"/>
    <w:rsid w:val="006C6A03"/>
    <w:rsid w:val="0076356B"/>
    <w:rsid w:val="008506D0"/>
    <w:rsid w:val="008872C8"/>
    <w:rsid w:val="00957E27"/>
    <w:rsid w:val="00AC1535"/>
    <w:rsid w:val="00AE2DC5"/>
    <w:rsid w:val="00B12749"/>
    <w:rsid w:val="00BF2F29"/>
    <w:rsid w:val="00CD7290"/>
    <w:rsid w:val="00D85665"/>
    <w:rsid w:val="00E6401E"/>
    <w:rsid w:val="00E81224"/>
    <w:rsid w:val="00F33D7C"/>
    <w:rsid w:val="00F64FF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827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2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224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72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2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290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2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290"/>
    <w:rPr>
      <w:rFonts w:eastAsiaTheme="minorEastAs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2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224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72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2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290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2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290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368</Words>
  <Characters>2098</Characters>
  <Application>Microsoft Macintosh Word</Application>
  <DocSecurity>0</DocSecurity>
  <Lines>17</Lines>
  <Paragraphs>4</Paragraphs>
  <ScaleCrop>false</ScaleCrop>
  <Company>University of Nevada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Forister</dc:creator>
  <cp:keywords/>
  <cp:lastModifiedBy>Joseph Wilson</cp:lastModifiedBy>
  <cp:revision>4</cp:revision>
  <dcterms:created xsi:type="dcterms:W3CDTF">2016-06-14T04:38:00Z</dcterms:created>
  <dcterms:modified xsi:type="dcterms:W3CDTF">2016-06-15T22:33:00Z</dcterms:modified>
</cp:coreProperties>
</file>