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0F" w:rsidRPr="000155E5" w:rsidRDefault="006C280F" w:rsidP="006C280F">
      <w:pPr>
        <w:jc w:val="center"/>
        <w:rPr>
          <w:rStyle w:val="Heading1Char"/>
          <w:rFonts w:asciiTheme="minorHAnsi" w:hAnsiTheme="minorHAnsi"/>
          <w:sz w:val="32"/>
          <w:szCs w:val="32"/>
        </w:rPr>
      </w:pPr>
      <w:r w:rsidRPr="000155E5">
        <w:rPr>
          <w:rStyle w:val="Heading1Char"/>
          <w:rFonts w:asciiTheme="minorHAnsi" w:hAnsiTheme="minorHAnsi"/>
          <w:b/>
          <w:sz w:val="32"/>
          <w:szCs w:val="32"/>
        </w:rPr>
        <w:t xml:space="preserve">Appendix </w:t>
      </w:r>
      <w:r>
        <w:rPr>
          <w:rStyle w:val="Heading1Char"/>
          <w:rFonts w:asciiTheme="minorHAnsi" w:hAnsiTheme="minorHAnsi"/>
          <w:b/>
          <w:sz w:val="32"/>
          <w:szCs w:val="32"/>
        </w:rPr>
        <w:t>S</w:t>
      </w:r>
      <w:r>
        <w:rPr>
          <w:rStyle w:val="Heading1Char"/>
          <w:rFonts w:asciiTheme="minorHAnsi" w:hAnsiTheme="minorHAnsi"/>
          <w:b/>
          <w:sz w:val="32"/>
          <w:szCs w:val="32"/>
        </w:rPr>
        <w:t>4</w:t>
      </w:r>
      <w:r w:rsidRPr="00B847A6">
        <w:rPr>
          <w:rStyle w:val="Heading1Char"/>
          <w:rFonts w:asciiTheme="minorHAnsi" w:hAnsiTheme="minorHAnsi"/>
          <w:b/>
          <w:sz w:val="32"/>
          <w:szCs w:val="32"/>
        </w:rPr>
        <w:t xml:space="preserve"> -</w:t>
      </w:r>
      <w:r>
        <w:rPr>
          <w:rStyle w:val="Heading1Char"/>
          <w:rFonts w:asciiTheme="minorHAnsi" w:hAnsiTheme="minorHAnsi"/>
          <w:sz w:val="32"/>
          <w:szCs w:val="32"/>
        </w:rPr>
        <w:t xml:space="preserve"> </w:t>
      </w:r>
      <w:r w:rsidRPr="00B847A6">
        <w:rPr>
          <w:rStyle w:val="Heading1Char"/>
          <w:rFonts w:asciiTheme="minorHAnsi" w:hAnsiTheme="minorHAnsi"/>
          <w:b/>
          <w:bCs/>
          <w:sz w:val="32"/>
          <w:szCs w:val="32"/>
        </w:rPr>
        <w:t>Calculation of settlement land cover within the villages.</w:t>
      </w:r>
    </w:p>
    <w:tbl>
      <w:tblPr>
        <w:tblStyle w:val="LightShading"/>
        <w:tblpPr w:leftFromText="180" w:rightFromText="180" w:vertAnchor="page" w:horzAnchor="margin" w:tblpY="3337"/>
        <w:tblW w:w="9302" w:type="dxa"/>
        <w:tblLook w:val="04A0" w:firstRow="1" w:lastRow="0" w:firstColumn="1" w:lastColumn="0" w:noHBand="0" w:noVBand="1"/>
      </w:tblPr>
      <w:tblGrid>
        <w:gridCol w:w="1179"/>
        <w:gridCol w:w="1343"/>
        <w:gridCol w:w="2260"/>
        <w:gridCol w:w="2481"/>
        <w:gridCol w:w="2039"/>
      </w:tblGrid>
      <w:tr w:rsidR="006C280F" w:rsidRPr="006A0CF0" w:rsidTr="008D2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Default="006C280F" w:rsidP="00D3639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Village </w:t>
            </w:r>
          </w:p>
          <w:p w:rsidR="006C280F" w:rsidRPr="00E655F6" w:rsidRDefault="006C280F" w:rsidP="00D36398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District</w:t>
            </w: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6C280F" w:rsidRPr="006A0CF0" w:rsidRDefault="006C280F" w:rsidP="00D36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of houses</w:t>
            </w:r>
          </w:p>
        </w:tc>
        <w:tc>
          <w:tcPr>
            <w:tcW w:w="24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6C280F" w:rsidRPr="006A0CF0" w:rsidRDefault="006C280F" w:rsidP="00D36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 area of a homestead (m²)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6C280F" w:rsidRPr="006A0CF0" w:rsidRDefault="006C280F" w:rsidP="00D363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Total area of settlement (m²)</w:t>
            </w:r>
          </w:p>
        </w:tc>
      </w:tr>
      <w:tr w:rsidR="006C280F" w:rsidRPr="006A0CF0" w:rsidTr="008D2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Machinga</w:t>
            </w:r>
            <w:proofErr w:type="spellEnd"/>
          </w:p>
        </w:tc>
        <w:tc>
          <w:tcPr>
            <w:tcW w:w="2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258</w:t>
            </w:r>
          </w:p>
        </w:tc>
        <w:tc>
          <w:tcPr>
            <w:tcW w:w="2481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140.5</w:t>
            </w: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±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7.5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</w:t>
            </w: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6C280F" w:rsidRPr="006A0CF0" w:rsidTr="008D23B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Zomba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226</w:t>
            </w:r>
          </w:p>
        </w:tc>
        <w:tc>
          <w:tcPr>
            <w:tcW w:w="2481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131.2 ± 7.4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</w:t>
            </w: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51</w:t>
            </w:r>
          </w:p>
        </w:tc>
      </w:tr>
      <w:tr w:rsidR="006C280F" w:rsidRPr="006A0CF0" w:rsidTr="008D2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43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Zomba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252</w:t>
            </w:r>
          </w:p>
        </w:tc>
        <w:tc>
          <w:tcPr>
            <w:tcW w:w="2481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119.4 ± 6.7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30,</w:t>
            </w: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89</w:t>
            </w:r>
          </w:p>
        </w:tc>
      </w:tr>
      <w:tr w:rsidR="006C280F" w:rsidRPr="006A0CF0" w:rsidTr="008D23B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Zomba</w:t>
            </w:r>
            <w:proofErr w:type="spellEnd"/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190</w:t>
            </w:r>
          </w:p>
        </w:tc>
        <w:tc>
          <w:tcPr>
            <w:tcW w:w="248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110.6 ± 6.9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6C280F" w:rsidRPr="006A0CF0" w:rsidRDefault="006C280F" w:rsidP="00D36398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</w:t>
            </w:r>
            <w:r w:rsidRPr="006A0C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014</w:t>
            </w:r>
          </w:p>
        </w:tc>
      </w:tr>
    </w:tbl>
    <w:p w:rsidR="00FA3B94" w:rsidRDefault="00FA3B94" w:rsidP="00FA3B94">
      <w:pPr>
        <w:pStyle w:val="Caption"/>
        <w:rPr>
          <w:color w:val="auto"/>
          <w:sz w:val="22"/>
        </w:rPr>
      </w:pPr>
    </w:p>
    <w:p w:rsidR="00FA3B94" w:rsidRPr="003D1638" w:rsidRDefault="008D23BA" w:rsidP="00FA3B94">
      <w:pPr>
        <w:pStyle w:val="Caption"/>
        <w:rPr>
          <w:b w:val="0"/>
          <w:color w:val="auto"/>
          <w:sz w:val="22"/>
        </w:rPr>
      </w:pPr>
      <w:r>
        <w:rPr>
          <w:color w:val="auto"/>
          <w:sz w:val="22"/>
        </w:rPr>
        <w:t>Table S</w:t>
      </w:r>
      <w:r w:rsidR="00FA3B94">
        <w:rPr>
          <w:color w:val="auto"/>
          <w:sz w:val="22"/>
        </w:rPr>
        <w:t>4</w:t>
      </w:r>
      <w:r w:rsidR="00FA3B94" w:rsidRPr="003D1638">
        <w:rPr>
          <w:color w:val="auto"/>
          <w:sz w:val="22"/>
        </w:rPr>
        <w:t>.</w:t>
      </w:r>
      <w:r w:rsidR="00FA3B94" w:rsidRPr="003D1638">
        <w:rPr>
          <w:b w:val="0"/>
          <w:color w:val="auto"/>
          <w:sz w:val="22"/>
        </w:rPr>
        <w:t xml:space="preserve"> Calculated area of homestead and settlement areas within the villages based upon a sample of 100 randomly selected househol</w:t>
      </w:r>
      <w:bookmarkStart w:id="0" w:name="_GoBack"/>
      <w:bookmarkEnd w:id="0"/>
      <w:r w:rsidR="00FA3B94" w:rsidRPr="003D1638">
        <w:rPr>
          <w:b w:val="0"/>
          <w:color w:val="auto"/>
          <w:sz w:val="22"/>
        </w:rPr>
        <w:t>ds within the village using ArcMap 10.1 software.</w:t>
      </w:r>
    </w:p>
    <w:p w:rsidR="00735D88" w:rsidRDefault="008D23BA"/>
    <w:sectPr w:rsidR="00735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0F"/>
    <w:rsid w:val="003A5FBE"/>
    <w:rsid w:val="006C280F"/>
    <w:rsid w:val="008D23BA"/>
    <w:rsid w:val="00D21094"/>
    <w:rsid w:val="00FA3B94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AD75-35A8-4A5B-9DB2-CB1368E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80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280F"/>
    <w:pPr>
      <w:spacing w:line="360" w:lineRule="auto"/>
      <w:contextualSpacing/>
      <w:outlineLvl w:val="0"/>
    </w:pPr>
    <w:rPr>
      <w:rFonts w:ascii="Helvetica Neue" w:eastAsia="Helvetica Neue" w:hAnsi="Helvetica Neue" w:cs="Helvetica Neue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80F"/>
    <w:rPr>
      <w:rFonts w:ascii="Helvetica Neue" w:eastAsia="Helvetica Neue" w:hAnsi="Helvetica Neue" w:cs="Helvetica Neue"/>
      <w:sz w:val="36"/>
      <w:szCs w:val="24"/>
      <w:lang w:val="en-US" w:eastAsia="en-US"/>
    </w:rPr>
  </w:style>
  <w:style w:type="table" w:styleId="LightShading">
    <w:name w:val="Light Shading"/>
    <w:basedOn w:val="TableNormal"/>
    <w:uiPriority w:val="60"/>
    <w:rsid w:val="006C280F"/>
    <w:pPr>
      <w:spacing w:after="0" w:line="240" w:lineRule="auto"/>
    </w:pPr>
    <w:rPr>
      <w:rFonts w:eastAsiaTheme="minorHAnsi"/>
      <w:color w:val="000000" w:themeColor="text1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A3B94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Willcock S.P.</dc:creator>
  <cp:keywords/>
  <dc:description/>
  <cp:lastModifiedBy>Willcock S.P.</cp:lastModifiedBy>
  <cp:revision>3</cp:revision>
  <dcterms:created xsi:type="dcterms:W3CDTF">2016-10-11T09:23:00Z</dcterms:created>
  <dcterms:modified xsi:type="dcterms:W3CDTF">2016-10-11T09:42:00Z</dcterms:modified>
</cp:coreProperties>
</file>