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FE" w:rsidRPr="000155E5" w:rsidRDefault="00E44AFE" w:rsidP="00E44AFE">
      <w:pPr>
        <w:jc w:val="center"/>
        <w:rPr>
          <w:rStyle w:val="Heading1Char"/>
          <w:rFonts w:asciiTheme="minorHAnsi" w:hAnsiTheme="minorHAnsi"/>
          <w:sz w:val="32"/>
          <w:szCs w:val="32"/>
        </w:rPr>
      </w:pPr>
      <w:r w:rsidRPr="000155E5">
        <w:rPr>
          <w:rStyle w:val="Heading1Char"/>
          <w:rFonts w:asciiTheme="minorHAnsi" w:hAnsiTheme="minorHAnsi"/>
          <w:b/>
          <w:sz w:val="32"/>
          <w:szCs w:val="32"/>
        </w:rPr>
        <w:t xml:space="preserve">Appendix </w:t>
      </w:r>
      <w:r>
        <w:rPr>
          <w:rStyle w:val="Heading1Char"/>
          <w:rFonts w:asciiTheme="minorHAnsi" w:hAnsiTheme="minorHAnsi"/>
          <w:b/>
          <w:sz w:val="32"/>
          <w:szCs w:val="32"/>
        </w:rPr>
        <w:t>S</w:t>
      </w:r>
      <w:r>
        <w:rPr>
          <w:rStyle w:val="Heading1Char"/>
          <w:rFonts w:asciiTheme="minorHAnsi" w:hAnsiTheme="minorHAnsi"/>
          <w:b/>
          <w:sz w:val="32"/>
          <w:szCs w:val="32"/>
        </w:rPr>
        <w:t>5</w:t>
      </w:r>
      <w:r>
        <w:rPr>
          <w:rStyle w:val="Heading1Char"/>
          <w:rFonts w:asciiTheme="minorHAnsi" w:hAnsiTheme="minorHAnsi"/>
          <w:sz w:val="32"/>
          <w:szCs w:val="32"/>
        </w:rPr>
        <w:t xml:space="preserve"> - </w:t>
      </w:r>
      <w:r>
        <w:rPr>
          <w:rStyle w:val="Heading1Char"/>
          <w:rFonts w:asciiTheme="minorHAnsi" w:hAnsiTheme="minorHAnsi"/>
          <w:b/>
          <w:bCs/>
          <w:sz w:val="32"/>
          <w:szCs w:val="32"/>
        </w:rPr>
        <w:t>W</w:t>
      </w:r>
      <w:r w:rsidRPr="007F47F6">
        <w:rPr>
          <w:rStyle w:val="Heading1Char"/>
          <w:rFonts w:asciiTheme="minorHAnsi" w:hAnsiTheme="minorHAnsi"/>
          <w:b/>
          <w:bCs/>
          <w:sz w:val="32"/>
          <w:szCs w:val="32"/>
        </w:rPr>
        <w:t>ood off-take rates in southern Africa.</w:t>
      </w:r>
    </w:p>
    <w:p w:rsidR="00E86E7F" w:rsidRDefault="00E86E7F" w:rsidP="00E86E7F">
      <w:pPr>
        <w:rPr>
          <w:b/>
          <w:bCs/>
          <w:sz w:val="22"/>
        </w:rPr>
      </w:pPr>
    </w:p>
    <w:p w:rsidR="00E86E7F" w:rsidRDefault="00E86E7F" w:rsidP="00E86E7F">
      <w:pPr>
        <w:rPr>
          <w:u w:val="single"/>
        </w:rPr>
      </w:pPr>
      <w:r>
        <w:rPr>
          <w:b/>
          <w:bCs/>
          <w:sz w:val="22"/>
        </w:rPr>
        <w:t>Table S</w:t>
      </w:r>
      <w:r>
        <w:rPr>
          <w:b/>
          <w:bCs/>
          <w:sz w:val="22"/>
        </w:rPr>
        <w:t>5</w:t>
      </w:r>
      <w:r w:rsidRPr="002A6049">
        <w:rPr>
          <w:sz w:val="22"/>
        </w:rPr>
        <w:t>. Summary of literature review providing annual consumption of wood per capita.</w:t>
      </w:r>
      <w:r>
        <w:rPr>
          <w:sz w:val="22"/>
        </w:rPr>
        <w:t xml:space="preserve"> Key: </w:t>
      </w:r>
      <w:r w:rsidRPr="002A6049">
        <w:rPr>
          <w:sz w:val="22"/>
        </w:rPr>
        <w:t xml:space="preserve">* denotes the off-take rate chosen </w:t>
      </w:r>
      <w:r>
        <w:rPr>
          <w:sz w:val="22"/>
        </w:rPr>
        <w:t xml:space="preserve">to represent the annual per capita consumption of wood within the villages studied. </w:t>
      </w:r>
    </w:p>
    <w:p w:rsidR="00E86E7F" w:rsidRDefault="00E86E7F" w:rsidP="00E86E7F">
      <w:pPr>
        <w:rPr>
          <w:u w:val="single"/>
        </w:rPr>
      </w:pPr>
    </w:p>
    <w:tbl>
      <w:tblPr>
        <w:tblW w:w="488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2195"/>
        <w:gridCol w:w="640"/>
        <w:gridCol w:w="2495"/>
        <w:gridCol w:w="2068"/>
      </w:tblGrid>
      <w:tr w:rsidR="00E86E7F" w:rsidRPr="00F634E4" w:rsidTr="00E86E7F">
        <w:trPr>
          <w:trHeight w:val="817"/>
        </w:trPr>
        <w:tc>
          <w:tcPr>
            <w:tcW w:w="80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  <w:t>Wood consumption            (kg per capita</w:t>
            </w:r>
            <w:r w:rsidRPr="00E86E7F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vertAlign w:val="superscript"/>
                <w:lang w:eastAsia="en-GB"/>
              </w:rPr>
              <w:t xml:space="preserve">-1 </w:t>
            </w:r>
            <w:r w:rsidRPr="00E86E7F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  <w:t>year</w:t>
            </w:r>
            <w:r w:rsidRPr="00E86E7F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vertAlign w:val="superscript"/>
                <w:lang w:eastAsia="en-GB"/>
              </w:rPr>
              <w:t>-1</w:t>
            </w:r>
            <w:r w:rsidRPr="00E86E7F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2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  <w:t>Location of Study</w:t>
            </w:r>
          </w:p>
        </w:tc>
        <w:tc>
          <w:tcPr>
            <w:tcW w:w="3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  <w:t>Year of Study</w:t>
            </w:r>
          </w:p>
        </w:tc>
        <w:tc>
          <w:tcPr>
            <w:tcW w:w="14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  <w:t>Additional Notes</w:t>
            </w:r>
          </w:p>
        </w:tc>
        <w:tc>
          <w:tcPr>
            <w:tcW w:w="1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en-GB"/>
              </w:rPr>
              <w:t>Reference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574</w:t>
            </w:r>
          </w:p>
        </w:tc>
        <w:tc>
          <w:tcPr>
            <w:tcW w:w="124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it-IT"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val="it-IT" w:eastAsia="en-GB"/>
              </w:rPr>
              <w:t>Sikonge District, Tombola Region, Tanzania</w:t>
            </w:r>
          </w:p>
        </w:tc>
        <w:tc>
          <w:tcPr>
            <w:tcW w:w="363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2013</w:t>
            </w:r>
          </w:p>
        </w:tc>
        <w:tc>
          <w:tcPr>
            <w:tcW w:w="141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and charcoal</w:t>
            </w:r>
          </w:p>
        </w:tc>
        <w:tc>
          <w:tcPr>
            <w:tcW w:w="1173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Masanja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2013.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570.51*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Southern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2009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Firewood, residues and charcoal;</w:t>
            </w:r>
          </w:p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Rural per-capita consumption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GOM 2009.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676.02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Central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2009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Firewood, residues and charcoal;</w:t>
            </w:r>
          </w:p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Rural per-capita consumption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GOM 2009.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706.43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Northern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2009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Firewood, residues and charcoal;</w:t>
            </w:r>
          </w:p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Rural per-capita consumption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GOM 2009.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657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Pimbwe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, Tanzania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2007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Homes 2007.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538.8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Rolle, South Africa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2007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Madubansi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&amp; Shackleton 2007.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473.2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Tanzania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2004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Biran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et al. 2004.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525.2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Lake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2004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Abbot 1996.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692 ± 53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Limpopo Province,            South Africa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2004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Dovie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et al. 2004.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vertAlign w:val="superscript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560.8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Mulanje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Forest reserve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2000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Orr 2000.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677.2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Dzalanyama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,                        Central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2000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Orr 2000.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288.3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Liwonde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,                   Southern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2000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Orr 2000.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525.2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Lake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1999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Abbot and Homewood 1999.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576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Rumphi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District,                Northern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1998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Zana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1998.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478.2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Ntheu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district,                     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1997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Brouwer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et al. 1997.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468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Ntheu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district,                      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1997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Brouwer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et al. 1997.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514.8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Ntheu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district,                               Malawi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1997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proofErr w:type="spellStart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Brouwer</w:t>
            </w:r>
            <w:proofErr w:type="spellEnd"/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 xml:space="preserve"> et al. 1997.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687 ± 48.8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South Africa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1993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Shackleton 1993.</w:t>
            </w:r>
          </w:p>
        </w:tc>
      </w:tr>
      <w:tr w:rsidR="00E86E7F" w:rsidRPr="00F634E4" w:rsidTr="00E86E7F">
        <w:trPr>
          <w:trHeight w:val="427"/>
        </w:trPr>
        <w:tc>
          <w:tcPr>
            <w:tcW w:w="80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742</w:t>
            </w:r>
          </w:p>
        </w:tc>
        <w:tc>
          <w:tcPr>
            <w:tcW w:w="124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South Africa</w:t>
            </w:r>
          </w:p>
        </w:tc>
        <w:tc>
          <w:tcPr>
            <w:tcW w:w="36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1986</w:t>
            </w:r>
          </w:p>
        </w:tc>
        <w:tc>
          <w:tcPr>
            <w:tcW w:w="1415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Fuelwood only</w:t>
            </w:r>
          </w:p>
        </w:tc>
        <w:tc>
          <w:tcPr>
            <w:tcW w:w="117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86E7F" w:rsidRPr="00E86E7F" w:rsidRDefault="00E86E7F" w:rsidP="00E86E7F">
            <w:pPr>
              <w:keepNext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</w:pPr>
            <w:r w:rsidRPr="00E86E7F">
              <w:rPr>
                <w:rFonts w:eastAsia="Times New Roman" w:cs="Times New Roman"/>
                <w:color w:val="000000"/>
                <w:sz w:val="21"/>
                <w:szCs w:val="21"/>
                <w:lang w:eastAsia="en-GB"/>
              </w:rPr>
              <w:t>Eberhard 1986.</w:t>
            </w:r>
          </w:p>
        </w:tc>
      </w:tr>
    </w:tbl>
    <w:p w:rsidR="00E86E7F" w:rsidRDefault="00E86E7F" w:rsidP="00E86E7F">
      <w:pPr>
        <w:rPr>
          <w:u w:val="single"/>
        </w:rPr>
      </w:pPr>
    </w:p>
    <w:p w:rsidR="00E44AFE" w:rsidRPr="006578AD" w:rsidRDefault="00E44AFE" w:rsidP="00E44AFE">
      <w:pPr>
        <w:rPr>
          <w:b/>
        </w:rPr>
      </w:pPr>
      <w:bookmarkStart w:id="0" w:name="_GoBack"/>
      <w:bookmarkEnd w:id="0"/>
      <w:r w:rsidRPr="006578AD">
        <w:rPr>
          <w:b/>
        </w:rPr>
        <w:t>References</w:t>
      </w:r>
    </w:p>
    <w:p w:rsidR="00E44AFE" w:rsidRPr="00DF07C7" w:rsidRDefault="00E44AFE" w:rsidP="00E44AFE">
      <w:pPr>
        <w:rPr>
          <w:u w:val="single"/>
        </w:rPr>
      </w:pPr>
    </w:p>
    <w:p w:rsidR="00E44AFE" w:rsidRDefault="00E44AFE" w:rsidP="00E44AFE">
      <w:pPr>
        <w:jc w:val="both"/>
      </w:pPr>
      <w:r w:rsidRPr="003D1DCA">
        <w:t xml:space="preserve">Abbot, J. 1996. </w:t>
      </w:r>
      <w:r w:rsidRPr="003D1DCA">
        <w:rPr>
          <w:i/>
        </w:rPr>
        <w:t xml:space="preserve">Rural subsistence and Protected Areas: Community use of the </w:t>
      </w:r>
      <w:proofErr w:type="spellStart"/>
      <w:r w:rsidRPr="003D1DCA">
        <w:rPr>
          <w:i/>
        </w:rPr>
        <w:t>miombo</w:t>
      </w:r>
      <w:proofErr w:type="spellEnd"/>
      <w:r w:rsidRPr="003D1DCA">
        <w:rPr>
          <w:i/>
        </w:rPr>
        <w:t xml:space="preserve"> woodlands of Lake Malawi National park</w:t>
      </w:r>
      <w:r w:rsidRPr="003D1DCA">
        <w:t>. PhD thesis</w:t>
      </w:r>
      <w:r>
        <w:t>.</w:t>
      </w:r>
      <w:r w:rsidRPr="003D1DCA">
        <w:t xml:space="preserve"> University College London.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r w:rsidRPr="003D1DCA">
        <w:t xml:space="preserve">Abbot, J.I.O., and K. Homewood. 1999. A history of change; causes of </w:t>
      </w:r>
      <w:proofErr w:type="spellStart"/>
      <w:r w:rsidRPr="003D1DCA">
        <w:t>miombo</w:t>
      </w:r>
      <w:proofErr w:type="spellEnd"/>
      <w:r w:rsidRPr="003D1DCA">
        <w:t xml:space="preserve"> woodland decline in a protected area in Malawi. </w:t>
      </w:r>
      <w:r w:rsidRPr="003D1DCA">
        <w:rPr>
          <w:i/>
        </w:rPr>
        <w:t>Journal of Applied Ecology</w:t>
      </w:r>
      <w:r w:rsidRPr="003D1DCA">
        <w:t xml:space="preserve"> </w:t>
      </w:r>
      <w:r w:rsidRPr="003D1DCA">
        <w:rPr>
          <w:b/>
        </w:rPr>
        <w:t>36</w:t>
      </w:r>
      <w:r w:rsidRPr="003D1DCA">
        <w:t>:422-433.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proofErr w:type="spellStart"/>
      <w:r w:rsidRPr="003D1DCA">
        <w:t>Biran</w:t>
      </w:r>
      <w:proofErr w:type="spellEnd"/>
      <w:r w:rsidRPr="003D1DCA">
        <w:t>, A., Abbot, J., and Mace, R. 2004. Families and Firewood: A Comparative Analysis of the Costs and Benefits of Children i</w:t>
      </w:r>
      <w:r>
        <w:t xml:space="preserve">n Firewood Collection and Use in </w:t>
      </w:r>
      <w:r w:rsidRPr="003D1DCA">
        <w:t xml:space="preserve">Two Rural Communities in Sub-Saharan Africa. </w:t>
      </w:r>
      <w:r w:rsidRPr="003D1DCA">
        <w:rPr>
          <w:i/>
        </w:rPr>
        <w:t>Human Ecology</w:t>
      </w:r>
      <w:r w:rsidRPr="003D1DCA">
        <w:t xml:space="preserve"> </w:t>
      </w:r>
      <w:r w:rsidRPr="003D1DCA">
        <w:rPr>
          <w:b/>
        </w:rPr>
        <w:t>32</w:t>
      </w:r>
      <w:r>
        <w:t xml:space="preserve"> (1):</w:t>
      </w:r>
      <w:r w:rsidRPr="003D1DCA">
        <w:t>1-25.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proofErr w:type="spellStart"/>
      <w:r>
        <w:t>Brouwer</w:t>
      </w:r>
      <w:proofErr w:type="spellEnd"/>
      <w:r>
        <w:t xml:space="preserve">, I.D., </w:t>
      </w:r>
      <w:proofErr w:type="spellStart"/>
      <w:r>
        <w:t>Hoorweg</w:t>
      </w:r>
      <w:proofErr w:type="spellEnd"/>
      <w:r>
        <w:t xml:space="preserve">, J.C., and Van </w:t>
      </w:r>
      <w:proofErr w:type="spellStart"/>
      <w:r>
        <w:t>Liere</w:t>
      </w:r>
      <w:proofErr w:type="spellEnd"/>
      <w:r>
        <w:t xml:space="preserve">, M.J. 1997. When Households Run Out of Fuel: Reponses of Rural Households to Decreasing Fuelwood Availability, </w:t>
      </w:r>
      <w:proofErr w:type="spellStart"/>
      <w:r>
        <w:t>Ntcheu</w:t>
      </w:r>
      <w:proofErr w:type="spellEnd"/>
      <w:r>
        <w:t xml:space="preserve"> District, Malawi. </w:t>
      </w:r>
      <w:r w:rsidRPr="003D1DCA">
        <w:rPr>
          <w:i/>
        </w:rPr>
        <w:t>World Development</w:t>
      </w:r>
      <w:r>
        <w:t xml:space="preserve"> </w:t>
      </w:r>
      <w:r w:rsidRPr="003D1DCA">
        <w:rPr>
          <w:b/>
        </w:rPr>
        <w:t>25</w:t>
      </w:r>
      <w:r>
        <w:t>(2):255-266.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proofErr w:type="spellStart"/>
      <w:r w:rsidRPr="003D1DCA">
        <w:t>Dovie</w:t>
      </w:r>
      <w:proofErr w:type="spellEnd"/>
      <w:r w:rsidRPr="003D1DCA">
        <w:t xml:space="preserve">, B.K., </w:t>
      </w:r>
      <w:proofErr w:type="spellStart"/>
      <w:r w:rsidRPr="003D1DCA">
        <w:t>Witkowski</w:t>
      </w:r>
      <w:proofErr w:type="spellEnd"/>
      <w:r w:rsidRPr="003D1DCA">
        <w:t xml:space="preserve">, E.T.F., </w:t>
      </w:r>
      <w:r>
        <w:t>and Shackleton, C.M. 2004. The F</w:t>
      </w:r>
      <w:r w:rsidRPr="003D1DCA">
        <w:t>uelwood</w:t>
      </w:r>
      <w:r>
        <w:t xml:space="preserve"> </w:t>
      </w:r>
      <w:r w:rsidRPr="003D1DCA">
        <w:t xml:space="preserve">Crisis in southern Africa - relating fuelwood use to livelihoods in a rural village. </w:t>
      </w:r>
      <w:proofErr w:type="spellStart"/>
      <w:r w:rsidRPr="003D1DCA">
        <w:rPr>
          <w:i/>
        </w:rPr>
        <w:t>GeoJournal</w:t>
      </w:r>
      <w:proofErr w:type="spellEnd"/>
      <w:r w:rsidRPr="003D1DCA">
        <w:t xml:space="preserve"> </w:t>
      </w:r>
      <w:r w:rsidRPr="003D1DCA">
        <w:rPr>
          <w:b/>
        </w:rPr>
        <w:t>60</w:t>
      </w:r>
      <w:r w:rsidRPr="003D1DCA">
        <w:t>:123-133.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r>
        <w:t>Eberhard, A.A.</w:t>
      </w:r>
      <w:r w:rsidRPr="003D1DCA">
        <w:t xml:space="preserve"> 1986</w:t>
      </w:r>
      <w:r>
        <w:t>.</w:t>
      </w:r>
      <w:r w:rsidRPr="003D1DCA">
        <w:t xml:space="preserve"> </w:t>
      </w:r>
      <w:r w:rsidRPr="003D1DCA">
        <w:rPr>
          <w:i/>
        </w:rPr>
        <w:t>Energy Consumption Patterns in Underdeveloped</w:t>
      </w:r>
      <w:r>
        <w:rPr>
          <w:i/>
        </w:rPr>
        <w:t xml:space="preserve"> </w:t>
      </w:r>
      <w:r w:rsidRPr="003D1DCA">
        <w:rPr>
          <w:i/>
        </w:rPr>
        <w:t>Areas in South Africa</w:t>
      </w:r>
      <w:r>
        <w:rPr>
          <w:i/>
        </w:rPr>
        <w:t xml:space="preserve">. </w:t>
      </w:r>
      <w:r w:rsidRPr="00093285">
        <w:t xml:space="preserve">Energy Research Institute Report No 94. </w:t>
      </w:r>
      <w:r w:rsidRPr="003D1DCA">
        <w:t>University of Cape Town, South Africa.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r w:rsidRPr="003D1DCA">
        <w:t xml:space="preserve">Government of Malawi (GOM). 2009. Malawi Biomass Energy Strategy. </w:t>
      </w:r>
      <w:r>
        <w:t xml:space="preserve">Malawi. Available from: </w:t>
      </w:r>
      <w:r w:rsidRPr="003D1DCA">
        <w:t>http://www.euei-pdf.org/sites/default/files/files/field_pblctn_file/EUEI%20PDF_BEST_Malawi_Final%20report_Jan%202009_EN.pdf</w:t>
      </w:r>
      <w:r>
        <w:t xml:space="preserve"> (accessed 2/03/2014).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r w:rsidRPr="003D1DCA">
        <w:t>Holmes, C. 2007. Cultural variation, Decision Making, and local institutions: An</w:t>
      </w:r>
      <w:r>
        <w:t xml:space="preserve"> </w:t>
      </w:r>
      <w:r w:rsidRPr="003D1DCA">
        <w:t xml:space="preserve">examination of Fuelwood use in Western Tanzania. </w:t>
      </w:r>
      <w:r w:rsidRPr="003D1DCA">
        <w:rPr>
          <w:i/>
        </w:rPr>
        <w:t>Society &amp; Natural Resources: An International Journal</w:t>
      </w:r>
      <w:r w:rsidRPr="003D1DCA">
        <w:t xml:space="preserve"> </w:t>
      </w:r>
      <w:r w:rsidRPr="003D1DCA">
        <w:rPr>
          <w:b/>
        </w:rPr>
        <w:t>18</w:t>
      </w:r>
      <w:r>
        <w:t>(1):</w:t>
      </w:r>
      <w:r w:rsidRPr="003D1DCA">
        <w:t>61-7</w:t>
      </w:r>
      <w:r>
        <w:t>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proofErr w:type="spellStart"/>
      <w:r w:rsidRPr="003D1DCA">
        <w:t>Madubansi</w:t>
      </w:r>
      <w:proofErr w:type="spellEnd"/>
      <w:r w:rsidRPr="003D1DCA">
        <w:t xml:space="preserve">, M and Shackleton, C.M. 2007. Changes in fuelwood use and selection following electrification in the Bushbuckridge </w:t>
      </w:r>
      <w:proofErr w:type="spellStart"/>
      <w:r w:rsidRPr="003D1DCA">
        <w:t>lowveld</w:t>
      </w:r>
      <w:proofErr w:type="spellEnd"/>
      <w:r w:rsidRPr="003D1DCA">
        <w:t xml:space="preserve">, South Africa. </w:t>
      </w:r>
      <w:r w:rsidRPr="003D1DCA">
        <w:rPr>
          <w:i/>
        </w:rPr>
        <w:t>Journal of Environmental Management</w:t>
      </w:r>
      <w:r w:rsidRPr="003D1DCA">
        <w:t xml:space="preserve"> </w:t>
      </w:r>
      <w:r w:rsidRPr="003D1DCA">
        <w:rPr>
          <w:b/>
        </w:rPr>
        <w:t>83</w:t>
      </w:r>
      <w:r>
        <w:t>(4):</w:t>
      </w:r>
      <w:r w:rsidRPr="003D1DCA">
        <w:t>416-426.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proofErr w:type="spellStart"/>
      <w:r>
        <w:t>M</w:t>
      </w:r>
      <w:r w:rsidRPr="003D1DCA">
        <w:t>asanja</w:t>
      </w:r>
      <w:proofErr w:type="spellEnd"/>
      <w:r w:rsidRPr="003D1DCA">
        <w:t xml:space="preserve">, G. 2013. Population Dynamics and the Concentration of the </w:t>
      </w:r>
      <w:proofErr w:type="spellStart"/>
      <w:r w:rsidRPr="003D1DCA">
        <w:t>Miombo</w:t>
      </w:r>
      <w:proofErr w:type="spellEnd"/>
      <w:r w:rsidRPr="003D1DCA">
        <w:t xml:space="preserve"> Woodland </w:t>
      </w:r>
      <w:proofErr w:type="spellStart"/>
      <w:r w:rsidRPr="003D1DCA">
        <w:t>Ecozone</w:t>
      </w:r>
      <w:proofErr w:type="spellEnd"/>
      <w:r w:rsidRPr="003D1DCA">
        <w:t xml:space="preserve">: A Case Study of </w:t>
      </w:r>
      <w:proofErr w:type="spellStart"/>
      <w:r w:rsidRPr="003D1DCA">
        <w:t>Sikonge</w:t>
      </w:r>
      <w:proofErr w:type="spellEnd"/>
      <w:r w:rsidRPr="003D1DCA">
        <w:t xml:space="preserve"> District, </w:t>
      </w:r>
      <w:proofErr w:type="spellStart"/>
      <w:r w:rsidRPr="003D1DCA">
        <w:t>Tabora</w:t>
      </w:r>
      <w:proofErr w:type="spellEnd"/>
      <w:r w:rsidRPr="003D1DCA">
        <w:t xml:space="preserve"> Region, Tanzania</w:t>
      </w:r>
      <w:r w:rsidRPr="003D1DCA">
        <w:rPr>
          <w:i/>
        </w:rPr>
        <w:t>. Journal of Environmental and Earth Science</w:t>
      </w:r>
      <w:r w:rsidRPr="003D1DCA">
        <w:t xml:space="preserve"> </w:t>
      </w:r>
      <w:r w:rsidRPr="003D1DCA">
        <w:rPr>
          <w:b/>
        </w:rPr>
        <w:t>3</w:t>
      </w:r>
      <w:r>
        <w:t>(10):</w:t>
      </w:r>
      <w:r w:rsidRPr="003D1DCA">
        <w:t>193-206</w:t>
      </w:r>
      <w:r>
        <w:t>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r w:rsidRPr="003D1DCA">
        <w:t xml:space="preserve">Orr, B.J. 2000. </w:t>
      </w:r>
      <w:r w:rsidRPr="003D1DCA">
        <w:rPr>
          <w:i/>
        </w:rPr>
        <w:t>More users and more uses: Choosing between land and forest in Malawi's protected areas</w:t>
      </w:r>
      <w:r>
        <w:t>. Ph</w:t>
      </w:r>
      <w:r w:rsidRPr="003D1DCA">
        <w:t>D Thesis. University of Arizona</w:t>
      </w:r>
      <w:r>
        <w:t>.</w:t>
      </w:r>
    </w:p>
    <w:p w:rsidR="00E44AFE" w:rsidRDefault="00E44AFE" w:rsidP="00E44AFE">
      <w:pPr>
        <w:jc w:val="both"/>
      </w:pPr>
    </w:p>
    <w:p w:rsidR="00E44AFE" w:rsidRDefault="00E44AFE" w:rsidP="00E44AFE">
      <w:pPr>
        <w:jc w:val="both"/>
      </w:pPr>
      <w:r w:rsidRPr="003D1DCA">
        <w:t xml:space="preserve">Shackleton, C.M. 1993. Fuelwood harvesting and sustainable utilization in a communal grazing land and protected area of the Eastern Transvaal </w:t>
      </w:r>
      <w:proofErr w:type="spellStart"/>
      <w:r w:rsidRPr="003D1DCA">
        <w:t>Lowveld</w:t>
      </w:r>
      <w:proofErr w:type="spellEnd"/>
      <w:r w:rsidRPr="003D1DCA">
        <w:t xml:space="preserve">. </w:t>
      </w:r>
      <w:r w:rsidRPr="003D1DCA">
        <w:rPr>
          <w:i/>
        </w:rPr>
        <w:t>Biological Conservation</w:t>
      </w:r>
      <w:r w:rsidRPr="003D1DCA">
        <w:t xml:space="preserve"> </w:t>
      </w:r>
      <w:r w:rsidRPr="003D1DCA">
        <w:rPr>
          <w:b/>
        </w:rPr>
        <w:t>63</w:t>
      </w:r>
      <w:r>
        <w:t>(3):</w:t>
      </w:r>
      <w:r w:rsidRPr="003D1DCA">
        <w:t>247-254.</w:t>
      </w:r>
    </w:p>
    <w:p w:rsidR="00E44AFE" w:rsidRDefault="00E44AFE" w:rsidP="00E44AFE">
      <w:pPr>
        <w:jc w:val="both"/>
      </w:pPr>
    </w:p>
    <w:p w:rsidR="00735D88" w:rsidRDefault="00E44AFE" w:rsidP="00E44AFE">
      <w:proofErr w:type="spellStart"/>
      <w:r w:rsidRPr="003D1DCA">
        <w:lastRenderedPageBreak/>
        <w:t>Zana</w:t>
      </w:r>
      <w:proofErr w:type="spellEnd"/>
      <w:r w:rsidRPr="003D1DCA">
        <w:t xml:space="preserve">, 1998. </w:t>
      </w:r>
      <w:r w:rsidRPr="003D1DCA">
        <w:rPr>
          <w:i/>
        </w:rPr>
        <w:t>Baseline Survey on the Biomass Energy Situation in the border zone area.</w:t>
      </w:r>
      <w:r w:rsidRPr="003D1DCA">
        <w:t xml:space="preserve"> </w:t>
      </w:r>
      <w:r>
        <w:t xml:space="preserve">Malawi. Available from: </w:t>
      </w:r>
      <w:r w:rsidRPr="003D1DCA">
        <w:t>http://www.probec.net/fileuploads/fl1211551093999</w:t>
      </w:r>
      <w:r>
        <w:t>75300BaselinesurveyMalawi.pdf (a</w:t>
      </w:r>
      <w:r w:rsidRPr="003D1DCA">
        <w:t>ccessed 2/04/2014).</w:t>
      </w:r>
    </w:p>
    <w:sectPr w:rsidR="00735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FE"/>
    <w:rsid w:val="003A5FBE"/>
    <w:rsid w:val="00D21094"/>
    <w:rsid w:val="00E44AFE"/>
    <w:rsid w:val="00E86E7F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1936A-D220-49C2-A289-15E9444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F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4AFE"/>
    <w:pPr>
      <w:spacing w:line="360" w:lineRule="auto"/>
      <w:contextualSpacing/>
      <w:outlineLvl w:val="0"/>
    </w:pPr>
    <w:rPr>
      <w:rFonts w:ascii="Helvetica Neue" w:eastAsia="Helvetica Neue" w:hAnsi="Helvetica Neue" w:cs="Helvetica Neue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AFE"/>
    <w:rPr>
      <w:rFonts w:ascii="Helvetica Neue" w:eastAsia="Helvetica Neue" w:hAnsi="Helvetica Neue" w:cs="Helvetica Neue"/>
      <w:sz w:val="36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44AFE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Willcock S.P.</dc:creator>
  <cp:keywords/>
  <dc:description/>
  <cp:lastModifiedBy>Willcock S.P.</cp:lastModifiedBy>
  <cp:revision>2</cp:revision>
  <dcterms:created xsi:type="dcterms:W3CDTF">2016-10-11T09:24:00Z</dcterms:created>
  <dcterms:modified xsi:type="dcterms:W3CDTF">2016-10-11T09:51:00Z</dcterms:modified>
</cp:coreProperties>
</file>