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7257C" w14:textId="77777777" w:rsidR="00713353" w:rsidRPr="00622D78" w:rsidRDefault="00713353" w:rsidP="00713353">
      <w:pPr>
        <w:spacing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622D78">
        <w:rPr>
          <w:rFonts w:ascii="Times New Roman" w:hAnsi="Times New Roman" w:cs="Times New Roman"/>
          <w:u w:val="single"/>
        </w:rPr>
        <w:t>Supplementary Materials (Online Appendix)</w:t>
      </w:r>
    </w:p>
    <w:p w14:paraId="7855AE21" w14:textId="77777777" w:rsidR="00713353" w:rsidRPr="00622D78" w:rsidRDefault="00713353" w:rsidP="00713353">
      <w:pPr>
        <w:spacing w:line="360" w:lineRule="auto"/>
        <w:jc w:val="both"/>
        <w:outlineLvl w:val="0"/>
        <w:rPr>
          <w:rFonts w:ascii="Times New Roman" w:hAnsi="Times New Roman" w:cs="Times New Roman"/>
          <w:u w:val="single"/>
        </w:rPr>
      </w:pPr>
    </w:p>
    <w:p w14:paraId="0A062F03" w14:textId="77777777" w:rsidR="00713353" w:rsidRPr="00622D78" w:rsidRDefault="00492481" w:rsidP="00713353">
      <w:pPr>
        <w:spacing w:line="36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The following </w:t>
      </w:r>
      <w:r w:rsidR="00713353" w:rsidRPr="00622D78">
        <w:rPr>
          <w:rFonts w:ascii="Times" w:eastAsia="Times New Roman" w:hAnsi="Times" w:cs="Times New Roman"/>
        </w:rPr>
        <w:t xml:space="preserve">Supporting </w:t>
      </w:r>
      <w:r>
        <w:rPr>
          <w:rFonts w:ascii="Times" w:eastAsia="Times New Roman" w:hAnsi="Times" w:cs="Times New Roman"/>
        </w:rPr>
        <w:t>Materials</w:t>
      </w:r>
      <w:r w:rsidR="00713353" w:rsidRPr="00622D78">
        <w:rPr>
          <w:rFonts w:ascii="Times" w:eastAsia="Times New Roman" w:hAnsi="Times" w:cs="Times New Roman"/>
        </w:rPr>
        <w:t xml:space="preserve"> may be found in the online version of this article:</w:t>
      </w:r>
    </w:p>
    <w:p w14:paraId="2A4645DB" w14:textId="77777777" w:rsidR="00713353" w:rsidRPr="00622D78" w:rsidRDefault="00713353" w:rsidP="00713353">
      <w:pPr>
        <w:spacing w:line="360" w:lineRule="auto"/>
        <w:rPr>
          <w:rFonts w:ascii="Times" w:eastAsia="Times New Roman" w:hAnsi="Times" w:cs="Times New Roman"/>
        </w:rPr>
      </w:pPr>
    </w:p>
    <w:p w14:paraId="40FF7AD9" w14:textId="77777777" w:rsidR="005F107D" w:rsidRDefault="00713353" w:rsidP="005F107D">
      <w:pPr>
        <w:spacing w:line="360" w:lineRule="auto"/>
        <w:jc w:val="both"/>
        <w:rPr>
          <w:rFonts w:ascii="Times New Roman" w:hAnsi="Times New Roman" w:cs="Times New Roman"/>
        </w:rPr>
      </w:pPr>
      <w:r w:rsidRPr="00100315">
        <w:rPr>
          <w:rFonts w:ascii="Times New Roman" w:hAnsi="Times New Roman" w:cs="Times New Roman"/>
          <w:b/>
          <w:bCs/>
        </w:rPr>
        <w:t>Table S1.</w:t>
      </w:r>
      <w:r w:rsidRPr="00622D78">
        <w:rPr>
          <w:rFonts w:ascii="Times New Roman" w:hAnsi="Times New Roman" w:cs="Times New Roman"/>
        </w:rPr>
        <w:t xml:space="preserve"> </w:t>
      </w:r>
    </w:p>
    <w:p w14:paraId="757099AB" w14:textId="77777777" w:rsidR="005F107D" w:rsidRDefault="005F107D" w:rsidP="005F107D">
      <w:pPr>
        <w:spacing w:line="360" w:lineRule="auto"/>
        <w:jc w:val="both"/>
        <w:rPr>
          <w:rFonts w:ascii="Times New Roman" w:hAnsi="Times New Roman" w:cs="Times New Roman"/>
        </w:rPr>
      </w:pPr>
    </w:p>
    <w:p w14:paraId="597D029C" w14:textId="77777777" w:rsidR="00D23267" w:rsidRDefault="005F107D" w:rsidP="005F107D">
      <w:pPr>
        <w:spacing w:line="360" w:lineRule="auto"/>
        <w:jc w:val="both"/>
        <w:rPr>
          <w:rFonts w:ascii="Times New Roman" w:hAnsi="Times New Roman" w:cs="Times New Roman"/>
        </w:rPr>
      </w:pPr>
      <w:r w:rsidRPr="00CB0E06">
        <w:rPr>
          <w:rFonts w:ascii="Times New Roman" w:hAnsi="Times New Roman" w:cs="Times New Roman"/>
          <w:b/>
        </w:rPr>
        <w:t>Summary statistics for provincial data.</w:t>
      </w:r>
      <w:r>
        <w:rPr>
          <w:rFonts w:ascii="Times New Roman" w:hAnsi="Times New Roman" w:cs="Times New Roman"/>
        </w:rPr>
        <w:t xml:space="preserve"> </w:t>
      </w:r>
    </w:p>
    <w:p w14:paraId="73E2A553" w14:textId="3A1E410F" w:rsidR="001B241F" w:rsidRDefault="001B241F" w:rsidP="001B241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Seizure data (incl. total seizure reports, average logs seized, district with most cases) by province during</w:t>
      </w:r>
      <w:r w:rsidRPr="00622D78">
        <w:rPr>
          <w:rFonts w:ascii="Times New Roman" w:hAnsi="Times New Roman" w:cs="Times New Roman"/>
        </w:rPr>
        <w:t xml:space="preserve"> January 2014 to April 2016</w:t>
      </w:r>
      <w:r>
        <w:rPr>
          <w:rFonts w:ascii="Times New Roman" w:hAnsi="Times New Roman" w:cs="Times New Roman"/>
        </w:rPr>
        <w:t xml:space="preserve">. Other factors </w:t>
      </w:r>
      <w:r w:rsidR="00C84804">
        <w:rPr>
          <w:rFonts w:ascii="Times New Roman" w:hAnsi="Times New Roman" w:cs="Times New Roman"/>
        </w:rPr>
        <w:t>included are</w:t>
      </w:r>
      <w:r>
        <w:rPr>
          <w:rFonts w:ascii="Times New Roman" w:hAnsi="Times New Roman" w:cs="Times New Roman"/>
        </w:rPr>
        <w:t xml:space="preserve"> geographic (distance to border), economic (Gross Provincial Product) and environmental (forest cover).</w:t>
      </w:r>
    </w:p>
    <w:p w14:paraId="57F8A024" w14:textId="77777777" w:rsidR="005F107D" w:rsidRDefault="005F107D" w:rsidP="005F107D">
      <w:pPr>
        <w:spacing w:line="360" w:lineRule="auto"/>
        <w:jc w:val="both"/>
        <w:rPr>
          <w:rFonts w:ascii="Times New Roman" w:hAnsi="Times New Roman" w:cs="Times New Roman"/>
        </w:rPr>
      </w:pPr>
    </w:p>
    <w:p w14:paraId="64F2AC23" w14:textId="28042204" w:rsidR="00713353" w:rsidRPr="00622D78" w:rsidRDefault="005F107D" w:rsidP="0071335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(Word document, </w:t>
      </w:r>
      <w:r w:rsidR="00FC4C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53 kb)</w:t>
      </w:r>
    </w:p>
    <w:p w14:paraId="291490BD" w14:textId="77777777" w:rsidR="00713353" w:rsidRPr="00622D78" w:rsidRDefault="00713353" w:rsidP="00713353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</w:p>
    <w:p w14:paraId="15016CB1" w14:textId="77777777" w:rsidR="00713353" w:rsidRPr="00622D78" w:rsidRDefault="00713353" w:rsidP="00713353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  <w:sectPr w:rsidR="00713353" w:rsidRPr="00622D78" w:rsidSect="00492481">
          <w:footerReference w:type="even" r:id="rId6"/>
          <w:footerReference w:type="default" r:id="rId7"/>
          <w:pgSz w:w="11900" w:h="16840"/>
          <w:pgMar w:top="1440" w:right="1800" w:bottom="1440" w:left="1800" w:header="708" w:footer="708" w:gutter="0"/>
          <w:lnNumType w:countBy="1" w:restart="continuous"/>
          <w:cols w:space="708"/>
        </w:sectPr>
      </w:pPr>
    </w:p>
    <w:p w14:paraId="72B38775" w14:textId="77777777" w:rsidR="00713353" w:rsidRPr="00622D78" w:rsidRDefault="00713353" w:rsidP="00713353">
      <w:pPr>
        <w:spacing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622D78">
        <w:rPr>
          <w:rFonts w:ascii="Times New Roman" w:hAnsi="Times New Roman" w:cs="Times New Roman"/>
          <w:u w:val="single"/>
        </w:rPr>
        <w:lastRenderedPageBreak/>
        <w:t>Supplementary Materials (Online)</w:t>
      </w:r>
    </w:p>
    <w:p w14:paraId="6C608671" w14:textId="77777777" w:rsidR="00713353" w:rsidRPr="00622D78" w:rsidRDefault="00713353" w:rsidP="00713353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4699601E" w14:textId="7AEC1D12" w:rsidR="0037475D" w:rsidRDefault="0037475D" w:rsidP="0037475D">
      <w:pPr>
        <w:spacing w:line="360" w:lineRule="auto"/>
        <w:jc w:val="both"/>
        <w:rPr>
          <w:rFonts w:ascii="Times New Roman" w:hAnsi="Times New Roman" w:cs="Times New Roman"/>
        </w:rPr>
      </w:pPr>
      <w:r w:rsidRPr="00100315">
        <w:rPr>
          <w:rFonts w:ascii="Times New Roman" w:hAnsi="Times New Roman" w:cs="Times New Roman"/>
          <w:b/>
          <w:bCs/>
        </w:rPr>
        <w:t>Table S1.</w:t>
      </w:r>
      <w:r w:rsidRPr="00622D78">
        <w:rPr>
          <w:rFonts w:ascii="Times New Roman" w:hAnsi="Times New Roman" w:cs="Times New Roman"/>
        </w:rPr>
        <w:t xml:space="preserve"> </w:t>
      </w:r>
      <w:r w:rsidRPr="00CB0E06">
        <w:rPr>
          <w:rFonts w:ascii="Times New Roman" w:hAnsi="Times New Roman" w:cs="Times New Roman"/>
          <w:b/>
        </w:rPr>
        <w:t>Summary statistics for provincial data.</w:t>
      </w:r>
    </w:p>
    <w:p w14:paraId="6CD723CD" w14:textId="77777777" w:rsidR="00C84804" w:rsidRDefault="00C84804" w:rsidP="00C848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Seizure data (incl. total seizure reports, average logs seized, district with most cases) by province during</w:t>
      </w:r>
      <w:r w:rsidRPr="00622D78">
        <w:rPr>
          <w:rFonts w:ascii="Times New Roman" w:hAnsi="Times New Roman" w:cs="Times New Roman"/>
        </w:rPr>
        <w:t xml:space="preserve"> January 2014 to April 2016</w:t>
      </w:r>
      <w:r>
        <w:rPr>
          <w:rFonts w:ascii="Times New Roman" w:hAnsi="Times New Roman" w:cs="Times New Roman"/>
        </w:rPr>
        <w:t>. Other factors included are geographic (distance to border), economic (Gross Provincial Product) and environmental (forest cover).</w:t>
      </w:r>
    </w:p>
    <w:p w14:paraId="2429B43B" w14:textId="77777777" w:rsidR="005F107D" w:rsidRPr="00622D78" w:rsidRDefault="005F107D" w:rsidP="00713353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0"/>
        <w:gridCol w:w="1418"/>
        <w:gridCol w:w="1701"/>
        <w:gridCol w:w="1798"/>
        <w:gridCol w:w="1545"/>
        <w:gridCol w:w="1545"/>
        <w:gridCol w:w="1545"/>
        <w:gridCol w:w="1540"/>
      </w:tblGrid>
      <w:tr w:rsidR="00713353" w:rsidRPr="00622D78" w14:paraId="6D8E7A47" w14:textId="77777777" w:rsidTr="00492481">
        <w:trPr>
          <w:trHeight w:val="602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3670C5E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22D78"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F64DA7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22D78">
              <w:rPr>
                <w:rFonts w:ascii="Times New Roman" w:eastAsia="Times New Roman" w:hAnsi="Times New Roman" w:cs="Times New Roman"/>
                <w:b/>
              </w:rPr>
              <w:t>Province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B1D5C1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22D78">
              <w:rPr>
                <w:rFonts w:ascii="Times New Roman" w:eastAsia="Times New Roman" w:hAnsi="Times New Roman" w:cs="Times New Roman"/>
                <w:b/>
              </w:rPr>
              <w:t>Seizure number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6206C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22D78">
              <w:rPr>
                <w:rFonts w:ascii="Times New Roman" w:eastAsia="Times New Roman" w:hAnsi="Times New Roman" w:cs="Times New Roman"/>
                <w:b/>
              </w:rPr>
              <w:t>Average logs per seizure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BAA5A2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22D78">
              <w:rPr>
                <w:rFonts w:ascii="Times New Roman" w:eastAsia="Times New Roman" w:hAnsi="Times New Roman" w:cs="Times New Roman"/>
                <w:b/>
              </w:rPr>
              <w:t>District with most cases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15178E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22D78">
              <w:rPr>
                <w:rFonts w:ascii="Times New Roman" w:eastAsia="Times New Roman" w:hAnsi="Times New Roman" w:cs="Times New Roman"/>
                <w:b/>
              </w:rPr>
              <w:t>Distance to nearest land border (km)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D986E5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22D78">
              <w:rPr>
                <w:rFonts w:ascii="Times New Roman" w:eastAsia="Times New Roman" w:hAnsi="Times New Roman" w:cs="Times New Roman"/>
                <w:b/>
              </w:rPr>
              <w:t>Provincial population</w:t>
            </w:r>
            <w:r w:rsidRPr="00622D78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BCCF3F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22D78">
              <w:rPr>
                <w:rFonts w:ascii="Times New Roman" w:eastAsia="Times New Roman" w:hAnsi="Times New Roman" w:cs="Times New Roman"/>
                <w:b/>
              </w:rPr>
              <w:t>GPP</w:t>
            </w:r>
            <w:r w:rsidRPr="00622D78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622D78">
              <w:rPr>
                <w:rFonts w:ascii="Times New Roman" w:eastAsia="Times New Roman" w:hAnsi="Times New Roman" w:cs="Times New Roman"/>
                <w:b/>
              </w:rPr>
              <w:t xml:space="preserve"> (Thai baht)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60B7283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22D78">
              <w:rPr>
                <w:rFonts w:ascii="Times New Roman" w:eastAsia="Times New Roman" w:hAnsi="Times New Roman" w:cs="Times New Roman"/>
                <w:b/>
              </w:rPr>
              <w:t>Forest cover</w:t>
            </w:r>
            <w:r w:rsidRPr="00622D78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622D78">
              <w:rPr>
                <w:rFonts w:ascii="Times New Roman" w:eastAsia="Times New Roman" w:hAnsi="Times New Roman" w:cs="Times New Roman"/>
                <w:b/>
              </w:rPr>
              <w:t xml:space="preserve"> (km</w:t>
            </w:r>
            <w:r w:rsidRPr="00622D78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622D7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713353" w:rsidRPr="00622D78" w14:paraId="1EA8926E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0DF5EDC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2EAED79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Ubon Ratchathani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49254F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D3352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DAB827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Buntarik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7BA0DE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7B3AFC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1,730,304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36C52B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60,568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DAE315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2,851</w:t>
            </w:r>
          </w:p>
        </w:tc>
      </w:tr>
      <w:tr w:rsidR="00713353" w:rsidRPr="00622D78" w14:paraId="0E2E41A3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</w:tcPr>
          <w:p w14:paraId="4406511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4162A67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Sri Saket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09A0B4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AEDAD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F0F1BB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Khun harn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1A803A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65A0111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1,047,333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8BCF59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60,126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425EE2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1,086</w:t>
            </w:r>
          </w:p>
        </w:tc>
      </w:tr>
      <w:tr w:rsidR="00713353" w:rsidRPr="00622D78" w14:paraId="0B5481C3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</w:tcPr>
          <w:p w14:paraId="1F98BA2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412AE70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Mookdaharn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5EEB8F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3B7E8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F71D8D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Muang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D99454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C03174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352,127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DA09C8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63,718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5A2383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1,430</w:t>
            </w:r>
          </w:p>
        </w:tc>
      </w:tr>
      <w:tr w:rsidR="00713353" w:rsidRPr="00622D78" w14:paraId="0CFF9C6D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</w:tcPr>
          <w:p w14:paraId="4402C42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92BA30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Nakorn Panom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A19E00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B3D43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6E0345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Tha uthein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245C87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A27B68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575,764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091145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67,847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8C6C85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990</w:t>
            </w:r>
          </w:p>
        </w:tc>
      </w:tr>
      <w:tr w:rsidR="00713353" w:rsidRPr="00622D78" w14:paraId="629F6CC8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</w:tcPr>
          <w:p w14:paraId="4520C2A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4D7B42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Nakorn Ratchasima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2279E0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E551A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C7B0DF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Korn buri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7D4D9A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BAF030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2,507,768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415283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97,963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AB3E68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3,071</w:t>
            </w:r>
          </w:p>
        </w:tc>
      </w:tr>
      <w:tr w:rsidR="00713353" w:rsidRPr="00622D78" w14:paraId="41C0EB63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</w:tcPr>
          <w:p w14:paraId="191D273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E76852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Sa Kaew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3DE318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1E1EF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497DD4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Wattananakorn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6111A37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CB8296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585,071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01917D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60,502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DB4F25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1,477</w:t>
            </w:r>
          </w:p>
        </w:tc>
      </w:tr>
      <w:tr w:rsidR="00713353" w:rsidRPr="00622D78" w14:paraId="43C7712A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</w:tcPr>
          <w:p w14:paraId="2113064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1E4154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Bung Karn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6101B1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EBBE9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68FB3EA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Bung klong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9A0904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6FCB98F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356,293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0B7CC7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63,426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62AD20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288</w:t>
            </w:r>
          </w:p>
        </w:tc>
      </w:tr>
      <w:tr w:rsidR="00713353" w:rsidRPr="00622D78" w14:paraId="2FFCE15C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</w:tcPr>
          <w:p w14:paraId="554D3B5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EE94AD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Trad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6E9380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C18470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A69BE7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Muang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5BDD7A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F068FA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258,944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9C3160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140,763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C2FC74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713353" w:rsidRPr="00622D78" w14:paraId="3C8A5A37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</w:tcPr>
          <w:p w14:paraId="135E55D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25102DF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Buriram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8C119A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02E8B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1A6EA2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Nang rong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B72D2E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F11F33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1,262,954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EAC2BC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59,284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E18E80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882</w:t>
            </w:r>
          </w:p>
        </w:tc>
      </w:tr>
      <w:tr w:rsidR="00713353" w:rsidRPr="00622D78" w14:paraId="0E7E92FF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22B3CB9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66974BD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Udon Thani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545FA2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99C19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DA3C20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Mueng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E564A3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F6B415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1,274,172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0B629A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81,182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769BCD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1,250</w:t>
            </w:r>
          </w:p>
        </w:tc>
      </w:tr>
      <w:tr w:rsidR="00713353" w:rsidRPr="00622D78" w14:paraId="7156B171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28DA030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4EB2D47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Kalasin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D8DF0E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5F008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CA3AFC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Yang talad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E9C423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BA5CDD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930,584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2D5927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55,879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661646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731</w:t>
            </w:r>
          </w:p>
        </w:tc>
      </w:tr>
      <w:tr w:rsidR="00713353" w:rsidRPr="00622D78" w14:paraId="26A9798D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25E238F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2AFE10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Khon Kaen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059859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66D1F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492B27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 xml:space="preserve">Nam phong 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AD5A47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112971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1,741,818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13BE40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107,565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1A7350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1,142</w:t>
            </w:r>
          </w:p>
        </w:tc>
      </w:tr>
      <w:tr w:rsidR="00713353" w:rsidRPr="00622D78" w14:paraId="6AA8D9C8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4EA8D84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E7F307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Nong Kai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073BA1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B71BA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5AC0BC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Ratanawaphee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44D1A7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CFD88D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453,465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577AE1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76,669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B5EB09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231</w:t>
            </w:r>
          </w:p>
        </w:tc>
      </w:tr>
      <w:tr w:rsidR="00713353" w:rsidRPr="00622D78" w14:paraId="5E2C99F7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6AB7BA7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2578C41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Chantaburi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50778E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B6FC6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8FCFEB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Laem sing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CC568E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C567AB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510,704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CAF015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200,699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0D45E2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2,101</w:t>
            </w:r>
          </w:p>
        </w:tc>
      </w:tr>
      <w:tr w:rsidR="00713353" w:rsidRPr="00622D78" w14:paraId="3E3D957F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701B817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6A4322F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Surin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CA19BD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E3C0A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2636A3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Bua ched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AEE90C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D340E9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1,117,579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1214FF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59,299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606642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660</w:t>
            </w:r>
          </w:p>
        </w:tc>
      </w:tr>
      <w:tr w:rsidR="00713353" w:rsidRPr="00622D78" w14:paraId="24145C61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5B9CF4B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2F65DB1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Chonburi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191DDE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FC13F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8967AD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Sriracha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FF365F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79BA93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1,609,883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9B89AA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439,975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A1288B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562</w:t>
            </w:r>
          </w:p>
        </w:tc>
      </w:tr>
      <w:tr w:rsidR="00713353" w:rsidRPr="00622D78" w14:paraId="7103401B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3C28C50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31BD54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Prachinburi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DD17A3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4AEBD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D45C59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Nadee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8B9CD5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B07E90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574,770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982E08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371,776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CED272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1,418</w:t>
            </w:r>
          </w:p>
        </w:tc>
      </w:tr>
      <w:tr w:rsidR="00713353" w:rsidRPr="00622D78" w14:paraId="3FBC9F94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24BF363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568F666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Rayong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658140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05E4A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921C1C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Khao chamao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F137A0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93C779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855,778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FC4C62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1,008,615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AF3A2E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314</w:t>
            </w:r>
          </w:p>
        </w:tc>
      </w:tr>
      <w:tr w:rsidR="00713353" w:rsidRPr="00622D78" w14:paraId="28A90496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4242C4A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680583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Sakon Nakorn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4C4623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F8889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59D9E1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Phu phan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AC6B4E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416752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818,917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C9A445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60,759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53CCD9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1,753</w:t>
            </w:r>
          </w:p>
        </w:tc>
      </w:tr>
      <w:tr w:rsidR="00713353" w:rsidRPr="00622D78" w14:paraId="71E4A7F2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7721AE5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6229C36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Amnat chareon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73B10A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F9B6C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1564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9E58C1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Sena nikom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63C371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F1ADE1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280,963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64C7565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54,678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E496CE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365</w:t>
            </w:r>
          </w:p>
        </w:tc>
      </w:tr>
      <w:tr w:rsidR="00713353" w:rsidRPr="00622D78" w14:paraId="0DF3D526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6C0BE5A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F76F3F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Roi Et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179332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AC276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47051C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Muang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3FE952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8AC48F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1,079,249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478F39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61,933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F26C8D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312</w:t>
            </w:r>
          </w:p>
        </w:tc>
      </w:tr>
      <w:tr w:rsidR="00713353" w:rsidRPr="00622D78" w14:paraId="3252135A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5E44BBC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DE51BF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Nong Bua Lampoo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96D7AB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097E9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F4B5FD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Muang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9A7CEC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5B3CFA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479,823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6E32181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43,385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2D28C0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431</w:t>
            </w:r>
          </w:p>
        </w:tc>
      </w:tr>
      <w:tr w:rsidR="00713353" w:rsidRPr="00622D78" w14:paraId="52BEBC8E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11BD296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20E9453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Chiang Rai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011BDD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AD30B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6335C4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Chiang kong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B683B0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8AC711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1,162,173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A7ACC5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82,899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3FD980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4,781</w:t>
            </w:r>
          </w:p>
        </w:tc>
      </w:tr>
      <w:tr w:rsidR="00713353" w:rsidRPr="00622D78" w14:paraId="5651D228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7A54764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549F10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Mahasarakam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0AFBF8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547EA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18BC53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Muang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A1A25E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82BE59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830,388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714BB6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58,727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166F85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233</w:t>
            </w:r>
          </w:p>
        </w:tc>
      </w:tr>
      <w:tr w:rsidR="00713353" w:rsidRPr="00622D78" w14:paraId="6831597B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1BF83D5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D5639A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Chachoengsao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FED951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7DE87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14B741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Tha takieb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6B1A14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784CB2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751,301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C7187F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423,965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A7A7D9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819</w:t>
            </w:r>
          </w:p>
        </w:tc>
      </w:tr>
      <w:tr w:rsidR="00713353" w:rsidRPr="00622D78" w14:paraId="2988FEB7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4842AA0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4081F9C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Yasothorn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5573CD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C5511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2C451B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Mueng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07FD77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378A42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485,483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63D419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53,120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708D96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344</w:t>
            </w:r>
          </w:p>
        </w:tc>
      </w:tr>
      <w:tr w:rsidR="00713353" w:rsidRPr="00622D78" w14:paraId="09B06AA5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07A0724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14BA47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Bangkok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DF1514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C902A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377173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Bang khun thien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AC3218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AEB065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8,515,212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56056C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481,118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BEE228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3353" w:rsidRPr="00622D78" w14:paraId="41F8802B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4FF7F33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63B46F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Chaiyaphum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B1D9F4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757B0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7FDB9E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Muang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BD0834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949A19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960,211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8C8494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57,774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6AF666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3,780</w:t>
            </w:r>
          </w:p>
        </w:tc>
      </w:tr>
      <w:tr w:rsidR="00713353" w:rsidRPr="00622D78" w14:paraId="62E25CBC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7559CA1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0AB81D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Nakorn Pathom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1EA1F87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C6C14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1F0BF6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Bang len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BEB44E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BC043F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1,001,077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9FD1F7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256,501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EAD214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713353" w:rsidRPr="00622D78" w14:paraId="662C63FC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210C7E2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74F65B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Phra Nakorn Si Ayuthaya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BFD2FD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21EEC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FD30D2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Wang noi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EAD8E5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33A069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870,153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41B425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420,963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4CCF6F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713353" w:rsidRPr="00622D78" w14:paraId="5015BC04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5004A21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5CCB73F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Saraburi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42CD79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57CEA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E9F3D0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Kaeng koi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DF5DC8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C1A522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717,454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8CF837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289,998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BF2E3B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760</w:t>
            </w:r>
          </w:p>
        </w:tc>
      </w:tr>
      <w:tr w:rsidR="00713353" w:rsidRPr="00622D78" w14:paraId="46A3854D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6CDAC09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F1A4FB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Chiang Mai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4F7125F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CAC36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77B65F1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Hang dong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2A6AE30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6195409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1,725,580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5DAC22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128,503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4575D5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15,317</w:t>
            </w:r>
          </w:p>
        </w:tc>
      </w:tr>
      <w:tr w:rsidR="00713353" w:rsidRPr="00622D78" w14:paraId="341D6358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0A3DC08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E0ECD0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Kanchanaburi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18DD9B2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95235F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C7AB9F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Muang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6B3C48D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2C418D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802,118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37FA69F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108,602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CC1065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12,120</w:t>
            </w:r>
          </w:p>
        </w:tc>
      </w:tr>
      <w:tr w:rsidR="00713353" w:rsidRPr="00622D78" w14:paraId="0C09AC50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6678E6B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473883E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Phang nga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E28107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0BF11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F2C7C4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Ta kua pha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8A8C53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DA216B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263,615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E4E0E2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161,681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3818CF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1,754</w:t>
            </w:r>
          </w:p>
        </w:tc>
      </w:tr>
      <w:tr w:rsidR="00713353" w:rsidRPr="00622D78" w14:paraId="00964B28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6A241E9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6B6D3D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Samut Prakan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EEA779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F9A494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B2BB6B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Muang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670DEC3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C2CC4D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1,941,323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C8930EB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331,142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626910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713353" w:rsidRPr="00622D78" w14:paraId="7429FEC0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20CDE4F2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5D4E039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Samut Sakorn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2AAB48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DD4C2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9BEEB2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Muang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C4F8F0A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32F7BB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921,354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1FA9EE2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359,566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52128E0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713353" w:rsidRPr="00622D78" w14:paraId="2240CC58" w14:textId="77777777" w:rsidTr="00492481">
        <w:trPr>
          <w:trHeight w:val="279"/>
          <w:tblHeader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0A1F02BD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62B8D138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73F32E6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E908E6C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AB4C285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Pob phra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3971067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655D2013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515,762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40A45EE1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86,506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CD8BFBE" w14:textId="77777777" w:rsidR="00713353" w:rsidRPr="00622D78" w:rsidRDefault="00713353" w:rsidP="004924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22D78">
              <w:rPr>
                <w:rFonts w:ascii="Times New Roman" w:eastAsia="Times New Roman" w:hAnsi="Times New Roman" w:cs="Times New Roman"/>
              </w:rPr>
              <w:t>12,464</w:t>
            </w:r>
          </w:p>
        </w:tc>
      </w:tr>
    </w:tbl>
    <w:p w14:paraId="2AEC0A3C" w14:textId="77777777" w:rsidR="00713353" w:rsidRPr="00622D78" w:rsidRDefault="00713353" w:rsidP="0071335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vertAlign w:val="superscript"/>
        </w:rPr>
      </w:pPr>
    </w:p>
    <w:p w14:paraId="3C517777" w14:textId="3AC5B892" w:rsidR="00713353" w:rsidRPr="00622D78" w:rsidRDefault="00713353" w:rsidP="0071335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2D78">
        <w:rPr>
          <w:rFonts w:ascii="Times New Roman" w:hAnsi="Times New Roman" w:cs="Times New Roman"/>
          <w:vertAlign w:val="superscript"/>
        </w:rPr>
        <w:t>1</w:t>
      </w:r>
      <w:r w:rsidR="006E6215">
        <w:rPr>
          <w:rFonts w:ascii="Times New Roman" w:hAnsi="Times New Roman" w:cs="Times New Roman"/>
          <w:vertAlign w:val="superscript"/>
        </w:rPr>
        <w:t xml:space="preserve"> </w:t>
      </w:r>
      <w:r w:rsidRPr="00622D78">
        <w:rPr>
          <w:rFonts w:ascii="Times New Roman" w:hAnsi="Times New Roman" w:cs="Times New Roman"/>
        </w:rPr>
        <w:t xml:space="preserve">The National Economic and Social Development Board (NESBD). (2014). Thailand GPP Per Province 1995-2014. Bangkok, Thailand. </w:t>
      </w:r>
    </w:p>
    <w:p w14:paraId="4A3D6606" w14:textId="6EAEEC41" w:rsidR="00713353" w:rsidRPr="00622D78" w:rsidRDefault="00713353" w:rsidP="006E6215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</w:rPr>
      </w:pPr>
      <w:r w:rsidRPr="00622D78">
        <w:rPr>
          <w:rFonts w:ascii="Times New Roman" w:hAnsi="Times New Roman" w:cs="Times New Roman"/>
          <w:vertAlign w:val="superscript"/>
        </w:rPr>
        <w:t>2</w:t>
      </w:r>
      <w:r w:rsidR="006E6215">
        <w:rPr>
          <w:rFonts w:ascii="Times New Roman" w:hAnsi="Times New Roman" w:cs="Times New Roman"/>
          <w:vertAlign w:val="superscript"/>
        </w:rPr>
        <w:t xml:space="preserve"> </w:t>
      </w:r>
      <w:r w:rsidRPr="00622D78">
        <w:rPr>
          <w:rFonts w:ascii="Times New Roman" w:hAnsi="Times New Roman" w:cs="Times New Roman"/>
        </w:rPr>
        <w:t xml:space="preserve">Department of National Parks, Wildlife and Plant Conservation (DNP). (2014). </w:t>
      </w:r>
      <w:r w:rsidRPr="00492481">
        <w:rPr>
          <w:rFonts w:ascii="Cordia New" w:hAnsi="Cordia New" w:cs="Cordia New"/>
          <w:cs/>
          <w:lang w:bidi="th-TH"/>
        </w:rPr>
        <w:t xml:space="preserve">ตาราง </w:t>
      </w:r>
      <w:r w:rsidRPr="00492481">
        <w:rPr>
          <w:rFonts w:ascii="Cordia New" w:hAnsi="Cordia New" w:cs="Cordia New"/>
        </w:rPr>
        <w:t xml:space="preserve">1 </w:t>
      </w:r>
      <w:r w:rsidRPr="00492481">
        <w:rPr>
          <w:rFonts w:ascii="Cordia New" w:hAnsi="Cordia New" w:cs="Cordia New"/>
          <w:cs/>
          <w:lang w:bidi="th-TH"/>
        </w:rPr>
        <w:t>พื้นที่ป่าไม้ แยกรายจังหวัด ปี พ</w:t>
      </w:r>
      <w:r w:rsidRPr="00492481">
        <w:rPr>
          <w:rFonts w:ascii="Cordia New" w:hAnsi="Cordia New" w:cs="Cordia New"/>
        </w:rPr>
        <w:t>.</w:t>
      </w:r>
      <w:r w:rsidRPr="00492481">
        <w:rPr>
          <w:rFonts w:ascii="Cordia New" w:hAnsi="Cordia New" w:cs="Cordia New"/>
          <w:cs/>
          <w:lang w:bidi="th-TH"/>
        </w:rPr>
        <w:t>ศ</w:t>
      </w:r>
      <w:r w:rsidRPr="00492481">
        <w:rPr>
          <w:rFonts w:ascii="Cordia New" w:hAnsi="Cordia New" w:cs="Cordia New"/>
        </w:rPr>
        <w:t>. 2555 - 2556</w:t>
      </w:r>
      <w:r w:rsidRPr="00622D78">
        <w:rPr>
          <w:rFonts w:ascii="Times New Roman" w:hAnsi="Times New Roman" w:cs="Times New Roman"/>
        </w:rPr>
        <w:t xml:space="preserve"> [Table 1: Forest areas for each province]. Bangkok, Thailand.</w:t>
      </w:r>
    </w:p>
    <w:p w14:paraId="181D8137" w14:textId="2886C665" w:rsidR="002331CF" w:rsidRPr="00594E01" w:rsidRDefault="002331CF" w:rsidP="005F107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</w:rPr>
      </w:pPr>
    </w:p>
    <w:sectPr w:rsidR="002331CF" w:rsidRPr="00594E01" w:rsidSect="00492481">
      <w:pgSz w:w="16840" w:h="11901" w:orient="landscape"/>
      <w:pgMar w:top="1797" w:right="1440" w:bottom="1797" w:left="1440" w:header="709" w:footer="709" w:gutter="0"/>
      <w:lnNumType w:countBy="1" w:restart="continuous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624F3" w14:textId="77777777" w:rsidR="00C8441A" w:rsidRDefault="00C8441A">
      <w:r>
        <w:separator/>
      </w:r>
    </w:p>
  </w:endnote>
  <w:endnote w:type="continuationSeparator" w:id="0">
    <w:p w14:paraId="0D655F47" w14:textId="77777777" w:rsidR="00C8441A" w:rsidRDefault="00C8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2C803" w14:textId="77777777" w:rsidR="00492481" w:rsidRDefault="00492481" w:rsidP="004924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F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EFFB4D" w14:textId="77777777" w:rsidR="00492481" w:rsidRDefault="00492481" w:rsidP="0049248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2BA73" w14:textId="77777777" w:rsidR="00492481" w:rsidRPr="00D61179" w:rsidRDefault="00492481" w:rsidP="00492481">
    <w:pPr>
      <w:pStyle w:val="Footer"/>
      <w:framePr w:wrap="around" w:vAnchor="text" w:hAnchor="margin" w:xAlign="right" w:y="1"/>
      <w:rPr>
        <w:rStyle w:val="PageNumber"/>
        <w:rFonts w:ascii="Helvetica" w:hAnsi="Helvetica" w:cs="Times New Roman"/>
        <w:sz w:val="20"/>
        <w:szCs w:val="20"/>
      </w:rPr>
    </w:pPr>
    <w:r w:rsidRPr="00D61179">
      <w:rPr>
        <w:rStyle w:val="PageNumber"/>
        <w:rFonts w:ascii="Helvetica" w:hAnsi="Helvetica" w:cs="Times New Roman"/>
        <w:sz w:val="20"/>
        <w:szCs w:val="20"/>
      </w:rPr>
      <w:fldChar w:fldCharType="begin"/>
    </w:r>
    <w:r w:rsidRPr="00D61179">
      <w:rPr>
        <w:rStyle w:val="PageNumber"/>
        <w:rFonts w:ascii="Helvetica" w:hAnsi="Helvetica" w:cs="Times New Roman"/>
        <w:sz w:val="20"/>
        <w:szCs w:val="20"/>
      </w:rPr>
      <w:instrText xml:space="preserve">PAGE  </w:instrText>
    </w:r>
    <w:r w:rsidRPr="00D61179">
      <w:rPr>
        <w:rStyle w:val="PageNumber"/>
        <w:rFonts w:ascii="Helvetica" w:hAnsi="Helvetica" w:cs="Times New Roman"/>
        <w:sz w:val="20"/>
        <w:szCs w:val="20"/>
      </w:rPr>
      <w:fldChar w:fldCharType="separate"/>
    </w:r>
    <w:r w:rsidR="00C8441A">
      <w:rPr>
        <w:rStyle w:val="PageNumber"/>
        <w:rFonts w:ascii="Helvetica" w:hAnsi="Helvetica" w:cs="Times New Roman"/>
        <w:noProof/>
        <w:sz w:val="20"/>
        <w:szCs w:val="20"/>
      </w:rPr>
      <w:t>1</w:t>
    </w:r>
    <w:r w:rsidRPr="00D61179">
      <w:rPr>
        <w:rStyle w:val="PageNumber"/>
        <w:rFonts w:ascii="Helvetica" w:hAnsi="Helvetica" w:cs="Times New Roman"/>
        <w:sz w:val="20"/>
        <w:szCs w:val="20"/>
      </w:rPr>
      <w:fldChar w:fldCharType="end"/>
    </w:r>
  </w:p>
  <w:p w14:paraId="7CB7AC7C" w14:textId="77777777" w:rsidR="00492481" w:rsidRPr="00D61179" w:rsidRDefault="00492481" w:rsidP="00492481">
    <w:pPr>
      <w:pStyle w:val="Footer"/>
      <w:ind w:right="360"/>
      <w:rPr>
        <w:rFonts w:ascii="Helvetica" w:hAnsi="Helvetic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1C692" w14:textId="77777777" w:rsidR="00C8441A" w:rsidRDefault="00C8441A">
      <w:r>
        <w:separator/>
      </w:r>
    </w:p>
  </w:footnote>
  <w:footnote w:type="continuationSeparator" w:id="0">
    <w:p w14:paraId="46084D33" w14:textId="77777777" w:rsidR="00C8441A" w:rsidRDefault="00C8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53"/>
    <w:rsid w:val="00017812"/>
    <w:rsid w:val="00100315"/>
    <w:rsid w:val="001957B5"/>
    <w:rsid w:val="001B241F"/>
    <w:rsid w:val="001F25D4"/>
    <w:rsid w:val="002331CF"/>
    <w:rsid w:val="0037475D"/>
    <w:rsid w:val="00492481"/>
    <w:rsid w:val="004C565E"/>
    <w:rsid w:val="00594E01"/>
    <w:rsid w:val="005F107D"/>
    <w:rsid w:val="006E6215"/>
    <w:rsid w:val="00713353"/>
    <w:rsid w:val="00A9212B"/>
    <w:rsid w:val="00C8441A"/>
    <w:rsid w:val="00C84804"/>
    <w:rsid w:val="00CC4DB1"/>
    <w:rsid w:val="00D23267"/>
    <w:rsid w:val="00D61E1D"/>
    <w:rsid w:val="00D64AF6"/>
    <w:rsid w:val="00DB6FE8"/>
    <w:rsid w:val="00E3534B"/>
    <w:rsid w:val="00FC4C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91D1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335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F25D4"/>
    <w:rPr>
      <w:rFonts w:ascii="Helvetica" w:hAnsi="Helvetica"/>
      <w:sz w:val="20"/>
    </w:rPr>
  </w:style>
  <w:style w:type="table" w:styleId="TableGrid">
    <w:name w:val="Table Grid"/>
    <w:basedOn w:val="TableNormal"/>
    <w:uiPriority w:val="59"/>
    <w:rsid w:val="0071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133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35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13353"/>
  </w:style>
  <w:style w:type="paragraph" w:styleId="Header">
    <w:name w:val="header"/>
    <w:basedOn w:val="Normal"/>
    <w:link w:val="HeaderChar"/>
    <w:uiPriority w:val="99"/>
    <w:unhideWhenUsed/>
    <w:rsid w:val="00594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E0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498</Words>
  <Characters>2842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Supplementary Materials (Online Appendix)</vt:lpstr>
      <vt:lpstr/>
      <vt:lpstr>Supplementary Materials (Online)</vt:lpstr>
      <vt:lpstr/>
    </vt:vector>
  </TitlesOfParts>
  <Company>Home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Penthai Siriwat</dc:creator>
  <cp:keywords/>
  <dc:description/>
  <cp:lastModifiedBy>P Siriwat</cp:lastModifiedBy>
  <cp:revision>14</cp:revision>
  <dcterms:created xsi:type="dcterms:W3CDTF">2016-11-25T12:57:00Z</dcterms:created>
  <dcterms:modified xsi:type="dcterms:W3CDTF">2018-01-02T16:53:00Z</dcterms:modified>
</cp:coreProperties>
</file>