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645DB" w14:textId="342606D2" w:rsidR="00713353" w:rsidRPr="00A46D33" w:rsidRDefault="00713353" w:rsidP="00A46D33">
      <w:pPr>
        <w:spacing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622D78">
        <w:rPr>
          <w:rFonts w:ascii="Times New Roman" w:hAnsi="Times New Roman" w:cs="Times New Roman"/>
          <w:u w:val="single"/>
        </w:rPr>
        <w:t>Supplementary Materials (Online Appendix)</w:t>
      </w:r>
    </w:p>
    <w:p w14:paraId="4CC2A2CA" w14:textId="77777777" w:rsidR="00713353" w:rsidRPr="00622D78" w:rsidRDefault="00713353" w:rsidP="00713353">
      <w:pPr>
        <w:spacing w:line="360" w:lineRule="auto"/>
        <w:jc w:val="both"/>
        <w:rPr>
          <w:rFonts w:ascii="Times New Roman" w:hAnsi="Times New Roman" w:cs="Times New Roman"/>
        </w:rPr>
      </w:pPr>
    </w:p>
    <w:p w14:paraId="711D18F9" w14:textId="77777777" w:rsidR="00A46D33" w:rsidRDefault="00713353" w:rsidP="00A46D33">
      <w:pPr>
        <w:spacing w:line="360" w:lineRule="auto"/>
        <w:jc w:val="both"/>
        <w:rPr>
          <w:rFonts w:ascii="Times New Roman" w:hAnsi="Times New Roman" w:cs="Times New Roman"/>
        </w:rPr>
      </w:pPr>
      <w:r w:rsidRPr="00100315">
        <w:rPr>
          <w:rFonts w:ascii="Times New Roman" w:hAnsi="Times New Roman" w:cs="Times New Roman"/>
          <w:b/>
          <w:bCs/>
        </w:rPr>
        <w:t>Table S2.</w:t>
      </w:r>
      <w:r w:rsidRPr="00622D78">
        <w:rPr>
          <w:rFonts w:ascii="Times New Roman" w:hAnsi="Times New Roman" w:cs="Times New Roman"/>
        </w:rPr>
        <w:t xml:space="preserve"> </w:t>
      </w:r>
    </w:p>
    <w:p w14:paraId="37FD5931" w14:textId="77777777" w:rsidR="00A46D33" w:rsidRDefault="00A46D33" w:rsidP="00A46D33">
      <w:pPr>
        <w:spacing w:line="360" w:lineRule="auto"/>
        <w:jc w:val="both"/>
        <w:rPr>
          <w:rFonts w:ascii="Times New Roman" w:hAnsi="Times New Roman" w:cs="Times New Roman"/>
        </w:rPr>
      </w:pPr>
    </w:p>
    <w:p w14:paraId="3CBE7A43" w14:textId="77DC74FC" w:rsidR="00A46D33" w:rsidRDefault="00A46D33" w:rsidP="00A46D3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635F8">
        <w:rPr>
          <w:rFonts w:ascii="Times New Roman" w:hAnsi="Times New Roman" w:cs="Times New Roman"/>
          <w:b/>
        </w:rPr>
        <w:t>Discrepancies in taxonomic nomenclature for ro</w:t>
      </w:r>
      <w:r>
        <w:rPr>
          <w:rFonts w:ascii="Times New Roman" w:hAnsi="Times New Roman" w:cs="Times New Roman"/>
          <w:b/>
        </w:rPr>
        <w:t xml:space="preserve">sewood species found in Thailand. </w:t>
      </w:r>
      <w:r>
        <w:rPr>
          <w:rFonts w:ascii="Times New Roman" w:hAnsi="Times New Roman" w:cs="Times New Roman"/>
        </w:rPr>
        <w:t>Discrepancies</w:t>
      </w:r>
      <w:r w:rsidRPr="00622D78">
        <w:rPr>
          <w:rFonts w:ascii="Times New Roman" w:hAnsi="Times New Roman" w:cs="Times New Roman"/>
        </w:rPr>
        <w:t xml:space="preserve"> in the scientific and common names of rosewood s</w:t>
      </w:r>
      <w:r>
        <w:rPr>
          <w:rFonts w:ascii="Times New Roman" w:hAnsi="Times New Roman" w:cs="Times New Roman"/>
        </w:rPr>
        <w:t>pecies protected under Thai l</w:t>
      </w:r>
      <w:r w:rsidR="00C17E5B">
        <w:rPr>
          <w:rFonts w:ascii="Times New Roman" w:hAnsi="Times New Roman" w:cs="Times New Roman"/>
        </w:rPr>
        <w:t xml:space="preserve">aw. The </w:t>
      </w:r>
      <w:r w:rsidR="008342F1">
        <w:rPr>
          <w:rFonts w:ascii="Times New Roman" w:hAnsi="Times New Roman" w:cs="Times New Roman"/>
        </w:rPr>
        <w:t>issue raised here concerns</w:t>
      </w:r>
      <w:r w:rsidR="00C17E5B">
        <w:rPr>
          <w:rFonts w:ascii="Times New Roman" w:hAnsi="Times New Roman" w:cs="Times New Roman"/>
        </w:rPr>
        <w:t xml:space="preserve"> Burmese rosewood and B</w:t>
      </w:r>
      <w:r>
        <w:rPr>
          <w:rFonts w:ascii="Times New Roman" w:hAnsi="Times New Roman" w:cs="Times New Roman"/>
        </w:rPr>
        <w:t xml:space="preserve">urmese paduak where the names used by Thai governments do not match up with the international consensus. </w:t>
      </w:r>
    </w:p>
    <w:p w14:paraId="2E715C45" w14:textId="77777777" w:rsidR="00A46D33" w:rsidRDefault="00A46D33" w:rsidP="00A46D33">
      <w:pPr>
        <w:spacing w:line="360" w:lineRule="auto"/>
        <w:jc w:val="both"/>
        <w:rPr>
          <w:rFonts w:ascii="Times New Roman" w:hAnsi="Times New Roman" w:cs="Times New Roman"/>
        </w:rPr>
      </w:pPr>
    </w:p>
    <w:p w14:paraId="291490BD" w14:textId="1B391869" w:rsidR="00713353" w:rsidRDefault="00A46D33" w:rsidP="00A46D3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(Word document, </w:t>
      </w:r>
      <w:r w:rsidR="0091518A">
        <w:rPr>
          <w:rFonts w:ascii="Times New Roman" w:hAnsi="Times New Roman" w:cs="Times New Roman"/>
        </w:rPr>
        <w:t>159</w:t>
      </w:r>
      <w:r>
        <w:rPr>
          <w:rFonts w:ascii="Times New Roman" w:hAnsi="Times New Roman" w:cs="Times New Roman"/>
        </w:rPr>
        <w:t xml:space="preserve"> kb)</w:t>
      </w:r>
    </w:p>
    <w:p w14:paraId="7F5EC0F8" w14:textId="77777777" w:rsidR="00A46D33" w:rsidRPr="00622D78" w:rsidRDefault="00A46D33" w:rsidP="00A46D3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5016CB1" w14:textId="77777777" w:rsidR="00713353" w:rsidRPr="00622D78" w:rsidRDefault="00713353" w:rsidP="00713353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  <w:sectPr w:rsidR="00713353" w:rsidRPr="00622D78" w:rsidSect="00492481">
          <w:footerReference w:type="even" r:id="rId6"/>
          <w:footerReference w:type="default" r:id="rId7"/>
          <w:pgSz w:w="11900" w:h="16840"/>
          <w:pgMar w:top="1440" w:right="1800" w:bottom="1440" w:left="1800" w:header="708" w:footer="708" w:gutter="0"/>
          <w:lnNumType w:countBy="1" w:restart="continuous"/>
          <w:cols w:space="708"/>
        </w:sectPr>
      </w:pPr>
    </w:p>
    <w:p w14:paraId="2A4D29B8" w14:textId="4637B203" w:rsidR="00C17E5B" w:rsidRPr="00C17E5B" w:rsidRDefault="00713353" w:rsidP="00C17E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</w:t>
      </w:r>
      <w:r w:rsidRPr="00622D78">
        <w:rPr>
          <w:rFonts w:ascii="Times New Roman" w:hAnsi="Times New Roman" w:cs="Times New Roman"/>
        </w:rPr>
        <w:t xml:space="preserve">2. </w:t>
      </w:r>
      <w:r w:rsidR="00C17E5B" w:rsidRPr="001635F8">
        <w:rPr>
          <w:rFonts w:ascii="Times New Roman" w:hAnsi="Times New Roman" w:cs="Times New Roman"/>
          <w:b/>
        </w:rPr>
        <w:t>Discrepancies in taxonomic nomenclature for ro</w:t>
      </w:r>
      <w:r w:rsidR="00C17E5B">
        <w:rPr>
          <w:rFonts w:ascii="Times New Roman" w:hAnsi="Times New Roman" w:cs="Times New Roman"/>
          <w:b/>
        </w:rPr>
        <w:t xml:space="preserve">sewood species found in Thailand. </w:t>
      </w:r>
      <w:r w:rsidR="00C17E5B">
        <w:rPr>
          <w:rFonts w:ascii="Times New Roman" w:hAnsi="Times New Roman" w:cs="Times New Roman"/>
        </w:rPr>
        <w:t>Discrepancies</w:t>
      </w:r>
      <w:r w:rsidR="00C17E5B" w:rsidRPr="00622D78">
        <w:rPr>
          <w:rFonts w:ascii="Times New Roman" w:hAnsi="Times New Roman" w:cs="Times New Roman"/>
        </w:rPr>
        <w:t xml:space="preserve"> in the scientific and common names of rosewood s</w:t>
      </w:r>
      <w:r w:rsidR="00C17E5B">
        <w:rPr>
          <w:rFonts w:ascii="Times New Roman" w:hAnsi="Times New Roman" w:cs="Times New Roman"/>
        </w:rPr>
        <w:t xml:space="preserve">pecies protected under Thai law. </w:t>
      </w:r>
      <w:r w:rsidR="008342F1">
        <w:rPr>
          <w:rFonts w:ascii="Times New Roman" w:hAnsi="Times New Roman" w:cs="Times New Roman"/>
        </w:rPr>
        <w:t>The issue raised here concerns Burmese rosewood and Burmese paduak where the names used by Thai governments do not match up with the international consensus.</w:t>
      </w:r>
      <w:bookmarkStart w:id="0" w:name="_GoBack"/>
      <w:bookmarkEnd w:id="0"/>
    </w:p>
    <w:p w14:paraId="25217932" w14:textId="222681EE" w:rsidR="00D61E1D" w:rsidRPr="00622D78" w:rsidRDefault="00D61E1D" w:rsidP="00C17E5B">
      <w:pPr>
        <w:tabs>
          <w:tab w:val="left" w:pos="12700"/>
        </w:tabs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4952" w:type="pct"/>
        <w:tblLayout w:type="fixed"/>
        <w:tblLook w:val="04A0" w:firstRow="1" w:lastRow="0" w:firstColumn="1" w:lastColumn="0" w:noHBand="0" w:noVBand="1"/>
      </w:tblPr>
      <w:tblGrid>
        <w:gridCol w:w="1961"/>
        <w:gridCol w:w="2064"/>
        <w:gridCol w:w="1923"/>
        <w:gridCol w:w="1530"/>
        <w:gridCol w:w="1702"/>
        <w:gridCol w:w="2131"/>
        <w:gridCol w:w="2729"/>
      </w:tblGrid>
      <w:tr w:rsidR="00713353" w:rsidRPr="00622D78" w14:paraId="3D7AD284" w14:textId="77777777" w:rsidTr="004C565E">
        <w:trPr>
          <w:trHeight w:val="584"/>
        </w:trPr>
        <w:tc>
          <w:tcPr>
            <w:tcW w:w="1433" w:type="pct"/>
            <w:gridSpan w:val="2"/>
            <w:vAlign w:val="center"/>
          </w:tcPr>
          <w:p w14:paraId="66F194AF" w14:textId="77777777" w:rsidR="00713353" w:rsidRPr="00622D78" w:rsidRDefault="00713353" w:rsidP="004C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2D78">
              <w:rPr>
                <w:rFonts w:ascii="Times New Roman" w:hAnsi="Times New Roman" w:cs="Times New Roman"/>
                <w:b/>
              </w:rPr>
              <w:t xml:space="preserve">Identification referred to by CITES </w:t>
            </w:r>
          </w:p>
        </w:tc>
        <w:tc>
          <w:tcPr>
            <w:tcW w:w="685" w:type="pct"/>
            <w:vMerge w:val="restart"/>
            <w:vAlign w:val="center"/>
          </w:tcPr>
          <w:p w14:paraId="5CE1DE01" w14:textId="77777777" w:rsidR="00713353" w:rsidRPr="00622D78" w:rsidRDefault="00713353" w:rsidP="004C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2D78">
              <w:rPr>
                <w:rFonts w:ascii="Times New Roman" w:hAnsi="Times New Roman" w:cs="Times New Roman"/>
                <w:b/>
              </w:rPr>
              <w:t>CITES listing</w:t>
            </w:r>
          </w:p>
        </w:tc>
        <w:tc>
          <w:tcPr>
            <w:tcW w:w="545" w:type="pct"/>
            <w:vMerge w:val="restart"/>
            <w:vAlign w:val="center"/>
          </w:tcPr>
          <w:p w14:paraId="600EC3CC" w14:textId="3CC42338" w:rsidR="00713353" w:rsidRPr="00622D78" w:rsidRDefault="00713353" w:rsidP="00594E0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2D78">
              <w:rPr>
                <w:rFonts w:ascii="Times New Roman" w:hAnsi="Times New Roman" w:cs="Times New Roman"/>
                <w:b/>
              </w:rPr>
              <w:t>Included in Hongmu standard</w:t>
            </w:r>
            <w:r w:rsidR="00594E01" w:rsidRPr="00594E01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622D78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2337" w:type="pct"/>
            <w:gridSpan w:val="3"/>
            <w:vAlign w:val="center"/>
          </w:tcPr>
          <w:p w14:paraId="317A577B" w14:textId="77777777" w:rsidR="00713353" w:rsidRPr="00622D78" w:rsidRDefault="00713353" w:rsidP="004C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2D78">
              <w:rPr>
                <w:rFonts w:ascii="Times New Roman" w:hAnsi="Times New Roman" w:cs="Times New Roman"/>
                <w:b/>
              </w:rPr>
              <w:t xml:space="preserve"> Identification referred to in Thailand</w:t>
            </w:r>
          </w:p>
        </w:tc>
      </w:tr>
      <w:tr w:rsidR="00713353" w:rsidRPr="00622D78" w14:paraId="6E99C79C" w14:textId="77777777" w:rsidTr="004C565E">
        <w:trPr>
          <w:trHeight w:val="634"/>
        </w:trPr>
        <w:tc>
          <w:tcPr>
            <w:tcW w:w="698" w:type="pct"/>
            <w:vAlign w:val="center"/>
          </w:tcPr>
          <w:p w14:paraId="2BEADAB6" w14:textId="77777777" w:rsidR="00713353" w:rsidRPr="00622D78" w:rsidRDefault="00713353" w:rsidP="004C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2D78">
              <w:rPr>
                <w:rFonts w:ascii="Times New Roman" w:hAnsi="Times New Roman" w:cs="Times New Roman"/>
                <w:b/>
              </w:rPr>
              <w:t>Scientific name</w:t>
            </w:r>
          </w:p>
        </w:tc>
        <w:tc>
          <w:tcPr>
            <w:tcW w:w="735" w:type="pct"/>
            <w:vAlign w:val="center"/>
          </w:tcPr>
          <w:p w14:paraId="6BD539E7" w14:textId="77777777" w:rsidR="00713353" w:rsidRPr="00622D78" w:rsidRDefault="00713353" w:rsidP="004C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2D78">
              <w:rPr>
                <w:rFonts w:ascii="Times New Roman" w:hAnsi="Times New Roman" w:cs="Times New Roman"/>
                <w:b/>
              </w:rPr>
              <w:t>Common name</w:t>
            </w:r>
          </w:p>
        </w:tc>
        <w:tc>
          <w:tcPr>
            <w:tcW w:w="685" w:type="pct"/>
            <w:vMerge/>
            <w:vAlign w:val="center"/>
          </w:tcPr>
          <w:p w14:paraId="6E1B3F30" w14:textId="77777777" w:rsidR="00713353" w:rsidRPr="00622D78" w:rsidRDefault="00713353" w:rsidP="004C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vMerge/>
            <w:vAlign w:val="center"/>
          </w:tcPr>
          <w:p w14:paraId="26540069" w14:textId="77777777" w:rsidR="00713353" w:rsidRPr="00622D78" w:rsidRDefault="00713353" w:rsidP="004C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pct"/>
            <w:vAlign w:val="center"/>
          </w:tcPr>
          <w:p w14:paraId="7FA08C3D" w14:textId="77777777" w:rsidR="00713353" w:rsidRPr="00622D78" w:rsidRDefault="00713353" w:rsidP="004C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2D78">
              <w:rPr>
                <w:rFonts w:ascii="Times New Roman" w:hAnsi="Times New Roman" w:cs="Times New Roman"/>
                <w:b/>
              </w:rPr>
              <w:t xml:space="preserve">Common name </w:t>
            </w:r>
          </w:p>
          <w:p w14:paraId="4D310708" w14:textId="77777777" w:rsidR="00713353" w:rsidRPr="00622D78" w:rsidRDefault="00713353" w:rsidP="004C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2D78">
              <w:rPr>
                <w:rFonts w:ascii="Times New Roman" w:hAnsi="Times New Roman" w:cs="Times New Roman"/>
                <w:b/>
              </w:rPr>
              <w:t>(in Thai)</w:t>
            </w:r>
          </w:p>
        </w:tc>
        <w:tc>
          <w:tcPr>
            <w:tcW w:w="759" w:type="pct"/>
            <w:vAlign w:val="center"/>
          </w:tcPr>
          <w:p w14:paraId="6CE795F2" w14:textId="77777777" w:rsidR="00713353" w:rsidRPr="00622D78" w:rsidRDefault="00713353" w:rsidP="004C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2D78">
              <w:rPr>
                <w:rFonts w:ascii="Times New Roman" w:hAnsi="Times New Roman" w:cs="Times New Roman"/>
                <w:b/>
              </w:rPr>
              <w:t>Translated common names (English)</w:t>
            </w:r>
          </w:p>
        </w:tc>
        <w:tc>
          <w:tcPr>
            <w:tcW w:w="972" w:type="pct"/>
            <w:vAlign w:val="center"/>
          </w:tcPr>
          <w:p w14:paraId="0B704F2A" w14:textId="614A92C4" w:rsidR="00713353" w:rsidRPr="00622D78" w:rsidRDefault="00713353" w:rsidP="004C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2D78">
              <w:rPr>
                <w:rFonts w:ascii="Times New Roman" w:hAnsi="Times New Roman" w:cs="Times New Roman"/>
                <w:b/>
              </w:rPr>
              <w:t>Other colloquial names</w:t>
            </w:r>
            <w:r w:rsidR="00594E01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713353" w:rsidRPr="00622D78" w14:paraId="43C68C90" w14:textId="77777777" w:rsidTr="00492481">
        <w:trPr>
          <w:trHeight w:val="218"/>
        </w:trPr>
        <w:tc>
          <w:tcPr>
            <w:tcW w:w="698" w:type="pct"/>
            <w:vAlign w:val="center"/>
          </w:tcPr>
          <w:p w14:paraId="1C8BA535" w14:textId="77777777" w:rsidR="00713353" w:rsidRPr="00622D78" w:rsidRDefault="00713353" w:rsidP="00492481">
            <w:pPr>
              <w:spacing w:line="360" w:lineRule="auto"/>
              <w:rPr>
                <w:rFonts w:ascii="Silom" w:hAnsi="Silom" w:cs="Silom"/>
              </w:rPr>
            </w:pPr>
            <w:r w:rsidRPr="00622D78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Dalbergia oliveri </w:t>
            </w:r>
            <w:r w:rsidRPr="00622D78">
              <w:rPr>
                <w:rFonts w:ascii="Times New Roman" w:hAnsi="Times New Roman" w:cs="Times New Roman"/>
                <w:shd w:val="clear" w:color="auto" w:fill="FFFFFF"/>
              </w:rPr>
              <w:t xml:space="preserve">(or </w:t>
            </w:r>
            <w:r w:rsidRPr="00622D78">
              <w:rPr>
                <w:rFonts w:ascii="Times New Roman" w:hAnsi="Times New Roman" w:cs="Times New Roman"/>
                <w:i/>
                <w:shd w:val="clear" w:color="auto" w:fill="FFFFFF"/>
              </w:rPr>
              <w:t>Dalbergia bariensis</w:t>
            </w:r>
            <w:r w:rsidRPr="00622D78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735" w:type="pct"/>
            <w:vAlign w:val="center"/>
          </w:tcPr>
          <w:p w14:paraId="344DADB5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hAnsi="Times New Roman" w:cs="Times New Roman"/>
              </w:rPr>
              <w:t>Burma pallisander, Burma</w:t>
            </w:r>
          </w:p>
          <w:p w14:paraId="230DCF39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hAnsi="Times New Roman" w:cs="Times New Roman"/>
              </w:rPr>
              <w:t>Rosewood, Burma</w:t>
            </w:r>
          </w:p>
          <w:p w14:paraId="63D388B5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hAnsi="Times New Roman" w:cs="Times New Roman"/>
              </w:rPr>
              <w:t>Tulipwood, Pinkwood,</w:t>
            </w:r>
          </w:p>
          <w:p w14:paraId="45308123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hAnsi="Times New Roman" w:cs="Times New Roman"/>
              </w:rPr>
              <w:t>Tamalan tree</w:t>
            </w:r>
          </w:p>
        </w:tc>
        <w:tc>
          <w:tcPr>
            <w:tcW w:w="685" w:type="pct"/>
            <w:vAlign w:val="center"/>
          </w:tcPr>
          <w:p w14:paraId="70D6FF71" w14:textId="1E68C2A3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2D78">
              <w:rPr>
                <w:rFonts w:ascii="Times New Roman" w:hAnsi="Times New Roman" w:cs="Times New Roman"/>
                <w:shd w:val="clear" w:color="auto" w:fill="FFFFFF"/>
              </w:rPr>
              <w:t>CITES Appendix II</w:t>
            </w:r>
            <w:r w:rsidR="00594E01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</w:t>
            </w:r>
            <w:r w:rsidRPr="00622D78">
              <w:rPr>
                <w:rFonts w:ascii="Times New Roman" w:hAnsi="Times New Roman" w:cs="Times New Roman"/>
                <w:shd w:val="clear" w:color="auto" w:fill="FFFFFF"/>
              </w:rPr>
              <w:t xml:space="preserve"> (as of 2016)</w:t>
            </w:r>
          </w:p>
        </w:tc>
        <w:tc>
          <w:tcPr>
            <w:tcW w:w="545" w:type="pct"/>
            <w:vAlign w:val="center"/>
          </w:tcPr>
          <w:p w14:paraId="03128931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2D78">
              <w:rPr>
                <w:rFonts w:ascii="Times New Roman" w:hAnsi="Times New Roman" w:cs="Times New Roman"/>
                <w:shd w:val="clear" w:color="auto" w:fill="FFFFFF"/>
              </w:rPr>
              <w:t>Yes</w:t>
            </w:r>
          </w:p>
        </w:tc>
        <w:tc>
          <w:tcPr>
            <w:tcW w:w="606" w:type="pct"/>
            <w:vAlign w:val="center"/>
          </w:tcPr>
          <w:p w14:paraId="7925C915" w14:textId="77777777" w:rsidR="00713353" w:rsidRPr="00622D78" w:rsidRDefault="00713353" w:rsidP="00492481">
            <w:pPr>
              <w:spacing w:line="360" w:lineRule="auto"/>
              <w:rPr>
                <w:rFonts w:ascii="Cordia New" w:hAnsi="Cordia New" w:cs="Cordia New"/>
                <w:shd w:val="clear" w:color="auto" w:fill="FFFFFF"/>
              </w:rPr>
            </w:pP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ไม้ชิงชัน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 xml:space="preserve">(Mai Ching Chan) </w:t>
            </w:r>
          </w:p>
          <w:p w14:paraId="39A011E2" w14:textId="77777777" w:rsidR="00713353" w:rsidRPr="00622D78" w:rsidRDefault="00713353" w:rsidP="00492481">
            <w:pPr>
              <w:spacing w:line="360" w:lineRule="auto"/>
              <w:rPr>
                <w:rFonts w:ascii="Cordia New" w:hAnsi="Cordia New" w:cs="Cordia New"/>
              </w:rPr>
            </w:pPr>
            <w:r w:rsidRPr="00622D78">
              <w:rPr>
                <w:rFonts w:ascii="Cordia New" w:hAnsi="Cordia New" w:cs="Cordia New"/>
              </w:rPr>
              <w:t xml:space="preserve">(or </w:t>
            </w: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ไม้พยุงแกลบ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>(Mai Phayung Klaeb))</w:t>
            </w:r>
          </w:p>
        </w:tc>
        <w:tc>
          <w:tcPr>
            <w:tcW w:w="759" w:type="pct"/>
            <w:vAlign w:val="center"/>
          </w:tcPr>
          <w:p w14:paraId="4CDAE132" w14:textId="3FB65C2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hAnsi="Times New Roman" w:cs="Times New Roman"/>
              </w:rPr>
              <w:t>Blackwood, Rosewood</w:t>
            </w:r>
            <w:r w:rsidR="00594E01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72" w:type="pct"/>
            <w:vAlign w:val="center"/>
          </w:tcPr>
          <w:p w14:paraId="03FE09B1" w14:textId="77777777" w:rsidR="00713353" w:rsidRPr="00622D78" w:rsidRDefault="00713353" w:rsidP="00492481">
            <w:pPr>
              <w:spacing w:line="360" w:lineRule="auto"/>
              <w:rPr>
                <w:rFonts w:ascii="Cordia New" w:hAnsi="Cordia New" w:cs="Cordia New"/>
              </w:rPr>
            </w:pP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ไม้เก็ดแดง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 xml:space="preserve">(Mai ked dang) </w:t>
            </w: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ไม้อีเม่ง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 xml:space="preserve">(Mai ee meng) </w:t>
            </w: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กระซิบ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 xml:space="preserve">(Krasib) </w:t>
            </w: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กำพี้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 xml:space="preserve">(Kam pee) </w:t>
            </w: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เก็ดดำ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 xml:space="preserve">(Ked dum) </w:t>
            </w: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ประดู่ชิงชัน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 xml:space="preserve">(Pradoo chingchan) </w:t>
            </w: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พะยูงแกลบ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 xml:space="preserve">(Payung klaeb) </w:t>
            </w: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พะยูงแดง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 xml:space="preserve">(Payung dang) </w:t>
            </w: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พะยูงหิน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>(Payung hin)</w:t>
            </w:r>
          </w:p>
        </w:tc>
      </w:tr>
      <w:tr w:rsidR="00713353" w:rsidRPr="00622D78" w14:paraId="295F4C9F" w14:textId="77777777" w:rsidTr="00492481">
        <w:trPr>
          <w:trHeight w:val="218"/>
        </w:trPr>
        <w:tc>
          <w:tcPr>
            <w:tcW w:w="698" w:type="pct"/>
            <w:vAlign w:val="center"/>
          </w:tcPr>
          <w:p w14:paraId="330B522C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22D78">
              <w:rPr>
                <w:rFonts w:ascii="Times New Roman" w:hAnsi="Times New Roman" w:cs="Times New Roman"/>
                <w:i/>
              </w:rPr>
              <w:t>Dalbergia cochinchinensis</w:t>
            </w:r>
          </w:p>
        </w:tc>
        <w:tc>
          <w:tcPr>
            <w:tcW w:w="735" w:type="pct"/>
            <w:vAlign w:val="center"/>
          </w:tcPr>
          <w:p w14:paraId="545C1E00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hAnsi="Times New Roman" w:cs="Times New Roman"/>
              </w:rPr>
              <w:t>Siamese rosewood</w:t>
            </w:r>
          </w:p>
        </w:tc>
        <w:tc>
          <w:tcPr>
            <w:tcW w:w="685" w:type="pct"/>
            <w:vAlign w:val="center"/>
          </w:tcPr>
          <w:p w14:paraId="6CF7D2CB" w14:textId="3577986D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2D78">
              <w:rPr>
                <w:rFonts w:ascii="Times New Roman" w:hAnsi="Times New Roman" w:cs="Times New Roman"/>
                <w:shd w:val="clear" w:color="auto" w:fill="FFFFFF"/>
              </w:rPr>
              <w:t>CITES Appendix II</w:t>
            </w:r>
            <w:r w:rsidR="00594E01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4</w:t>
            </w:r>
            <w:r w:rsidRPr="00622D78">
              <w:rPr>
                <w:rFonts w:ascii="Times New Roman" w:hAnsi="Times New Roman" w:cs="Times New Roman"/>
                <w:shd w:val="clear" w:color="auto" w:fill="FFFFFF"/>
              </w:rPr>
              <w:t xml:space="preserve"> (increased protective coverage as of 2016)</w:t>
            </w:r>
          </w:p>
        </w:tc>
        <w:tc>
          <w:tcPr>
            <w:tcW w:w="545" w:type="pct"/>
            <w:vAlign w:val="center"/>
          </w:tcPr>
          <w:p w14:paraId="7A5EAC0E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2D78">
              <w:rPr>
                <w:rFonts w:ascii="Times New Roman" w:hAnsi="Times New Roman" w:cs="Times New Roman"/>
                <w:shd w:val="clear" w:color="auto" w:fill="FFFFFF"/>
              </w:rPr>
              <w:t>Yes</w:t>
            </w:r>
          </w:p>
        </w:tc>
        <w:tc>
          <w:tcPr>
            <w:tcW w:w="606" w:type="pct"/>
            <w:vAlign w:val="center"/>
          </w:tcPr>
          <w:p w14:paraId="1CFB8E19" w14:textId="77777777" w:rsidR="00713353" w:rsidRPr="00622D78" w:rsidRDefault="00713353" w:rsidP="00492481">
            <w:pPr>
              <w:spacing w:line="360" w:lineRule="auto"/>
              <w:rPr>
                <w:rFonts w:ascii="Cordia New" w:hAnsi="Cordia New" w:cs="Cordia New"/>
                <w:shd w:val="clear" w:color="auto" w:fill="FFFFFF"/>
              </w:rPr>
            </w:pP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ไม้ขะยุง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 xml:space="preserve">/ </w:t>
            </w: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>ไม้พยุง</w:t>
            </w:r>
          </w:p>
        </w:tc>
        <w:tc>
          <w:tcPr>
            <w:tcW w:w="759" w:type="pct"/>
            <w:vAlign w:val="center"/>
          </w:tcPr>
          <w:p w14:paraId="7987160B" w14:textId="63D94102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hAnsi="Times New Roman" w:cs="Times New Roman"/>
              </w:rPr>
              <w:t>Siamese Rosewood, Thailand Rosewood</w:t>
            </w:r>
            <w:r w:rsidR="00594E01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72" w:type="pct"/>
            <w:vAlign w:val="center"/>
          </w:tcPr>
          <w:p w14:paraId="4E659058" w14:textId="77777777" w:rsidR="00713353" w:rsidRPr="00622D78" w:rsidRDefault="00713353" w:rsidP="00492481">
            <w:pPr>
              <w:spacing w:line="360" w:lineRule="auto"/>
              <w:rPr>
                <w:rFonts w:ascii="Cordia New" w:hAnsi="Cordia New" w:cs="Cordia New"/>
              </w:rPr>
            </w:pP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กระยง </w:t>
            </w:r>
            <w:r w:rsidRPr="00622D78">
              <w:rPr>
                <w:rFonts w:ascii="Cordia New" w:hAnsi="Cordia New" w:cs="Cordia New"/>
              </w:rPr>
              <w:t xml:space="preserve">(Krayong)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กระยุง </w:t>
            </w:r>
            <w:r w:rsidRPr="00622D78">
              <w:rPr>
                <w:rFonts w:ascii="Cordia New" w:hAnsi="Cordia New" w:cs="Cordia New"/>
              </w:rPr>
              <w:t xml:space="preserve">(Krayung)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ขะยุง </w:t>
            </w:r>
            <w:r w:rsidRPr="00622D78">
              <w:rPr>
                <w:rFonts w:ascii="Cordia New" w:hAnsi="Cordia New" w:cs="Cordia New"/>
              </w:rPr>
              <w:t xml:space="preserve">(Kayung)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แดงจีน </w:t>
            </w:r>
            <w:r w:rsidRPr="00622D78">
              <w:rPr>
                <w:rFonts w:ascii="Cordia New" w:hAnsi="Cordia New" w:cs="Cordia New"/>
              </w:rPr>
              <w:t xml:space="preserve">(Dang jeen)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ประดู่ตม </w:t>
            </w:r>
            <w:r w:rsidRPr="00622D78">
              <w:rPr>
                <w:rFonts w:ascii="Cordia New" w:hAnsi="Cordia New" w:cs="Cordia New"/>
              </w:rPr>
              <w:t xml:space="preserve">(Pradoo thom)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ประดู่ลาย </w:t>
            </w:r>
            <w:r w:rsidRPr="00622D78">
              <w:rPr>
                <w:rFonts w:ascii="Cordia New" w:hAnsi="Cordia New" w:cs="Cordia New"/>
              </w:rPr>
              <w:t xml:space="preserve">(Pradoo lai)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ประดู่เสน </w:t>
            </w:r>
            <w:r w:rsidRPr="00622D78">
              <w:rPr>
                <w:rFonts w:ascii="Cordia New" w:hAnsi="Cordia New" w:cs="Cordia New"/>
              </w:rPr>
              <w:t xml:space="preserve">(Pradoo sen)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พะยูงไหม </w:t>
            </w:r>
            <w:r w:rsidRPr="00622D78">
              <w:rPr>
                <w:rFonts w:ascii="Cordia New" w:hAnsi="Cordia New" w:cs="Cordia New"/>
              </w:rPr>
              <w:t xml:space="preserve">(Pradoo mai)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หัวลีเมาะ </w:t>
            </w:r>
            <w:r w:rsidRPr="00622D78">
              <w:rPr>
                <w:rFonts w:ascii="Cordia New" w:hAnsi="Cordia New" w:cs="Cordia New"/>
              </w:rPr>
              <w:t>(Hua lee moa)</w:t>
            </w:r>
          </w:p>
        </w:tc>
      </w:tr>
      <w:tr w:rsidR="00713353" w:rsidRPr="00622D78" w14:paraId="70E1EB30" w14:textId="77777777" w:rsidTr="00492481">
        <w:trPr>
          <w:trHeight w:val="218"/>
        </w:trPr>
        <w:tc>
          <w:tcPr>
            <w:tcW w:w="698" w:type="pct"/>
            <w:vAlign w:val="center"/>
          </w:tcPr>
          <w:p w14:paraId="480B42A2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22D78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Dalbergia parviflora</w:t>
            </w:r>
            <w:r w:rsidRPr="00622D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35" w:type="pct"/>
            <w:vAlign w:val="center"/>
          </w:tcPr>
          <w:p w14:paraId="730816A4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pct"/>
            <w:vAlign w:val="center"/>
          </w:tcPr>
          <w:p w14:paraId="185990F5" w14:textId="0FA93827" w:rsidR="00713353" w:rsidRPr="00622D78" w:rsidRDefault="00713353" w:rsidP="00492481">
            <w:pPr>
              <w:tabs>
                <w:tab w:val="right" w:pos="2550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2D78">
              <w:rPr>
                <w:rFonts w:ascii="Times New Roman" w:hAnsi="Times New Roman" w:cs="Times New Roman"/>
                <w:shd w:val="clear" w:color="auto" w:fill="FFFFFF"/>
              </w:rPr>
              <w:t>CITES Appendix II</w:t>
            </w:r>
            <w:r w:rsidR="00594E01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</w:t>
            </w:r>
            <w:r w:rsidRPr="00622D78">
              <w:rPr>
                <w:rFonts w:ascii="Times New Roman" w:hAnsi="Times New Roman" w:cs="Times New Roman"/>
                <w:shd w:val="clear" w:color="auto" w:fill="FFFFFF"/>
              </w:rPr>
              <w:t xml:space="preserve"> (as of 2016)</w:t>
            </w:r>
          </w:p>
        </w:tc>
        <w:tc>
          <w:tcPr>
            <w:tcW w:w="545" w:type="pct"/>
            <w:vAlign w:val="center"/>
          </w:tcPr>
          <w:p w14:paraId="3F1AD8C0" w14:textId="77777777" w:rsidR="00713353" w:rsidRPr="00622D78" w:rsidRDefault="00713353" w:rsidP="00492481">
            <w:pPr>
              <w:tabs>
                <w:tab w:val="right" w:pos="2550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2D78">
              <w:rPr>
                <w:rFonts w:ascii="Times New Roman" w:hAnsi="Times New Roman" w:cs="Times New Roman"/>
                <w:shd w:val="clear" w:color="auto" w:fill="FFFFFF"/>
              </w:rPr>
              <w:t>No</w:t>
            </w:r>
          </w:p>
        </w:tc>
        <w:tc>
          <w:tcPr>
            <w:tcW w:w="606" w:type="pct"/>
            <w:vAlign w:val="center"/>
          </w:tcPr>
          <w:p w14:paraId="03FA1E1D" w14:textId="0827BE79" w:rsidR="00713353" w:rsidRPr="00622D78" w:rsidRDefault="00713353" w:rsidP="00492481">
            <w:pPr>
              <w:tabs>
                <w:tab w:val="right" w:pos="2550"/>
              </w:tabs>
              <w:spacing w:line="360" w:lineRule="auto"/>
              <w:rPr>
                <w:rFonts w:ascii="Cordia New" w:hAnsi="Cordia New" w:cs="Cordia New"/>
                <w:shd w:val="clear" w:color="auto" w:fill="FFFFFF"/>
              </w:rPr>
            </w:pP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ไม้กระซิก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>(Krasik)</w:t>
            </w:r>
            <w:r w:rsidR="00594E01">
              <w:rPr>
                <w:rFonts w:ascii="Cordia New" w:hAnsi="Cordia New" w:cs="Cordia New"/>
                <w:shd w:val="clear" w:color="auto" w:fill="FFFFFF"/>
                <w:vertAlign w:val="superscript"/>
              </w:rPr>
              <w:t>6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ab/>
              <w:t xml:space="preserve"> </w:t>
            </w:r>
          </w:p>
        </w:tc>
        <w:tc>
          <w:tcPr>
            <w:tcW w:w="759" w:type="pct"/>
            <w:vAlign w:val="center"/>
          </w:tcPr>
          <w:p w14:paraId="2D61E247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Blackwood</w:t>
            </w:r>
          </w:p>
        </w:tc>
        <w:tc>
          <w:tcPr>
            <w:tcW w:w="972" w:type="pct"/>
            <w:vAlign w:val="center"/>
          </w:tcPr>
          <w:p w14:paraId="1F3289EC" w14:textId="77777777" w:rsidR="00713353" w:rsidRPr="00622D78" w:rsidRDefault="00713353" w:rsidP="00492481">
            <w:pPr>
              <w:spacing w:line="360" w:lineRule="auto"/>
              <w:rPr>
                <w:rFonts w:ascii="Cordia New" w:hAnsi="Cordia New" w:cs="Cordia New"/>
              </w:rPr>
            </w:pPr>
            <w:r w:rsidRPr="00622D78">
              <w:rPr>
                <w:rFonts w:ascii="Cordia New" w:hAnsi="Cordia New" w:cs="Cordia New"/>
              </w:rPr>
              <w:t>-</w:t>
            </w:r>
          </w:p>
        </w:tc>
      </w:tr>
      <w:tr w:rsidR="00713353" w:rsidRPr="00622D78" w14:paraId="175AE417" w14:textId="77777777" w:rsidTr="00492481">
        <w:trPr>
          <w:trHeight w:val="218"/>
        </w:trPr>
        <w:tc>
          <w:tcPr>
            <w:tcW w:w="698" w:type="pct"/>
            <w:vAlign w:val="center"/>
          </w:tcPr>
          <w:p w14:paraId="2608831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</w:pPr>
            <w:r w:rsidRPr="00622D78">
              <w:rPr>
                <w:rFonts w:ascii="Times New Roman" w:hAnsi="Times New Roman" w:cs="Times New Roman"/>
                <w:i/>
                <w:shd w:val="clear" w:color="auto" w:fill="FFFFFF"/>
              </w:rPr>
              <w:t>Dalbergia cultrata</w:t>
            </w:r>
          </w:p>
        </w:tc>
        <w:tc>
          <w:tcPr>
            <w:tcW w:w="735" w:type="pct"/>
            <w:vAlign w:val="center"/>
          </w:tcPr>
          <w:p w14:paraId="2F996CCF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hAnsi="Times New Roman" w:cs="Times New Roman"/>
                <w:shd w:val="clear" w:color="auto" w:fill="FFFFFF"/>
              </w:rPr>
              <w:t>Burmese rosewood</w:t>
            </w:r>
          </w:p>
        </w:tc>
        <w:tc>
          <w:tcPr>
            <w:tcW w:w="685" w:type="pct"/>
            <w:vAlign w:val="center"/>
          </w:tcPr>
          <w:p w14:paraId="2BF0132C" w14:textId="3DBC76DC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hAnsi="Times New Roman" w:cs="Times New Roman"/>
                <w:shd w:val="clear" w:color="auto" w:fill="FFFFFF"/>
              </w:rPr>
              <w:t>CITES Appendix II</w:t>
            </w:r>
            <w:r w:rsidR="00594E01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</w:t>
            </w:r>
            <w:r w:rsidRPr="00622D78">
              <w:rPr>
                <w:rFonts w:ascii="Times New Roman" w:hAnsi="Times New Roman" w:cs="Times New Roman"/>
                <w:shd w:val="clear" w:color="auto" w:fill="FFFFFF"/>
              </w:rPr>
              <w:t xml:space="preserve"> (as of 2016)</w:t>
            </w:r>
          </w:p>
        </w:tc>
        <w:tc>
          <w:tcPr>
            <w:tcW w:w="545" w:type="pct"/>
            <w:vAlign w:val="center"/>
          </w:tcPr>
          <w:p w14:paraId="341C4DE3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2D78">
              <w:rPr>
                <w:rFonts w:ascii="Times New Roman" w:hAnsi="Times New Roman" w:cs="Times New Roman"/>
                <w:shd w:val="clear" w:color="auto" w:fill="FFFFFF"/>
              </w:rPr>
              <w:t>Yes</w:t>
            </w:r>
          </w:p>
        </w:tc>
        <w:tc>
          <w:tcPr>
            <w:tcW w:w="606" w:type="pct"/>
            <w:vAlign w:val="center"/>
          </w:tcPr>
          <w:p w14:paraId="3CE4BB35" w14:textId="77777777" w:rsidR="00713353" w:rsidRPr="00622D78" w:rsidRDefault="00713353" w:rsidP="00492481">
            <w:pPr>
              <w:spacing w:line="360" w:lineRule="auto"/>
              <w:rPr>
                <w:rFonts w:ascii="Cordia New" w:hAnsi="Cordia New" w:cs="Cordia New"/>
                <w:shd w:val="clear" w:color="auto" w:fill="FFFFFF"/>
              </w:rPr>
            </w:pPr>
            <w:r w:rsidRPr="00622D78">
              <w:rPr>
                <w:rFonts w:ascii="Cordia New" w:hAnsi="Cordia New" w:cs="Cordia New"/>
                <w:shd w:val="clear" w:color="auto" w:fill="FFFFFF"/>
                <w:cs/>
                <w:lang w:bidi="th-TH"/>
              </w:rPr>
              <w:t xml:space="preserve">ไม้กระพี้เขาควาย </w:t>
            </w:r>
            <w:r w:rsidRPr="00622D78">
              <w:rPr>
                <w:rFonts w:ascii="Cordia New" w:hAnsi="Cordia New" w:cs="Cordia New"/>
                <w:shd w:val="clear" w:color="auto" w:fill="FFFFFF"/>
              </w:rPr>
              <w:t>(Mai Krapee Khao Kwai)</w:t>
            </w:r>
          </w:p>
        </w:tc>
        <w:tc>
          <w:tcPr>
            <w:tcW w:w="759" w:type="pct"/>
            <w:vAlign w:val="center"/>
          </w:tcPr>
          <w:p w14:paraId="2DEEAD82" w14:textId="14A005C2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hAnsi="Times New Roman" w:cs="Times New Roman"/>
              </w:rPr>
              <w:t>Burma blackwood</w:t>
            </w:r>
            <w:r w:rsidR="00594E01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72" w:type="pct"/>
            <w:vAlign w:val="center"/>
          </w:tcPr>
          <w:p w14:paraId="3883121E" w14:textId="77777777" w:rsidR="00713353" w:rsidRPr="00622D78" w:rsidRDefault="00713353" w:rsidP="00492481">
            <w:pPr>
              <w:spacing w:line="360" w:lineRule="auto"/>
              <w:rPr>
                <w:rFonts w:ascii="Cordia New" w:hAnsi="Cordia New" w:cs="Cordia New"/>
              </w:rPr>
            </w:pP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กำพี้ </w:t>
            </w:r>
            <w:r w:rsidRPr="00622D78">
              <w:rPr>
                <w:rFonts w:ascii="Cordia New" w:hAnsi="Cordia New" w:cs="Cordia New"/>
              </w:rPr>
              <w:t xml:space="preserve">(Kum pee)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มะขามป่า </w:t>
            </w:r>
            <w:r w:rsidRPr="00622D78">
              <w:rPr>
                <w:rFonts w:ascii="Cordia New" w:hAnsi="Cordia New" w:cs="Cordia New"/>
              </w:rPr>
              <w:t xml:space="preserve">(Makham pa)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อีเม็งใบมน </w:t>
            </w:r>
            <w:r w:rsidRPr="00622D78">
              <w:rPr>
                <w:rFonts w:ascii="Cordia New" w:hAnsi="Cordia New" w:cs="Cordia New"/>
              </w:rPr>
              <w:t xml:space="preserve">(Ee meng bai mon)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เก็ดเขาควาย เก็ดดำ </w:t>
            </w:r>
            <w:r w:rsidRPr="00622D78">
              <w:rPr>
                <w:rFonts w:ascii="Cordia New" w:hAnsi="Cordia New" w:cs="Cordia New"/>
              </w:rPr>
              <w:t>(Ked kao kwai ked dum) (</w:t>
            </w:r>
            <w:r w:rsidRPr="00622D78">
              <w:rPr>
                <w:rFonts w:ascii="Cordia New" w:eastAsia="Times New Roman" w:hAnsi="Cordia New" w:cs="Cordia New"/>
                <w:shd w:val="clear" w:color="auto" w:fill="FFFFFF"/>
              </w:rPr>
              <w:t>Dalbergia assamica)</w:t>
            </w:r>
          </w:p>
        </w:tc>
      </w:tr>
      <w:tr w:rsidR="00713353" w:rsidRPr="00622D78" w14:paraId="3AC2DD85" w14:textId="77777777" w:rsidTr="00492481">
        <w:trPr>
          <w:trHeight w:val="218"/>
        </w:trPr>
        <w:tc>
          <w:tcPr>
            <w:tcW w:w="698" w:type="pct"/>
            <w:vAlign w:val="center"/>
          </w:tcPr>
          <w:p w14:paraId="14ECFC0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</w:pPr>
            <w:r w:rsidRPr="00622D78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Pterocarpus macrocarpus</w:t>
            </w:r>
          </w:p>
        </w:tc>
        <w:tc>
          <w:tcPr>
            <w:tcW w:w="735" w:type="pct"/>
            <w:vAlign w:val="center"/>
          </w:tcPr>
          <w:p w14:paraId="628C8E4C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hAnsi="Times New Roman" w:cs="Times New Roman"/>
              </w:rPr>
              <w:t xml:space="preserve">Burmese Padauk </w:t>
            </w:r>
          </w:p>
        </w:tc>
        <w:tc>
          <w:tcPr>
            <w:tcW w:w="685" w:type="pct"/>
            <w:vAlign w:val="center"/>
          </w:tcPr>
          <w:p w14:paraId="453BF4F1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  <w:cs/>
                <w:lang w:val="th-TH" w:bidi="th-TH"/>
              </w:rPr>
            </w:pPr>
            <w:r w:rsidRPr="00622D78">
              <w:rPr>
                <w:rFonts w:ascii="Times New Roman" w:hAnsi="Times New Roman" w:cs="Times New Roman"/>
              </w:rPr>
              <w:t>[Not listed]</w:t>
            </w:r>
          </w:p>
        </w:tc>
        <w:tc>
          <w:tcPr>
            <w:tcW w:w="545" w:type="pct"/>
            <w:vAlign w:val="center"/>
          </w:tcPr>
          <w:p w14:paraId="28309AA4" w14:textId="77777777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  <w:cs/>
                <w:lang w:val="th-TH" w:bidi="th-TH"/>
              </w:rPr>
            </w:pPr>
            <w:r w:rsidRPr="00622D78">
              <w:rPr>
                <w:rFonts w:ascii="Times New Roman" w:hAnsi="Times New Roman" w:cs="Times New Roman"/>
                <w:shd w:val="clear" w:color="auto" w:fill="FFFFFF"/>
                <w:cs/>
                <w:lang w:val="th-TH" w:bidi="th-TH"/>
              </w:rPr>
              <w:t>Yes</w:t>
            </w:r>
          </w:p>
        </w:tc>
        <w:tc>
          <w:tcPr>
            <w:tcW w:w="606" w:type="pct"/>
            <w:vAlign w:val="center"/>
          </w:tcPr>
          <w:p w14:paraId="6BA95E4A" w14:textId="77777777" w:rsidR="00713353" w:rsidRPr="00622D78" w:rsidRDefault="00713353" w:rsidP="00492481">
            <w:pPr>
              <w:spacing w:line="360" w:lineRule="auto"/>
              <w:rPr>
                <w:rFonts w:ascii="Cordia New" w:hAnsi="Cordia New" w:cs="Cordia New"/>
                <w:shd w:val="clear" w:color="auto" w:fill="FFFFFF"/>
                <w:lang w:val="en-US"/>
              </w:rPr>
            </w:pPr>
            <w:r w:rsidRPr="00622D78">
              <w:rPr>
                <w:rFonts w:ascii="Cordia New" w:hAnsi="Cordia New" w:cs="Cordia New"/>
                <w:shd w:val="clear" w:color="auto" w:fill="FFFFFF"/>
                <w:cs/>
                <w:lang w:val="th-TH" w:bidi="th-TH"/>
              </w:rPr>
              <w:t>ไม้ประดู่ (Mai Pradoo Pha)</w:t>
            </w:r>
          </w:p>
        </w:tc>
        <w:tc>
          <w:tcPr>
            <w:tcW w:w="759" w:type="pct"/>
            <w:vAlign w:val="center"/>
          </w:tcPr>
          <w:p w14:paraId="5B933F7B" w14:textId="65655BCC" w:rsidR="00713353" w:rsidRPr="00622D78" w:rsidRDefault="00713353" w:rsidP="004924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D78">
              <w:rPr>
                <w:rFonts w:ascii="Times New Roman" w:hAnsi="Times New Roman" w:cs="Times New Roman"/>
              </w:rPr>
              <w:t>Burmese Rosewood</w:t>
            </w:r>
            <w:r w:rsidR="00594E01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72" w:type="pct"/>
            <w:vAlign w:val="center"/>
          </w:tcPr>
          <w:p w14:paraId="3AF7429A" w14:textId="77777777" w:rsidR="00713353" w:rsidRPr="00622D78" w:rsidRDefault="00713353" w:rsidP="00492481">
            <w:pPr>
              <w:spacing w:line="360" w:lineRule="auto"/>
              <w:rPr>
                <w:rFonts w:ascii="Cordia New" w:hAnsi="Cordia New" w:cs="Cordia New"/>
              </w:rPr>
            </w:pP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จิต๊อก </w:t>
            </w:r>
            <w:r w:rsidRPr="00622D78">
              <w:rPr>
                <w:rFonts w:ascii="Cordia New" w:hAnsi="Cordia New" w:cs="Cordia New"/>
              </w:rPr>
              <w:t xml:space="preserve">(Jitok)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ฉะนอง </w:t>
            </w:r>
            <w:r w:rsidRPr="00622D78">
              <w:rPr>
                <w:rFonts w:ascii="Cordia New" w:hAnsi="Cordia New" w:cs="Cordia New"/>
              </w:rPr>
              <w:t xml:space="preserve">(Chanong)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ดู่ </w:t>
            </w:r>
            <w:r w:rsidRPr="00622D78">
              <w:rPr>
                <w:rFonts w:ascii="Cordia New" w:hAnsi="Cordia New" w:cs="Cordia New"/>
              </w:rPr>
              <w:t xml:space="preserve">(Doo)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ดู่ป่า </w:t>
            </w:r>
            <w:r w:rsidRPr="00622D78">
              <w:rPr>
                <w:rFonts w:ascii="Cordia New" w:hAnsi="Cordia New" w:cs="Cordia New"/>
              </w:rPr>
              <w:t xml:space="preserve">(Doo pha)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ตะเลอ </w:t>
            </w:r>
            <w:r w:rsidRPr="00622D78">
              <w:rPr>
                <w:rFonts w:ascii="Cordia New" w:hAnsi="Cordia New" w:cs="Cordia New"/>
              </w:rPr>
              <w:t xml:space="preserve">(Taloe) </w:t>
            </w:r>
            <w:r w:rsidRPr="00622D78">
              <w:rPr>
                <w:rFonts w:ascii="Cordia New" w:hAnsi="Cordia New" w:cs="Cordia New"/>
                <w:cs/>
                <w:lang w:bidi="th-TH"/>
              </w:rPr>
              <w:t xml:space="preserve">ประดู่เสน </w:t>
            </w:r>
            <w:r w:rsidRPr="00622D78">
              <w:rPr>
                <w:rFonts w:ascii="Cordia New" w:hAnsi="Cordia New" w:cs="Cordia New"/>
              </w:rPr>
              <w:t>(Pradoo sen)</w:t>
            </w:r>
          </w:p>
        </w:tc>
      </w:tr>
    </w:tbl>
    <w:p w14:paraId="60B90D68" w14:textId="77777777" w:rsidR="00713353" w:rsidRPr="00622D78" w:rsidRDefault="00713353" w:rsidP="00713353">
      <w:pPr>
        <w:widowControl w:val="0"/>
        <w:autoSpaceDE w:val="0"/>
        <w:autoSpaceDN w:val="0"/>
        <w:adjustRightInd w:val="0"/>
        <w:spacing w:line="360" w:lineRule="auto"/>
        <w:ind w:left="567" w:hanging="567"/>
        <w:rPr>
          <w:rFonts w:ascii="Times New Roman" w:hAnsi="Times New Roman" w:cs="Times New Roman"/>
          <w:shd w:val="clear" w:color="auto" w:fill="FFFFFF"/>
          <w:vertAlign w:val="superscript"/>
        </w:rPr>
      </w:pPr>
    </w:p>
    <w:p w14:paraId="364443AC" w14:textId="4D9097FD" w:rsidR="00713353" w:rsidRDefault="00594E01" w:rsidP="00713353">
      <w:pPr>
        <w:widowControl w:val="0"/>
        <w:autoSpaceDE w:val="0"/>
        <w:autoSpaceDN w:val="0"/>
        <w:adjustRightInd w:val="0"/>
        <w:spacing w:line="36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713353" w:rsidRPr="00622D78">
        <w:rPr>
          <w:rFonts w:ascii="Times New Roman" w:hAnsi="Times New Roman" w:cs="Times New Roman"/>
        </w:rPr>
        <w:t>Treanor, N.B. (2015). China’s Hongmu Consumption Boom: Analysis of the Chinese Rosewood Trade and Links to Illegal Activity in Tropical Forested Countries. Forest Trends. Washington D.C., USA.</w:t>
      </w:r>
    </w:p>
    <w:p w14:paraId="2F06FF5C" w14:textId="0739E7BB" w:rsidR="00594E01" w:rsidRPr="00594E01" w:rsidRDefault="00594E01" w:rsidP="00594E01">
      <w:pPr>
        <w:widowControl w:val="0"/>
        <w:autoSpaceDE w:val="0"/>
        <w:autoSpaceDN w:val="0"/>
        <w:adjustRightInd w:val="0"/>
        <w:spacing w:line="360" w:lineRule="auto"/>
        <w:ind w:left="567" w:hanging="56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vertAlign w:val="superscript"/>
        </w:rPr>
        <w:t xml:space="preserve">2 </w:t>
      </w:r>
      <w:r>
        <w:rPr>
          <w:rFonts w:ascii="Times New Roman" w:hAnsi="Times New Roman" w:cs="Times New Roman"/>
          <w:shd w:val="clear" w:color="auto" w:fill="FFFFFF"/>
        </w:rPr>
        <w:t xml:space="preserve">National Council for Peace and Order (2016) </w:t>
      </w:r>
      <w:r w:rsidRPr="004C565E">
        <w:rPr>
          <w:rFonts w:ascii="Times New Roman" w:hAnsi="Times New Roman" w:cs="Times New Roman"/>
          <w:i/>
          <w:iCs/>
          <w:shd w:val="clear" w:color="auto" w:fill="FFFFFF"/>
        </w:rPr>
        <w:t>NCPO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565E">
        <w:rPr>
          <w:rFonts w:ascii="Times New Roman" w:hAnsi="Times New Roman" w:cs="Times New Roman"/>
          <w:i/>
          <w:iCs/>
          <w:shd w:val="clear" w:color="auto" w:fill="FFFFFF"/>
        </w:rPr>
        <w:t>Order No. 133 Amendment</w:t>
      </w:r>
      <w:r>
        <w:rPr>
          <w:rFonts w:ascii="Times New Roman" w:hAnsi="Times New Roman" w:cs="Times New Roman"/>
          <w:shd w:val="clear" w:color="auto" w:fill="FFFFFF"/>
        </w:rPr>
        <w:t xml:space="preserve"> URL://</w:t>
      </w:r>
      <w:r w:rsidRPr="004C565E">
        <w:t xml:space="preserve"> </w:t>
      </w:r>
      <w:r w:rsidRPr="004C565E">
        <w:rPr>
          <w:rFonts w:ascii="Times New Roman" w:hAnsi="Times New Roman" w:cs="Times New Roman"/>
          <w:shd w:val="clear" w:color="auto" w:fill="FFFFFF"/>
        </w:rPr>
        <w:t>http://library2.parliament.go.th/giventake/content_ncpo/ncpo-head-order31-2559.pdf</w:t>
      </w:r>
    </w:p>
    <w:p w14:paraId="73E4DEBE" w14:textId="75970693" w:rsidR="00713353" w:rsidRPr="00622D78" w:rsidRDefault="004C565E" w:rsidP="00713353">
      <w:pPr>
        <w:spacing w:line="360" w:lineRule="auto"/>
        <w:ind w:left="480" w:hanging="48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  <w:vertAlign w:val="superscript"/>
        </w:rPr>
        <w:t>3</w:t>
      </w:r>
      <w:r w:rsidR="00713353" w:rsidRPr="00622D78">
        <w:rPr>
          <w:rFonts w:ascii="Times New Roman" w:hAnsi="Times New Roman" w:cs="Times New Roman"/>
          <w:shd w:val="clear" w:color="auto" w:fill="FFFFFF"/>
        </w:rPr>
        <w:t xml:space="preserve"> CITES (2016). </w:t>
      </w:r>
      <w:r w:rsidR="00713353" w:rsidRPr="00622D78">
        <w:rPr>
          <w:rFonts w:ascii="Times New Roman" w:eastAsia="Times New Roman" w:hAnsi="Times New Roman" w:cs="Times New Roman"/>
        </w:rPr>
        <w:t>Consideration of proposals for amendment of appendices I and II (CoP17 Prop. 55). Seventeenth meeting of the Conference of the Parties, 24 September – 5 October 2016, Johannesburg, South Africa.</w:t>
      </w:r>
    </w:p>
    <w:p w14:paraId="2E42273F" w14:textId="69493CB6" w:rsidR="00713353" w:rsidRPr="00622D78" w:rsidRDefault="004C565E" w:rsidP="00713353">
      <w:pPr>
        <w:spacing w:line="360" w:lineRule="auto"/>
        <w:ind w:left="480" w:hanging="48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  <w:vertAlign w:val="superscript"/>
        </w:rPr>
        <w:t>4</w:t>
      </w:r>
      <w:r w:rsidR="00713353" w:rsidRPr="00622D78">
        <w:rPr>
          <w:rFonts w:ascii="Times New Roman" w:hAnsi="Times New Roman" w:cs="Times New Roman"/>
          <w:shd w:val="clear" w:color="auto" w:fill="FFFFFF"/>
        </w:rPr>
        <w:t xml:space="preserve"> CITES (2016). </w:t>
      </w:r>
      <w:r w:rsidR="00713353" w:rsidRPr="00622D78">
        <w:rPr>
          <w:rFonts w:ascii="Times New Roman" w:eastAsia="Times New Roman" w:hAnsi="Times New Roman" w:cs="Times New Roman"/>
        </w:rPr>
        <w:t>Consideration of proposals for amendment of appendices I and II (CoP17 Prop. 53). Seventeenth meeting of the Conference of the Parties, 24 September – 5 October 2016, Johannesburg, South Africa.</w:t>
      </w:r>
    </w:p>
    <w:p w14:paraId="3AE8580E" w14:textId="56480871" w:rsidR="00713353" w:rsidRPr="00622D78" w:rsidRDefault="004C565E" w:rsidP="00713353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  <w:vertAlign w:val="superscript"/>
        </w:rPr>
        <w:t>5</w:t>
      </w:r>
      <w:r w:rsidR="00713353" w:rsidRPr="00622D78">
        <w:rPr>
          <w:rFonts w:ascii="Times New Roman" w:hAnsi="Times New Roman" w:cs="Times New Roman"/>
          <w:shd w:val="clear" w:color="auto" w:fill="FFFFFF"/>
        </w:rPr>
        <w:t xml:space="preserve"> </w:t>
      </w:r>
      <w:r w:rsidR="00713353" w:rsidRPr="00622D78">
        <w:rPr>
          <w:rFonts w:ascii="Times New Roman" w:hAnsi="Times New Roman" w:cs="Times New Roman"/>
        </w:rPr>
        <w:t xml:space="preserve">Department of Agriculture. (2016). </w:t>
      </w:r>
      <w:r w:rsidR="00713353" w:rsidRPr="00622D78">
        <w:rPr>
          <w:rFonts w:ascii="Cordia New" w:hAnsi="Cordia New" w:cs="Cordia New"/>
          <w:cs/>
          <w:lang w:bidi="th-TH"/>
        </w:rPr>
        <w:t xml:space="preserve">การตรวจพิสูจนเนื้อไมพะยูง </w:t>
      </w:r>
      <w:r w:rsidR="00713353" w:rsidRPr="00622D78">
        <w:rPr>
          <w:rFonts w:ascii="Times New Roman" w:hAnsi="Times New Roman" w:cs="Times New Roman"/>
        </w:rPr>
        <w:t xml:space="preserve">[Rosewood Identification Handbook]. Bangkok, Thailand. </w:t>
      </w:r>
    </w:p>
    <w:p w14:paraId="181D8137" w14:textId="55425589" w:rsidR="002331CF" w:rsidRPr="00594E01" w:rsidRDefault="004C565E" w:rsidP="00594E01">
      <w:pPr>
        <w:spacing w:line="360" w:lineRule="auto"/>
        <w:ind w:left="48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6</w:t>
      </w:r>
      <w:r w:rsidR="00713353" w:rsidRPr="00622D78">
        <w:rPr>
          <w:rFonts w:ascii="Times New Roman" w:hAnsi="Times New Roman" w:cs="Times New Roman"/>
        </w:rPr>
        <w:t xml:space="preserve"> Niyomdham C. 2002. An account of Dalbergia (Leguminosae-Papillionoideae) in Thailand. Thailand Forest Bulletin, 30: 124–166.</w:t>
      </w:r>
    </w:p>
    <w:sectPr w:rsidR="002331CF" w:rsidRPr="00594E01" w:rsidSect="00492481">
      <w:pgSz w:w="16840" w:h="11901" w:orient="landscape"/>
      <w:pgMar w:top="1797" w:right="1440" w:bottom="1797" w:left="1440" w:header="709" w:footer="709" w:gutter="0"/>
      <w:lnNumType w:countBy="1" w:restart="continuous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0E4C6" w14:textId="77777777" w:rsidR="00F03547" w:rsidRDefault="00F03547">
      <w:r>
        <w:separator/>
      </w:r>
    </w:p>
  </w:endnote>
  <w:endnote w:type="continuationSeparator" w:id="0">
    <w:p w14:paraId="74BD86FD" w14:textId="77777777" w:rsidR="00F03547" w:rsidRDefault="00F0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Silom">
    <w:panose1 w:val="00000400000000000000"/>
    <w:charset w:val="DE"/>
    <w:family w:val="swiss"/>
    <w:pitch w:val="variable"/>
    <w:sig w:usb0="A10000FF" w:usb1="5000205A" w:usb2="0000002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2C803" w14:textId="77777777" w:rsidR="00492481" w:rsidRDefault="00492481" w:rsidP="004924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F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EFFB4D" w14:textId="77777777" w:rsidR="00492481" w:rsidRDefault="00492481" w:rsidP="0049248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2BA73" w14:textId="77777777" w:rsidR="00492481" w:rsidRPr="00D61179" w:rsidRDefault="00492481" w:rsidP="00492481">
    <w:pPr>
      <w:pStyle w:val="Footer"/>
      <w:framePr w:wrap="around" w:vAnchor="text" w:hAnchor="margin" w:xAlign="right" w:y="1"/>
      <w:rPr>
        <w:rStyle w:val="PageNumber"/>
        <w:rFonts w:ascii="Helvetica" w:hAnsi="Helvetica" w:cs="Times New Roman"/>
        <w:sz w:val="20"/>
        <w:szCs w:val="20"/>
      </w:rPr>
    </w:pPr>
    <w:r w:rsidRPr="00D61179">
      <w:rPr>
        <w:rStyle w:val="PageNumber"/>
        <w:rFonts w:ascii="Helvetica" w:hAnsi="Helvetica" w:cs="Times New Roman"/>
        <w:sz w:val="20"/>
        <w:szCs w:val="20"/>
      </w:rPr>
      <w:fldChar w:fldCharType="begin"/>
    </w:r>
    <w:r w:rsidRPr="00D61179">
      <w:rPr>
        <w:rStyle w:val="PageNumber"/>
        <w:rFonts w:ascii="Helvetica" w:hAnsi="Helvetica" w:cs="Times New Roman"/>
        <w:sz w:val="20"/>
        <w:szCs w:val="20"/>
      </w:rPr>
      <w:instrText xml:space="preserve">PAGE  </w:instrText>
    </w:r>
    <w:r w:rsidRPr="00D61179">
      <w:rPr>
        <w:rStyle w:val="PageNumber"/>
        <w:rFonts w:ascii="Helvetica" w:hAnsi="Helvetica" w:cs="Times New Roman"/>
        <w:sz w:val="20"/>
        <w:szCs w:val="20"/>
      </w:rPr>
      <w:fldChar w:fldCharType="separate"/>
    </w:r>
    <w:r w:rsidR="00F03547">
      <w:rPr>
        <w:rStyle w:val="PageNumber"/>
        <w:rFonts w:ascii="Helvetica" w:hAnsi="Helvetica" w:cs="Times New Roman"/>
        <w:noProof/>
        <w:sz w:val="20"/>
        <w:szCs w:val="20"/>
      </w:rPr>
      <w:t>1</w:t>
    </w:r>
    <w:r w:rsidRPr="00D61179">
      <w:rPr>
        <w:rStyle w:val="PageNumber"/>
        <w:rFonts w:ascii="Helvetica" w:hAnsi="Helvetica" w:cs="Times New Roman"/>
        <w:sz w:val="20"/>
        <w:szCs w:val="20"/>
      </w:rPr>
      <w:fldChar w:fldCharType="end"/>
    </w:r>
  </w:p>
  <w:p w14:paraId="7CB7AC7C" w14:textId="77777777" w:rsidR="00492481" w:rsidRPr="00D61179" w:rsidRDefault="00492481" w:rsidP="00492481">
    <w:pPr>
      <w:pStyle w:val="Footer"/>
      <w:ind w:right="360"/>
      <w:rPr>
        <w:rFonts w:ascii="Helvetica" w:hAnsi="Helvetic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D4D25" w14:textId="77777777" w:rsidR="00F03547" w:rsidRDefault="00F03547">
      <w:r>
        <w:separator/>
      </w:r>
    </w:p>
  </w:footnote>
  <w:footnote w:type="continuationSeparator" w:id="0">
    <w:p w14:paraId="54BF5F50" w14:textId="77777777" w:rsidR="00F03547" w:rsidRDefault="00F0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53"/>
    <w:rsid w:val="00100315"/>
    <w:rsid w:val="001957B5"/>
    <w:rsid w:val="001F25D4"/>
    <w:rsid w:val="002331CF"/>
    <w:rsid w:val="00492481"/>
    <w:rsid w:val="004C565E"/>
    <w:rsid w:val="00517A28"/>
    <w:rsid w:val="00594E01"/>
    <w:rsid w:val="006E6215"/>
    <w:rsid w:val="00713353"/>
    <w:rsid w:val="008342F1"/>
    <w:rsid w:val="00840ECD"/>
    <w:rsid w:val="0091518A"/>
    <w:rsid w:val="00A46D33"/>
    <w:rsid w:val="00B01D3C"/>
    <w:rsid w:val="00C17E5B"/>
    <w:rsid w:val="00D61E1D"/>
    <w:rsid w:val="00D64AF6"/>
    <w:rsid w:val="00DB6FE8"/>
    <w:rsid w:val="00F035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91D1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335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F25D4"/>
    <w:rPr>
      <w:rFonts w:ascii="Helvetica" w:hAnsi="Helvetica"/>
      <w:sz w:val="20"/>
    </w:rPr>
  </w:style>
  <w:style w:type="table" w:styleId="TableGrid">
    <w:name w:val="Table Grid"/>
    <w:basedOn w:val="TableNormal"/>
    <w:uiPriority w:val="59"/>
    <w:rsid w:val="00713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133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35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13353"/>
  </w:style>
  <w:style w:type="paragraph" w:styleId="Header">
    <w:name w:val="header"/>
    <w:basedOn w:val="Normal"/>
    <w:link w:val="HeaderChar"/>
    <w:uiPriority w:val="99"/>
    <w:unhideWhenUsed/>
    <w:rsid w:val="00594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E0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502</Words>
  <Characters>2862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Supplementary Materials (Online Appendix)</vt:lpstr>
      <vt:lpstr/>
      <vt:lpstr>Supplementary Materials (Online)</vt:lpstr>
      <vt:lpstr/>
    </vt:vector>
  </TitlesOfParts>
  <Company>Home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Penthai Siriwat</dc:creator>
  <cp:keywords/>
  <dc:description/>
  <cp:lastModifiedBy>P Siriwat</cp:lastModifiedBy>
  <cp:revision>10</cp:revision>
  <dcterms:created xsi:type="dcterms:W3CDTF">2016-11-25T12:57:00Z</dcterms:created>
  <dcterms:modified xsi:type="dcterms:W3CDTF">2018-01-02T16:49:00Z</dcterms:modified>
</cp:coreProperties>
</file>