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3A" w:rsidRPr="00F076B1" w:rsidRDefault="0036383A" w:rsidP="0036383A">
      <w:pPr>
        <w:pStyle w:val="Lgende"/>
      </w:pPr>
      <w:bookmarkStart w:id="0" w:name="_GoBack"/>
      <w:bookmarkEnd w:id="0"/>
      <w:r w:rsidRPr="00F076B1">
        <w:t xml:space="preserve">Table </w:t>
      </w:r>
      <w:r w:rsidR="005E5BF1">
        <w:t>S</w:t>
      </w:r>
      <w:r w:rsidRPr="00F076B1">
        <w:t>2 Composition and ecological status of species: rare, dominant, exclusively found in the habitat, exogenous, and IUCN conservation status. At least five most abundant and rare species in each habitat based on their relative abundance are indicated.</w:t>
      </w:r>
    </w:p>
    <w:tbl>
      <w:tblPr>
        <w:tblW w:w="8703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82"/>
        <w:gridCol w:w="2756"/>
        <w:gridCol w:w="619"/>
        <w:gridCol w:w="1073"/>
        <w:gridCol w:w="1073"/>
        <w:gridCol w:w="1073"/>
      </w:tblGrid>
      <w:tr w:rsidR="0036383A" w:rsidRPr="00723866" w:rsidTr="00011767">
        <w:trPr>
          <w:trHeight w:val="288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723866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fr-CA"/>
              </w:rPr>
            </w:pPr>
            <w:r w:rsidRPr="00723866">
              <w:rPr>
                <w:rFonts w:ascii="Arial" w:eastAsia="Times New Roman" w:hAnsi="Arial" w:cs="Arial"/>
                <w:bCs/>
                <w:szCs w:val="24"/>
                <w:lang w:eastAsia="fr-CA"/>
              </w:rPr>
              <w:t>N°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723866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fr-CA"/>
              </w:rPr>
            </w:pPr>
            <w:r w:rsidRPr="00723866">
              <w:rPr>
                <w:rFonts w:ascii="Arial" w:eastAsia="Times New Roman" w:hAnsi="Arial" w:cs="Arial"/>
                <w:bCs/>
                <w:szCs w:val="24"/>
                <w:lang w:eastAsia="fr-CA"/>
              </w:rPr>
              <w:t>Family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723866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fr-CA"/>
              </w:rPr>
            </w:pPr>
            <w:r w:rsidRPr="00723866">
              <w:rPr>
                <w:rFonts w:ascii="Arial" w:eastAsia="Times New Roman" w:hAnsi="Arial" w:cs="Arial"/>
                <w:bCs/>
                <w:szCs w:val="24"/>
                <w:lang w:eastAsia="fr-CA"/>
              </w:rPr>
              <w:t xml:space="preserve">Scientific </w:t>
            </w:r>
            <w:proofErr w:type="spellStart"/>
            <w:r w:rsidRPr="00723866">
              <w:rPr>
                <w:rFonts w:ascii="Arial" w:eastAsia="Times New Roman" w:hAnsi="Arial" w:cs="Arial"/>
                <w:bCs/>
                <w:szCs w:val="24"/>
                <w:lang w:eastAsia="fr-CA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723866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fr-CA"/>
              </w:rPr>
            </w:pPr>
            <w:proofErr w:type="spellStart"/>
            <w:r w:rsidRPr="00723866">
              <w:rPr>
                <w:rFonts w:ascii="Arial" w:eastAsia="Times New Roman" w:hAnsi="Arial" w:cs="Arial"/>
                <w:bCs/>
                <w:szCs w:val="24"/>
                <w:lang w:eastAsia="fr-CA"/>
              </w:rPr>
              <w:t>Acr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723866" w:rsidRDefault="00EE5570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fr-CA"/>
              </w:rPr>
            </w:pPr>
            <w:r w:rsidRPr="00723866">
              <w:rPr>
                <w:rFonts w:ascii="Arial" w:eastAsia="Times New Roman" w:hAnsi="Arial" w:cs="Arial"/>
                <w:bCs/>
                <w:szCs w:val="24"/>
                <w:lang w:eastAsia="fr-CA"/>
              </w:rPr>
              <w:t>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723866" w:rsidRDefault="00EE5570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fr-CA"/>
              </w:rPr>
            </w:pPr>
            <w:r w:rsidRPr="00723866">
              <w:rPr>
                <w:rFonts w:ascii="Arial" w:eastAsia="Times New Roman" w:hAnsi="Arial" w:cs="Arial"/>
                <w:bCs/>
                <w:szCs w:val="24"/>
                <w:lang w:eastAsia="fr-CA"/>
              </w:rPr>
              <w:t>UA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723866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fr-CA"/>
              </w:rPr>
            </w:pPr>
            <w:r w:rsidRPr="00723866">
              <w:rPr>
                <w:rFonts w:ascii="Arial" w:eastAsia="Times New Roman" w:hAnsi="Arial" w:cs="Arial"/>
                <w:bCs/>
                <w:szCs w:val="24"/>
                <w:lang w:eastAsia="fr-CA"/>
              </w:rPr>
              <w:t>AP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Acacia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ataxacantha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18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28%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Acacia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erythrocalyx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26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57%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Acacia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gourmaensis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05%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Acacia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hockii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fr-CA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Acacia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macrostachya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58%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Acacia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nilotica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70%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Acacia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senegal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93%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Acacia seyal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70%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Acacia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sieberiana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Bombaceae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Adansonia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digitata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Caesalpiniaceae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Afzelia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Africana</w:t>
            </w: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val="en-CA"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Vu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Aaf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05%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Albizia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chevalieri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Apocynaceae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Ancylobotrys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amoena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Aam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Annonaceae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Annona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senegalensis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Asen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Anogeissus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leiocarpa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31%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96%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50%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Meliaceae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Azadirachta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indica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Ex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58%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Apocynaceae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Baissea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multiflora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Balanitaceae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Balanites aegyptiaca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01%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Bombaceae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Bombax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costatum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05%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Capparaceae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Boscia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angustifolia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Capparaceae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Boscia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senegalensis </w:t>
            </w: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fr-CA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Capparaceae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Capparis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sepiaria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Caesalpiniaceae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Cassia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sieberiana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65%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63%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Combretum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aculeatum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Fabaceae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Combretum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collinum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05%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85%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88%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Combretum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glutinosum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23%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Combretum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micranthum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88%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14%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86%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Combretum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nigricans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85%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23%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23%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Burseraceae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Commiphora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africana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Rubiaceae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Crossopteryx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febrifuga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Fabaceae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Dalbergia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melanoxylon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Caesalpiniaceae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Detarium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microcarpum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Dmi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Dichrostachys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cinerea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Ebenaceae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Diospyros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mespiliformis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93%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68%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Faidherbia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albida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Fa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Rubiaceae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Feretia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apodanthera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Fap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70%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Moraceae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Ficus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sycomorus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Fs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Phyllanthaceae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Flueggea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virosa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Fv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Rubiaceae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Gardenia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erubescens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93%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Rubiaceae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Gardenia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sokotensis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Gs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70%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Rubiaceae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Gardenia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ternifolia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Gt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Malvaceae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Grewia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bicolor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Gb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Malvaceae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Grewia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flavescens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Gf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Malvaceae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Grewia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mollis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Gm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Guiera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senegalensis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Gse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47%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38%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Apocynaceae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Holarrhena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floribunda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Hf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Meliaceae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Khaya senegalensis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Vu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Ks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Anacardiaceae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Lannea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acida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Anacardiaceae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Lannea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microcarpa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60%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Anacardiaceae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Lannea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velutina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Lv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Apocynaceae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Leptadenia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hastata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53%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Anacardiaceae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Mangifera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indica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Ex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70%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Celastraceae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Maytenus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senegalensis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05%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23%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Parkia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biglobosa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Caesalpiniaceae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Piliostigma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reticulatum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33%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Mimosaceae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Prosopis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africana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Pteleopsis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suberosa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05%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Fabaceae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Pterocarpus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erinaceus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18%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Fabaceae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Pterocarpus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lucens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Pl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53%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Apocynaceae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Saba senegalensis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42%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53%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Anacardiaceae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Sclerocarya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>birrea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50%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Malvaceae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Sterculia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setigera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Sse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Bignoniacea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Stereospermum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kunthianum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Sk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Loganiaceae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Strychnos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spinosa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Ssp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Caesalpiniaceae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Swartzia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madagascariensis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Caesalpiniaceae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Tamarindus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indica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05%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35%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Terminalia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avicennioides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58%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Combretaceae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Terminalia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macroptera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Tm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Sapotaceae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Vitellaria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paradoxa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CA" w:eastAsia="fr-CA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Vp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94%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10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68% 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CA"/>
              </w:rPr>
              <w:t>Ab</w:t>
            </w: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Olacaceae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Ximenia americana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Xa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67%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36383A" w:rsidRPr="00F076B1" w:rsidTr="00011767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proofErr w:type="spellStart"/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Rhamnaceae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Ziziphus </w:t>
            </w:r>
            <w:proofErr w:type="spellStart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>mauritiana</w:t>
            </w:r>
            <w:proofErr w:type="spellEnd"/>
            <w:r w:rsidRPr="00F076B1">
              <w:rPr>
                <w:rFonts w:ascii="Arial" w:eastAsia="Times New Roman" w:hAnsi="Arial" w:cs="Arial"/>
                <w:i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Zm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51%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383A" w:rsidRPr="00F076B1" w:rsidRDefault="0036383A" w:rsidP="000117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0</w:t>
            </w:r>
            <w:r w:rsidR="005E5BF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.</w:t>
            </w:r>
            <w:r w:rsidRPr="00F076B1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70%</w:t>
            </w:r>
          </w:p>
        </w:tc>
      </w:tr>
    </w:tbl>
    <w:p w:rsidR="0036383A" w:rsidRPr="00723866" w:rsidRDefault="0036383A" w:rsidP="00723866">
      <w:pPr>
        <w:spacing w:before="0" w:after="0" w:line="240" w:lineRule="auto"/>
        <w:rPr>
          <w:rFonts w:ascii="Arial" w:hAnsi="Arial" w:cs="Arial"/>
          <w:bCs/>
          <w:sz w:val="20"/>
          <w:szCs w:val="20"/>
          <w:lang w:val="en-CA"/>
        </w:rPr>
      </w:pPr>
      <w:proofErr w:type="spellStart"/>
      <w:r w:rsidRPr="00723866">
        <w:rPr>
          <w:rFonts w:ascii="Arial" w:hAnsi="Arial" w:cs="Arial"/>
          <w:bCs/>
          <w:sz w:val="20"/>
          <w:szCs w:val="24"/>
          <w:lang w:val="en-CA"/>
        </w:rPr>
        <w:t>Acr</w:t>
      </w:r>
      <w:proofErr w:type="spellEnd"/>
      <w:r w:rsidRPr="00723866">
        <w:rPr>
          <w:rFonts w:ascii="Arial" w:hAnsi="Arial" w:cs="Arial"/>
          <w:bCs/>
          <w:sz w:val="20"/>
          <w:szCs w:val="24"/>
          <w:lang w:val="en-CA"/>
        </w:rPr>
        <w:t>.=</w:t>
      </w:r>
      <w:r w:rsidRPr="00723866">
        <w:rPr>
          <w:rFonts w:ascii="Arial" w:hAnsi="Arial" w:cs="Arial"/>
          <w:bCs/>
          <w:sz w:val="20"/>
          <w:szCs w:val="24"/>
          <w:lang w:val="en-CA" w:eastAsia="fr-CA"/>
        </w:rPr>
        <w:t xml:space="preserve"> Acronym</w:t>
      </w:r>
      <w:r w:rsidRPr="00723866">
        <w:rPr>
          <w:rFonts w:ascii="Arial" w:hAnsi="Arial" w:cs="Arial"/>
          <w:bCs/>
          <w:sz w:val="20"/>
          <w:szCs w:val="24"/>
          <w:lang w:val="en-CA"/>
        </w:rPr>
        <w:t xml:space="preserve">; </w:t>
      </w:r>
      <w:r w:rsidR="00E806C2" w:rsidRPr="00723866">
        <w:rPr>
          <w:rFonts w:ascii="Arial" w:hAnsi="Arial" w:cs="Arial"/>
          <w:bCs/>
          <w:sz w:val="20"/>
          <w:szCs w:val="20"/>
          <w:lang w:val="en-CA"/>
        </w:rPr>
        <w:t>PA=Protected areas; UA=Unprotected areas; AP= Agroforestry parks</w:t>
      </w:r>
      <w:r w:rsidRPr="00723866">
        <w:rPr>
          <w:rFonts w:ascii="Arial" w:hAnsi="Arial" w:cs="Arial"/>
          <w:bCs/>
          <w:sz w:val="20"/>
          <w:szCs w:val="24"/>
          <w:lang w:val="en-CA" w:eastAsia="fr-CA"/>
        </w:rPr>
        <w:t>;</w:t>
      </w:r>
      <w:r w:rsidRPr="00723866">
        <w:rPr>
          <w:rFonts w:ascii="Arial" w:hAnsi="Arial" w:cs="Arial"/>
          <w:bCs/>
          <w:sz w:val="20"/>
          <w:szCs w:val="24"/>
          <w:lang w:val="en-CA"/>
        </w:rPr>
        <w:t xml:space="preserve"> Ab= Abundant; Ra = Rare; Ex = Exogenous; Threatened species (IUCN red list):</w:t>
      </w:r>
      <w:r w:rsidRPr="00723866">
        <w:rPr>
          <w:rFonts w:ascii="Arial" w:hAnsi="Arial" w:cs="Arial"/>
          <w:bCs/>
          <w:sz w:val="20"/>
          <w:szCs w:val="24"/>
          <w:vertAlign w:val="superscript"/>
          <w:lang w:val="en-CA" w:eastAsia="fr-CA"/>
        </w:rPr>
        <w:t xml:space="preserve"> </w:t>
      </w:r>
      <w:proofErr w:type="spellStart"/>
      <w:r w:rsidRPr="00723866">
        <w:rPr>
          <w:rFonts w:ascii="Arial" w:hAnsi="Arial" w:cs="Arial"/>
          <w:bCs/>
          <w:sz w:val="20"/>
          <w:szCs w:val="24"/>
          <w:lang w:val="en-CA" w:eastAsia="fr-CA"/>
        </w:rPr>
        <w:t>En</w:t>
      </w:r>
      <w:proofErr w:type="spellEnd"/>
      <w:r w:rsidRPr="00723866">
        <w:rPr>
          <w:rFonts w:ascii="Arial" w:hAnsi="Arial" w:cs="Arial"/>
          <w:bCs/>
          <w:sz w:val="20"/>
          <w:szCs w:val="24"/>
          <w:lang w:val="en-CA" w:eastAsia="fr-CA"/>
        </w:rPr>
        <w:t xml:space="preserve"> = Endangered; Vu = Vulnerable; </w:t>
      </w:r>
      <w:r w:rsidRPr="00723866">
        <w:rPr>
          <w:rFonts w:ascii="Arial" w:eastAsiaTheme="majorEastAsia" w:hAnsi="Arial" w:cs="Arial"/>
          <w:bCs/>
          <w:sz w:val="20"/>
          <w:szCs w:val="24"/>
          <w:lang w:val="en-CA"/>
        </w:rPr>
        <w:t xml:space="preserve">Species exclusively identified on: *= </w:t>
      </w:r>
      <w:r w:rsidR="005E5BF1">
        <w:rPr>
          <w:rFonts w:ascii="Arial" w:eastAsiaTheme="majorEastAsia" w:hAnsi="Arial" w:cs="Arial"/>
          <w:bCs/>
          <w:sz w:val="20"/>
          <w:szCs w:val="24"/>
          <w:lang w:val="en-CA"/>
        </w:rPr>
        <w:t>p</w:t>
      </w:r>
      <w:r w:rsidR="005E5BF1" w:rsidRPr="00723866">
        <w:rPr>
          <w:rFonts w:ascii="Arial" w:hAnsi="Arial" w:cs="Arial"/>
          <w:bCs/>
          <w:sz w:val="20"/>
          <w:szCs w:val="20"/>
          <w:lang w:val="en-CA"/>
        </w:rPr>
        <w:t>rotected areas</w:t>
      </w:r>
      <w:r w:rsidRPr="00723866">
        <w:rPr>
          <w:rFonts w:ascii="Arial" w:eastAsiaTheme="majorEastAsia" w:hAnsi="Arial" w:cs="Arial"/>
          <w:bCs/>
          <w:sz w:val="20"/>
          <w:szCs w:val="24"/>
          <w:lang w:val="en-CA"/>
        </w:rPr>
        <w:t xml:space="preserve">, += </w:t>
      </w:r>
      <w:r w:rsidR="005E5BF1">
        <w:rPr>
          <w:rFonts w:ascii="Arial" w:hAnsi="Arial" w:cs="Arial"/>
          <w:bCs/>
          <w:sz w:val="20"/>
          <w:szCs w:val="20"/>
          <w:lang w:val="en-CA"/>
        </w:rPr>
        <w:t>u</w:t>
      </w:r>
      <w:r w:rsidR="005E5BF1" w:rsidRPr="00723866">
        <w:rPr>
          <w:rFonts w:ascii="Arial" w:hAnsi="Arial" w:cs="Arial"/>
          <w:bCs/>
          <w:sz w:val="20"/>
          <w:szCs w:val="20"/>
          <w:lang w:val="en-CA"/>
        </w:rPr>
        <w:t>nprotected areas</w:t>
      </w:r>
      <w:r w:rsidRPr="00723866">
        <w:rPr>
          <w:rFonts w:ascii="Arial" w:eastAsiaTheme="majorEastAsia" w:hAnsi="Arial" w:cs="Arial"/>
          <w:bCs/>
          <w:sz w:val="20"/>
          <w:szCs w:val="24"/>
          <w:lang w:val="en-CA"/>
        </w:rPr>
        <w:t xml:space="preserve">, and x= agroforestry parks </w:t>
      </w:r>
    </w:p>
    <w:p w:rsidR="00E5234D" w:rsidRPr="0036383A" w:rsidRDefault="00E5234D">
      <w:pPr>
        <w:rPr>
          <w:lang w:val="en-CA"/>
        </w:rPr>
      </w:pPr>
    </w:p>
    <w:sectPr w:rsidR="00E5234D" w:rsidRPr="003638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3A"/>
    <w:rsid w:val="000B5264"/>
    <w:rsid w:val="000E678A"/>
    <w:rsid w:val="001E2A61"/>
    <w:rsid w:val="003572D7"/>
    <w:rsid w:val="0036383A"/>
    <w:rsid w:val="005E5BF1"/>
    <w:rsid w:val="00723866"/>
    <w:rsid w:val="007C4891"/>
    <w:rsid w:val="009C3A6B"/>
    <w:rsid w:val="00AE757C"/>
    <w:rsid w:val="00CF45C4"/>
    <w:rsid w:val="00DE0B84"/>
    <w:rsid w:val="00DE4A70"/>
    <w:rsid w:val="00E5234D"/>
    <w:rsid w:val="00E806C2"/>
    <w:rsid w:val="00E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3C56-3D86-44B7-A226-E8E43B44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383A"/>
    <w:pPr>
      <w:spacing w:before="240" w:after="240" w:line="36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aliases w:val="Note bas de page"/>
    <w:basedOn w:val="Normal"/>
    <w:next w:val="Normal"/>
    <w:autoRedefine/>
    <w:uiPriority w:val="35"/>
    <w:qFormat/>
    <w:rsid w:val="0036383A"/>
    <w:pPr>
      <w:keepNext/>
      <w:spacing w:before="720" w:after="120" w:line="240" w:lineRule="auto"/>
    </w:pPr>
    <w:rPr>
      <w:rFonts w:ascii="Arial" w:eastAsia="SimSun" w:hAnsi="Arial" w:cs="Arial"/>
      <w:bCs/>
      <w:szCs w:val="24"/>
      <w:lang w:val="en-CA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3819</Characters>
  <Application>Microsoft Office Word</Application>
  <DocSecurity>0</DocSecurity>
  <Lines>31</Lines>
  <Paragraphs>9</Paragraphs>
  <ScaleCrop>false</ScaleCrop>
  <Company>UQAM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Zida, Wendpouiré Arnaud</dc:creator>
  <cp:keywords/>
  <dc:description/>
  <cp:lastModifiedBy>ZIDA Wendpouire Arnaud</cp:lastModifiedBy>
  <cp:revision>7</cp:revision>
  <dcterms:created xsi:type="dcterms:W3CDTF">2019-09-13T15:49:00Z</dcterms:created>
  <dcterms:modified xsi:type="dcterms:W3CDTF">2020-04-22T08:22:00Z</dcterms:modified>
</cp:coreProperties>
</file>