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C1" w:rsidRPr="00BC46B8" w:rsidRDefault="00F1402F" w:rsidP="001A5208">
      <w:pPr>
        <w:pStyle w:val="Textocomentari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Table S1</w:t>
      </w:r>
      <w:r w:rsidR="00DD19C1" w:rsidRPr="00B1620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DD19C1" w:rsidRPr="00B162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5915">
        <w:rPr>
          <w:rFonts w:ascii="Times New Roman" w:hAnsi="Times New Roman" w:cs="Times New Roman"/>
          <w:sz w:val="24"/>
          <w:szCs w:val="24"/>
          <w:lang w:val="en-US"/>
        </w:rPr>
        <w:t>Bird species recorded on A</w:t>
      </w:r>
      <w:r w:rsidR="00B16206" w:rsidRPr="00B16206">
        <w:rPr>
          <w:rFonts w:ascii="Times New Roman" w:hAnsi="Times New Roman" w:cs="Times New Roman"/>
          <w:sz w:val="24"/>
          <w:szCs w:val="24"/>
          <w:lang w:val="en-US"/>
        </w:rPr>
        <w:t>rgentine Pampas’ roadsides across seasons</w:t>
      </w:r>
      <w:r w:rsidR="00DD19C1" w:rsidRPr="00B1620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16206" w:rsidRPr="00B16206">
        <w:rPr>
          <w:rFonts w:ascii="Times New Roman" w:hAnsi="Times New Roman" w:cs="Times New Roman"/>
          <w:sz w:val="24"/>
          <w:szCs w:val="24"/>
          <w:lang w:val="en-US"/>
        </w:rPr>
        <w:t>spring</w:t>
      </w:r>
      <w:r w:rsidR="00B16206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DD19C1" w:rsidRPr="00B16206">
        <w:rPr>
          <w:rFonts w:ascii="Times New Roman" w:hAnsi="Times New Roman" w:cs="Times New Roman"/>
          <w:sz w:val="24"/>
          <w:szCs w:val="24"/>
          <w:lang w:val="en-US"/>
        </w:rPr>
        <w:t xml:space="preserve"> 2015 </w:t>
      </w:r>
      <w:r w:rsidR="006339D0">
        <w:rPr>
          <w:rFonts w:ascii="Times New Roman" w:hAnsi="Times New Roman" w:cs="Times New Roman"/>
          <w:sz w:val="24"/>
          <w:szCs w:val="24"/>
          <w:lang w:val="en-US"/>
        </w:rPr>
        <w:t>and summer, autumn</w:t>
      </w:r>
      <w:r w:rsidR="00B16206" w:rsidRPr="00B1620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B16206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B16206" w:rsidRPr="00B16206">
        <w:rPr>
          <w:rFonts w:ascii="Times New Roman" w:hAnsi="Times New Roman" w:cs="Times New Roman"/>
          <w:sz w:val="24"/>
          <w:szCs w:val="24"/>
          <w:lang w:val="en-US"/>
        </w:rPr>
        <w:t xml:space="preserve">inter of </w:t>
      </w:r>
      <w:r w:rsidR="00DD19C1" w:rsidRPr="00B16206">
        <w:rPr>
          <w:rFonts w:ascii="Times New Roman" w:hAnsi="Times New Roman" w:cs="Times New Roman"/>
          <w:sz w:val="24"/>
          <w:szCs w:val="24"/>
          <w:lang w:val="en-US"/>
        </w:rPr>
        <w:t xml:space="preserve">2016). </w:t>
      </w:r>
      <w:r w:rsidR="00B16206" w:rsidRPr="00B16206">
        <w:rPr>
          <w:rFonts w:ascii="Times New Roman" w:hAnsi="Times New Roman" w:cs="Times New Roman"/>
          <w:sz w:val="24"/>
          <w:szCs w:val="24"/>
          <w:lang w:val="en-US"/>
        </w:rPr>
        <w:t>For each species, we show the seasons when it was recorded, its habitat</w:t>
      </w:r>
      <w:r w:rsidR="00446A5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446A57" w:rsidRPr="00446A57">
        <w:rPr>
          <w:rFonts w:ascii="Times New Roman" w:hAnsi="Times New Roman"/>
          <w:sz w:val="24"/>
          <w:szCs w:val="24"/>
          <w:lang w:val="en-US"/>
        </w:rPr>
        <w:t>Narosky</w:t>
      </w:r>
      <w:proofErr w:type="spellEnd"/>
      <w:r w:rsidR="00446A57" w:rsidRPr="00446A57">
        <w:rPr>
          <w:rFonts w:ascii="Times New Roman" w:hAnsi="Times New Roman"/>
          <w:sz w:val="24"/>
          <w:szCs w:val="24"/>
          <w:lang w:val="en-US"/>
        </w:rPr>
        <w:t xml:space="preserve"> &amp; </w:t>
      </w:r>
      <w:proofErr w:type="spellStart"/>
      <w:r w:rsidR="00446A57" w:rsidRPr="00446A57">
        <w:rPr>
          <w:rFonts w:ascii="Times New Roman" w:hAnsi="Times New Roman"/>
          <w:sz w:val="24"/>
          <w:szCs w:val="24"/>
          <w:lang w:val="en-US"/>
        </w:rPr>
        <w:t>Yzurieta</w:t>
      </w:r>
      <w:proofErr w:type="spellEnd"/>
      <w:r w:rsidR="00446A57" w:rsidRPr="00446A57">
        <w:rPr>
          <w:rFonts w:ascii="Times New Roman" w:hAnsi="Times New Roman"/>
          <w:sz w:val="24"/>
          <w:szCs w:val="24"/>
          <w:lang w:val="en-US"/>
        </w:rPr>
        <w:t xml:space="preserve"> 2003, </w:t>
      </w:r>
      <w:proofErr w:type="spellStart"/>
      <w:r w:rsidR="00446A57" w:rsidRPr="00446A57">
        <w:rPr>
          <w:rFonts w:ascii="Times New Roman" w:hAnsi="Times New Roman"/>
          <w:sz w:val="24"/>
          <w:szCs w:val="24"/>
          <w:lang w:val="en-US"/>
        </w:rPr>
        <w:t>Azpiroz</w:t>
      </w:r>
      <w:proofErr w:type="spellEnd"/>
      <w:r w:rsidR="00446A57" w:rsidRPr="00446A57">
        <w:rPr>
          <w:rFonts w:ascii="Times New Roman" w:hAnsi="Times New Roman"/>
          <w:sz w:val="24"/>
          <w:szCs w:val="24"/>
          <w:lang w:val="en-US"/>
        </w:rPr>
        <w:t xml:space="preserve"> et al. 2012, de la </w:t>
      </w:r>
      <w:proofErr w:type="spellStart"/>
      <w:r w:rsidR="00446A57" w:rsidRPr="00446A57">
        <w:rPr>
          <w:rFonts w:ascii="Times New Roman" w:hAnsi="Times New Roman"/>
          <w:sz w:val="24"/>
          <w:szCs w:val="24"/>
          <w:lang w:val="en-US"/>
        </w:rPr>
        <w:t>Peña</w:t>
      </w:r>
      <w:proofErr w:type="spellEnd"/>
      <w:r w:rsidR="00446A57" w:rsidRPr="00446A57">
        <w:rPr>
          <w:rFonts w:ascii="Times New Roman" w:hAnsi="Times New Roman"/>
          <w:sz w:val="24"/>
          <w:szCs w:val="24"/>
          <w:lang w:val="en-US"/>
        </w:rPr>
        <w:t xml:space="preserve"> 2015</w:t>
      </w:r>
      <w:r w:rsidR="00B1620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16206" w:rsidRPr="00B16206">
        <w:rPr>
          <w:rFonts w:ascii="Times New Roman" w:hAnsi="Times New Roman" w:cs="Times New Roman"/>
          <w:sz w:val="24"/>
          <w:szCs w:val="24"/>
          <w:lang w:val="en-US"/>
        </w:rPr>
        <w:t xml:space="preserve"> and its population trend</w:t>
      </w:r>
      <w:r w:rsidR="00446A5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46A57" w:rsidRPr="00446A57">
        <w:rPr>
          <w:rFonts w:ascii="Times New Roman" w:hAnsi="Times New Roman"/>
          <w:sz w:val="24"/>
          <w:szCs w:val="24"/>
          <w:lang w:val="en-US"/>
        </w:rPr>
        <w:t>IUCN Red List of Threatened Species 2021</w:t>
      </w:r>
      <w:r w:rsidR="00B1620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D19C1" w:rsidRPr="00A629E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038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3880">
        <w:rPr>
          <w:rFonts w:ascii="Times New Roman" w:hAnsi="Times New Roman" w:cs="Times New Roman"/>
          <w:sz w:val="24"/>
          <w:szCs w:val="24"/>
          <w:lang w:val="en-US"/>
        </w:rPr>
        <w:t>Gra</w:t>
      </w:r>
      <w:proofErr w:type="spellEnd"/>
      <w:r w:rsidR="00603880">
        <w:rPr>
          <w:rFonts w:ascii="Times New Roman" w:hAnsi="Times New Roman" w:cs="Times New Roman"/>
          <w:sz w:val="24"/>
          <w:szCs w:val="24"/>
          <w:lang w:val="en-US"/>
        </w:rPr>
        <w:t>: Grassland; Wet: Wetland; Woo: Woodland.</w:t>
      </w:r>
      <w:r w:rsidR="00DD19C1" w:rsidRPr="00A629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122C" w:rsidRPr="00A629E3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▲: </w:t>
      </w:r>
      <w:r w:rsidR="00B16206" w:rsidRPr="00A629E3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increasing</w:t>
      </w:r>
      <w:r w:rsidR="0067122C" w:rsidRPr="00A629E3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; ▬: stable; ▼: decreasing.</w:t>
      </w:r>
      <w:r w:rsidR="00BC46B8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 </w:t>
      </w:r>
      <w:proofErr w:type="gramStart"/>
      <w:r w:rsidR="00BC46B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es-AR"/>
        </w:rPr>
        <w:t>w</w:t>
      </w:r>
      <w:proofErr w:type="gramEnd"/>
      <w:r w:rsidR="00BC46B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es-AR"/>
        </w:rPr>
        <w:t xml:space="preserve"> </w:t>
      </w:r>
      <w:r w:rsidR="00BC46B8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 xml:space="preserve">winter migrants that breed in Southern South America, </w:t>
      </w:r>
      <w:r w:rsidR="00BC46B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es-AR"/>
        </w:rPr>
        <w:t xml:space="preserve">s </w:t>
      </w:r>
      <w:r w:rsidR="00BC46B8">
        <w:rPr>
          <w:rFonts w:ascii="Times New Roman" w:eastAsia="Times New Roman" w:hAnsi="Times New Roman" w:cs="Times New Roman"/>
          <w:sz w:val="24"/>
          <w:szCs w:val="24"/>
          <w:lang w:val="en-US" w:eastAsia="es-AR"/>
        </w:rPr>
        <w:t>summer migrants that breed in the center of the country.</w:t>
      </w:r>
    </w:p>
    <w:tbl>
      <w:tblPr>
        <w:tblW w:w="98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600"/>
        <w:gridCol w:w="1210"/>
        <w:gridCol w:w="1522"/>
        <w:gridCol w:w="927"/>
        <w:gridCol w:w="1257"/>
        <w:gridCol w:w="1200"/>
        <w:gridCol w:w="1200"/>
      </w:tblGrid>
      <w:tr w:rsidR="00B41F01" w:rsidRPr="00BC46B8" w:rsidTr="000F6234">
        <w:trPr>
          <w:trHeight w:val="330"/>
          <w:jc w:val="center"/>
        </w:trPr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Order, family, species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Relative abundance (%)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Habitat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Trend</w:t>
            </w:r>
          </w:p>
        </w:tc>
      </w:tr>
      <w:tr w:rsidR="00B41F01" w:rsidRPr="00BC46B8" w:rsidTr="000F6234">
        <w:trPr>
          <w:trHeight w:val="330"/>
          <w:jc w:val="center"/>
        </w:trPr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Spring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Summer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6339D0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Autumn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BC4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Winter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BC4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BC4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</w:t>
            </w:r>
          </w:p>
        </w:tc>
      </w:tr>
      <w:tr w:rsidR="00B41F01" w:rsidRPr="00BC46B8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es-AR"/>
              </w:rPr>
            </w:pPr>
            <w:r w:rsidRPr="00BC4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es-AR"/>
              </w:rPr>
              <w:t>ACCIPITRIFORMES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C46B8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C4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es-AR"/>
              </w:rPr>
              <w:t>Accipi</w:t>
            </w:r>
            <w:r w:rsidRPr="00B41F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tridae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Circus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buffoni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Elanus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leucurus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Rupornis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magnirostris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Rostrhamus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sociabilis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0.8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ANSERIFORMES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Anatidae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Anas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flavirostris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Anas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georgica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Spatula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versicolor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Callonetta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leucophrys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Netta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peposaca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Anhimidae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Chauna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torquata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APODIFORMES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Trochilidae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Chlorostilbon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lucidus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(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unknown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)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CHARADRIIFORMES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Charadriidae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Vanellus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chilensis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Laridae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Larus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maculipennis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Gelochelidon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nilotica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B41F01" w:rsidRPr="00B41F01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Recurvirostridae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B41F01" w:rsidRPr="00B41F01" w:rsidTr="000F6234">
        <w:trPr>
          <w:trHeight w:val="330"/>
          <w:jc w:val="center"/>
        </w:trPr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Himantopus</w:t>
            </w:r>
            <w:proofErr w:type="spellEnd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B41F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mexicanus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F01" w:rsidRPr="00B41F01" w:rsidRDefault="00B41F01" w:rsidP="00B4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B4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</w:tbl>
    <w:p w:rsidR="00DD19C1" w:rsidRDefault="00DD19C1" w:rsidP="00DD19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</w:p>
    <w:p w:rsidR="00B9722F" w:rsidRDefault="00B9722F" w:rsidP="00DD19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</w:p>
    <w:p w:rsidR="00B41F01" w:rsidRPr="00EA776E" w:rsidRDefault="00B41F01" w:rsidP="00DD19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</w:p>
    <w:p w:rsidR="00DD19C1" w:rsidRPr="00EA776E" w:rsidRDefault="00DD19C1" w:rsidP="00DD19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D19C1" w:rsidRPr="00B16206" w:rsidRDefault="003A2B15" w:rsidP="00DD19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Table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S1</w:t>
      </w:r>
      <w:r w:rsidR="00DD19C1" w:rsidRPr="00B16206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ED065E">
        <w:rPr>
          <w:rFonts w:ascii="Times New Roman" w:hAnsi="Times New Roman" w:cs="Times New Roman"/>
          <w:sz w:val="24"/>
          <w:szCs w:val="24"/>
        </w:rPr>
        <w:t>Continued</w:t>
      </w:r>
      <w:proofErr w:type="spellEnd"/>
      <w:r w:rsidR="00DD19C1" w:rsidRPr="00B1620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851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651"/>
        <w:gridCol w:w="1158"/>
        <w:gridCol w:w="1456"/>
        <w:gridCol w:w="983"/>
        <w:gridCol w:w="1203"/>
        <w:gridCol w:w="1200"/>
        <w:gridCol w:w="1200"/>
      </w:tblGrid>
      <w:tr w:rsidR="000F6234" w:rsidRPr="000F6234" w:rsidTr="000F6234">
        <w:trPr>
          <w:trHeight w:val="330"/>
          <w:jc w:val="center"/>
        </w:trPr>
        <w:tc>
          <w:tcPr>
            <w:tcW w:w="26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Order, family, species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Relative abundance (%)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Habitat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Trend</w:t>
            </w:r>
          </w:p>
        </w:tc>
      </w:tr>
      <w:tr w:rsidR="000F6234" w:rsidRPr="000F6234" w:rsidTr="000F6234">
        <w:trPr>
          <w:trHeight w:val="330"/>
          <w:jc w:val="center"/>
        </w:trPr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Spring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Summer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Fall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Winter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CICONIIFORMES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Threskiornithidae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COLUMBIFORMES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Columbidae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Columbina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picui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Patagioenas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maculosa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Patagioenas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picazuro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Zenaida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auriculata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1.85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2.62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CUCULIFORMES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Cuculidae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Coccyzus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melacoryphus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Guira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guira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1.05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FALCONIFORMES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Falconidae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Caracara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plancus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Falco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femoralis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Falco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sparverius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Milvago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chimango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0.97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GRUIFORMES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Rallidae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Aramides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cajanea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Fulica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armillata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(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unknown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)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Fulica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leucoptera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Fulica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rufifrons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1.15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1.45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Pardirallus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sanguinolentus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Porphyriops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melanops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PASSERIFORMES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Emberizidae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Ammodramus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humeralis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Zonotrichia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capensis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14.58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8.24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17.59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26.16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Fringillidae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30"/>
          <w:jc w:val="center"/>
        </w:trPr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Spinus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magellanicus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</w:tbl>
    <w:p w:rsidR="000F6234" w:rsidRPr="00B16206" w:rsidRDefault="000F6234" w:rsidP="00DD19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19C1" w:rsidRPr="00B16206" w:rsidRDefault="003A2B15" w:rsidP="00DD19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S1</w:t>
      </w:r>
      <w:r w:rsidR="00DD19C1" w:rsidRPr="00B16206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ED065E">
        <w:rPr>
          <w:rFonts w:ascii="Times New Roman" w:hAnsi="Times New Roman" w:cs="Times New Roman"/>
          <w:sz w:val="24"/>
          <w:szCs w:val="24"/>
        </w:rPr>
        <w:t>Continued</w:t>
      </w:r>
      <w:proofErr w:type="spellEnd"/>
      <w:r w:rsidR="00DD19C1" w:rsidRPr="00B1620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957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757"/>
        <w:gridCol w:w="1158"/>
        <w:gridCol w:w="1456"/>
        <w:gridCol w:w="983"/>
        <w:gridCol w:w="1203"/>
        <w:gridCol w:w="1200"/>
        <w:gridCol w:w="1200"/>
      </w:tblGrid>
      <w:tr w:rsidR="000F6234" w:rsidRPr="000F6234" w:rsidTr="000F6234">
        <w:trPr>
          <w:trHeight w:val="330"/>
          <w:jc w:val="center"/>
        </w:trPr>
        <w:tc>
          <w:tcPr>
            <w:tcW w:w="2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Order, family, species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Relative abundance (%)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Habitat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Trend</w:t>
            </w:r>
          </w:p>
        </w:tc>
      </w:tr>
      <w:tr w:rsidR="000F6234" w:rsidRPr="000F6234" w:rsidTr="000F6234">
        <w:trPr>
          <w:trHeight w:val="330"/>
          <w:jc w:val="center"/>
        </w:trPr>
        <w:tc>
          <w:tcPr>
            <w:tcW w:w="27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Spring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Summer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Fall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Winter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Furnariidae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Anumbius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annumbi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1.67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Certhiaxis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cinnamomeus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Cinclodes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fuscus</w:t>
            </w:r>
            <w:r w:rsidR="00BC46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es-AR"/>
              </w:rPr>
              <w:t>w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Limnoctites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sulphuriferus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1.65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Furnarius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rufus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1.15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1.45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Leptasthenura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platensis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Limnornis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curvirostris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Phleocryptes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melanops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1.55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Phacellodomus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striaticollis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0.8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0.94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Spartonoica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maluroides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Hirundinidae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Hirundo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rustica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1.85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Progne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chalybea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Progne tapera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Tachycineta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leucopyga</w:t>
            </w:r>
            <w:r w:rsidR="00BC46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es-AR"/>
              </w:rPr>
              <w:t>w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Tachycineta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leucorrhoa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2.26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Icteridae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Agelaioides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badius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2.2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3.13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5.93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Agelasticus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thilius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4.91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3.79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5.18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11.41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Amblyramphus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holosericeus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Chrysomus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ruficapillus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Molothrus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bonariensis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7.56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3.06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5.41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Molothrus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rufoaxillaris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Pseudoleistes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virescens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7.86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14.45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14.21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6.56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Sturnella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superciliaris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Mimidae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BC46B8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Mimus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patagonicus</w:t>
            </w:r>
            <w:r w:rsidR="00BC46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es-AR"/>
              </w:rPr>
              <w:t>w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Mimus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saturninus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1.24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2.18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BC46B8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Mimus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triurus</w:t>
            </w:r>
            <w:r w:rsidR="00BC46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es-AR"/>
              </w:rPr>
              <w:t>w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(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unknown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)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Motacillidae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Anthus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correndera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Polioptilidae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30"/>
          <w:jc w:val="center"/>
        </w:trPr>
        <w:tc>
          <w:tcPr>
            <w:tcW w:w="27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Polioptila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dumicola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</w:tbl>
    <w:p w:rsidR="00815F2B" w:rsidRPr="00B16206" w:rsidRDefault="00815F2B" w:rsidP="00DD19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19C1" w:rsidRPr="003A2B15" w:rsidRDefault="003A2B15" w:rsidP="00DD19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S1</w:t>
      </w:r>
      <w:r w:rsidR="00DD19C1" w:rsidRPr="003A2B1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gramStart"/>
      <w:r w:rsidR="00ED065E" w:rsidRPr="003A2B15">
        <w:rPr>
          <w:rFonts w:ascii="Times New Roman" w:hAnsi="Times New Roman" w:cs="Times New Roman"/>
          <w:sz w:val="24"/>
          <w:szCs w:val="24"/>
          <w:lang w:val="en-US"/>
        </w:rPr>
        <w:t>Continued</w:t>
      </w:r>
      <w:r w:rsidR="00DD19C1" w:rsidRPr="003A2B15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tbl>
      <w:tblPr>
        <w:tblW w:w="1009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890"/>
        <w:gridCol w:w="1158"/>
        <w:gridCol w:w="1456"/>
        <w:gridCol w:w="983"/>
        <w:gridCol w:w="1203"/>
        <w:gridCol w:w="1200"/>
        <w:gridCol w:w="1200"/>
      </w:tblGrid>
      <w:tr w:rsidR="000F6234" w:rsidRPr="003A2B15" w:rsidTr="000F6234">
        <w:trPr>
          <w:trHeight w:val="330"/>
          <w:jc w:val="center"/>
        </w:trPr>
        <w:tc>
          <w:tcPr>
            <w:tcW w:w="2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Order, family, species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Relative abundance (%)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Habitat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Trend</w:t>
            </w:r>
          </w:p>
        </w:tc>
      </w:tr>
      <w:tr w:rsidR="000F6234" w:rsidRPr="003A2B15" w:rsidTr="000F6234">
        <w:trPr>
          <w:trHeight w:val="330"/>
          <w:jc w:val="center"/>
        </w:trPr>
        <w:tc>
          <w:tcPr>
            <w:tcW w:w="2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Spring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Summer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Fall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3A2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Winter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3A2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3A2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</w:t>
            </w:r>
          </w:p>
        </w:tc>
      </w:tr>
      <w:tr w:rsidR="000F6234" w:rsidRPr="003A2B15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es-AR"/>
              </w:rPr>
            </w:pPr>
            <w:proofErr w:type="spellStart"/>
            <w:r w:rsidRPr="003A2B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es-AR"/>
              </w:rPr>
              <w:t>Thraupidae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3A2B15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3A2B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s-AR"/>
              </w:rPr>
              <w:t>Donacospiz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a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albifrons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Embernagra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platensis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3.85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4.96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3.68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4.81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Paroaria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coronata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Pipraeidea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bonariensis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Poospiza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nigrorufa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2.15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0.75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Sicalis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flaveola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1.2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3.35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1.42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Sicalis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luteola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16.64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15.54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10.37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4.63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Sporophila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caerulescens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4.3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Troglodytidae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Troglodytes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aedon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0.8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1.09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5.18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Turdidae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Turdus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rufiventris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Tyrannidae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Hymenops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perspicillatus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5.96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1.38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2.78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Lessonia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rufa</w:t>
            </w:r>
            <w:r w:rsidR="00BC46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es-AR"/>
              </w:rPr>
              <w:t>w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Machetornis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rixosa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Myiophobus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fasciatus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Pitangus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sulphuratus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2.05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2.91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4.21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ALL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Pseudocolopteryx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flaviventris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2.4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0.94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Pyrocephalus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rubinus</w:t>
            </w:r>
            <w:r w:rsidR="00BC46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es-AR"/>
              </w:rPr>
              <w:t>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Satrapa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icterophrys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0.58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Serpophaga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nigricans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Serpophaga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subcristata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Tachuris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rubrigastra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Tyrannus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melancholicus</w:t>
            </w:r>
            <w:r w:rsidR="00BC46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es-AR"/>
              </w:rPr>
              <w:t>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3.21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Tyrannus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savana</w:t>
            </w:r>
            <w:r w:rsidR="00BC46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es-AR"/>
              </w:rPr>
              <w:t>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2.25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1.97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PELECANIFORMES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Ardeidae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Ardea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alba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0.43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(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unknown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)</w:t>
            </w:r>
          </w:p>
        </w:tc>
      </w:tr>
      <w:tr w:rsidR="000F6234" w:rsidRPr="000F6234" w:rsidTr="000F6234">
        <w:trPr>
          <w:trHeight w:val="330"/>
          <w:jc w:val="center"/>
        </w:trPr>
        <w:tc>
          <w:tcPr>
            <w:tcW w:w="2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Egretta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thula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</w:tbl>
    <w:p w:rsidR="00DD19C1" w:rsidRPr="00B16206" w:rsidRDefault="00DD19C1" w:rsidP="00DD19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19C1" w:rsidRDefault="00DD19C1" w:rsidP="00DD19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234" w:rsidRDefault="000F6234" w:rsidP="00DD19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19C1" w:rsidRPr="00B16206" w:rsidRDefault="003A2B15" w:rsidP="00DD19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S1</w:t>
      </w:r>
      <w:r w:rsidR="00DD19C1" w:rsidRPr="00B16206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ED065E">
        <w:rPr>
          <w:rFonts w:ascii="Times New Roman" w:hAnsi="Times New Roman" w:cs="Times New Roman"/>
          <w:sz w:val="24"/>
          <w:szCs w:val="24"/>
        </w:rPr>
        <w:t>Continued</w:t>
      </w:r>
      <w:proofErr w:type="spellEnd"/>
      <w:r w:rsidR="00DD19C1" w:rsidRPr="00B1620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80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600"/>
        <w:gridCol w:w="1210"/>
        <w:gridCol w:w="1522"/>
        <w:gridCol w:w="811"/>
        <w:gridCol w:w="1257"/>
        <w:gridCol w:w="1200"/>
        <w:gridCol w:w="1200"/>
      </w:tblGrid>
      <w:tr w:rsidR="000F6234" w:rsidRPr="000F6234" w:rsidTr="000F6234">
        <w:trPr>
          <w:trHeight w:val="330"/>
          <w:jc w:val="center"/>
        </w:trPr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Order, family, species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Relative abundance (%)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Habitat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Trend</w:t>
            </w:r>
          </w:p>
        </w:tc>
      </w:tr>
      <w:tr w:rsidR="000F6234" w:rsidRPr="000F6234" w:rsidTr="000F6234">
        <w:trPr>
          <w:trHeight w:val="330"/>
          <w:jc w:val="center"/>
        </w:trPr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Spring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Summer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  <w:t>Fall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Winter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Threskiornitidae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Plegadis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chihi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PICIFORMES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Picidae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Colaptes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campestris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,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Colaptes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melanochloros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0.51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▬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PODICIPEDIFORMES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Podicipedidae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Rollandia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rolland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PSITTACIFORMES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Psittacidae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Myiopsitta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monachus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0.9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0.22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Woo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▲</w:t>
            </w: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STRINGIFORMES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TINAMIFORMES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s-AR"/>
              </w:rPr>
              <w:t>Tinamidae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6234" w:rsidRPr="000F6234" w:rsidTr="000F6234">
        <w:trPr>
          <w:trHeight w:val="315"/>
          <w:jc w:val="center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Nothura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maculosa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0.07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  <w:tr w:rsidR="000F6234" w:rsidRPr="000F6234" w:rsidTr="000F6234">
        <w:trPr>
          <w:trHeight w:val="330"/>
          <w:jc w:val="center"/>
        </w:trPr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Rhynchotus</w:t>
            </w:r>
            <w:proofErr w:type="spellEnd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0F6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AR"/>
              </w:rPr>
              <w:t>rufescens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1.09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0.18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Gra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234" w:rsidRPr="000F6234" w:rsidRDefault="000F6234" w:rsidP="000F6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  <w:r w:rsidRPr="000F6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▼</w:t>
            </w:r>
          </w:p>
        </w:tc>
      </w:tr>
    </w:tbl>
    <w:p w:rsidR="00DD19C1" w:rsidRPr="00B16206" w:rsidRDefault="00DD19C1" w:rsidP="00DD19C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673" w:rsidRDefault="002A0673"/>
    <w:sectPr w:rsidR="002A0673" w:rsidSect="002A06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19C1"/>
    <w:rsid w:val="00061713"/>
    <w:rsid w:val="000F6234"/>
    <w:rsid w:val="00117F68"/>
    <w:rsid w:val="001457AE"/>
    <w:rsid w:val="00183A57"/>
    <w:rsid w:val="001A5208"/>
    <w:rsid w:val="00254713"/>
    <w:rsid w:val="00294EEF"/>
    <w:rsid w:val="002A0673"/>
    <w:rsid w:val="002C2A20"/>
    <w:rsid w:val="003A2B15"/>
    <w:rsid w:val="0043183D"/>
    <w:rsid w:val="00446A57"/>
    <w:rsid w:val="00543B8A"/>
    <w:rsid w:val="00566075"/>
    <w:rsid w:val="005F1D1B"/>
    <w:rsid w:val="005F254E"/>
    <w:rsid w:val="00603880"/>
    <w:rsid w:val="00613461"/>
    <w:rsid w:val="00620642"/>
    <w:rsid w:val="006339D0"/>
    <w:rsid w:val="00665F09"/>
    <w:rsid w:val="0067122C"/>
    <w:rsid w:val="0069638E"/>
    <w:rsid w:val="007119A3"/>
    <w:rsid w:val="0071796C"/>
    <w:rsid w:val="007A7D9A"/>
    <w:rsid w:val="00815F2B"/>
    <w:rsid w:val="008229FD"/>
    <w:rsid w:val="00865DEE"/>
    <w:rsid w:val="008E4D7A"/>
    <w:rsid w:val="009E1BC2"/>
    <w:rsid w:val="00A629E3"/>
    <w:rsid w:val="00AC0378"/>
    <w:rsid w:val="00AF318C"/>
    <w:rsid w:val="00B16206"/>
    <w:rsid w:val="00B41F01"/>
    <w:rsid w:val="00B77B03"/>
    <w:rsid w:val="00B9722F"/>
    <w:rsid w:val="00BB5698"/>
    <w:rsid w:val="00BC46B8"/>
    <w:rsid w:val="00BC7E1F"/>
    <w:rsid w:val="00C17EEB"/>
    <w:rsid w:val="00D10EE1"/>
    <w:rsid w:val="00D5511A"/>
    <w:rsid w:val="00DD1552"/>
    <w:rsid w:val="00DD19C1"/>
    <w:rsid w:val="00E05915"/>
    <w:rsid w:val="00E17D1E"/>
    <w:rsid w:val="00EA3800"/>
    <w:rsid w:val="00EA776E"/>
    <w:rsid w:val="00ED065E"/>
    <w:rsid w:val="00F1402F"/>
    <w:rsid w:val="00F45F69"/>
    <w:rsid w:val="00FA03A1"/>
    <w:rsid w:val="00FB0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unhideWhenUsed/>
    <w:rsid w:val="001A520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A520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FE9F6-B40A-47B7-893F-1510DE40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5</Pages>
  <Words>961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Depalma</dc:creator>
  <cp:keywords/>
  <dc:description/>
  <cp:lastModifiedBy>Daniela Depalma</cp:lastModifiedBy>
  <cp:revision>37</cp:revision>
  <dcterms:created xsi:type="dcterms:W3CDTF">2020-11-24T02:18:00Z</dcterms:created>
  <dcterms:modified xsi:type="dcterms:W3CDTF">2021-09-22T18:56:00Z</dcterms:modified>
</cp:coreProperties>
</file>