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951D" w14:textId="0F2FC123" w:rsidR="005C0F85" w:rsidRPr="00DA15E5" w:rsidRDefault="005C0F85" w:rsidP="00257D34">
      <w:pPr>
        <w:pStyle w:val="Heading1"/>
        <w:rPr>
          <w:rFonts w:ascii="Atkinson Hyperlegible" w:hAnsi="Atkinson Hyperlegible"/>
        </w:rPr>
      </w:pPr>
      <w:r w:rsidRPr="00DA15E5">
        <w:rPr>
          <w:rFonts w:ascii="Atkinson Hyperlegible" w:hAnsi="Atkinson Hyperlegible"/>
        </w:rPr>
        <w:t>Supplemental Material</w:t>
      </w:r>
    </w:p>
    <w:p w14:paraId="26A42BBD" w14:textId="77777777" w:rsidR="005C0F85" w:rsidRPr="00DA15E5" w:rsidRDefault="005C0F85" w:rsidP="009A5791">
      <w:pPr>
        <w:pStyle w:val="Heading2"/>
        <w:spacing w:line="240" w:lineRule="auto"/>
        <w:rPr>
          <w:rFonts w:ascii="Atkinson Hyperlegible" w:hAnsi="Atkinson Hyperlegible"/>
          <w:lang w:val="en-CA"/>
        </w:rPr>
      </w:pPr>
      <w:r w:rsidRPr="00DA15E5">
        <w:rPr>
          <w:rFonts w:ascii="Atkinson Hyperlegible" w:hAnsi="Atkinson Hyperlegible"/>
          <w:lang w:val="en-CA"/>
        </w:rPr>
        <w:t>Characteristics of missing data</w:t>
      </w:r>
    </w:p>
    <w:p w14:paraId="1389F05A" w14:textId="77777777" w:rsidR="00121C38" w:rsidRPr="00DA15E5" w:rsidRDefault="00121C38" w:rsidP="009A5791">
      <w:pPr>
        <w:tabs>
          <w:tab w:val="clear" w:pos="3068"/>
        </w:tabs>
        <w:spacing w:line="240" w:lineRule="auto"/>
        <w:ind w:left="720" w:hanging="720"/>
        <w:contextualSpacing/>
        <w:rPr>
          <w:rFonts w:ascii="Atkinson Hyperlegible" w:hAnsi="Atkinson Hyperlegible" w:cstheme="minorHAnsi"/>
          <w:b/>
          <w:szCs w:val="22"/>
          <w:lang w:val="en-CA"/>
        </w:rPr>
      </w:pPr>
    </w:p>
    <w:p w14:paraId="4896F1C1" w14:textId="4700F8E5" w:rsidR="00A25CAE" w:rsidRPr="00DA15E5" w:rsidRDefault="00293CA1" w:rsidP="009A5791">
      <w:pPr>
        <w:tabs>
          <w:tab w:val="clear" w:pos="3068"/>
        </w:tabs>
        <w:spacing w:line="240" w:lineRule="auto"/>
        <w:ind w:left="720" w:hanging="720"/>
        <w:contextualSpacing/>
        <w:rPr>
          <w:rFonts w:ascii="Atkinson Hyperlegible" w:hAnsi="Atkinson Hyperlegible" w:cstheme="minorHAnsi"/>
          <w:b/>
          <w:szCs w:val="22"/>
          <w:lang w:val="en-CA"/>
        </w:rPr>
      </w:pPr>
      <w:r w:rsidRPr="00DA15E5">
        <w:rPr>
          <w:rFonts w:ascii="Atkinson Hyperlegible" w:hAnsi="Atkinson Hyperlegible" w:cstheme="minorHAnsi"/>
          <w:b/>
          <w:szCs w:val="22"/>
          <w:lang w:val="en-CA"/>
        </w:rPr>
        <w:t>Supplementa</w:t>
      </w:r>
      <w:r w:rsidR="005C1C4E">
        <w:rPr>
          <w:rFonts w:ascii="Atkinson Hyperlegible" w:hAnsi="Atkinson Hyperlegible" w:cstheme="minorHAnsi"/>
          <w:b/>
          <w:szCs w:val="22"/>
          <w:lang w:val="en-CA"/>
        </w:rPr>
        <w:t>l</w:t>
      </w:r>
      <w:r w:rsidRPr="00DA15E5">
        <w:rPr>
          <w:rFonts w:ascii="Atkinson Hyperlegible" w:hAnsi="Atkinson Hyperlegible" w:cstheme="minorHAnsi"/>
          <w:b/>
          <w:szCs w:val="22"/>
          <w:lang w:val="en-CA"/>
        </w:rPr>
        <w:t xml:space="preserve"> </w:t>
      </w:r>
      <w:r w:rsidR="00A25CAE" w:rsidRPr="00DA15E5">
        <w:rPr>
          <w:rFonts w:ascii="Atkinson Hyperlegible" w:hAnsi="Atkinson Hyperlegible" w:cstheme="minorHAnsi"/>
          <w:b/>
          <w:szCs w:val="22"/>
          <w:lang w:val="en-CA"/>
        </w:rPr>
        <w:t>Table 1</w:t>
      </w:r>
    </w:p>
    <w:p w14:paraId="179E2258" w14:textId="77777777" w:rsidR="00121C38" w:rsidRPr="00DA15E5" w:rsidRDefault="00121C38" w:rsidP="009A5791">
      <w:pPr>
        <w:tabs>
          <w:tab w:val="clear" w:pos="3068"/>
        </w:tabs>
        <w:spacing w:line="240" w:lineRule="auto"/>
        <w:ind w:firstLine="0"/>
        <w:contextualSpacing/>
        <w:rPr>
          <w:rFonts w:ascii="Atkinson Hyperlegible" w:hAnsi="Atkinson Hyperlegible" w:cstheme="minorHAnsi"/>
          <w:i/>
          <w:iCs/>
          <w:lang w:val="en-CA"/>
        </w:rPr>
      </w:pPr>
    </w:p>
    <w:p w14:paraId="61C54C82" w14:textId="1693EB50" w:rsidR="00A25CAE" w:rsidRPr="00DA15E5" w:rsidRDefault="00270D5E" w:rsidP="009A5791">
      <w:pPr>
        <w:tabs>
          <w:tab w:val="clear" w:pos="3068"/>
        </w:tabs>
        <w:spacing w:line="240" w:lineRule="auto"/>
        <w:ind w:firstLine="0"/>
        <w:contextualSpacing/>
        <w:rPr>
          <w:rFonts w:ascii="Atkinson Hyperlegible" w:hAnsi="Atkinson Hyperlegible" w:cstheme="minorHAnsi"/>
          <w:i/>
          <w:iCs/>
          <w:lang w:val="en-CA"/>
        </w:rPr>
      </w:pPr>
      <w:r w:rsidRPr="00DA15E5">
        <w:rPr>
          <w:rFonts w:ascii="Atkinson Hyperlegible" w:hAnsi="Atkinson Hyperlegible" w:cstheme="minorHAnsi"/>
          <w:i/>
          <w:iCs/>
          <w:lang w:val="en-CA"/>
        </w:rPr>
        <w:t xml:space="preserve">Missing Data </w:t>
      </w:r>
      <w:proofErr w:type="gramStart"/>
      <w:r w:rsidRPr="00DA15E5">
        <w:rPr>
          <w:rFonts w:ascii="Atkinson Hyperlegible" w:hAnsi="Atkinson Hyperlegible" w:cstheme="minorHAnsi"/>
          <w:i/>
          <w:iCs/>
          <w:lang w:val="en-CA"/>
        </w:rPr>
        <w:t>For</w:t>
      </w:r>
      <w:proofErr w:type="gramEnd"/>
      <w:r w:rsidRPr="00DA15E5">
        <w:rPr>
          <w:rFonts w:ascii="Atkinson Hyperlegible" w:hAnsi="Atkinson Hyperlegible" w:cstheme="minorHAnsi"/>
          <w:i/>
          <w:iCs/>
          <w:lang w:val="en-CA"/>
        </w:rPr>
        <w:t xml:space="preserve"> All Variables In The </w:t>
      </w:r>
      <w:r w:rsidR="00EF4C05">
        <w:rPr>
          <w:rFonts w:ascii="Atkinson Hyperlegible" w:hAnsi="Atkinson Hyperlegible" w:cstheme="minorHAnsi"/>
          <w:i/>
          <w:iCs/>
          <w:lang w:val="en-CA"/>
        </w:rPr>
        <w:t>Analyses</w:t>
      </w:r>
    </w:p>
    <w:p w14:paraId="23F05768" w14:textId="77777777" w:rsidR="002743F2" w:rsidRPr="00DA15E5" w:rsidRDefault="002743F2" w:rsidP="009A5791">
      <w:pPr>
        <w:tabs>
          <w:tab w:val="clear" w:pos="3068"/>
        </w:tabs>
        <w:spacing w:line="240" w:lineRule="auto"/>
        <w:ind w:firstLine="0"/>
        <w:contextualSpacing/>
        <w:rPr>
          <w:rFonts w:ascii="Atkinson Hyperlegible" w:hAnsi="Atkinson Hyperlegible" w:cstheme="minorHAnsi"/>
          <w:i/>
          <w:iCs/>
          <w:lang w:val="en-C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8"/>
        <w:gridCol w:w="2102"/>
      </w:tblGrid>
      <w:tr w:rsidR="002743F2" w:rsidRPr="00DA15E5" w14:paraId="5CD7BFE7" w14:textId="77777777" w:rsidTr="00EF4C05">
        <w:trPr>
          <w:cantSplit/>
        </w:trPr>
        <w:tc>
          <w:tcPr>
            <w:tcW w:w="38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0B4E147" w14:textId="3098446C" w:rsidR="002743F2" w:rsidRPr="00DA15E5" w:rsidRDefault="00E657A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Variable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63365DD" w14:textId="6E53FDC1" w:rsidR="002743F2" w:rsidRPr="00DA15E5" w:rsidRDefault="00E657A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Percent Missing</w:t>
            </w:r>
          </w:p>
        </w:tc>
      </w:tr>
      <w:tr w:rsidR="002743F2" w:rsidRPr="00DA15E5" w14:paraId="3D606E05" w14:textId="77777777" w:rsidTr="00EF4C05">
        <w:trPr>
          <w:cantSplit/>
        </w:trPr>
        <w:tc>
          <w:tcPr>
            <w:tcW w:w="3876" w:type="pct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C26934E" w14:textId="2966B55B" w:rsidR="002743F2" w:rsidRPr="00DA15E5" w:rsidRDefault="00E657A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SCREEN-8 score</w:t>
            </w:r>
            <w:r w:rsidR="002743F2" w:rsidRPr="00DA15E5">
              <w:rPr>
                <w:rFonts w:ascii="Atkinson Hyperlegible" w:hAnsi="Atkinson Hyperlegible" w:cstheme="minorHAnsi"/>
                <w:lang w:val="en-CA"/>
              </w:rPr>
              <w:t xml:space="preserve"> follow-up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EEE0C72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19.73</w:t>
            </w:r>
          </w:p>
        </w:tc>
      </w:tr>
      <w:tr w:rsidR="002743F2" w:rsidRPr="00DA15E5" w14:paraId="3F0443D8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769925B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Self-rated social standing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8206D0C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14.70</w:t>
            </w:r>
          </w:p>
        </w:tc>
      </w:tr>
      <w:tr w:rsidR="002743F2" w:rsidRPr="00DA15E5" w14:paraId="2A26BC2B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1AB912F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SCREEN-8 score at baseline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DED7823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13.12</w:t>
            </w:r>
          </w:p>
        </w:tc>
      </w:tr>
      <w:tr w:rsidR="002743F2" w:rsidRPr="00DA15E5" w14:paraId="0F1C2DCE" w14:textId="77777777" w:rsidTr="00EF4C05">
        <w:trPr>
          <w:cantSplit/>
        </w:trPr>
        <w:tc>
          <w:tcPr>
            <w:tcW w:w="3876" w:type="pct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B0D9537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Frequency of contact with children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3221F6B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12.80</w:t>
            </w:r>
          </w:p>
        </w:tc>
      </w:tr>
      <w:tr w:rsidR="002743F2" w:rsidRPr="00DA15E5" w14:paraId="2063FE0E" w14:textId="77777777" w:rsidTr="00EF4C05">
        <w:trPr>
          <w:cantSplit/>
        </w:trPr>
        <w:tc>
          <w:tcPr>
            <w:tcW w:w="3876" w:type="pct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715FAD2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Frequency of contact with neighbours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14432F7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11.40</w:t>
            </w:r>
          </w:p>
        </w:tc>
      </w:tr>
      <w:tr w:rsidR="002743F2" w:rsidRPr="00DA15E5" w14:paraId="1085A7B4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7162E23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Oral health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8F4C064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10.31</w:t>
            </w:r>
          </w:p>
        </w:tc>
      </w:tr>
      <w:tr w:rsidR="002743F2" w:rsidRPr="00DA15E5" w14:paraId="534D11F6" w14:textId="77777777" w:rsidTr="00EF4C05">
        <w:trPr>
          <w:cantSplit/>
        </w:trPr>
        <w:tc>
          <w:tcPr>
            <w:tcW w:w="3876" w:type="pct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27F6307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Frequency of contact with siblings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C06FE0E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8.97</w:t>
            </w:r>
          </w:p>
        </w:tc>
      </w:tr>
      <w:tr w:rsidR="002743F2" w:rsidRPr="00DA15E5" w14:paraId="1F7C96CB" w14:textId="77777777" w:rsidTr="00EF4C05">
        <w:trPr>
          <w:cantSplit/>
        </w:trPr>
        <w:tc>
          <w:tcPr>
            <w:tcW w:w="3876" w:type="pct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EB6F105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Frequency of contact with friends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B4920CF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6.63</w:t>
            </w:r>
          </w:p>
        </w:tc>
      </w:tr>
      <w:tr w:rsidR="002743F2" w:rsidRPr="00DA15E5" w14:paraId="7998D712" w14:textId="77777777" w:rsidTr="00EF4C05">
        <w:trPr>
          <w:cantSplit/>
        </w:trPr>
        <w:tc>
          <w:tcPr>
            <w:tcW w:w="3876" w:type="pct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9B1AB50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Household income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005CD12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6.45</w:t>
            </w:r>
          </w:p>
        </w:tc>
      </w:tr>
      <w:tr w:rsidR="002743F2" w:rsidRPr="00DA15E5" w14:paraId="492E2935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77FBBD5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Social support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A55D08A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5.55</w:t>
            </w:r>
          </w:p>
        </w:tc>
      </w:tr>
      <w:tr w:rsidR="002743F2" w:rsidRPr="00DA15E5" w14:paraId="19DFB3FE" w14:textId="77777777" w:rsidTr="00EF4C05">
        <w:trPr>
          <w:cantSplit/>
        </w:trPr>
        <w:tc>
          <w:tcPr>
            <w:tcW w:w="3876" w:type="pct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AEF9F76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Frequency of contact with relatives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5C5371A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2.76</w:t>
            </w:r>
          </w:p>
        </w:tc>
      </w:tr>
      <w:tr w:rsidR="002743F2" w:rsidRPr="00DA15E5" w14:paraId="023595FF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608DF0E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Number of people known through other activities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D61F661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1.99</w:t>
            </w:r>
          </w:p>
        </w:tc>
      </w:tr>
      <w:tr w:rsidR="002743F2" w:rsidRPr="00DA15E5" w14:paraId="0B259368" w14:textId="77777777" w:rsidTr="00EF4C05">
        <w:trPr>
          <w:cantSplit/>
        </w:trPr>
        <w:tc>
          <w:tcPr>
            <w:tcW w:w="3876" w:type="pct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CC8184C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b/>
                <w:bCs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Number of living relatives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3591274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1.61</w:t>
            </w:r>
          </w:p>
        </w:tc>
      </w:tr>
      <w:tr w:rsidR="002743F2" w:rsidRPr="00DA15E5" w14:paraId="503FB8A2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B94B727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Number of people known through work or school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34319C0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1.24</w:t>
            </w:r>
          </w:p>
        </w:tc>
      </w:tr>
      <w:tr w:rsidR="002743F2" w:rsidRPr="00DA15E5" w14:paraId="4B0FA580" w14:textId="77777777" w:rsidTr="00EF4C05">
        <w:trPr>
          <w:cantSplit/>
        </w:trPr>
        <w:tc>
          <w:tcPr>
            <w:tcW w:w="3876" w:type="pct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79B0F8B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Number of neighbours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2B02887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1.07</w:t>
            </w:r>
          </w:p>
        </w:tc>
      </w:tr>
      <w:tr w:rsidR="002743F2" w:rsidRPr="00DA15E5" w14:paraId="6199E355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24CECE7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Number of people known through community activities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C2925BF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1.01</w:t>
            </w:r>
          </w:p>
        </w:tc>
      </w:tr>
      <w:tr w:rsidR="002743F2" w:rsidRPr="00DA15E5" w14:paraId="138D4C15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7B310A3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Social participation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B923878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1.00</w:t>
            </w:r>
          </w:p>
        </w:tc>
      </w:tr>
      <w:tr w:rsidR="002743F2" w:rsidRPr="00DA15E5" w14:paraId="6ED6F9B2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EAC781A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Disability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988594F" w14:textId="695905EC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.68</w:t>
            </w:r>
          </w:p>
        </w:tc>
      </w:tr>
      <w:tr w:rsidR="002743F2" w:rsidRPr="00DA15E5" w14:paraId="7C58A741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836253D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Education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03F6D80" w14:textId="174522A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.39</w:t>
            </w:r>
          </w:p>
        </w:tc>
      </w:tr>
      <w:tr w:rsidR="002743F2" w:rsidRPr="00DA15E5" w14:paraId="1538FA44" w14:textId="77777777" w:rsidTr="00EF4C05">
        <w:trPr>
          <w:cantSplit/>
        </w:trPr>
        <w:tc>
          <w:tcPr>
            <w:tcW w:w="3876" w:type="pct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70156E0F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Number of close friends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12C22A0" w14:textId="524F1411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.30</w:t>
            </w:r>
          </w:p>
        </w:tc>
      </w:tr>
      <w:tr w:rsidR="002743F2" w:rsidRPr="00DA15E5" w14:paraId="00D229B5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5E5C7A3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Depression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B28A1C1" w14:textId="3EC1C13E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.22</w:t>
            </w:r>
          </w:p>
        </w:tc>
      </w:tr>
      <w:tr w:rsidR="002743F2" w:rsidRPr="00DA15E5" w14:paraId="663DA188" w14:textId="77777777" w:rsidTr="00EF4C05">
        <w:trPr>
          <w:cantSplit/>
        </w:trPr>
        <w:tc>
          <w:tcPr>
            <w:tcW w:w="3876" w:type="pct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996A7E6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Number of siblings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3B3DD4D" w14:textId="2A1F4509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.11</w:t>
            </w:r>
          </w:p>
        </w:tc>
      </w:tr>
      <w:tr w:rsidR="002743F2" w:rsidRPr="00DA15E5" w14:paraId="3A9A2A18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56ADCBC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Marital status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FA2FB94" w14:textId="0CA83820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.03</w:t>
            </w:r>
          </w:p>
        </w:tc>
      </w:tr>
      <w:tr w:rsidR="002743F2" w:rsidRPr="00DA15E5" w14:paraId="14D212C5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74D9F94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Number of living children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07EFC7D6" w14:textId="2C7DCC8A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.01</w:t>
            </w:r>
          </w:p>
        </w:tc>
      </w:tr>
      <w:tr w:rsidR="002743F2" w:rsidRPr="00DA15E5" w14:paraId="493DF396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A26C19E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Sex assigned at birth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BDEB121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-</w:t>
            </w:r>
          </w:p>
        </w:tc>
      </w:tr>
      <w:tr w:rsidR="002743F2" w:rsidRPr="00DA15E5" w14:paraId="475DA2F7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8B6AEF6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Oral health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362FBAB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-</w:t>
            </w:r>
          </w:p>
        </w:tc>
      </w:tr>
      <w:tr w:rsidR="002743F2" w:rsidRPr="00DA15E5" w14:paraId="29EAA843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E41C162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Self-rated health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BA4BCC4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-</w:t>
            </w:r>
          </w:p>
        </w:tc>
      </w:tr>
      <w:tr w:rsidR="002743F2" w:rsidRPr="00DA15E5" w14:paraId="08251602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2A45CBF6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Self-rated mental health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52AE69FE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-</w:t>
            </w:r>
          </w:p>
        </w:tc>
      </w:tr>
      <w:tr w:rsidR="002743F2" w:rsidRPr="00DA15E5" w14:paraId="730901D1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1CA1150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Age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1006E196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-</w:t>
            </w:r>
          </w:p>
        </w:tc>
      </w:tr>
      <w:tr w:rsidR="002743F2" w:rsidRPr="00DA15E5" w14:paraId="45420029" w14:textId="77777777" w:rsidTr="00EF4C05">
        <w:trPr>
          <w:cantSplit/>
        </w:trPr>
        <w:tc>
          <w:tcPr>
            <w:tcW w:w="3876" w:type="pct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3B97B652" w14:textId="77777777" w:rsidR="002743F2" w:rsidRPr="00DA15E5" w:rsidRDefault="002743F2" w:rsidP="002743F2">
            <w:pPr>
              <w:tabs>
                <w:tab w:val="clear" w:pos="3068"/>
              </w:tabs>
              <w:spacing w:line="240" w:lineRule="auto"/>
              <w:ind w:firstLine="0"/>
              <w:contextualSpacing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Living situation</w:t>
            </w:r>
          </w:p>
        </w:tc>
        <w:tc>
          <w:tcPr>
            <w:tcW w:w="1124" w:type="pct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463A4A52" w14:textId="77777777" w:rsidR="002743F2" w:rsidRPr="00DA15E5" w:rsidRDefault="002743F2" w:rsidP="00E657A2">
            <w:pPr>
              <w:tabs>
                <w:tab w:val="clear" w:pos="3068"/>
              </w:tabs>
              <w:spacing w:line="240" w:lineRule="auto"/>
              <w:ind w:firstLine="0"/>
              <w:contextualSpacing/>
              <w:jc w:val="center"/>
              <w:rPr>
                <w:rFonts w:ascii="Atkinson Hyperlegible" w:hAnsi="Atkinson Hyperlegible" w:cstheme="minorHAnsi"/>
                <w:lang w:val="en-CA"/>
              </w:rPr>
            </w:pPr>
            <w:r w:rsidRPr="00DA15E5">
              <w:rPr>
                <w:rFonts w:ascii="Atkinson Hyperlegible" w:hAnsi="Atkinson Hyperlegible" w:cstheme="minorHAnsi"/>
                <w:lang w:val="en-CA"/>
              </w:rPr>
              <w:t>-</w:t>
            </w:r>
          </w:p>
        </w:tc>
      </w:tr>
    </w:tbl>
    <w:p w14:paraId="5AC641CE" w14:textId="598E66D2" w:rsidR="00B40BBE" w:rsidRPr="00DA15E5" w:rsidRDefault="00B40BBE" w:rsidP="009A5791">
      <w:pPr>
        <w:tabs>
          <w:tab w:val="clear" w:pos="3068"/>
        </w:tabs>
        <w:spacing w:line="240" w:lineRule="auto"/>
        <w:ind w:firstLine="0"/>
        <w:rPr>
          <w:rFonts w:ascii="Atkinson Hyperlegible" w:hAnsi="Atkinson Hyperlegible" w:cstheme="minorHAnsi"/>
          <w:szCs w:val="22"/>
          <w:lang w:val="en-CA"/>
        </w:rPr>
      </w:pPr>
    </w:p>
    <w:p w14:paraId="020E2FCF" w14:textId="78AA0FE1" w:rsidR="00154E7E" w:rsidRPr="00DA15E5" w:rsidRDefault="00154E7E" w:rsidP="009A5791">
      <w:pPr>
        <w:pStyle w:val="Caption"/>
        <w:keepNext/>
        <w:rPr>
          <w:rFonts w:ascii="Atkinson Hyperlegible" w:hAnsi="Atkinson Hyperlegible" w:cstheme="minorHAnsi"/>
          <w:b/>
          <w:bCs/>
          <w:i w:val="0"/>
          <w:iCs w:val="0"/>
          <w:color w:val="auto"/>
          <w:sz w:val="22"/>
          <w:szCs w:val="22"/>
        </w:rPr>
      </w:pPr>
      <w:r w:rsidRPr="00DA15E5">
        <w:rPr>
          <w:rFonts w:ascii="Atkinson Hyperlegible" w:hAnsi="Atkinson Hyperlegible" w:cstheme="minorHAnsi"/>
          <w:b/>
          <w:bCs/>
          <w:i w:val="0"/>
          <w:iCs w:val="0"/>
          <w:color w:val="auto"/>
          <w:sz w:val="22"/>
          <w:szCs w:val="22"/>
        </w:rPr>
        <w:lastRenderedPageBreak/>
        <w:t>Supplementa</w:t>
      </w:r>
      <w:r w:rsidR="005C1C4E">
        <w:rPr>
          <w:rFonts w:ascii="Atkinson Hyperlegible" w:hAnsi="Atkinson Hyperlegible" w:cstheme="minorHAnsi"/>
          <w:b/>
          <w:bCs/>
          <w:i w:val="0"/>
          <w:iCs w:val="0"/>
          <w:color w:val="auto"/>
          <w:sz w:val="22"/>
          <w:szCs w:val="22"/>
        </w:rPr>
        <w:t>l</w:t>
      </w:r>
      <w:r w:rsidRPr="00DA15E5">
        <w:rPr>
          <w:rFonts w:ascii="Atkinson Hyperlegible" w:hAnsi="Atkinson Hyperlegible" w:cstheme="minorHAnsi"/>
          <w:b/>
          <w:bCs/>
          <w:i w:val="0"/>
          <w:iCs w:val="0"/>
          <w:color w:val="auto"/>
          <w:sz w:val="22"/>
          <w:szCs w:val="22"/>
        </w:rPr>
        <w:t xml:space="preserve"> Table </w:t>
      </w:r>
      <w:r w:rsidRPr="00DA15E5">
        <w:rPr>
          <w:rFonts w:ascii="Atkinson Hyperlegible" w:hAnsi="Atkinson Hyperlegible" w:cstheme="minorHAns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DA15E5">
        <w:rPr>
          <w:rFonts w:ascii="Atkinson Hyperlegible" w:hAnsi="Atkinson Hyperlegible" w:cstheme="minorHAns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DA15E5">
        <w:rPr>
          <w:rFonts w:ascii="Atkinson Hyperlegible" w:hAnsi="Atkinson Hyperlegible" w:cstheme="minorHAns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DA15E5">
        <w:rPr>
          <w:rFonts w:ascii="Atkinson Hyperlegible" w:hAnsi="Atkinson Hyperlegible" w:cstheme="minorHAnsi"/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DA15E5">
        <w:rPr>
          <w:rFonts w:ascii="Atkinson Hyperlegible" w:hAnsi="Atkinson Hyperlegible" w:cstheme="minorHAnsi"/>
          <w:b/>
          <w:bCs/>
          <w:i w:val="0"/>
          <w:iCs w:val="0"/>
          <w:noProof/>
          <w:color w:val="auto"/>
          <w:sz w:val="22"/>
          <w:szCs w:val="22"/>
        </w:rPr>
        <w:fldChar w:fldCharType="end"/>
      </w:r>
      <w:r w:rsidRPr="00DA15E5">
        <w:rPr>
          <w:rFonts w:ascii="Atkinson Hyperlegible" w:hAnsi="Atkinson Hyperlegible" w:cstheme="minorHAnsi"/>
          <w:b/>
          <w:bCs/>
          <w:i w:val="0"/>
          <w:iCs w:val="0"/>
          <w:color w:val="auto"/>
          <w:sz w:val="22"/>
          <w:szCs w:val="22"/>
        </w:rPr>
        <w:t xml:space="preserve"> </w:t>
      </w:r>
    </w:p>
    <w:p w14:paraId="2B38F004" w14:textId="45B22F14" w:rsidR="00154E7E" w:rsidRPr="00DA15E5" w:rsidRDefault="00154E7E" w:rsidP="009A5791">
      <w:pPr>
        <w:pStyle w:val="Caption"/>
        <w:keepNext/>
        <w:rPr>
          <w:rFonts w:ascii="Atkinson Hyperlegible" w:hAnsi="Atkinson Hyperlegible" w:cstheme="minorHAnsi"/>
          <w:color w:val="auto"/>
          <w:sz w:val="22"/>
          <w:szCs w:val="22"/>
        </w:rPr>
      </w:pPr>
      <w:r w:rsidRPr="00DA15E5">
        <w:rPr>
          <w:rFonts w:ascii="Atkinson Hyperlegible" w:hAnsi="Atkinson Hyperlegible" w:cstheme="minorHAnsi"/>
          <w:color w:val="auto"/>
          <w:sz w:val="22"/>
          <w:szCs w:val="22"/>
        </w:rPr>
        <w:t xml:space="preserve">Characteristics Of Complete Cases Vs Cases </w:t>
      </w:r>
      <w:proofErr w:type="gramStart"/>
      <w:r w:rsidRPr="00DA15E5">
        <w:rPr>
          <w:rFonts w:ascii="Atkinson Hyperlegible" w:hAnsi="Atkinson Hyperlegible" w:cstheme="minorHAnsi"/>
          <w:color w:val="auto"/>
          <w:sz w:val="22"/>
          <w:szCs w:val="22"/>
        </w:rPr>
        <w:t>With</w:t>
      </w:r>
      <w:proofErr w:type="gramEnd"/>
      <w:r w:rsidRPr="00DA15E5">
        <w:rPr>
          <w:rFonts w:ascii="Atkinson Hyperlegible" w:hAnsi="Atkinson Hyperlegible" w:cstheme="minorHAnsi"/>
          <w:color w:val="auto"/>
          <w:sz w:val="22"/>
          <w:szCs w:val="22"/>
        </w:rPr>
        <w:t xml:space="preserve"> </w:t>
      </w:r>
      <w:r w:rsidR="00EF4C05">
        <w:rPr>
          <w:rFonts w:ascii="Atkinson Hyperlegible" w:hAnsi="Atkinson Hyperlegible" w:cstheme="minorHAnsi"/>
          <w:color w:val="auto"/>
          <w:sz w:val="22"/>
          <w:szCs w:val="22"/>
        </w:rPr>
        <w:t xml:space="preserve">Any </w:t>
      </w:r>
      <w:r w:rsidRPr="00DA15E5">
        <w:rPr>
          <w:rFonts w:ascii="Atkinson Hyperlegible" w:hAnsi="Atkinson Hyperlegible" w:cstheme="minorHAnsi"/>
          <w:color w:val="auto"/>
          <w:sz w:val="22"/>
          <w:szCs w:val="22"/>
        </w:rPr>
        <w:t>Missing Data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1292"/>
        <w:gridCol w:w="1292"/>
        <w:gridCol w:w="1660"/>
        <w:gridCol w:w="1438"/>
        <w:gridCol w:w="1397"/>
      </w:tblGrid>
      <w:tr w:rsidR="00874BE0" w:rsidRPr="00EF4C05" w14:paraId="1DD9A72F" w14:textId="77777777" w:rsidTr="00EF4C05"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4E863" w14:textId="73BAC639" w:rsidR="009F14B1" w:rsidRPr="00EF4C05" w:rsidRDefault="009F14B1" w:rsidP="009F14B1">
            <w:pPr>
              <w:spacing w:line="240" w:lineRule="auto"/>
              <w:ind w:left="360" w:hanging="36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Variable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3EA9E" w14:textId="6EDD0FD9" w:rsidR="009F14B1" w:rsidRPr="00EF4C05" w:rsidRDefault="009F14B1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Missing*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C8245" w14:textId="5F53607B" w:rsidR="009F14B1" w:rsidRPr="00EF4C05" w:rsidRDefault="009F14B1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Not missing*</w:t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E66DB" w14:textId="23D18855" w:rsidR="009F14B1" w:rsidRPr="00EF4C05" w:rsidRDefault="009F14B1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Test statistic**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CDEF1" w14:textId="1633A495" w:rsidR="009F14B1" w:rsidRPr="00EF4C05" w:rsidRDefault="009F14B1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Effect size***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16EF0" w14:textId="18B78ABF" w:rsidR="009F14B1" w:rsidRPr="00EF4C05" w:rsidRDefault="009F14B1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i/>
                <w:iCs/>
                <w:sz w:val="20"/>
                <w:szCs w:val="20"/>
                <w:lang w:val="en-CA"/>
              </w:rPr>
              <w:t>p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-value**</w:t>
            </w:r>
          </w:p>
        </w:tc>
      </w:tr>
      <w:tr w:rsidR="00874BE0" w:rsidRPr="00EF4C05" w14:paraId="633F6971" w14:textId="77777777" w:rsidTr="00EF4C05">
        <w:tc>
          <w:tcPr>
            <w:tcW w:w="1218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EF802E" w14:textId="77777777" w:rsidR="00AC0766" w:rsidRPr="00EF4C05" w:rsidRDefault="00AC0766" w:rsidP="00AC076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SCREEN-8 score at baseline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530D7" w14:textId="48D2B3DF" w:rsidR="00AC0766" w:rsidRPr="00EF4C05" w:rsidRDefault="00AC076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37.86 (6.82)</w:t>
            </w:r>
          </w:p>
        </w:tc>
        <w:tc>
          <w:tcPr>
            <w:tcW w:w="690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FF708F" w14:textId="564B3E83" w:rsidR="00AC0766" w:rsidRPr="00EF4C05" w:rsidRDefault="00AC076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39.20 (5.89)</w:t>
            </w:r>
          </w:p>
        </w:tc>
        <w:tc>
          <w:tcPr>
            <w:tcW w:w="887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E1097" w14:textId="1FAA12E4" w:rsidR="00AC0766" w:rsidRPr="00EF4C05" w:rsidRDefault="00AC076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010205"/>
                <w:sz w:val="20"/>
                <w:szCs w:val="20"/>
                <w:lang w:val="en-CA"/>
              </w:rPr>
              <w:t>-16.265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F4766" w14:textId="711C8459" w:rsidR="00AC0766" w:rsidRPr="00EF4C05" w:rsidRDefault="00AC076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010205"/>
                <w:sz w:val="20"/>
                <w:szCs w:val="20"/>
                <w:lang w:val="en-CA"/>
              </w:rPr>
              <w:t>-.239</w:t>
            </w:r>
          </w:p>
        </w:tc>
        <w:tc>
          <w:tcPr>
            <w:tcW w:w="746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2E607" w14:textId="5AA36C80" w:rsidR="00AC0766" w:rsidRPr="00EF4C05" w:rsidRDefault="00AC076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1BFD62F8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CF828" w14:textId="77777777" w:rsidR="004532BC" w:rsidRPr="00EF4C05" w:rsidRDefault="004532BC" w:rsidP="004532BC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SCREEN-8 score at follow-up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88E3C8" w14:textId="4A8642C4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37.08 (6.80)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9753E8" w14:textId="1BBC31FF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38.49 (6.39)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AECFB" w14:textId="1DD6C07B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010205"/>
                <w:sz w:val="20"/>
                <w:szCs w:val="20"/>
                <w:lang w:val="en-CA"/>
              </w:rPr>
              <w:t>-13.993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24336" w14:textId="6E0E4FB4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010205"/>
                <w:sz w:val="20"/>
                <w:szCs w:val="20"/>
                <w:lang w:val="en-CA"/>
              </w:rPr>
              <w:t>-.215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922EB" w14:textId="7CBFE00E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28EFB7BF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8594E" w14:textId="227300F9" w:rsidR="004532BC" w:rsidRPr="00EF4C05" w:rsidRDefault="004532BC" w:rsidP="004532BC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Social participation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7139F" w14:textId="6B008ED1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9.34 (4.70)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8B891" w14:textId="680560B4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10.94 (4.46)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D6B9E" w14:textId="279E3D19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-23.863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6572D" w14:textId="36149285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-.330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B3DD4" w14:textId="7B6419FE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2A9DED0E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8EA0A" w14:textId="30F918D7" w:rsidR="004532BC" w:rsidRPr="00EF4C05" w:rsidRDefault="004532BC" w:rsidP="004532BC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social standing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73855" w14:textId="6091B225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5.30 (2.21)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8DF49" w14:textId="5CB58D46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5.84 (2.00)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AB528" w14:textId="74258A70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-16.203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49DDD" w14:textId="4E45C1F8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-.241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91B6C" w14:textId="016BBBD0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3903B4BB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BFE71" w14:textId="6A4E7E05" w:rsidR="004532BC" w:rsidRPr="00EF4C05" w:rsidRDefault="004532BC" w:rsidP="004532BC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Social support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CEC0D" w14:textId="76FAF7E7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80.86 (19.58)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86EA4" w14:textId="08CE70DF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86.03 (14.71)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393ABC" w14:textId="37FA6D7C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-20.223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EF7C5" w14:textId="652F3623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-</w:t>
            </w: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.284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40BC0" w14:textId="25D4A8CE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41CF43A6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94259" w14:textId="60456FD7" w:rsidR="004532BC" w:rsidRPr="00EF4C05" w:rsidRDefault="004532BC" w:rsidP="004532BC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living children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3370F" w14:textId="7B95C1B9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2.07 (1.67)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41569" w14:textId="184A701B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2.60 (1.27)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64A9D" w14:textId="051624C5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-28.281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95157" w14:textId="5F3CBDE5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-.389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22417" w14:textId="7E3B296D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234E23CF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63011C" w14:textId="7283AA85" w:rsidR="004532BC" w:rsidRPr="00EF4C05" w:rsidRDefault="004532BC" w:rsidP="004532BC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Number of living siblings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2E65CA" w14:textId="0B9B4B6E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2.94 (2.54)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3CF52" w14:textId="0154F7FE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3.29 (2.29)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56DEE" w14:textId="167D67D4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-11.538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C727F0" w14:textId="384DEA96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-.159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541248" w14:textId="2CD3E2B5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55B7C6C8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072E7" w14:textId="55AD082A" w:rsidR="008D5F46" w:rsidRPr="00EF4C05" w:rsidRDefault="008D5F46" w:rsidP="008D5F46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living relatives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4ABF5" w14:textId="678AE78D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35.47 (30.24)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5BE01" w14:textId="382BECF8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41.97 (30.67)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70AB4" w14:textId="04C82287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-13.127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242CF" w14:textId="202D41A7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-.182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9A124" w14:textId="6A392C1D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4B437E07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1DC4C" w14:textId="6A1F05AD" w:rsidR="008D5F46" w:rsidRPr="00EF4C05" w:rsidRDefault="008D5F46" w:rsidP="008D5F4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close friends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D09D5" w14:textId="6FE9363D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5.46 (8.38)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EE907" w14:textId="112C5376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6.32 (7.51)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E714F" w14:textId="1D1F3FFA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-9.158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DAD46" w14:textId="784ADB4C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-.126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ED64DE" w14:textId="5B0630B3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4BAE1221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6A32A" w14:textId="4329B68F" w:rsidR="008D5F46" w:rsidRPr="00EF4C05" w:rsidRDefault="008D5F46" w:rsidP="008D5F4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neighbours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EE6D2E" w14:textId="3964D48A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9.95 (14.04)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F5F58" w14:textId="1CDF23B8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12.29 (14.30)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598084" w14:textId="78F6FB25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-12.827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44815" w14:textId="6ACBE240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-.177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6E187B" w14:textId="4B48ED13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5356096B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A67F5" w14:textId="324D5754" w:rsidR="008D5F46" w:rsidRPr="00EF4C05" w:rsidRDefault="008D5F46" w:rsidP="008D5F4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work or school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31863" w14:textId="08D7BCF8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45.44 (40.87)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B8DDD" w14:textId="5E33F819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56.10 (40.27)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FE59E2" w14:textId="45762AD8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-17.734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CB2406" w14:textId="2AB3A3F8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-.245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31A363" w14:textId="34859D9D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14186143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B442C3" w14:textId="5C1C0103" w:rsidR="008D5F46" w:rsidRPr="00EF4C05" w:rsidRDefault="008D5F46" w:rsidP="008D5F4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community involvement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71F41A" w14:textId="6228EB89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29.96 (36.87)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E6B4D" w14:textId="0C65D781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38.89 (38.38)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574B81" w14:textId="0C416AE9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-16.146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8683B" w14:textId="48A6182A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-.223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38D81" w14:textId="08AC7638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0545C432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80130" w14:textId="395FC594" w:rsidR="008D5F46" w:rsidRPr="00EF4C05" w:rsidRDefault="008D5F46" w:rsidP="008D5F4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other activities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24A9A" w14:textId="3F956D29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20.30 (32.03)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4F0AE" w14:textId="527DC541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25.68 (34.34)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720B11" w14:textId="680A4F02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-11.425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1F6C6F" w14:textId="26F9F081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-</w:t>
            </w: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.159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FAF52" w14:textId="043E5802" w:rsidR="008D5F46" w:rsidRPr="00EF4C05" w:rsidRDefault="008D5F4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77991AB1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458C0" w14:textId="2A2B916A" w:rsidR="004532BC" w:rsidRPr="00EF4C05" w:rsidRDefault="004532BC" w:rsidP="004532BC">
            <w:pPr>
              <w:spacing w:line="240" w:lineRule="auto"/>
              <w:ind w:left="357" w:hanging="357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children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4DAC7E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DF4972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174ED" w14:textId="127BBC0B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33.932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BF9220" w14:textId="0376E340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.043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589EE" w14:textId="02F8BA50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&lt;.001</w:t>
            </w:r>
          </w:p>
        </w:tc>
      </w:tr>
      <w:tr w:rsidR="00C420E6" w:rsidRPr="00EF4C05" w14:paraId="5434A4A9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2F8AC" w14:textId="5412F1CD" w:rsidR="004532BC" w:rsidRPr="00EF4C05" w:rsidRDefault="004532BC" w:rsidP="004532BC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DABDDE" w14:textId="38FE1903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89.8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B2D041" w14:textId="296F7CEB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88.1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C28F3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BDC3A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C70EA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2D4EBD1C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5CFCE" w14:textId="655B16B9" w:rsidR="004532BC" w:rsidRPr="00EF4C05" w:rsidRDefault="004532BC" w:rsidP="004532BC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1DEF0" w14:textId="3F40F9FB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10.2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27F03" w14:textId="6BF2462B" w:rsidR="004532BC" w:rsidRPr="00EF4C05" w:rsidRDefault="004532BC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11.9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F3B68" w14:textId="2FA3A98A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6C9CA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82F63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6A22CE09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9B456" w14:textId="188A388E" w:rsidR="004532BC" w:rsidRPr="00EF4C05" w:rsidRDefault="004532BC" w:rsidP="004532BC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siblings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826ED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A2A36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24AD5" w14:textId="1E37B680" w:rsidR="004532BC" w:rsidRPr="00EF4C05" w:rsidRDefault="0037392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35.975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DB8E6" w14:textId="26395468" w:rsidR="004532BC" w:rsidRPr="00EF4C05" w:rsidRDefault="0037392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.043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B427E" w14:textId="131016EE" w:rsidR="004532BC" w:rsidRPr="00EF4C05" w:rsidRDefault="0037392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4E4ABB37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72F8C" w14:textId="2F2D586E" w:rsidR="004532BC" w:rsidRPr="00EF4C05" w:rsidRDefault="004532BC" w:rsidP="004532BC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F7E680" w14:textId="59628B4D" w:rsidR="004532BC" w:rsidRPr="00EF4C05" w:rsidRDefault="0037392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58.5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291C5" w14:textId="5257EE02" w:rsidR="004532BC" w:rsidRPr="00EF4C05" w:rsidRDefault="0037392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54.2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F012A" w14:textId="175552E6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C96DB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C406EE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290972E2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D1668" w14:textId="79A63CCA" w:rsidR="004532BC" w:rsidRPr="00EF4C05" w:rsidRDefault="004532BC" w:rsidP="004532BC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15D10" w14:textId="599C680F" w:rsidR="004532BC" w:rsidRPr="00EF4C05" w:rsidRDefault="0037392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41.5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BFB04" w14:textId="01B558F2" w:rsidR="004532BC" w:rsidRPr="00EF4C05" w:rsidRDefault="0037392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45.8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8997E0" w14:textId="3F59F94D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45AE5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6FD9F5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26CAB8BF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90AA3" w14:textId="09A8595C" w:rsidR="004532BC" w:rsidRPr="00EF4C05" w:rsidRDefault="004532BC" w:rsidP="004532BC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relatives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69F472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37C1A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CBE3F" w14:textId="08C18708" w:rsidR="004532BC" w:rsidRPr="00EF4C05" w:rsidRDefault="00935DB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45.105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B57B3" w14:textId="497334E0" w:rsidR="004532BC" w:rsidRPr="00EF4C05" w:rsidRDefault="00935DB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.047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01538" w14:textId="404923D3" w:rsidR="004532BC" w:rsidRPr="00EF4C05" w:rsidRDefault="00935DB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2A2CB3FD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E4218" w14:textId="490B54DD" w:rsidR="004532BC" w:rsidRPr="00EF4C05" w:rsidRDefault="004532BC" w:rsidP="004532BC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DA60DF" w14:textId="597A7B61" w:rsidR="004532BC" w:rsidRPr="00EF4C05" w:rsidRDefault="0037392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57.2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30FCC" w14:textId="773CCB7C" w:rsidR="004532BC" w:rsidRPr="00EF4C05" w:rsidRDefault="00935DB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53.1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1D535" w14:textId="79BDDE34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D32C3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13AE3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33D2A0A7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1BA1F" w14:textId="52C3735B" w:rsidR="004532BC" w:rsidRPr="00EF4C05" w:rsidRDefault="004532BC" w:rsidP="004532BC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DE1A3" w14:textId="3C95809C" w:rsidR="004532BC" w:rsidRPr="00EF4C05" w:rsidRDefault="0037392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42.8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D5E60C" w14:textId="6756D35B" w:rsidR="004532BC" w:rsidRPr="00EF4C05" w:rsidRDefault="00935DB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46.9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E7228D" w14:textId="4CD09BA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568A8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CC6C7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EF4C05" w:rsidRPr="00EF4C05" w14:paraId="04BAD04E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18B736" w14:textId="77777777" w:rsidR="00EF4C05" w:rsidRPr="00EF4C05" w:rsidRDefault="00EF4C05" w:rsidP="004532BC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94BA2" w14:textId="77777777" w:rsidR="00EF4C05" w:rsidRPr="00EF4C05" w:rsidRDefault="00EF4C05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178ED3" w14:textId="77777777" w:rsidR="00EF4C05" w:rsidRPr="00EF4C05" w:rsidRDefault="00EF4C05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EE9A1" w14:textId="77777777" w:rsidR="00EF4C05" w:rsidRPr="00EF4C05" w:rsidRDefault="00EF4C05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58912" w14:textId="77777777" w:rsidR="00EF4C05" w:rsidRPr="00EF4C05" w:rsidRDefault="00EF4C05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87198" w14:textId="77777777" w:rsidR="00EF4C05" w:rsidRPr="00EF4C05" w:rsidRDefault="00EF4C05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1D1DF461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9F0C6" w14:textId="7DAA172D" w:rsidR="004532BC" w:rsidRPr="00EF4C05" w:rsidRDefault="004532BC" w:rsidP="004532BC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friends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6A80F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AA0FE8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31038E" w14:textId="7F60AE8C" w:rsidR="004532BC" w:rsidRPr="00EF4C05" w:rsidRDefault="00935DB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19.592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625B59" w14:textId="0E559525" w:rsidR="004532BC" w:rsidRPr="00EF4C05" w:rsidRDefault="00CA189E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.031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70314" w14:textId="78656B5D" w:rsidR="004532BC" w:rsidRPr="00EF4C05" w:rsidRDefault="00CA189E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610DB2D6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4F47F" w14:textId="2DB66347" w:rsidR="004532BC" w:rsidRPr="00EF4C05" w:rsidRDefault="004532BC" w:rsidP="004532BC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47C04" w14:textId="7DBD3F5C" w:rsidR="004532BC" w:rsidRPr="00EF4C05" w:rsidRDefault="00CA189E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88.6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64AB1" w14:textId="3FA4E6EB" w:rsidR="004532BC" w:rsidRPr="00EF4C05" w:rsidRDefault="00791921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87.0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C4CB4" w14:textId="65D4BE6D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277E83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D61CC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1FC73031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2B2E0" w14:textId="0EBAC223" w:rsidR="004532BC" w:rsidRPr="00EF4C05" w:rsidRDefault="004532BC" w:rsidP="004532BC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E5343C" w14:textId="3F7FAF04" w:rsidR="004532BC" w:rsidRPr="00EF4C05" w:rsidRDefault="00791921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11.4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1BB1D" w14:textId="753DAC18" w:rsidR="004532BC" w:rsidRPr="00EF4C05" w:rsidRDefault="00791921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13.0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40ECB" w14:textId="0F3D8584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8519F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00C5E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3184E1B1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908A90" w14:textId="01481535" w:rsidR="004532BC" w:rsidRPr="00EF4C05" w:rsidRDefault="004532BC" w:rsidP="004532BC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neighbours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08A15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E2450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4055A" w14:textId="138EEB51" w:rsidR="004532BC" w:rsidRPr="00EF4C05" w:rsidRDefault="00791921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2.450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E23F1" w14:textId="78E63661" w:rsidR="004532BC" w:rsidRPr="00EF4C05" w:rsidRDefault="00791921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.011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58AA6" w14:textId="5F1EA017" w:rsidR="004532BC" w:rsidRPr="00EF4C05" w:rsidRDefault="008A498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.118</w:t>
            </w:r>
          </w:p>
        </w:tc>
      </w:tr>
      <w:tr w:rsidR="00874BE0" w:rsidRPr="00EF4C05" w14:paraId="16E543C7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2FF9E" w14:textId="46F3B6DB" w:rsidR="004532BC" w:rsidRPr="00EF4C05" w:rsidRDefault="004532BC" w:rsidP="004532BC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532B5" w14:textId="389C6894" w:rsidR="004532BC" w:rsidRPr="00EF4C05" w:rsidRDefault="008A4983" w:rsidP="00C420E6">
            <w:pPr>
              <w:spacing w:line="240" w:lineRule="auto"/>
              <w:ind w:right="30" w:firstLine="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  <w:r w:rsidRPr="00EF4C05"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  <w:t>64.2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70938" w14:textId="0C897679" w:rsidR="004532BC" w:rsidRPr="00EF4C05" w:rsidRDefault="008A4983" w:rsidP="00C420E6">
            <w:pPr>
              <w:spacing w:line="240" w:lineRule="auto"/>
              <w:ind w:right="30" w:firstLine="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  <w:r w:rsidRPr="00EF4C05"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  <w:t>63.3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97D69" w14:textId="2E686224" w:rsidR="004532BC" w:rsidRPr="00EF4C05" w:rsidRDefault="004532BC" w:rsidP="00C420E6">
            <w:pPr>
              <w:spacing w:line="240" w:lineRule="auto"/>
              <w:ind w:left="30" w:right="3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D1DB4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496646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0DF158F6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5F38B" w14:textId="03394409" w:rsidR="004532BC" w:rsidRPr="00EF4C05" w:rsidRDefault="004532BC" w:rsidP="004532BC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lastRenderedPageBreak/>
              <w:t xml:space="preserve">    Low contact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D1BED" w14:textId="7E0C7B81" w:rsidR="004532BC" w:rsidRPr="00EF4C05" w:rsidRDefault="008A498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35.8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51375" w14:textId="6F9FAE42" w:rsidR="004532BC" w:rsidRPr="00EF4C05" w:rsidRDefault="008A498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36.7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870D4" w14:textId="16004418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D62A3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DD718" w14:textId="77777777" w:rsidR="004532BC" w:rsidRPr="00EF4C05" w:rsidRDefault="004532BC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1F7AF1A8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0EE93" w14:textId="77777777" w:rsidR="002F1C0D" w:rsidRPr="00EF4C05" w:rsidRDefault="002F1C0D" w:rsidP="002F1C0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Household income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D26FD" w14:textId="77777777" w:rsidR="002F1C0D" w:rsidRPr="00EF4C05" w:rsidRDefault="002F1C0D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D8A7C" w14:textId="77777777" w:rsidR="002F1C0D" w:rsidRPr="00EF4C05" w:rsidRDefault="002F1C0D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670F8" w14:textId="0F6D4A87" w:rsidR="002F1C0D" w:rsidRPr="00EF4C05" w:rsidRDefault="002F1C0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656.733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089D3A" w14:textId="3F14BBA6" w:rsidR="002F1C0D" w:rsidRPr="00EF4C05" w:rsidRDefault="002F1C0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.181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4B0AF" w14:textId="196FA600" w:rsidR="002F1C0D" w:rsidRPr="00EF4C05" w:rsidRDefault="002F1C0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16921454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589D4" w14:textId="77777777" w:rsidR="00D36C6B" w:rsidRPr="00EF4C05" w:rsidRDefault="00D36C6B" w:rsidP="00D36C6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$100,000 or more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D57503" w14:textId="1B39BEA0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38.0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6DC9D" w14:textId="1152B840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25.8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A5BC9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00550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898FD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7192E5C1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229C13" w14:textId="77777777" w:rsidR="00D36C6B" w:rsidRPr="00EF4C05" w:rsidRDefault="00D36C6B" w:rsidP="00D36C6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$50,000 - 99,999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A82A2" w14:textId="2D73249A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37.0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0252E5" w14:textId="354FE803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35.9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3176D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66A5D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B73B6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05DADB71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518BF" w14:textId="77777777" w:rsidR="00D36C6B" w:rsidRPr="00EF4C05" w:rsidRDefault="00D36C6B" w:rsidP="00D36C6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$20,000 – 49,999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32623" w14:textId="55847A2E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21.5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AAE2E1" w14:textId="56500E4D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29.7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ECD98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B223CD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14324F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4210CBE1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13041" w14:textId="77777777" w:rsidR="00D36C6B" w:rsidRPr="00EF4C05" w:rsidRDefault="00D36C6B" w:rsidP="00D36C6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Less than $20,000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44FBE9" w14:textId="584186C6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3.5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112BB" w14:textId="64DC3BDC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8.6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857CA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CC1A3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D8193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D54A4" w:rsidRPr="00EF4C05" w14:paraId="0472547E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BA1BEB" w14:textId="45624F78" w:rsidR="00D36C6B" w:rsidRPr="00EF4C05" w:rsidRDefault="00D36C6B" w:rsidP="00D36C6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Age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DE96E" w14:textId="1A43073B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60.99 (10.81)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0D963" w14:textId="18792E6A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58.51 (9.42)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2055D4" w14:textId="7BF65306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17.341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95598" w14:textId="730824B2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</w:t>
            </w: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239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58F2B" w14:textId="0845730C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56361C4F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EE9368" w14:textId="678F97CB" w:rsidR="00D36C6B" w:rsidRPr="00EF4C05" w:rsidRDefault="00D36C6B" w:rsidP="00D36C6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Sex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9F169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F0550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0BA270" w14:textId="1CEE2059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.437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34409" w14:textId="765BB665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</w:t>
            </w: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005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5BA3B" w14:textId="37712625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</w:t>
            </w: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509</w:t>
            </w:r>
          </w:p>
        </w:tc>
      </w:tr>
      <w:tr w:rsidR="00874BE0" w:rsidRPr="00EF4C05" w14:paraId="12F2C361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8E959" w14:textId="7650577D" w:rsidR="00D36C6B" w:rsidRPr="00EF4C05" w:rsidRDefault="00D36C6B" w:rsidP="00D36C6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Female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CF5B1" w14:textId="32DC9B58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48.0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7A529A" w14:textId="54404181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47.6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FCCD6" w14:textId="751779DD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222759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C7A0A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70CB1B4D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E0961" w14:textId="74E7A921" w:rsidR="00D36C6B" w:rsidRPr="00EF4C05" w:rsidRDefault="00D36C6B" w:rsidP="00D36C6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Male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A7701" w14:textId="401DD717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52.0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40DA5" w14:textId="53D17667" w:rsidR="00D36C6B" w:rsidRPr="00EF4C05" w:rsidRDefault="00D36C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52.4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C5A32" w14:textId="46F5212B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9CEF2E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908857" w14:textId="77777777" w:rsidR="00D36C6B" w:rsidRPr="00EF4C05" w:rsidRDefault="00D36C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53412E1E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3492E" w14:textId="0ABF2CF4" w:rsidR="00D65FE3" w:rsidRPr="00EF4C05" w:rsidRDefault="00D65FE3" w:rsidP="00D65FE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Marital status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7B30AB" w14:textId="77777777" w:rsidR="00D65FE3" w:rsidRPr="00EF4C05" w:rsidRDefault="00D65FE3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6EA7C" w14:textId="77777777" w:rsidR="00D65FE3" w:rsidRPr="00EF4C05" w:rsidRDefault="00D65FE3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E7322" w14:textId="11B42061" w:rsidR="00D65FE3" w:rsidRPr="00EF4C05" w:rsidRDefault="00D65FE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912.541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3C241" w14:textId="2692E2DD" w:rsidR="00D65FE3" w:rsidRPr="00EF4C05" w:rsidRDefault="00D65FE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</w:t>
            </w: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207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F02ED4" w14:textId="6C161186" w:rsidR="00D65FE3" w:rsidRPr="00EF4C05" w:rsidRDefault="00D65FE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13F5BB7B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930A19" w14:textId="77777777" w:rsidR="00831274" w:rsidRPr="00EF4C05" w:rsidRDefault="00831274" w:rsidP="00831274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Married/partnered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7195A" w14:textId="7D9122C5" w:rsidR="00831274" w:rsidRPr="00EF4C05" w:rsidRDefault="0083127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84.2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47B59" w14:textId="43EFD2F5" w:rsidR="00831274" w:rsidRPr="00EF4C05" w:rsidRDefault="0083127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66.1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CBD27" w14:textId="01CF9B0C" w:rsidR="00831274" w:rsidRPr="00EF4C05" w:rsidRDefault="00831274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1675E" w14:textId="77777777" w:rsidR="00831274" w:rsidRPr="00EF4C05" w:rsidRDefault="00831274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E7780F" w14:textId="77777777" w:rsidR="00831274" w:rsidRPr="00EF4C05" w:rsidRDefault="00831274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2E216C05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2623F7" w14:textId="77777777" w:rsidR="00831274" w:rsidRPr="00EF4C05" w:rsidRDefault="00831274" w:rsidP="00831274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Single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3EA31B" w14:textId="627CD05A" w:rsidR="00831274" w:rsidRPr="00EF4C05" w:rsidRDefault="0083127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10.4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041DA0" w14:textId="6951F43E" w:rsidR="00831274" w:rsidRPr="00EF4C05" w:rsidRDefault="0083127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26.1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13C4D" w14:textId="52872502" w:rsidR="00831274" w:rsidRPr="00EF4C05" w:rsidRDefault="00831274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2F9CB" w14:textId="77777777" w:rsidR="00831274" w:rsidRPr="00EF4C05" w:rsidRDefault="00831274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558D7B" w14:textId="77777777" w:rsidR="00831274" w:rsidRPr="00EF4C05" w:rsidRDefault="00831274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0F619AAC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9C878" w14:textId="77777777" w:rsidR="00831274" w:rsidRPr="00EF4C05" w:rsidRDefault="00831274" w:rsidP="00831274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Widowed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C7676" w14:textId="0813EFC7" w:rsidR="00831274" w:rsidRPr="00EF4C05" w:rsidRDefault="0083127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5.4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98906" w14:textId="7FE2656E" w:rsidR="00831274" w:rsidRPr="00EF4C05" w:rsidRDefault="0083127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7.9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A8445" w14:textId="2C273458" w:rsidR="00831274" w:rsidRPr="00EF4C05" w:rsidRDefault="00831274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F123C9" w14:textId="77777777" w:rsidR="00831274" w:rsidRPr="00EF4C05" w:rsidRDefault="00831274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F68BE4" w14:textId="77777777" w:rsidR="00831274" w:rsidRPr="00EF4C05" w:rsidRDefault="00831274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67079F22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7813E" w14:textId="632C36D3" w:rsidR="00F745F9" w:rsidRPr="00EF4C05" w:rsidRDefault="00F745F9" w:rsidP="00F745F9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Highest educational level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5E950" w14:textId="77777777" w:rsidR="00F745F9" w:rsidRPr="00EF4C05" w:rsidRDefault="00F745F9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467F9" w14:textId="77777777" w:rsidR="00F745F9" w:rsidRPr="00EF4C05" w:rsidRDefault="00F745F9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580FE" w14:textId="1A0224B9" w:rsidR="00F745F9" w:rsidRPr="00EF4C05" w:rsidRDefault="00F745F9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141.432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25955" w14:textId="6574BF8F" w:rsidR="00F745F9" w:rsidRPr="00EF4C05" w:rsidRDefault="00F745F9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.082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9C92D" w14:textId="4AE5BFD8" w:rsidR="00F745F9" w:rsidRPr="00EF4C05" w:rsidRDefault="00F745F9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1E1049FA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0D436" w14:textId="77777777" w:rsidR="002F18D7" w:rsidRPr="00EF4C05" w:rsidRDefault="002F18D7" w:rsidP="002F18D7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Post-secondary degree/diploma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9F4EF" w14:textId="01C081D8" w:rsidR="002F18D7" w:rsidRPr="00EF4C05" w:rsidRDefault="002F18D7" w:rsidP="00C420E6">
            <w:pPr>
              <w:tabs>
                <w:tab w:val="left" w:pos="253"/>
                <w:tab w:val="center" w:pos="487"/>
              </w:tabs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60.9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63C14" w14:textId="5141E85A" w:rsidR="002F18D7" w:rsidRPr="00EF4C05" w:rsidRDefault="002F18D7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57.3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BC181" w14:textId="0E8453F6" w:rsidR="002F18D7" w:rsidRPr="00EF4C05" w:rsidRDefault="002F18D7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FB3D78" w14:textId="77777777" w:rsidR="002F18D7" w:rsidRPr="00EF4C05" w:rsidRDefault="002F18D7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1E2A3" w14:textId="77777777" w:rsidR="002F18D7" w:rsidRPr="00EF4C05" w:rsidRDefault="002F18D7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5C00409B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2CF96" w14:textId="77777777" w:rsidR="002F18D7" w:rsidRPr="00EF4C05" w:rsidRDefault="002F18D7" w:rsidP="002F18D7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Some post-</w:t>
            </w:r>
            <w:proofErr w:type="gramStart"/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secondary</w:t>
            </w:r>
            <w:proofErr w:type="gramEnd"/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2B08C" w14:textId="687B96F7" w:rsidR="002F18D7" w:rsidRPr="00EF4C05" w:rsidRDefault="002F18D7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9.1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B927F" w14:textId="685B8381" w:rsidR="002F18D7" w:rsidRPr="00EF4C05" w:rsidRDefault="002F18D7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8.9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FEF59" w14:textId="0972C2AE" w:rsidR="002F18D7" w:rsidRPr="00EF4C05" w:rsidRDefault="002F18D7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E01AD" w14:textId="77777777" w:rsidR="002F18D7" w:rsidRPr="00EF4C05" w:rsidRDefault="002F18D7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3033E" w14:textId="77777777" w:rsidR="002F18D7" w:rsidRPr="00EF4C05" w:rsidRDefault="002F18D7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63835AEA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BB677B" w14:textId="77777777" w:rsidR="002F18D7" w:rsidRPr="00EF4C05" w:rsidRDefault="002F18D7" w:rsidP="002F18D7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Secondary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DA61D" w14:textId="19D0DCC8" w:rsidR="002F18D7" w:rsidRPr="00EF4C05" w:rsidRDefault="002F18D7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14.7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A6480" w14:textId="7CB2B43A" w:rsidR="002F18D7" w:rsidRPr="00EF4C05" w:rsidRDefault="002F18D7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13.7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E64A7" w14:textId="5F865C06" w:rsidR="002F18D7" w:rsidRPr="00EF4C05" w:rsidRDefault="002F18D7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86475" w14:textId="77777777" w:rsidR="002F18D7" w:rsidRPr="00EF4C05" w:rsidRDefault="002F18D7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32DE35" w14:textId="77777777" w:rsidR="002F18D7" w:rsidRPr="00EF4C05" w:rsidRDefault="002F18D7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1BC55507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39DAC" w14:textId="77777777" w:rsidR="002F18D7" w:rsidRPr="00EF4C05" w:rsidRDefault="002F18D7" w:rsidP="002F18D7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Less than secondary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04A114" w14:textId="6EB91186" w:rsidR="002F18D7" w:rsidRPr="00EF4C05" w:rsidRDefault="002F18D7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15.3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4750C" w14:textId="4CE236A4" w:rsidR="002F18D7" w:rsidRPr="00EF4C05" w:rsidRDefault="002F18D7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20.2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B4613" w14:textId="78DEA99C" w:rsidR="002F18D7" w:rsidRPr="00EF4C05" w:rsidRDefault="002F18D7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BEBFE" w14:textId="77777777" w:rsidR="002F18D7" w:rsidRPr="00EF4C05" w:rsidRDefault="002F18D7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945BE" w14:textId="77777777" w:rsidR="002F18D7" w:rsidRPr="00EF4C05" w:rsidRDefault="002F18D7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523F3629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0208A" w14:textId="612FBFFC" w:rsidR="008E40B3" w:rsidRPr="00EF4C05" w:rsidRDefault="008E40B3" w:rsidP="008E40B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Living situation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D1371" w14:textId="77777777" w:rsidR="008E40B3" w:rsidRPr="00EF4C05" w:rsidRDefault="008E40B3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FB091" w14:textId="77777777" w:rsidR="008E40B3" w:rsidRPr="00EF4C05" w:rsidRDefault="008E40B3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56E55" w14:textId="1CCDC4FB" w:rsidR="008E40B3" w:rsidRPr="00EF4C05" w:rsidRDefault="008E40B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821.118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46B3E8" w14:textId="0699CBAA" w:rsidR="008E40B3" w:rsidRPr="00EF4C05" w:rsidRDefault="008E40B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</w:t>
            </w: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197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09CE1" w14:textId="5526E45D" w:rsidR="008E40B3" w:rsidRPr="00EF4C05" w:rsidRDefault="008E40B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1411072A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0D953D" w14:textId="77777777" w:rsidR="00E4446B" w:rsidRPr="00EF4C05" w:rsidRDefault="00E4446B" w:rsidP="00E4446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Does not live alone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2336E7" w14:textId="5DE1C48C" w:rsidR="00E4446B" w:rsidRPr="00EF4C05" w:rsidRDefault="00E444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90.8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E0B6B" w14:textId="393E0D92" w:rsidR="00E4446B" w:rsidRPr="00EF4C05" w:rsidRDefault="00E444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76.7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8D700" w14:textId="68E9DEDD" w:rsidR="00E4446B" w:rsidRPr="00EF4C05" w:rsidRDefault="00E4446B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CC748" w14:textId="77777777" w:rsidR="00E4446B" w:rsidRPr="00EF4C05" w:rsidRDefault="00E444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5FC68" w14:textId="77777777" w:rsidR="00E4446B" w:rsidRPr="00EF4C05" w:rsidRDefault="00E444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25FDBFC4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4C8097" w14:textId="77777777" w:rsidR="00E4446B" w:rsidRPr="00EF4C05" w:rsidRDefault="00E4446B" w:rsidP="00E4446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Lives alone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E12BF" w14:textId="1C9B644C" w:rsidR="00E4446B" w:rsidRPr="00EF4C05" w:rsidRDefault="00E444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9.2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206D3" w14:textId="10636B50" w:rsidR="00E4446B" w:rsidRPr="00EF4C05" w:rsidRDefault="00E4446B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23.3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DC938A" w14:textId="1A86E0D2" w:rsidR="00E4446B" w:rsidRPr="00EF4C05" w:rsidRDefault="00E4446B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14C22A" w14:textId="77777777" w:rsidR="00E4446B" w:rsidRPr="00EF4C05" w:rsidRDefault="00E444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9A578" w14:textId="77777777" w:rsidR="00E4446B" w:rsidRPr="00EF4C05" w:rsidRDefault="00E4446B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0A976B24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28D82" w14:textId="7FE5130A" w:rsidR="00E33953" w:rsidRPr="00EF4C05" w:rsidRDefault="00E33953" w:rsidP="00E3395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Depression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B7CC1" w14:textId="77777777" w:rsidR="00E33953" w:rsidRPr="00EF4C05" w:rsidRDefault="00E33953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1DF1B8" w14:textId="77777777" w:rsidR="00E33953" w:rsidRPr="00EF4C05" w:rsidRDefault="00E33953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F187A" w14:textId="104ED468" w:rsidR="00E33953" w:rsidRPr="00EF4C05" w:rsidRDefault="00E3395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143.632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AEB3E" w14:textId="7A48A7DD" w:rsidR="00E33953" w:rsidRPr="00EF4C05" w:rsidRDefault="00E3395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.082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F8B14" w14:textId="34D7E5DE" w:rsidR="00E33953" w:rsidRPr="00EF4C05" w:rsidRDefault="00E3395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29C5FA3E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5F4A1" w14:textId="77777777" w:rsidR="00A1685F" w:rsidRPr="00EF4C05" w:rsidRDefault="00A1685F" w:rsidP="00A1685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Screened negative for depression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6B94E" w14:textId="1841E467" w:rsidR="00A1685F" w:rsidRPr="00EF4C05" w:rsidRDefault="00A1685F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85.7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EF9FB4" w14:textId="32E3F984" w:rsidR="00A1685F" w:rsidRPr="00EF4C05" w:rsidRDefault="00A1685F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79.4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EA956" w14:textId="7AD829B1" w:rsidR="00A1685F" w:rsidRPr="00EF4C05" w:rsidRDefault="00A1685F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32647" w14:textId="77777777" w:rsidR="00A1685F" w:rsidRPr="00EF4C05" w:rsidRDefault="00A1685F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04A10" w14:textId="77777777" w:rsidR="00A1685F" w:rsidRPr="00EF4C05" w:rsidRDefault="00A1685F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43DE2B8E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DD95E" w14:textId="77777777" w:rsidR="00A1685F" w:rsidRPr="00EF4C05" w:rsidRDefault="00A1685F" w:rsidP="00A1685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Screened positive for depression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8B182" w14:textId="6EE81C56" w:rsidR="00A1685F" w:rsidRPr="00EF4C05" w:rsidRDefault="00A1685F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14.3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E9135" w14:textId="5993F1D9" w:rsidR="00A1685F" w:rsidRPr="00EF4C05" w:rsidRDefault="00A1685F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20.6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574F3" w14:textId="530F5344" w:rsidR="00A1685F" w:rsidRPr="00EF4C05" w:rsidRDefault="00A1685F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447D3" w14:textId="77777777" w:rsidR="00A1685F" w:rsidRPr="00EF4C05" w:rsidRDefault="00A1685F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A4304F" w14:textId="77777777" w:rsidR="00A1685F" w:rsidRPr="00EF4C05" w:rsidRDefault="00A1685F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70369A4A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39ACCB" w14:textId="12186770" w:rsidR="00FD54A4" w:rsidRPr="00EF4C05" w:rsidRDefault="00FD54A4" w:rsidP="00FD54A4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general health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6C927" w14:textId="77777777" w:rsidR="00FD54A4" w:rsidRPr="00EF4C05" w:rsidRDefault="00FD54A4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FBC1A" w14:textId="77777777" w:rsidR="00FD54A4" w:rsidRPr="00EF4C05" w:rsidRDefault="00FD54A4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60109A" w14:textId="45A76A99" w:rsidR="00FD54A4" w:rsidRPr="00EF4C05" w:rsidRDefault="00FD54A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346.296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9D803" w14:textId="7B70944B" w:rsidR="00FD54A4" w:rsidRPr="00EF4C05" w:rsidRDefault="00FD54A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</w:t>
            </w: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128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0AC80" w14:textId="7E4C856C" w:rsidR="00FD54A4" w:rsidRPr="00EF4C05" w:rsidRDefault="00FD54A4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33B7E64A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A0962" w14:textId="77777777" w:rsidR="00C11BAD" w:rsidRPr="00EF4C05" w:rsidRDefault="00C11BAD" w:rsidP="00C11BA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6E238" w14:textId="2793B874" w:rsidR="00C11BAD" w:rsidRPr="00EF4C05" w:rsidRDefault="00C11BA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62.4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174A9" w14:textId="6917F64E" w:rsidR="00C11BAD" w:rsidRPr="00EF4C05" w:rsidRDefault="00C11BA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52.5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D5239B" w14:textId="7B72E441" w:rsidR="00C11BAD" w:rsidRPr="00EF4C05" w:rsidRDefault="00C11BAD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3AB3B" w14:textId="77777777" w:rsidR="00C11BAD" w:rsidRPr="00EF4C05" w:rsidRDefault="00C11BAD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CB991" w14:textId="77777777" w:rsidR="00C11BAD" w:rsidRPr="00EF4C05" w:rsidRDefault="00C11BAD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4CB6D3B5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0A6CF7" w14:textId="77777777" w:rsidR="00C11BAD" w:rsidRPr="00EF4C05" w:rsidRDefault="00C11BAD" w:rsidP="00C11BA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30F87" w14:textId="57510911" w:rsidR="00C11BAD" w:rsidRPr="00EF4C05" w:rsidRDefault="00C11BA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28.0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7990B" w14:textId="5AD5BF3E" w:rsidR="00C11BAD" w:rsidRPr="00EF4C05" w:rsidRDefault="00C11BA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32.2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6FD29" w14:textId="10DE09F3" w:rsidR="00C11BAD" w:rsidRPr="00EF4C05" w:rsidRDefault="00C11BAD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AD048" w14:textId="77777777" w:rsidR="00C11BAD" w:rsidRPr="00EF4C05" w:rsidRDefault="00C11BAD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53173" w14:textId="77777777" w:rsidR="00C11BAD" w:rsidRPr="00EF4C05" w:rsidRDefault="00C11BAD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58B01AAB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E492CF" w14:textId="77777777" w:rsidR="00C11BAD" w:rsidRPr="00EF4C05" w:rsidRDefault="00C11BAD" w:rsidP="00C11BA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E0D0B1" w14:textId="5516A735" w:rsidR="00C11BAD" w:rsidRPr="00EF4C05" w:rsidRDefault="00C11BA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9.6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2C056" w14:textId="6119757E" w:rsidR="00C11BAD" w:rsidRPr="00EF4C05" w:rsidRDefault="00C11BAD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15.2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97943" w14:textId="28B27AFD" w:rsidR="00C11BAD" w:rsidRPr="00EF4C05" w:rsidRDefault="00C11BAD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DC6E6" w14:textId="77777777" w:rsidR="00C11BAD" w:rsidRPr="00EF4C05" w:rsidRDefault="00C11BAD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42AF0" w14:textId="77777777" w:rsidR="00C11BAD" w:rsidRPr="00EF4C05" w:rsidRDefault="00C11BAD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EF4C05" w:rsidRPr="00EF4C05" w14:paraId="5116668D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0EECB" w14:textId="77777777" w:rsidR="00EF4C05" w:rsidRPr="00EF4C05" w:rsidRDefault="00EF4C05" w:rsidP="00C11BA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5C4A7" w14:textId="77777777" w:rsidR="00EF4C05" w:rsidRPr="00EF4C05" w:rsidRDefault="00EF4C05" w:rsidP="00C420E6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60B84" w14:textId="77777777" w:rsidR="00EF4C05" w:rsidRPr="00EF4C05" w:rsidRDefault="00EF4C05" w:rsidP="00C420E6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4A06B" w14:textId="77777777" w:rsidR="00EF4C05" w:rsidRPr="00EF4C05" w:rsidRDefault="00EF4C05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AFE10" w14:textId="77777777" w:rsidR="00EF4C05" w:rsidRPr="00EF4C05" w:rsidRDefault="00EF4C05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2199CF" w14:textId="77777777" w:rsidR="00EF4C05" w:rsidRPr="00EF4C05" w:rsidRDefault="00EF4C05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EF4C05" w:rsidRPr="00EF4C05" w14:paraId="414486E3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13224" w14:textId="77777777" w:rsidR="00EF4C05" w:rsidRPr="00EF4C05" w:rsidRDefault="00EF4C05" w:rsidP="00C11BA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D7AF9" w14:textId="77777777" w:rsidR="00EF4C05" w:rsidRPr="00EF4C05" w:rsidRDefault="00EF4C05" w:rsidP="00C420E6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391E1" w14:textId="77777777" w:rsidR="00EF4C05" w:rsidRPr="00EF4C05" w:rsidRDefault="00EF4C05" w:rsidP="00C420E6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01C08" w14:textId="77777777" w:rsidR="00EF4C05" w:rsidRPr="00EF4C05" w:rsidRDefault="00EF4C05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0610E" w14:textId="77777777" w:rsidR="00EF4C05" w:rsidRPr="00EF4C05" w:rsidRDefault="00EF4C05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8438F" w14:textId="77777777" w:rsidR="00EF4C05" w:rsidRPr="00EF4C05" w:rsidRDefault="00EF4C05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642D7749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BF805" w14:textId="4D44F074" w:rsidR="00356A93" w:rsidRPr="00EF4C05" w:rsidRDefault="00356A93" w:rsidP="00356A9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mental health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6D938" w14:textId="77777777" w:rsidR="00356A93" w:rsidRPr="00EF4C05" w:rsidRDefault="00356A93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8077E" w14:textId="77777777" w:rsidR="00356A93" w:rsidRPr="00EF4C05" w:rsidRDefault="00356A93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457ED" w14:textId="1CED36C0" w:rsidR="00356A93" w:rsidRPr="00EF4C05" w:rsidRDefault="00356A9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180.377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DC8FC" w14:textId="3C19BF23" w:rsidR="00356A93" w:rsidRPr="00EF4C05" w:rsidRDefault="00356A9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.092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B433A0" w14:textId="58A76DC7" w:rsidR="00356A93" w:rsidRPr="00EF4C05" w:rsidRDefault="00356A9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76FE91BF" w14:textId="77777777" w:rsidTr="00EF4C05">
        <w:trPr>
          <w:trHeight w:val="512"/>
        </w:trPr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461684" w14:textId="77777777" w:rsidR="008032F0" w:rsidRPr="00EF4C05" w:rsidRDefault="008032F0" w:rsidP="008032F0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AAE79" w14:textId="3552AE99" w:rsidR="008032F0" w:rsidRPr="00EF4C05" w:rsidRDefault="008032F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72.0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646712" w14:textId="4000F21B" w:rsidR="008032F0" w:rsidRPr="00EF4C05" w:rsidRDefault="008032F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66.1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2F4FA" w14:textId="26C26329" w:rsidR="008032F0" w:rsidRPr="00EF4C05" w:rsidRDefault="008032F0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D1A0C" w14:textId="77777777" w:rsidR="008032F0" w:rsidRPr="00EF4C05" w:rsidRDefault="008032F0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D28AE" w14:textId="77777777" w:rsidR="008032F0" w:rsidRPr="00EF4C05" w:rsidRDefault="008032F0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4972433C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A3404" w14:textId="77777777" w:rsidR="008032F0" w:rsidRPr="00EF4C05" w:rsidRDefault="008032F0" w:rsidP="008032F0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A3906" w14:textId="7F54DD6E" w:rsidR="008032F0" w:rsidRPr="00EF4C05" w:rsidRDefault="008032F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24.1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A5E2A" w14:textId="75BFCD2D" w:rsidR="008032F0" w:rsidRPr="00EF4C05" w:rsidRDefault="008032F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27.7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B59EE" w14:textId="419643AF" w:rsidR="008032F0" w:rsidRPr="00EF4C05" w:rsidRDefault="008032F0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5F626" w14:textId="77777777" w:rsidR="008032F0" w:rsidRPr="00EF4C05" w:rsidRDefault="008032F0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0DEDA" w14:textId="77777777" w:rsidR="008032F0" w:rsidRPr="00EF4C05" w:rsidRDefault="008032F0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3C062A9E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A4052" w14:textId="77777777" w:rsidR="008032F0" w:rsidRPr="00EF4C05" w:rsidRDefault="008032F0" w:rsidP="008032F0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2565E" w14:textId="5A2F403E" w:rsidR="008032F0" w:rsidRPr="00EF4C05" w:rsidRDefault="008032F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3.9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8200D" w14:textId="61C05EF7" w:rsidR="008032F0" w:rsidRPr="00EF4C05" w:rsidRDefault="008032F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6.2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026CA3" w14:textId="3341EA12" w:rsidR="008032F0" w:rsidRPr="00EF4C05" w:rsidRDefault="008032F0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0E81DB" w14:textId="77777777" w:rsidR="008032F0" w:rsidRPr="00EF4C05" w:rsidRDefault="008032F0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883D3" w14:textId="77777777" w:rsidR="008032F0" w:rsidRPr="00EF4C05" w:rsidRDefault="008032F0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31797AEE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DB7B4" w14:textId="68C977E4" w:rsidR="00874BE0" w:rsidRPr="00EF4C05" w:rsidRDefault="00874BE0" w:rsidP="00874BE0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healthy aging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D5918" w14:textId="77777777" w:rsidR="00874BE0" w:rsidRPr="00EF4C05" w:rsidRDefault="00874BE0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FCC5B" w14:textId="77777777" w:rsidR="00874BE0" w:rsidRPr="00EF4C05" w:rsidRDefault="00874BE0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F8257" w14:textId="468D64B9" w:rsidR="00874BE0" w:rsidRPr="00EF4C05" w:rsidRDefault="00874BE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205.389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84827" w14:textId="38C3EF21" w:rsidR="00874BE0" w:rsidRPr="00EF4C05" w:rsidRDefault="00874BE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</w:t>
            </w: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098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34E672" w14:textId="4CB715AD" w:rsidR="00874BE0" w:rsidRPr="00EF4C05" w:rsidRDefault="00874BE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&lt;.001</w:t>
            </w:r>
          </w:p>
        </w:tc>
      </w:tr>
      <w:tr w:rsidR="00874BE0" w:rsidRPr="00EF4C05" w14:paraId="592B71FE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DDC4C" w14:textId="77777777" w:rsidR="00874BE0" w:rsidRPr="00EF4C05" w:rsidRDefault="00874BE0" w:rsidP="00874BE0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90F4D" w14:textId="1298A349" w:rsidR="00874BE0" w:rsidRPr="00EF4C05" w:rsidRDefault="00874BE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62.3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BCBF96" w14:textId="04BCE68A" w:rsidR="00874BE0" w:rsidRPr="00EF4C05" w:rsidRDefault="00874BE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55.6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EA352" w14:textId="6182EDC8" w:rsidR="00874BE0" w:rsidRPr="00EF4C05" w:rsidRDefault="00874BE0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9C8C15" w14:textId="77777777" w:rsidR="00874BE0" w:rsidRPr="00EF4C05" w:rsidRDefault="00874BE0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6CEE2" w14:textId="77777777" w:rsidR="00874BE0" w:rsidRPr="00EF4C05" w:rsidRDefault="00874BE0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52458D0F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0F875" w14:textId="77777777" w:rsidR="00874BE0" w:rsidRPr="00EF4C05" w:rsidRDefault="00874BE0" w:rsidP="00874BE0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08A2E0" w14:textId="5DE4E664" w:rsidR="00874BE0" w:rsidRPr="00EF4C05" w:rsidRDefault="00874BE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29.5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D6DAE" w14:textId="31677541" w:rsidR="00874BE0" w:rsidRPr="00EF4C05" w:rsidRDefault="00874BE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32.1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455AE5" w14:textId="68CE928F" w:rsidR="00874BE0" w:rsidRPr="00EF4C05" w:rsidRDefault="00874BE0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BCBCE4" w14:textId="77777777" w:rsidR="00874BE0" w:rsidRPr="00EF4C05" w:rsidRDefault="00874BE0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72510" w14:textId="77777777" w:rsidR="00874BE0" w:rsidRPr="00EF4C05" w:rsidRDefault="00874BE0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874BE0" w:rsidRPr="00EF4C05" w14:paraId="679559A1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165C5" w14:textId="77777777" w:rsidR="00874BE0" w:rsidRPr="00EF4C05" w:rsidRDefault="00874BE0" w:rsidP="00874BE0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A10EE" w14:textId="6909F9CE" w:rsidR="00874BE0" w:rsidRPr="00EF4C05" w:rsidRDefault="00874BE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8.2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8568D" w14:textId="3EC140B5" w:rsidR="00874BE0" w:rsidRPr="00EF4C05" w:rsidRDefault="00874BE0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12.3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D1BC4" w14:textId="4E1544B6" w:rsidR="00874BE0" w:rsidRPr="00EF4C05" w:rsidRDefault="00874BE0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EFF0D" w14:textId="77777777" w:rsidR="00874BE0" w:rsidRPr="00EF4C05" w:rsidRDefault="00874BE0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B6F30" w14:textId="77777777" w:rsidR="00874BE0" w:rsidRPr="00EF4C05" w:rsidRDefault="00874BE0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D32588" w:rsidRPr="00EF4C05" w14:paraId="4C959167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C637B" w14:textId="1409594C" w:rsidR="00D32588" w:rsidRPr="00EF4C05" w:rsidRDefault="00D32588" w:rsidP="00D32588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lastRenderedPageBreak/>
              <w:t xml:space="preserve">Disability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A15865" w14:textId="77777777" w:rsidR="00D32588" w:rsidRPr="00EF4C05" w:rsidRDefault="00D32588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91E6A" w14:textId="77777777" w:rsidR="00D32588" w:rsidRPr="00EF4C05" w:rsidRDefault="00D32588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0AEEF" w14:textId="55A0E420" w:rsidR="00D32588" w:rsidRPr="00EF4C05" w:rsidRDefault="00D32588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58.907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3EC48" w14:textId="52ECB452" w:rsidR="00D32588" w:rsidRPr="00EF4C05" w:rsidRDefault="00D32588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.053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C3762" w14:textId="5C43D5C7" w:rsidR="00D32588" w:rsidRPr="00EF4C05" w:rsidRDefault="00D32588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&lt;.001</w:t>
            </w:r>
          </w:p>
        </w:tc>
      </w:tr>
      <w:tr w:rsidR="00D32588" w:rsidRPr="00EF4C05" w14:paraId="512AC55F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F7FE5A" w14:textId="77777777" w:rsidR="00D32588" w:rsidRPr="00EF4C05" w:rsidRDefault="00D32588" w:rsidP="00D32588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Mild/no impairment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585AE" w14:textId="7DA263F1" w:rsidR="00D32588" w:rsidRPr="00EF4C05" w:rsidRDefault="00D32588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99.2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464CE3" w14:textId="59E11C3F" w:rsidR="00D32588" w:rsidRPr="00EF4C05" w:rsidRDefault="00D32588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98.4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070CA" w14:textId="2F5A2E85" w:rsidR="00D32588" w:rsidRPr="00EF4C05" w:rsidRDefault="00D32588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3C46F" w14:textId="77777777" w:rsidR="00D32588" w:rsidRPr="00EF4C05" w:rsidRDefault="00D32588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3A201" w14:textId="77777777" w:rsidR="00D32588" w:rsidRPr="00EF4C05" w:rsidRDefault="00D32588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D32588" w:rsidRPr="00EF4C05" w14:paraId="2D652E6B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2B283" w14:textId="77777777" w:rsidR="00D32588" w:rsidRPr="00EF4C05" w:rsidRDefault="00D32588" w:rsidP="00D32588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Moderate impairment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74619" w14:textId="1BADBCAD" w:rsidR="00D32588" w:rsidRPr="00EF4C05" w:rsidRDefault="00D32588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.5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90653" w14:textId="68639258" w:rsidR="00D32588" w:rsidRPr="00EF4C05" w:rsidRDefault="00D32588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1.2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45E71" w14:textId="70DCAE03" w:rsidR="00D32588" w:rsidRPr="00EF4C05" w:rsidRDefault="00D32588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7E90C" w14:textId="77777777" w:rsidR="00D32588" w:rsidRPr="00EF4C05" w:rsidRDefault="00D32588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43C97" w14:textId="77777777" w:rsidR="00D32588" w:rsidRPr="00EF4C05" w:rsidRDefault="00D32588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D32588" w:rsidRPr="00EF4C05" w14:paraId="2F3ECCAA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2963D" w14:textId="77777777" w:rsidR="00D32588" w:rsidRPr="00EF4C05" w:rsidRDefault="00D32588" w:rsidP="00D32588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Total/severe impairment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3A740E" w14:textId="732BECB2" w:rsidR="00D32588" w:rsidRPr="00EF4C05" w:rsidRDefault="00D32588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.3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32B61" w14:textId="77245D2D" w:rsidR="00D32588" w:rsidRPr="00EF4C05" w:rsidRDefault="00D32588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.5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41076" w14:textId="6C489575" w:rsidR="00D32588" w:rsidRPr="00EF4C05" w:rsidRDefault="00D32588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8721B" w14:textId="77777777" w:rsidR="00D32588" w:rsidRPr="00EF4C05" w:rsidRDefault="00D32588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E5DBC" w14:textId="77777777" w:rsidR="00D32588" w:rsidRPr="00EF4C05" w:rsidRDefault="00D32588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384133" w:rsidRPr="00EF4C05" w14:paraId="1B7DADD1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E67A8" w14:textId="45B36890" w:rsidR="00384133" w:rsidRPr="00EF4C05" w:rsidRDefault="00384133" w:rsidP="0038413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oral health 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B5FF6" w14:textId="77777777" w:rsidR="00384133" w:rsidRPr="00EF4C05" w:rsidRDefault="00384133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3D4898" w14:textId="77777777" w:rsidR="00384133" w:rsidRPr="00EF4C05" w:rsidRDefault="00384133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6BC18" w14:textId="7277D554" w:rsidR="00384133" w:rsidRPr="00EF4C05" w:rsidRDefault="0038413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128.802</w:t>
            </w: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ACC7F" w14:textId="4E9AF1D2" w:rsidR="00384133" w:rsidRPr="00EF4C05" w:rsidRDefault="0038413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.082</w:t>
            </w: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3ED90" w14:textId="316D0F15" w:rsidR="00384133" w:rsidRPr="00EF4C05" w:rsidRDefault="00384133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&lt;.001</w:t>
            </w:r>
          </w:p>
        </w:tc>
      </w:tr>
      <w:tr w:rsidR="00C420E6" w:rsidRPr="00EF4C05" w14:paraId="746AE948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1F22F" w14:textId="77777777" w:rsidR="00C420E6" w:rsidRPr="00EF4C05" w:rsidRDefault="00C420E6" w:rsidP="00C420E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4C4F2" w14:textId="223BAEEA" w:rsidR="00C420E6" w:rsidRPr="00EF4C05" w:rsidRDefault="00C420E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70.1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469E1" w14:textId="66B21B73" w:rsidR="00C420E6" w:rsidRPr="00EF4C05" w:rsidRDefault="00C420E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65.3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EC138" w14:textId="30773EFD" w:rsidR="00C420E6" w:rsidRPr="00EF4C05" w:rsidRDefault="00C420E6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174B13" w14:textId="77777777" w:rsidR="00C420E6" w:rsidRPr="00EF4C05" w:rsidRDefault="00C420E6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7E78C" w14:textId="77777777" w:rsidR="00C420E6" w:rsidRPr="00EF4C05" w:rsidRDefault="00C420E6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C420E6" w:rsidRPr="00EF4C05" w14:paraId="55E5CBA0" w14:textId="77777777" w:rsidTr="00EF4C05">
        <w:tc>
          <w:tcPr>
            <w:tcW w:w="12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46013" w14:textId="77777777" w:rsidR="00C420E6" w:rsidRPr="00EF4C05" w:rsidRDefault="00C420E6" w:rsidP="00C420E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66888E" w14:textId="59D3FFD0" w:rsidR="00C420E6" w:rsidRPr="00EF4C05" w:rsidRDefault="00C420E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23.1</w:t>
            </w:r>
          </w:p>
        </w:tc>
        <w:tc>
          <w:tcPr>
            <w:tcW w:w="6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16648" w14:textId="3509C420" w:rsidR="00C420E6" w:rsidRPr="00EF4C05" w:rsidRDefault="00C420E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24.3</w:t>
            </w:r>
          </w:p>
        </w:tc>
        <w:tc>
          <w:tcPr>
            <w:tcW w:w="88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DC8ED" w14:textId="45AD7818" w:rsidR="00C420E6" w:rsidRPr="00EF4C05" w:rsidRDefault="00C420E6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1EDBC" w14:textId="77777777" w:rsidR="00C420E6" w:rsidRPr="00EF4C05" w:rsidRDefault="00C420E6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A23A1" w14:textId="77777777" w:rsidR="00C420E6" w:rsidRPr="00EF4C05" w:rsidRDefault="00C420E6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C420E6" w:rsidRPr="00EF4C05" w14:paraId="44FF8651" w14:textId="77777777" w:rsidTr="00EF4C05">
        <w:tc>
          <w:tcPr>
            <w:tcW w:w="121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C1A7F1" w14:textId="77777777" w:rsidR="00C420E6" w:rsidRPr="00EF4C05" w:rsidRDefault="00C420E6" w:rsidP="00C420E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4BB30" w14:textId="52B5D93D" w:rsidR="00C420E6" w:rsidRPr="00EF4C05" w:rsidRDefault="00C420E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6.8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9E1D57" w14:textId="255BDC4B" w:rsidR="00C420E6" w:rsidRPr="00EF4C05" w:rsidRDefault="00C420E6" w:rsidP="00C420E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  <w:t>10.4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88B03" w14:textId="02C99E76" w:rsidR="00C420E6" w:rsidRPr="00EF4C05" w:rsidRDefault="00C420E6" w:rsidP="00C420E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9EE66" w14:textId="77777777" w:rsidR="00C420E6" w:rsidRPr="00EF4C05" w:rsidRDefault="00C420E6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B7FB9" w14:textId="77777777" w:rsidR="00C420E6" w:rsidRPr="00EF4C05" w:rsidRDefault="00C420E6" w:rsidP="00C420E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</w:tbl>
    <w:p w14:paraId="6A9A538B" w14:textId="411495BA" w:rsidR="00154E7E" w:rsidRPr="00EF4C05" w:rsidRDefault="00154E7E" w:rsidP="00C061A7">
      <w:pPr>
        <w:ind w:firstLine="0"/>
        <w:rPr>
          <w:rFonts w:ascii="Atkinson Hyperlegible" w:hAnsi="Atkinson Hyperlegible" w:cstheme="minorHAnsi"/>
          <w:sz w:val="20"/>
          <w:szCs w:val="20"/>
          <w:lang w:val="en-CA"/>
        </w:rPr>
      </w:pPr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 xml:space="preserve">* </w:t>
      </w:r>
      <w:proofErr w:type="gramStart"/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>mean</w:t>
      </w:r>
      <w:proofErr w:type="gramEnd"/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 xml:space="preserve"> and standard deviation for continuous variables, percentage for categorical variables, **t-test for continuous variables and Chi-squared test for categorical variables, ***Cohen’s d for continuous variables and Cramer’s V for categorical variables</w:t>
      </w:r>
    </w:p>
    <w:p w14:paraId="0CEBF645" w14:textId="77777777" w:rsidR="00946926" w:rsidRPr="00DA15E5" w:rsidRDefault="00946926">
      <w:pPr>
        <w:tabs>
          <w:tab w:val="clear" w:pos="3068"/>
        </w:tabs>
        <w:spacing w:after="160" w:line="259" w:lineRule="auto"/>
        <w:ind w:firstLine="0"/>
        <w:rPr>
          <w:rFonts w:ascii="Atkinson Hyperlegible" w:hAnsi="Atkinson Hyperlegible" w:cstheme="minorHAnsi"/>
          <w:szCs w:val="22"/>
          <w:lang w:val="en-CA"/>
        </w:rPr>
      </w:pPr>
      <w:r w:rsidRPr="00DA15E5">
        <w:rPr>
          <w:rFonts w:ascii="Atkinson Hyperlegible" w:hAnsi="Atkinson Hyperlegible" w:cstheme="minorHAnsi"/>
          <w:szCs w:val="22"/>
          <w:lang w:val="en-CA"/>
        </w:rPr>
        <w:br w:type="page"/>
      </w:r>
    </w:p>
    <w:p w14:paraId="53537F3F" w14:textId="056F3BC8" w:rsidR="00946926" w:rsidRPr="00DA15E5" w:rsidRDefault="00946926" w:rsidP="5904167F">
      <w:pPr>
        <w:tabs>
          <w:tab w:val="clear" w:pos="3068"/>
        </w:tabs>
        <w:spacing w:after="160" w:line="259" w:lineRule="auto"/>
        <w:ind w:firstLine="0"/>
        <w:rPr>
          <w:rFonts w:ascii="Atkinson Hyperlegible" w:hAnsi="Atkinson Hyperlegible" w:cstheme="minorBidi"/>
          <w:b/>
          <w:bCs/>
          <w:lang w:val="en-CA"/>
        </w:rPr>
      </w:pPr>
      <w:r w:rsidRPr="5904167F">
        <w:rPr>
          <w:rFonts w:ascii="Atkinson Hyperlegible" w:hAnsi="Atkinson Hyperlegible" w:cstheme="minorBidi"/>
          <w:b/>
          <w:bCs/>
          <w:lang w:val="en-CA"/>
        </w:rPr>
        <w:lastRenderedPageBreak/>
        <w:t>Supplementa</w:t>
      </w:r>
      <w:r w:rsidR="005C1C4E">
        <w:rPr>
          <w:rFonts w:ascii="Atkinson Hyperlegible" w:hAnsi="Atkinson Hyperlegible" w:cstheme="minorBidi"/>
          <w:b/>
          <w:bCs/>
          <w:lang w:val="en-CA"/>
        </w:rPr>
        <w:t>l</w:t>
      </w:r>
      <w:r w:rsidRPr="5904167F">
        <w:rPr>
          <w:rFonts w:ascii="Atkinson Hyperlegible" w:hAnsi="Atkinson Hyperlegible" w:cstheme="minorBidi"/>
          <w:b/>
          <w:bCs/>
          <w:lang w:val="en-CA"/>
        </w:rPr>
        <w:t xml:space="preserve"> Table 3</w:t>
      </w:r>
    </w:p>
    <w:p w14:paraId="4545755C" w14:textId="14CFC58B" w:rsidR="00946926" w:rsidRPr="00DA15E5" w:rsidRDefault="00946926" w:rsidP="00946926">
      <w:pPr>
        <w:tabs>
          <w:tab w:val="clear" w:pos="3068"/>
        </w:tabs>
        <w:spacing w:line="240" w:lineRule="auto"/>
        <w:ind w:firstLine="0"/>
        <w:rPr>
          <w:rFonts w:ascii="Atkinson Hyperlegible" w:hAnsi="Atkinson Hyperlegible" w:cstheme="minorHAnsi"/>
          <w:i/>
          <w:iCs/>
          <w:szCs w:val="22"/>
          <w:lang w:val="en-CA"/>
        </w:rPr>
      </w:pPr>
      <w:r w:rsidRPr="00DA15E5">
        <w:rPr>
          <w:rFonts w:ascii="Atkinson Hyperlegible" w:hAnsi="Atkinson Hyperlegible" w:cstheme="minorHAnsi"/>
          <w:i/>
          <w:iCs/>
          <w:szCs w:val="22"/>
          <w:lang w:val="en-CA"/>
        </w:rPr>
        <w:t>Bi</w:t>
      </w:r>
      <w:r w:rsidR="00165F9F">
        <w:rPr>
          <w:rFonts w:ascii="Atkinson Hyperlegible" w:hAnsi="Atkinson Hyperlegible" w:cstheme="minorHAnsi"/>
          <w:i/>
          <w:iCs/>
          <w:szCs w:val="22"/>
          <w:lang w:val="en-CA"/>
        </w:rPr>
        <w:t>nomial</w:t>
      </w:r>
      <w:r w:rsidRPr="00DA15E5">
        <w:rPr>
          <w:rFonts w:ascii="Atkinson Hyperlegible" w:hAnsi="Atkinson Hyperlegible" w:cstheme="minorHAnsi"/>
          <w:i/>
          <w:iCs/>
          <w:szCs w:val="22"/>
          <w:lang w:val="en-CA"/>
        </w:rPr>
        <w:t xml:space="preserve"> Logistic Regression </w:t>
      </w:r>
      <w:r w:rsidR="00EF4C05">
        <w:rPr>
          <w:rFonts w:ascii="Atkinson Hyperlegible" w:hAnsi="Atkinson Hyperlegible" w:cstheme="minorHAnsi"/>
          <w:i/>
          <w:iCs/>
          <w:szCs w:val="22"/>
          <w:lang w:val="en-CA"/>
        </w:rPr>
        <w:t>Analysis Examining</w:t>
      </w:r>
      <w:r w:rsidRPr="00DA15E5">
        <w:rPr>
          <w:rFonts w:ascii="Atkinson Hyperlegible" w:hAnsi="Atkinson Hyperlegible" w:cstheme="minorHAnsi"/>
          <w:i/>
          <w:iCs/>
          <w:szCs w:val="22"/>
          <w:lang w:val="en-CA"/>
        </w:rPr>
        <w:t xml:space="preserve"> High Nutrition Risk at Baseline in All Participants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1724"/>
        <w:gridCol w:w="1728"/>
        <w:gridCol w:w="2243"/>
      </w:tblGrid>
      <w:tr w:rsidR="00946926" w:rsidRPr="00EF4C05" w14:paraId="56D8B19B" w14:textId="77777777" w:rsidTr="00EF4C05">
        <w:tc>
          <w:tcPr>
            <w:tcW w:w="1958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4210B" w14:textId="77777777" w:rsidR="00946926" w:rsidRPr="00EF4C05" w:rsidRDefault="00946926" w:rsidP="0051371B">
            <w:pPr>
              <w:spacing w:line="240" w:lineRule="auto"/>
              <w:ind w:left="360" w:hanging="36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Characteristic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45592" w14:textId="687BDB0A" w:rsidR="00946926" w:rsidRPr="00EF4C05" w:rsidRDefault="00946926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bCs/>
                <w:sz w:val="20"/>
                <w:szCs w:val="20"/>
                <w:lang w:val="en-CA"/>
              </w:rPr>
              <w:t>Odds ratio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3B32E" w14:textId="728EF030" w:rsidR="00946926" w:rsidRPr="00EF4C05" w:rsidRDefault="00946926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bCs/>
                <w:sz w:val="20"/>
                <w:szCs w:val="20"/>
                <w:lang w:val="en-CA"/>
              </w:rPr>
              <w:t>95% CI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DD030" w14:textId="77777777" w:rsidR="00946926" w:rsidRPr="00EF4C05" w:rsidRDefault="00946926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bCs/>
                <w:i/>
                <w:iCs/>
                <w:sz w:val="20"/>
                <w:szCs w:val="20"/>
                <w:lang w:val="en-CA"/>
              </w:rPr>
              <w:t>p</w:t>
            </w:r>
            <w:r w:rsidRPr="00EF4C05">
              <w:rPr>
                <w:rStyle w:val="normaltextrun"/>
                <w:rFonts w:ascii="Atkinson Hyperlegible" w:hAnsi="Atkinson Hyperlegible" w:cs="Calibri"/>
                <w:bCs/>
                <w:sz w:val="20"/>
                <w:szCs w:val="20"/>
                <w:lang w:val="en-CA"/>
              </w:rPr>
              <w:t>-value</w:t>
            </w:r>
          </w:p>
        </w:tc>
      </w:tr>
      <w:tr w:rsidR="00946926" w:rsidRPr="00EF4C05" w14:paraId="34D8933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25E00" w14:textId="77777777" w:rsidR="00946926" w:rsidRPr="00EF4C05" w:rsidRDefault="00946926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Social participation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D05E9" w14:textId="77777777" w:rsidR="00946926" w:rsidRPr="00EF4C05" w:rsidRDefault="00946926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.970**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8824D" w14:textId="7C81837A" w:rsidR="00946926" w:rsidRPr="00EF4C05" w:rsidRDefault="00946926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.959, .98</w:t>
            </w:r>
            <w:r w:rsidR="00887C55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BA8D4" w14:textId="77777777" w:rsidR="00946926" w:rsidRPr="00EF4C05" w:rsidRDefault="00946926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946926" w:rsidRPr="00EF4C05" w14:paraId="3DEF322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4D31C" w14:textId="77777777" w:rsidR="00946926" w:rsidRPr="00EF4C05" w:rsidRDefault="00946926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social standing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3DE78" w14:textId="352D99AB" w:rsidR="00946926" w:rsidRPr="00EF4C05" w:rsidRDefault="00946926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.95</w:t>
            </w:r>
            <w:r w:rsidR="00887C55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5</w:t>
            </w: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A80D5" w14:textId="3AB19383" w:rsidR="00946926" w:rsidRPr="00EF4C05" w:rsidRDefault="00946926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.931, .976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D19AE" w14:textId="0A985E70" w:rsidR="00946926" w:rsidRPr="00EF4C05" w:rsidRDefault="006E387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</w:rPr>
              <w:t>&lt;</w:t>
            </w:r>
            <w:r w:rsidR="00946926" w:rsidRPr="00EF4C05">
              <w:rPr>
                <w:rFonts w:ascii="Atkinson Hyperlegible" w:hAnsi="Atkinson Hyperlegible" w:cstheme="minorHAnsi"/>
                <w:sz w:val="20"/>
                <w:szCs w:val="20"/>
              </w:rPr>
              <w:t>.0001</w:t>
            </w:r>
          </w:p>
        </w:tc>
      </w:tr>
      <w:tr w:rsidR="00946926" w:rsidRPr="00EF4C05" w14:paraId="020D085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3EB72" w14:textId="77777777" w:rsidR="00946926" w:rsidRPr="00EF4C05" w:rsidRDefault="00946926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Social support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C2FC2" w14:textId="2FFD6008" w:rsidR="00946926" w:rsidRPr="00EF4C05" w:rsidRDefault="00946926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</w:t>
            </w:r>
            <w:r w:rsidR="00FF4B83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</w:t>
            </w: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0F9EC" w14:textId="5C73BA39" w:rsidR="00946926" w:rsidRPr="00EF4C05" w:rsidRDefault="00946926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.98</w:t>
            </w:r>
            <w:r w:rsidR="00FF4B83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8</w:t>
            </w: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, .99</w:t>
            </w:r>
            <w:r w:rsidR="00FF4B83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0A168" w14:textId="77777777" w:rsidR="00946926" w:rsidRPr="00EF4C05" w:rsidRDefault="00946926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686F53" w:rsidRPr="00EF4C05" w14:paraId="5D084F6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5F1A8" w14:textId="77777777" w:rsidR="00686F53" w:rsidRPr="00EF4C05" w:rsidRDefault="00686F53" w:rsidP="00686F53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living children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4A423" w14:textId="70A14E4E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1.008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97EA0" w14:textId="00C0E745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.97</w:t>
            </w:r>
            <w:r w:rsidR="0043275A"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0</w:t>
            </w: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, 1.044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B8488" w14:textId="540872CB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.637</w:t>
            </w:r>
          </w:p>
        </w:tc>
      </w:tr>
      <w:tr w:rsidR="00686F53" w:rsidRPr="00EF4C05" w14:paraId="6FD2153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A7E14" w14:textId="77777777" w:rsidR="00686F53" w:rsidRPr="00EF4C05" w:rsidRDefault="00686F53" w:rsidP="00686F53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Number of living siblings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39B6F" w14:textId="6328B953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1.004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EC6D0" w14:textId="037500EF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.98</w:t>
            </w:r>
            <w:r w:rsidR="0043275A"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0</w:t>
            </w: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, 1.025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E236E" w14:textId="2913ED6F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.697</w:t>
            </w:r>
          </w:p>
        </w:tc>
      </w:tr>
      <w:tr w:rsidR="00686F53" w:rsidRPr="00EF4C05" w14:paraId="17E457B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3D7A8" w14:textId="77777777" w:rsidR="00686F53" w:rsidRPr="00EF4C05" w:rsidRDefault="00686F53" w:rsidP="00686F53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living relatives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546BD" w14:textId="7C8893E3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1.008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77A0E" w14:textId="1E9E6021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1.002, 1.013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24A2C" w14:textId="3CDAA4C9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.007</w:t>
            </w:r>
          </w:p>
        </w:tc>
      </w:tr>
      <w:tr w:rsidR="00686F53" w:rsidRPr="00EF4C05" w14:paraId="6A7C1A7A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6109A" w14:textId="77777777" w:rsidR="00686F53" w:rsidRPr="00EF4C05" w:rsidRDefault="00686F53" w:rsidP="00686F5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close friends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7A6DB" w14:textId="2AF081D9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1.000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90144" w14:textId="67B2189A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.999, 1.002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26227" w14:textId="3666C3AE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.716</w:t>
            </w:r>
          </w:p>
        </w:tc>
      </w:tr>
      <w:tr w:rsidR="00686F53" w:rsidRPr="00EF4C05" w14:paraId="759109B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0AFE2" w14:textId="77777777" w:rsidR="00686F53" w:rsidRPr="00EF4C05" w:rsidRDefault="00686F53" w:rsidP="00686F5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neighbours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84AB7" w14:textId="1F6DCE18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.998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7319C" w14:textId="52882710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.995, 1.001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7136D" w14:textId="4C4F816E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.148</w:t>
            </w:r>
          </w:p>
        </w:tc>
      </w:tr>
      <w:tr w:rsidR="00686F53" w:rsidRPr="00EF4C05" w14:paraId="5D654C56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DEE58" w14:textId="77777777" w:rsidR="00686F53" w:rsidRPr="00EF4C05" w:rsidRDefault="00686F53" w:rsidP="00686F5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work or school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D8965" w14:textId="21253307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1.001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CE952" w14:textId="2B2353C2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1.000, 1.003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FAB8F" w14:textId="05510682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.029</w:t>
            </w:r>
          </w:p>
        </w:tc>
      </w:tr>
      <w:tr w:rsidR="00686F53" w:rsidRPr="00EF4C05" w14:paraId="1E02340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E72B6" w14:textId="77777777" w:rsidR="00686F53" w:rsidRPr="00EF4C05" w:rsidRDefault="00686F53" w:rsidP="00686F5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community involvement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36013" w14:textId="10735237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1.001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975F9" w14:textId="3325C92B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.999, 1.002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F865B" w14:textId="4BA35182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.448</w:t>
            </w:r>
          </w:p>
        </w:tc>
      </w:tr>
      <w:tr w:rsidR="00686F53" w:rsidRPr="00EF4C05" w14:paraId="4BEE768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33B73" w14:textId="77777777" w:rsidR="00686F53" w:rsidRPr="00EF4C05" w:rsidRDefault="00686F53" w:rsidP="00686F5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other activities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C8020" w14:textId="537ACEBA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1.000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BFAD4" w14:textId="2959A1FE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.999, 1.002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2817E" w14:textId="6EA860BE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.654</w:t>
            </w:r>
          </w:p>
        </w:tc>
      </w:tr>
      <w:tr w:rsidR="00686F53" w:rsidRPr="00EF4C05" w14:paraId="4B479FEC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5AB8E" w14:textId="77777777" w:rsidR="00686F53" w:rsidRPr="00EF4C05" w:rsidRDefault="00686F53" w:rsidP="00686F53">
            <w:pPr>
              <w:spacing w:line="240" w:lineRule="auto"/>
              <w:ind w:left="357" w:hanging="357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children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314E5" w14:textId="1211AD11" w:rsidR="00686F53" w:rsidRPr="00EF4C05" w:rsidRDefault="00686F53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55269" w14:textId="7F704B9C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748FA" w14:textId="7CC728AC" w:rsidR="00686F53" w:rsidRPr="00EF4C05" w:rsidRDefault="00686F53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CB0CB5" w:rsidRPr="00EF4C05" w14:paraId="1B33FEB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F104E" w14:textId="77777777" w:rsidR="00CB0CB5" w:rsidRPr="00EF4C05" w:rsidRDefault="00CB0CB5" w:rsidP="00CB0CB5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14592" w14:textId="509925CD" w:rsidR="00CB0CB5" w:rsidRPr="00EF4C05" w:rsidRDefault="00CB0CB5" w:rsidP="0043275A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6C597" w14:textId="1E4C0FE7" w:rsidR="00CB0CB5" w:rsidRPr="00EF4C05" w:rsidRDefault="00CB0CB5" w:rsidP="0043275A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6D347" w14:textId="670AD001" w:rsidR="00CB0CB5" w:rsidRPr="00EF4C05" w:rsidRDefault="00CB0CB5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CB0CB5" w:rsidRPr="00EF4C05" w14:paraId="3866DE9B" w14:textId="77777777" w:rsidTr="00EF4C05">
        <w:trPr>
          <w:trHeight w:val="288"/>
        </w:trPr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FC4F7" w14:textId="77777777" w:rsidR="00CB0CB5" w:rsidRPr="00EF4C05" w:rsidRDefault="00CB0CB5" w:rsidP="00CB0CB5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415B1" w14:textId="24DAB452" w:rsidR="00CB0CB5" w:rsidRPr="00EF4C05" w:rsidRDefault="00CB0CB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1.014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0F89A" w14:textId="017D6647" w:rsidR="00CB0CB5" w:rsidRPr="00EF4C05" w:rsidRDefault="00CB0CB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.883, 1.162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C0E96" w14:textId="5D458900" w:rsidR="00CB0CB5" w:rsidRPr="00EF4C05" w:rsidRDefault="00CB0CB5" w:rsidP="0043275A">
            <w:pPr>
              <w:spacing w:line="240" w:lineRule="auto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eastAsia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000000"/>
                <w:sz w:val="20"/>
                <w:szCs w:val="20"/>
                <w:lang w:eastAsia="en-CA"/>
              </w:rPr>
              <w:t>.844</w:t>
            </w:r>
          </w:p>
          <w:p w14:paraId="407DE27E" w14:textId="4FA5AE6C" w:rsidR="00CB0CB5" w:rsidRPr="00EF4C05" w:rsidRDefault="00CB0CB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CB0CB5" w:rsidRPr="00EF4C05" w14:paraId="1714602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6AA30" w14:textId="77777777" w:rsidR="00CB0CB5" w:rsidRPr="00EF4C05" w:rsidRDefault="00CB0CB5" w:rsidP="00CB0CB5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siblings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BD106" w14:textId="4EA0C207" w:rsidR="00CB0CB5" w:rsidRPr="00EF4C05" w:rsidRDefault="00CB0CB5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EA800" w14:textId="0C5FB49E" w:rsidR="00CB0CB5" w:rsidRPr="00EF4C05" w:rsidRDefault="00CB0CB5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FD327" w14:textId="35D01FC6" w:rsidR="00CB0CB5" w:rsidRPr="00EF4C05" w:rsidRDefault="00CB0CB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302A19" w:rsidRPr="00EF4C05" w14:paraId="0BDEA7F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8871E" w14:textId="77777777" w:rsidR="00302A19" w:rsidRPr="00EF4C05" w:rsidRDefault="00302A19" w:rsidP="00302A19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4350E" w14:textId="222154E1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44BE7" w14:textId="73C207F0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0B362" w14:textId="75B777F9" w:rsidR="00302A19" w:rsidRPr="00EF4C05" w:rsidRDefault="00302A19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302A19" w:rsidRPr="00EF4C05" w14:paraId="7E57919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EA830" w14:textId="77777777" w:rsidR="00302A19" w:rsidRPr="00EF4C05" w:rsidRDefault="00302A19" w:rsidP="00302A19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72423" w14:textId="1F36E70E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.997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21F5E" w14:textId="42C96A84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.908, 1.096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E6A80" w14:textId="5EA03B3D" w:rsidR="00302A19" w:rsidRPr="00EF4C05" w:rsidRDefault="00302A19" w:rsidP="0043275A">
            <w:pPr>
              <w:spacing w:line="240" w:lineRule="auto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eastAsia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000000"/>
                <w:sz w:val="20"/>
                <w:szCs w:val="20"/>
                <w:lang w:eastAsia="en-CA"/>
              </w:rPr>
              <w:t>.957</w:t>
            </w:r>
          </w:p>
          <w:p w14:paraId="605A2C04" w14:textId="440D77F0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302A19" w:rsidRPr="00EF4C05" w14:paraId="42AE90C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9E6B1" w14:textId="77777777" w:rsidR="00302A19" w:rsidRPr="00EF4C05" w:rsidRDefault="00302A19" w:rsidP="00302A19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relatives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3BFAF" w14:textId="53BF17CA" w:rsidR="00302A19" w:rsidRPr="00EF4C05" w:rsidRDefault="00302A19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D7CEF" w14:textId="650085E9" w:rsidR="00302A19" w:rsidRPr="00EF4C05" w:rsidRDefault="00302A19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EB264" w14:textId="601E1A34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302A19" w:rsidRPr="00EF4C05" w14:paraId="0FF0361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5E695" w14:textId="77777777" w:rsidR="00302A19" w:rsidRPr="00EF4C05" w:rsidRDefault="00302A19" w:rsidP="00302A19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BC15D" w14:textId="7DE01F91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5E173" w14:textId="1A280659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702B9" w14:textId="0C8843CD" w:rsidR="00302A19" w:rsidRPr="00EF4C05" w:rsidRDefault="00302A19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302A19" w:rsidRPr="00EF4C05" w14:paraId="77541FB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8FE9C" w14:textId="77777777" w:rsidR="00302A19" w:rsidRPr="00EF4C05" w:rsidRDefault="00302A19" w:rsidP="00302A19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C54C1" w14:textId="184AC4D4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.926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C3ECB" w14:textId="440810B0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.801, 1.068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0F967" w14:textId="43BF2B16" w:rsidR="00302A19" w:rsidRPr="00EF4C05" w:rsidRDefault="00302A19" w:rsidP="0043275A">
            <w:pPr>
              <w:spacing w:line="240" w:lineRule="auto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eastAsia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000000"/>
                <w:sz w:val="20"/>
                <w:szCs w:val="20"/>
                <w:lang w:eastAsia="en-CA"/>
              </w:rPr>
              <w:t>.293</w:t>
            </w:r>
          </w:p>
          <w:p w14:paraId="2DC19A95" w14:textId="17E4C2BC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302A19" w:rsidRPr="00EF4C05" w14:paraId="5ED6357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2B627" w14:textId="77777777" w:rsidR="00302A19" w:rsidRPr="00EF4C05" w:rsidRDefault="00302A19" w:rsidP="00302A19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friends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2F95F" w14:textId="3E0F74AC" w:rsidR="00302A19" w:rsidRPr="00EF4C05" w:rsidRDefault="00302A19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56717" w14:textId="71FBC42C" w:rsidR="00302A19" w:rsidRPr="00EF4C05" w:rsidRDefault="00302A19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08BF6" w14:textId="62A1B615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302A19" w:rsidRPr="00EF4C05" w14:paraId="7282730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A238" w14:textId="77777777" w:rsidR="00302A19" w:rsidRPr="00EF4C05" w:rsidRDefault="00302A19" w:rsidP="00302A19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51A95" w14:textId="70D32542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9909C" w14:textId="6F4948D0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D7947" w14:textId="697B4CDF" w:rsidR="00302A19" w:rsidRPr="00EF4C05" w:rsidRDefault="00302A19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302A19" w:rsidRPr="00EF4C05" w14:paraId="25B6ABB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2E1E1" w14:textId="77777777" w:rsidR="00302A19" w:rsidRPr="00EF4C05" w:rsidRDefault="00302A19" w:rsidP="00302A19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03998" w14:textId="3A40E3D9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1.016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E79A7" w14:textId="047500DD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.925, 1.115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0F8C3" w14:textId="386C95AA" w:rsidR="00302A19" w:rsidRPr="00EF4C05" w:rsidRDefault="00302A19" w:rsidP="0043275A">
            <w:pPr>
              <w:spacing w:line="240" w:lineRule="auto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eastAsia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000000"/>
                <w:sz w:val="20"/>
                <w:szCs w:val="20"/>
                <w:lang w:eastAsia="en-CA"/>
              </w:rPr>
              <w:t>.743</w:t>
            </w:r>
          </w:p>
          <w:p w14:paraId="7D9DB1B0" w14:textId="38B677F8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302A19" w:rsidRPr="00EF4C05" w14:paraId="3E0EA2F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67234" w14:textId="77777777" w:rsidR="00302A19" w:rsidRPr="00EF4C05" w:rsidRDefault="00302A19" w:rsidP="00302A19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neighbours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83639" w14:textId="4B253D6F" w:rsidR="00302A19" w:rsidRPr="00EF4C05" w:rsidRDefault="00302A19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4C999" w14:textId="6EB2AB14" w:rsidR="00302A19" w:rsidRPr="00EF4C05" w:rsidRDefault="00302A19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6E8D3" w14:textId="575A23B6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302A19" w:rsidRPr="00EF4C05" w14:paraId="0125E6C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EE667" w14:textId="77777777" w:rsidR="00302A19" w:rsidRPr="00EF4C05" w:rsidRDefault="00302A19" w:rsidP="00302A19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9D3E2" w14:textId="3818EA4A" w:rsidR="00302A19" w:rsidRPr="00EF4C05" w:rsidRDefault="00302A19" w:rsidP="0043275A">
            <w:pPr>
              <w:spacing w:line="240" w:lineRule="auto"/>
              <w:ind w:right="30" w:firstLine="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27679" w14:textId="2EE0E550" w:rsidR="00302A19" w:rsidRPr="00EF4C05" w:rsidRDefault="00302A19" w:rsidP="0043275A">
            <w:pPr>
              <w:spacing w:line="240" w:lineRule="auto"/>
              <w:ind w:right="30" w:firstLine="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7AC9D" w14:textId="04C9EC08" w:rsidR="00302A19" w:rsidRPr="00EF4C05" w:rsidRDefault="00302A19" w:rsidP="0043275A">
            <w:pPr>
              <w:spacing w:line="240" w:lineRule="auto"/>
              <w:ind w:left="30" w:right="3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</w:p>
        </w:tc>
      </w:tr>
      <w:tr w:rsidR="00302A19" w:rsidRPr="00EF4C05" w14:paraId="2FCF7E5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2BDFA" w14:textId="77777777" w:rsidR="00302A19" w:rsidRPr="00EF4C05" w:rsidRDefault="00302A19" w:rsidP="00302A19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EF251" w14:textId="30F76DAA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.940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2F23E" w14:textId="17AED85B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.855, 1.032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CF5BA" w14:textId="50CC4FAF" w:rsidR="00302A19" w:rsidRPr="00EF4C05" w:rsidRDefault="00302A19" w:rsidP="0043275A">
            <w:pPr>
              <w:spacing w:line="240" w:lineRule="auto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eastAsia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000000"/>
                <w:sz w:val="20"/>
                <w:szCs w:val="20"/>
                <w:lang w:eastAsia="en-CA"/>
              </w:rPr>
              <w:t>.193</w:t>
            </w:r>
          </w:p>
          <w:p w14:paraId="44C40A64" w14:textId="4919BE05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302A19" w:rsidRPr="00EF4C05" w14:paraId="45A9373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D90B0" w14:textId="77777777" w:rsidR="00302A19" w:rsidRPr="00EF4C05" w:rsidRDefault="00302A19" w:rsidP="00302A19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Household income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490AB" w14:textId="7B9BB0A9" w:rsidR="00302A19" w:rsidRPr="00EF4C05" w:rsidRDefault="00302A19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EDD10" w14:textId="1ED54459" w:rsidR="00302A19" w:rsidRPr="00EF4C05" w:rsidRDefault="00302A19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73B30F" w14:textId="76ABD508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302A19" w:rsidRPr="00EF4C05" w14:paraId="552D2AE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820FC" w14:textId="77777777" w:rsidR="00302A19" w:rsidRPr="00EF4C05" w:rsidRDefault="00302A19" w:rsidP="00302A19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$100,000 or more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61B85" w14:textId="391897C8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A8B17" w14:textId="7F83A181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6E007" w14:textId="77D7C77F" w:rsidR="00302A19" w:rsidRPr="00EF4C05" w:rsidRDefault="00302A19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302A19" w:rsidRPr="00EF4C05" w14:paraId="65FB0AF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2FEBC" w14:textId="77777777" w:rsidR="00302A19" w:rsidRPr="00EF4C05" w:rsidRDefault="00302A19" w:rsidP="00302A19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$50,000 - 99,999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35BF1" w14:textId="2C0D5A3C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1.066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B3119" w14:textId="33C50208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.96</w:t>
            </w:r>
            <w:r w:rsidR="0043275A"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0</w:t>
            </w: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, 1.186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7725D" w14:textId="450C24FE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sz w:val="20"/>
                <w:szCs w:val="20"/>
                <w:lang w:eastAsia="en-CA"/>
              </w:rPr>
              <w:t>.236</w:t>
            </w:r>
          </w:p>
        </w:tc>
      </w:tr>
      <w:tr w:rsidR="00302A19" w:rsidRPr="00EF4C05" w14:paraId="433929B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F7905" w14:textId="77777777" w:rsidR="00302A19" w:rsidRPr="00EF4C05" w:rsidRDefault="00302A19" w:rsidP="00302A19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$20,000 – 49,999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29ADF" w14:textId="7DF410D7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1.128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C1FC6" w14:textId="27EBC061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.98</w:t>
            </w:r>
            <w:r w:rsidR="0043275A"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0</w:t>
            </w: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, 1.294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BC2B4" w14:textId="3668E34F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sz w:val="20"/>
                <w:szCs w:val="20"/>
                <w:lang w:eastAsia="en-CA"/>
              </w:rPr>
              <w:t>.087</w:t>
            </w:r>
          </w:p>
        </w:tc>
      </w:tr>
      <w:tr w:rsidR="00302A19" w:rsidRPr="00EF4C05" w14:paraId="1D54034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21F69" w14:textId="77777777" w:rsidR="00302A19" w:rsidRPr="00EF4C05" w:rsidRDefault="00302A19" w:rsidP="00302A19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Less than $20,000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BAF07" w14:textId="70E52CDB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1.270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655A5" w14:textId="1A400A0E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.97</w:t>
            </w:r>
            <w:r w:rsidR="0043275A"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0</w:t>
            </w: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, 1.666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06AF5" w14:textId="6F6ED889" w:rsidR="00302A19" w:rsidRPr="00EF4C05" w:rsidRDefault="00302A19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sz w:val="20"/>
                <w:szCs w:val="20"/>
                <w:lang w:eastAsia="en-CA"/>
              </w:rPr>
              <w:t>.084</w:t>
            </w:r>
          </w:p>
        </w:tc>
      </w:tr>
      <w:tr w:rsidR="00222FA5" w:rsidRPr="00EF4C05" w14:paraId="15C1AA7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DD50A" w14:textId="77777777" w:rsidR="00222FA5" w:rsidRPr="00EF4C05" w:rsidRDefault="00222FA5" w:rsidP="00222FA5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Age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2C736" w14:textId="7C219FAB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.98</w:t>
            </w:r>
            <w:r w:rsidR="0043275A"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0</w:t>
            </w: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12FA6" w14:textId="076DAA19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.97</w:t>
            </w:r>
            <w:r w:rsidR="0043275A"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0</w:t>
            </w: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, .99</w:t>
            </w:r>
            <w:r w:rsidR="0043275A"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D9C4B" w14:textId="33D4B054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&lt;.001</w:t>
            </w:r>
          </w:p>
        </w:tc>
      </w:tr>
      <w:tr w:rsidR="00222FA5" w:rsidRPr="00EF4C05" w14:paraId="7089BC26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43F36" w14:textId="77777777" w:rsidR="00222FA5" w:rsidRPr="00EF4C05" w:rsidRDefault="00222FA5" w:rsidP="00222FA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Sex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9E11F" w14:textId="0E682710" w:rsidR="00222FA5" w:rsidRPr="00EF4C05" w:rsidRDefault="00222FA5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E2852" w14:textId="4CAF3A2C" w:rsidR="00222FA5" w:rsidRPr="00EF4C05" w:rsidRDefault="00222FA5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DA542" w14:textId="79578E03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222FA5" w:rsidRPr="00EF4C05" w14:paraId="51A337B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40293" w14:textId="439BD39B" w:rsidR="00222FA5" w:rsidRPr="00EF4C05" w:rsidRDefault="00222FA5" w:rsidP="00222FA5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lastRenderedPageBreak/>
              <w:t xml:space="preserve">    Female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3BC83" w14:textId="2EEFF5BD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3B1D9" w14:textId="46B315D2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ABDE1" w14:textId="5F59020A" w:rsidR="00222FA5" w:rsidRPr="00EF4C05" w:rsidRDefault="00222FA5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222FA5" w:rsidRPr="00EF4C05" w14:paraId="642E5B7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DD659" w14:textId="521C2D42" w:rsidR="00222FA5" w:rsidRPr="00EF4C05" w:rsidRDefault="00222FA5" w:rsidP="00222FA5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Male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5173C" w14:textId="74B010EC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1.139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918DD" w14:textId="756C7E11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1.041, 1.247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B955F" w14:textId="5E2D48F0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sz w:val="20"/>
                <w:szCs w:val="20"/>
                <w:lang w:eastAsia="en-CA"/>
              </w:rPr>
              <w:t>.005</w:t>
            </w:r>
          </w:p>
        </w:tc>
      </w:tr>
      <w:tr w:rsidR="00222FA5" w:rsidRPr="00EF4C05" w14:paraId="5D221B9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7CB1B" w14:textId="77777777" w:rsidR="00222FA5" w:rsidRPr="00EF4C05" w:rsidRDefault="00222FA5" w:rsidP="00222FA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Marital status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7B3B5" w14:textId="0A53F549" w:rsidR="00222FA5" w:rsidRPr="00EF4C05" w:rsidRDefault="00222FA5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60BFB" w14:textId="51F599AE" w:rsidR="00222FA5" w:rsidRPr="00EF4C05" w:rsidRDefault="00222FA5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6853D" w14:textId="56158FD6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222FA5" w:rsidRPr="00EF4C05" w14:paraId="79D39A6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99D65" w14:textId="77777777" w:rsidR="00222FA5" w:rsidRPr="00EF4C05" w:rsidRDefault="00222FA5" w:rsidP="00222FA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Married/partnered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7D2E1" w14:textId="143BE69A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1DB81" w14:textId="590A5DF6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EBA09" w14:textId="7DC39329" w:rsidR="00222FA5" w:rsidRPr="00EF4C05" w:rsidRDefault="00222FA5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222FA5" w:rsidRPr="00EF4C05" w14:paraId="0C81074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71E8F" w14:textId="77777777" w:rsidR="00222FA5" w:rsidRPr="00EF4C05" w:rsidRDefault="00222FA5" w:rsidP="00222FA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Single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C362E" w14:textId="52F18235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1.215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76193" w14:textId="161CFDE7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1.023, 1.442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6F63A" w14:textId="714547CE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.026</w:t>
            </w:r>
          </w:p>
        </w:tc>
      </w:tr>
      <w:tr w:rsidR="00222FA5" w:rsidRPr="00EF4C05" w14:paraId="1CE489D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02FF0" w14:textId="77777777" w:rsidR="00222FA5" w:rsidRPr="00EF4C05" w:rsidRDefault="00222FA5" w:rsidP="00222FA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Widowed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BF689" w14:textId="09E08F38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1.436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DB245" w14:textId="06E301AF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1.137, 1.811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CEC5E" w14:textId="4DC43BBD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.002</w:t>
            </w:r>
          </w:p>
        </w:tc>
      </w:tr>
      <w:tr w:rsidR="00222FA5" w:rsidRPr="00EF4C05" w14:paraId="382BCCE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8158F" w14:textId="77777777" w:rsidR="00222FA5" w:rsidRPr="00EF4C05" w:rsidRDefault="00222FA5" w:rsidP="00222FA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Highest educational level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FC161" w14:textId="77777777" w:rsidR="00222FA5" w:rsidRPr="00EF4C05" w:rsidRDefault="00222FA5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A6314" w14:textId="77777777" w:rsidR="00222FA5" w:rsidRPr="00EF4C05" w:rsidRDefault="00222FA5" w:rsidP="0043275A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7E2FD" w14:textId="77777777" w:rsidR="00222FA5" w:rsidRPr="00EF4C05" w:rsidRDefault="00222FA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35437B" w:rsidRPr="00EF4C05" w14:paraId="6B7071C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01D86" w14:textId="77777777" w:rsidR="0035437B" w:rsidRPr="00EF4C05" w:rsidRDefault="0035437B" w:rsidP="0035437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Post-secondary degree/diploma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9573A" w14:textId="7C349F18" w:rsidR="0035437B" w:rsidRPr="00EF4C05" w:rsidRDefault="0035437B" w:rsidP="0043275A">
            <w:pPr>
              <w:tabs>
                <w:tab w:val="left" w:pos="253"/>
                <w:tab w:val="center" w:pos="487"/>
              </w:tabs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412BB" w14:textId="09C848F8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F4E6C" w14:textId="63A3FF46" w:rsidR="0035437B" w:rsidRPr="00EF4C05" w:rsidRDefault="0035437B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35437B" w:rsidRPr="00EF4C05" w14:paraId="7FFD443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ACD3E" w14:textId="77777777" w:rsidR="0035437B" w:rsidRPr="00EF4C05" w:rsidRDefault="0035437B" w:rsidP="0035437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Some post-</w:t>
            </w:r>
            <w:proofErr w:type="gramStart"/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secondary</w:t>
            </w:r>
            <w:proofErr w:type="gramEnd"/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0A276" w14:textId="25850E94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1.224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541AA" w14:textId="7C8CF7B0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1.039, 1.440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4E476" w14:textId="4707166B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.015</w:t>
            </w:r>
          </w:p>
        </w:tc>
      </w:tr>
      <w:tr w:rsidR="0035437B" w:rsidRPr="00EF4C05" w14:paraId="6BB28E7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E67B7" w14:textId="77777777" w:rsidR="0035437B" w:rsidRPr="00EF4C05" w:rsidRDefault="0035437B" w:rsidP="0035437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Secondary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DB5D1" w14:textId="3F21CAB8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1.24</w:t>
            </w:r>
            <w:r w:rsidR="0043275A"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0</w:t>
            </w: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4E0B3" w14:textId="2DFDB296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1.099, 1.416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D21B2" w14:textId="494BA3F1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&lt;.001</w:t>
            </w:r>
          </w:p>
        </w:tc>
      </w:tr>
      <w:tr w:rsidR="0035437B" w:rsidRPr="00EF4C05" w14:paraId="211FBF5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F6ABB" w14:textId="77777777" w:rsidR="0035437B" w:rsidRPr="00EF4C05" w:rsidRDefault="0035437B" w:rsidP="0035437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Less than secondary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E4E24" w14:textId="75DD2E9D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1.391*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89C7D" w14:textId="4152239D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1.157, 1.672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81FFB" w14:textId="072D0B24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&lt;.001</w:t>
            </w:r>
          </w:p>
        </w:tc>
      </w:tr>
      <w:tr w:rsidR="0035437B" w:rsidRPr="00EF4C05" w14:paraId="5EC822EA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C60AB" w14:textId="77777777" w:rsidR="0035437B" w:rsidRPr="00EF4C05" w:rsidRDefault="0035437B" w:rsidP="0035437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Living situation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567D2" w14:textId="77777777" w:rsidR="0035437B" w:rsidRPr="00EF4C05" w:rsidRDefault="0035437B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3CCC1D" w14:textId="77777777" w:rsidR="0035437B" w:rsidRPr="00EF4C05" w:rsidRDefault="0035437B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F52CC" w14:textId="77777777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35437B" w:rsidRPr="00EF4C05" w14:paraId="2D07F8BC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05DCC" w14:textId="77777777" w:rsidR="0035437B" w:rsidRPr="00EF4C05" w:rsidRDefault="0035437B" w:rsidP="0035437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Does not live alone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B3F71" w14:textId="66111408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D8DD8" w14:textId="383A5A56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76F5B" w14:textId="31A87082" w:rsidR="0035437B" w:rsidRPr="00EF4C05" w:rsidRDefault="0035437B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35437B" w:rsidRPr="00EF4C05" w14:paraId="204CC4F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E15BF" w14:textId="77777777" w:rsidR="0035437B" w:rsidRPr="00EF4C05" w:rsidRDefault="0035437B" w:rsidP="0035437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Lives alone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504DF" w14:textId="25F0E7D8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1.51**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8B999" w14:textId="25FB2149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1.23, 1.85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51393" w14:textId="2E38C2DD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.0001</w:t>
            </w:r>
          </w:p>
        </w:tc>
      </w:tr>
      <w:tr w:rsidR="0035437B" w:rsidRPr="00EF4C05" w14:paraId="0E0F5E86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C49E3" w14:textId="77777777" w:rsidR="0035437B" w:rsidRPr="00EF4C05" w:rsidRDefault="0035437B" w:rsidP="0035437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Depression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B585E" w14:textId="77777777" w:rsidR="0035437B" w:rsidRPr="00EF4C05" w:rsidRDefault="0035437B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9CBE3" w14:textId="77777777" w:rsidR="0035437B" w:rsidRPr="00EF4C05" w:rsidRDefault="0035437B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FB715" w14:textId="77777777" w:rsidR="0035437B" w:rsidRPr="00EF4C05" w:rsidRDefault="0035437B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DA15E5" w:rsidRPr="00EF4C05" w14:paraId="7830FA2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9EF80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Screened negative for depression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603E0" w14:textId="52986DDA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F844F" w14:textId="3CBB2EAB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3C607" w14:textId="73FA343A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DA15E5" w:rsidRPr="00EF4C05" w14:paraId="4E656C26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9442C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Screened positive for depression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900A9" w14:textId="60B29AAA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1.369**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B2178" w14:textId="3EE466DE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1.204, 1.555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1FDCC6" w14:textId="2878399E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&lt;.0001</w:t>
            </w:r>
          </w:p>
        </w:tc>
      </w:tr>
      <w:tr w:rsidR="00DA15E5" w:rsidRPr="00EF4C05" w14:paraId="13C35A6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2CDF1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general health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34BC0" w14:textId="27473772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DDD3E" w14:textId="7226CA1B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D5ADC" w14:textId="552468C4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DA15E5" w:rsidRPr="00EF4C05" w14:paraId="3329E02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FE8E6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6A456" w14:textId="70D403E3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B367C" w14:textId="10A60FC2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5F236" w14:textId="4DB7355B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DA15E5" w:rsidRPr="00EF4C05" w14:paraId="27F6836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A0107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64BDA" w14:textId="0886C086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1.399**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8A9A9" w14:textId="34948DB3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1.248, 1.569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18C76" w14:textId="420CEEA2" w:rsidR="00DA15E5" w:rsidRPr="00EF4C05" w:rsidRDefault="00DA15E5" w:rsidP="0043275A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&lt;.0001</w:t>
            </w:r>
          </w:p>
        </w:tc>
      </w:tr>
      <w:tr w:rsidR="00DA15E5" w:rsidRPr="00EF4C05" w14:paraId="30DA1B9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CD07A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6B707" w14:textId="052B9831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1.895**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87829" w14:textId="747A5362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1.576, 2.279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696F5" w14:textId="13DDD0AA" w:rsidR="00DA15E5" w:rsidRPr="00EF4C05" w:rsidRDefault="00DA15E5" w:rsidP="0043275A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&lt;.0001</w:t>
            </w:r>
          </w:p>
        </w:tc>
      </w:tr>
      <w:tr w:rsidR="00DA15E5" w:rsidRPr="00EF4C05" w14:paraId="437B987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0F03B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mental health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CDDC1" w14:textId="3F9AB930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3F22F" w14:textId="2DBF3F74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EA9FA" w14:textId="1CF216E4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DA15E5" w:rsidRPr="00EF4C05" w14:paraId="34A89AC9" w14:textId="77777777" w:rsidTr="00EF4C05">
        <w:trPr>
          <w:trHeight w:val="193"/>
        </w:trPr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3D880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5A234" w14:textId="0E64E2D3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CA0E5" w14:textId="4F5E82C1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562B5" w14:textId="77CB189A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DA15E5" w:rsidRPr="00EF4C05" w14:paraId="79794FB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6F37A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75CB9" w14:textId="4557F90A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.96</w:t>
            </w:r>
            <w:r w:rsidR="0043275A"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CF10A" w14:textId="15233396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.862, 1.076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7B936" w14:textId="684CCDF2" w:rsidR="00DA15E5" w:rsidRPr="00EF4C05" w:rsidRDefault="00DA15E5" w:rsidP="0043275A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.5</w:t>
            </w:r>
          </w:p>
        </w:tc>
      </w:tr>
      <w:tr w:rsidR="00DA15E5" w:rsidRPr="00EF4C05" w14:paraId="07F63B8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50111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6C94E" w14:textId="5AF9E061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.99</w:t>
            </w:r>
            <w:r w:rsidR="0043275A"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5B742" w14:textId="027EC54E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.782, 1.246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E45DFB" w14:textId="6CAC1142" w:rsidR="00DA15E5" w:rsidRPr="00EF4C05" w:rsidRDefault="00DA15E5" w:rsidP="0043275A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&gt;.9</w:t>
            </w:r>
          </w:p>
        </w:tc>
      </w:tr>
      <w:tr w:rsidR="00DA15E5" w:rsidRPr="00EF4C05" w14:paraId="2575F42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67F9D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healthy aging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A6E24" w14:textId="201EF708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05F8E" w14:textId="5EF7B0AA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E8375" w14:textId="5F4163E4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DA15E5" w:rsidRPr="00EF4C05" w14:paraId="7CF0631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51F91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8C083" w14:textId="6AA1FE83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E3C53" w14:textId="63ADDBE0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D3B14" w14:textId="1FD91CFC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DA15E5" w:rsidRPr="00EF4C05" w14:paraId="33D7C7E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5D700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5E1A8" w14:textId="6739A5A5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1.476**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ECEE3" w14:textId="29948A54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1.322, 1.647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3A0AD" w14:textId="428B74C2" w:rsidR="00DA15E5" w:rsidRPr="00EF4C05" w:rsidRDefault="00DA15E5" w:rsidP="0043275A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&lt;.0001</w:t>
            </w:r>
          </w:p>
        </w:tc>
      </w:tr>
      <w:tr w:rsidR="00DA15E5" w:rsidRPr="00EF4C05" w14:paraId="05A80F0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1C54C2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C9BFF" w14:textId="7B0B11D0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1.481**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979DA" w14:textId="72B74282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1.222, 1.794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46F8B" w14:textId="7B7F6F6E" w:rsidR="00DA15E5" w:rsidRPr="00EF4C05" w:rsidRDefault="00DA15E5" w:rsidP="0043275A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.0001</w:t>
            </w:r>
          </w:p>
        </w:tc>
      </w:tr>
      <w:tr w:rsidR="00DA15E5" w:rsidRPr="00EF4C05" w14:paraId="7A6E2D7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61A40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Disability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9C963" w14:textId="62E2D90D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FC763" w14:textId="33ADBEEF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0F46F" w14:textId="2B82B04A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DA15E5" w:rsidRPr="00EF4C05" w14:paraId="6AC8AAB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465FB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Mild/no impairment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95056" w14:textId="4FB1DC13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BBA59" w14:textId="7554B2E5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8D0A1" w14:textId="4D5FEDE8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DA15E5" w:rsidRPr="00EF4C05" w14:paraId="0E2FC3E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95265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Moderate impairment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ABD8A" w14:textId="7436BAB7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1.593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6309A" w14:textId="54640392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.936, 2.754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332C6" w14:textId="6251121D" w:rsidR="00DA15E5" w:rsidRPr="00EF4C05" w:rsidRDefault="00DA15E5" w:rsidP="0043275A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.090</w:t>
            </w:r>
          </w:p>
        </w:tc>
      </w:tr>
      <w:tr w:rsidR="00DA15E5" w:rsidRPr="00EF4C05" w14:paraId="14F0A83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C2773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Total/severe impairment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24424" w14:textId="5B30D0C1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1.399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CD8FD" w14:textId="1BE9E7C3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.450, 4.704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D5FCB" w14:textId="009BD683" w:rsidR="00DA15E5" w:rsidRPr="00EF4C05" w:rsidRDefault="00DA15E5" w:rsidP="0043275A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.566</w:t>
            </w:r>
          </w:p>
        </w:tc>
      </w:tr>
      <w:tr w:rsidR="00DA15E5" w:rsidRPr="00EF4C05" w14:paraId="413D522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22C08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oral health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017E2" w14:textId="758120B3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0FF03" w14:textId="75D06D4F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3DB9F" w14:textId="57FE65DC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DA15E5" w:rsidRPr="00EF4C05" w14:paraId="79456CA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68C5F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3F44D" w14:textId="559693FE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FF501" w14:textId="0CB866C5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708B2" w14:textId="194B51D6" w:rsidR="00DA15E5" w:rsidRPr="00EF4C05" w:rsidRDefault="00DA15E5" w:rsidP="0043275A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DA15E5" w:rsidRPr="00EF4C05" w14:paraId="5C0E46D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53FC4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C35F9" w14:textId="798F300B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1.420**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F36FF" w14:textId="053303C5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1.280, 1.574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DAE8F" w14:textId="11245417" w:rsidR="00DA15E5" w:rsidRPr="00EF4C05" w:rsidRDefault="00DA15E5" w:rsidP="0043275A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&lt;.0001</w:t>
            </w:r>
          </w:p>
        </w:tc>
      </w:tr>
      <w:tr w:rsidR="00DA15E5" w:rsidRPr="00EF4C05" w14:paraId="2C295CD8" w14:textId="77777777" w:rsidTr="00EF4C05">
        <w:tc>
          <w:tcPr>
            <w:tcW w:w="195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17EDB" w14:textId="77777777" w:rsidR="00DA15E5" w:rsidRPr="00EF4C05" w:rsidRDefault="00DA15E5" w:rsidP="00DA15E5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C579F" w14:textId="39BAC0AF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1.860**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A5437" w14:textId="4C7EDA9B" w:rsidR="00DA15E5" w:rsidRPr="00EF4C05" w:rsidRDefault="00DA15E5" w:rsidP="0043275A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1.566, 2.209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D9992" w14:textId="39954EC4" w:rsidR="00DA15E5" w:rsidRPr="00EF4C05" w:rsidRDefault="00DA15E5" w:rsidP="0043275A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eastAsia="Times New Roman" w:hAnsi="Atkinson Hyperlegible" w:cs="Calibri"/>
                <w:color w:val="333333"/>
                <w:sz w:val="20"/>
                <w:szCs w:val="20"/>
                <w:lang w:eastAsia="en-CA"/>
              </w:rPr>
              <w:t>&lt;.0001</w:t>
            </w:r>
          </w:p>
        </w:tc>
      </w:tr>
    </w:tbl>
    <w:p w14:paraId="56BABB92" w14:textId="77777777" w:rsidR="005C1C4E" w:rsidRPr="00EF4C05" w:rsidRDefault="005C1C4E" w:rsidP="005C1C4E">
      <w:pPr>
        <w:ind w:firstLine="0"/>
        <w:rPr>
          <w:rFonts w:ascii="Atkinson Hyperlegible" w:hAnsi="Atkinson Hyperlegible" w:cstheme="minorHAnsi"/>
          <w:sz w:val="20"/>
          <w:szCs w:val="20"/>
          <w:lang w:val="en-CA"/>
        </w:rPr>
      </w:pPr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 xml:space="preserve">* </w:t>
      </w:r>
      <w:r w:rsidRPr="00EF4C05">
        <w:rPr>
          <w:rFonts w:ascii="Atkinson Hyperlegible" w:hAnsi="Atkinson Hyperlegible" w:cstheme="minorHAnsi"/>
          <w:i/>
          <w:iCs/>
          <w:sz w:val="20"/>
          <w:szCs w:val="20"/>
          <w:lang w:val="en-CA"/>
        </w:rPr>
        <w:t xml:space="preserve">p </w:t>
      </w:r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 xml:space="preserve">≤ .001, ** </w:t>
      </w:r>
      <w:r w:rsidRPr="00EF4C05">
        <w:rPr>
          <w:rFonts w:ascii="Atkinson Hyperlegible" w:hAnsi="Atkinson Hyperlegible" w:cstheme="minorHAnsi"/>
          <w:i/>
          <w:iCs/>
          <w:sz w:val="20"/>
          <w:szCs w:val="20"/>
          <w:lang w:val="en-CA"/>
        </w:rPr>
        <w:t xml:space="preserve">p </w:t>
      </w:r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>≤ .0001</w:t>
      </w:r>
    </w:p>
    <w:p w14:paraId="1A87F9B7" w14:textId="005D0DED" w:rsidR="000B6CF3" w:rsidRPr="00DA15E5" w:rsidRDefault="000B6CF3">
      <w:pPr>
        <w:tabs>
          <w:tab w:val="clear" w:pos="3068"/>
        </w:tabs>
        <w:spacing w:after="160" w:line="259" w:lineRule="auto"/>
        <w:ind w:firstLine="0"/>
        <w:rPr>
          <w:rFonts w:ascii="Atkinson Hyperlegible" w:hAnsi="Atkinson Hyperlegible" w:cstheme="minorHAnsi"/>
          <w:szCs w:val="22"/>
          <w:lang w:val="en-CA"/>
        </w:rPr>
      </w:pPr>
      <w:r w:rsidRPr="00DA15E5">
        <w:rPr>
          <w:rFonts w:ascii="Atkinson Hyperlegible" w:hAnsi="Atkinson Hyperlegible" w:cstheme="minorHAnsi"/>
          <w:szCs w:val="22"/>
          <w:lang w:val="en-CA"/>
        </w:rPr>
        <w:br w:type="page"/>
      </w:r>
    </w:p>
    <w:p w14:paraId="77F32633" w14:textId="368BBE33" w:rsidR="00B0476F" w:rsidRPr="00DA15E5" w:rsidRDefault="00B0476F" w:rsidP="5904167F">
      <w:pPr>
        <w:tabs>
          <w:tab w:val="clear" w:pos="3068"/>
        </w:tabs>
        <w:spacing w:after="160" w:line="259" w:lineRule="auto"/>
        <w:ind w:firstLine="0"/>
        <w:rPr>
          <w:rFonts w:ascii="Atkinson Hyperlegible" w:hAnsi="Atkinson Hyperlegible" w:cstheme="minorBidi"/>
          <w:b/>
          <w:bCs/>
          <w:lang w:val="en-CA"/>
        </w:rPr>
      </w:pPr>
      <w:r w:rsidRPr="5904167F">
        <w:rPr>
          <w:rFonts w:ascii="Atkinson Hyperlegible" w:hAnsi="Atkinson Hyperlegible" w:cstheme="minorBidi"/>
          <w:b/>
          <w:bCs/>
          <w:lang w:val="en-CA"/>
        </w:rPr>
        <w:lastRenderedPageBreak/>
        <w:t>Supplementa</w:t>
      </w:r>
      <w:r w:rsidR="005C1C4E">
        <w:rPr>
          <w:rFonts w:ascii="Atkinson Hyperlegible" w:hAnsi="Atkinson Hyperlegible" w:cstheme="minorBidi"/>
          <w:b/>
          <w:bCs/>
          <w:lang w:val="en-CA"/>
        </w:rPr>
        <w:t>l</w:t>
      </w:r>
      <w:r w:rsidRPr="5904167F">
        <w:rPr>
          <w:rFonts w:ascii="Atkinson Hyperlegible" w:hAnsi="Atkinson Hyperlegible" w:cstheme="minorBidi"/>
          <w:b/>
          <w:bCs/>
          <w:lang w:val="en-CA"/>
        </w:rPr>
        <w:t xml:space="preserve"> Table </w:t>
      </w:r>
      <w:r w:rsidR="00D84A74" w:rsidRPr="5904167F">
        <w:rPr>
          <w:rFonts w:ascii="Atkinson Hyperlegible" w:hAnsi="Atkinson Hyperlegible" w:cstheme="minorBidi"/>
          <w:b/>
          <w:bCs/>
          <w:lang w:val="en-CA"/>
        </w:rPr>
        <w:t>4</w:t>
      </w:r>
    </w:p>
    <w:p w14:paraId="1228DC39" w14:textId="6ED4AAC9" w:rsidR="006D6F0B" w:rsidRPr="00DA15E5" w:rsidRDefault="00385722" w:rsidP="00EB472B">
      <w:pPr>
        <w:tabs>
          <w:tab w:val="clear" w:pos="3068"/>
        </w:tabs>
        <w:spacing w:line="240" w:lineRule="auto"/>
        <w:ind w:firstLine="0"/>
        <w:rPr>
          <w:rFonts w:ascii="Atkinson Hyperlegible" w:hAnsi="Atkinson Hyperlegible" w:cstheme="minorHAnsi"/>
          <w:i/>
          <w:iCs/>
          <w:szCs w:val="22"/>
          <w:lang w:val="en-CA"/>
        </w:rPr>
      </w:pPr>
      <w:r w:rsidRPr="00DA15E5">
        <w:rPr>
          <w:rFonts w:ascii="Atkinson Hyperlegible" w:hAnsi="Atkinson Hyperlegible" w:cstheme="minorHAnsi"/>
          <w:i/>
          <w:iCs/>
          <w:szCs w:val="22"/>
          <w:lang w:val="en-CA"/>
        </w:rPr>
        <w:t>Bi</w:t>
      </w:r>
      <w:r w:rsidR="00165F9F">
        <w:rPr>
          <w:rFonts w:ascii="Atkinson Hyperlegible" w:hAnsi="Atkinson Hyperlegible" w:cstheme="minorHAnsi"/>
          <w:i/>
          <w:iCs/>
          <w:szCs w:val="22"/>
          <w:lang w:val="en-CA"/>
        </w:rPr>
        <w:t>nomial</w:t>
      </w:r>
      <w:r w:rsidRPr="00DA15E5">
        <w:rPr>
          <w:rFonts w:ascii="Atkinson Hyperlegible" w:hAnsi="Atkinson Hyperlegible" w:cstheme="minorHAnsi"/>
          <w:i/>
          <w:iCs/>
          <w:szCs w:val="22"/>
          <w:lang w:val="en-CA"/>
        </w:rPr>
        <w:t xml:space="preserve"> Logistic Regression </w:t>
      </w:r>
      <w:r w:rsidR="00EF4C05">
        <w:rPr>
          <w:rFonts w:ascii="Atkinson Hyperlegible" w:hAnsi="Atkinson Hyperlegible" w:cstheme="minorHAnsi"/>
          <w:i/>
          <w:iCs/>
          <w:szCs w:val="22"/>
          <w:lang w:val="en-CA"/>
        </w:rPr>
        <w:t>Analysis Examining</w:t>
      </w:r>
      <w:r w:rsidR="00EF4C05" w:rsidRPr="00DA15E5">
        <w:rPr>
          <w:rFonts w:ascii="Atkinson Hyperlegible" w:hAnsi="Atkinson Hyperlegible" w:cstheme="minorHAnsi"/>
          <w:i/>
          <w:iCs/>
          <w:szCs w:val="22"/>
          <w:lang w:val="en-CA"/>
        </w:rPr>
        <w:t xml:space="preserve"> </w:t>
      </w:r>
      <w:r w:rsidR="006D6F0B" w:rsidRPr="00DA15E5">
        <w:rPr>
          <w:rFonts w:ascii="Atkinson Hyperlegible" w:hAnsi="Atkinson Hyperlegible" w:cstheme="minorHAnsi"/>
          <w:i/>
          <w:iCs/>
          <w:szCs w:val="22"/>
          <w:lang w:val="en-CA"/>
        </w:rPr>
        <w:t>High Nutrition Risk at Follow-up in All Participants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1724"/>
        <w:gridCol w:w="1728"/>
        <w:gridCol w:w="2243"/>
      </w:tblGrid>
      <w:tr w:rsidR="006D6F0B" w:rsidRPr="00EF4C05" w14:paraId="75E4C3FD" w14:textId="77777777" w:rsidTr="00EF4C05">
        <w:tc>
          <w:tcPr>
            <w:tcW w:w="1958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52038" w14:textId="77777777" w:rsidR="006D6F0B" w:rsidRPr="00EF4C05" w:rsidRDefault="006D6F0B" w:rsidP="0051371B">
            <w:pPr>
              <w:spacing w:line="240" w:lineRule="auto"/>
              <w:ind w:left="360" w:hanging="36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Characteristic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1CFF3" w14:textId="77777777" w:rsidR="006D6F0B" w:rsidRPr="00EF4C05" w:rsidRDefault="006D6F0B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bCs/>
                <w:sz w:val="20"/>
                <w:szCs w:val="20"/>
                <w:lang w:val="en-CA"/>
              </w:rPr>
              <w:t>Odds ratio</w:t>
            </w:r>
            <w:r w:rsidRPr="00EF4C05">
              <w:rPr>
                <w:rStyle w:val="eop"/>
                <w:rFonts w:ascii="Atkinson Hyperlegible" w:hAnsi="Atkinson Hyperlegible" w:cs="Calibri"/>
                <w:sz w:val="20"/>
                <w:szCs w:val="20"/>
                <w:lang w:val="en-CA"/>
              </w:rPr>
              <w:t> 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35B51" w14:textId="77777777" w:rsidR="006D6F0B" w:rsidRPr="00EF4C05" w:rsidRDefault="006D6F0B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bCs/>
                <w:sz w:val="20"/>
                <w:szCs w:val="20"/>
                <w:lang w:val="en-CA"/>
              </w:rPr>
              <w:t>95% CI</w:t>
            </w:r>
            <w:r w:rsidRPr="00EF4C05">
              <w:rPr>
                <w:rStyle w:val="eop"/>
                <w:rFonts w:ascii="Atkinson Hyperlegible" w:hAnsi="Atkinson Hyperlegible" w:cs="Calibri"/>
                <w:sz w:val="20"/>
                <w:szCs w:val="20"/>
                <w:lang w:val="en-CA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31B8C" w14:textId="4631E23B" w:rsidR="006D6F0B" w:rsidRPr="00EF4C05" w:rsidRDefault="006D6F0B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bCs/>
                <w:i/>
                <w:iCs/>
                <w:sz w:val="20"/>
                <w:szCs w:val="20"/>
                <w:lang w:val="en-CA"/>
              </w:rPr>
              <w:t>p</w:t>
            </w:r>
            <w:r w:rsidRPr="00EF4C05">
              <w:rPr>
                <w:rStyle w:val="normaltextrun"/>
                <w:rFonts w:ascii="Atkinson Hyperlegible" w:hAnsi="Atkinson Hyperlegible" w:cs="Calibri"/>
                <w:bCs/>
                <w:sz w:val="20"/>
                <w:szCs w:val="20"/>
                <w:lang w:val="en-CA"/>
              </w:rPr>
              <w:t>-value</w:t>
            </w:r>
          </w:p>
        </w:tc>
      </w:tr>
      <w:tr w:rsidR="006D6F0B" w:rsidRPr="00EF4C05" w14:paraId="15A7592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FC41C" w14:textId="77777777" w:rsidR="006D6F0B" w:rsidRPr="00EF4C05" w:rsidRDefault="006D6F0B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Social participation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3421B" w14:textId="212469D6" w:rsidR="006D6F0B" w:rsidRPr="00EF4C05" w:rsidRDefault="006D6F0B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</w:t>
            </w:r>
            <w:r w:rsidR="00FD5E5C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70</w:t>
            </w: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1C0123" w14:textId="0F47D710" w:rsidR="006D6F0B" w:rsidRPr="00EF4C05" w:rsidRDefault="006D6F0B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</w:t>
            </w:r>
            <w:r w:rsidR="00BF3184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59</w:t>
            </w: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, .</w:t>
            </w:r>
            <w:r w:rsidR="00BF3184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982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49B52" w14:textId="481B33BA" w:rsidR="006D6F0B" w:rsidRPr="00EF4C05" w:rsidRDefault="00BF3184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</w:t>
            </w:r>
            <w:r w:rsidR="006D6F0B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.0001</w:t>
            </w:r>
          </w:p>
        </w:tc>
      </w:tr>
      <w:tr w:rsidR="006D6F0B" w:rsidRPr="00EF4C05" w14:paraId="042C73D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40821" w14:textId="77777777" w:rsidR="006D6F0B" w:rsidRPr="00EF4C05" w:rsidRDefault="006D6F0B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social standing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8C776" w14:textId="27B56A92" w:rsidR="006D6F0B" w:rsidRPr="00EF4C05" w:rsidRDefault="006D6F0B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</w:t>
            </w:r>
            <w:r w:rsidR="00F872A7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53**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8BBCE" w14:textId="3D30AC1E" w:rsidR="006D6F0B" w:rsidRPr="00EF4C05" w:rsidRDefault="006D6F0B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</w:t>
            </w:r>
            <w:r w:rsidR="00BF3184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31</w:t>
            </w: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 xml:space="preserve">, </w:t>
            </w:r>
            <w:r w:rsidR="00BF3184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0.976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A1AF" w14:textId="07A4489A" w:rsidR="006D6F0B" w:rsidRPr="00EF4C05" w:rsidRDefault="00BF3184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</w:rPr>
              <w:t>.0001</w:t>
            </w:r>
          </w:p>
        </w:tc>
      </w:tr>
      <w:tr w:rsidR="006D6F0B" w:rsidRPr="00EF4C05" w14:paraId="4685EBC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D574" w14:textId="77777777" w:rsidR="006D6F0B" w:rsidRPr="00EF4C05" w:rsidRDefault="006D6F0B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Social support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A99C2" w14:textId="75C6214D" w:rsidR="006D6F0B" w:rsidRPr="00EF4C05" w:rsidRDefault="006D6F0B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</w:t>
            </w:r>
            <w:r w:rsidR="00F872A7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2</w:t>
            </w: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9806A" w14:textId="5ACCC193" w:rsidR="006D6F0B" w:rsidRPr="00EF4C05" w:rsidRDefault="006D6F0B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</w:t>
            </w:r>
            <w:r w:rsidR="00BF3184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8</w:t>
            </w: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9, .99</w:t>
            </w:r>
            <w:r w:rsidR="00BF3184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5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053A6" w14:textId="569C30F9" w:rsidR="006D6F0B" w:rsidRPr="00EF4C05" w:rsidRDefault="00BF3184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</w:t>
            </w:r>
            <w:r w:rsidR="006D6F0B"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.0001</w:t>
            </w:r>
          </w:p>
        </w:tc>
      </w:tr>
      <w:tr w:rsidR="006D6F0B" w:rsidRPr="00EF4C05" w14:paraId="0D896CC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347C0" w14:textId="77777777" w:rsidR="006D6F0B" w:rsidRPr="00EF4C05" w:rsidRDefault="006D6F0B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living children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46066" w14:textId="716398EB" w:rsidR="006D6F0B" w:rsidRPr="00EF4C05" w:rsidRDefault="007246C3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1.0</w:t>
            </w:r>
            <w:r w:rsidR="00145653"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35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3061D" w14:textId="6B0DB542" w:rsidR="006D6F0B" w:rsidRPr="00EF4C05" w:rsidRDefault="00145653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1.000, 1.071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E7773" w14:textId="3ACD81CB" w:rsidR="006D6F0B" w:rsidRPr="00EF4C05" w:rsidRDefault="00145653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.051</w:t>
            </w:r>
          </w:p>
        </w:tc>
      </w:tr>
      <w:tr w:rsidR="006D6F0B" w:rsidRPr="00EF4C05" w14:paraId="5F738F4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F5E84" w14:textId="77777777" w:rsidR="006D6F0B" w:rsidRPr="00EF4C05" w:rsidRDefault="006D6F0B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Number of living siblings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9E5B1" w14:textId="3716C0CF" w:rsidR="006D6F0B" w:rsidRPr="00EF4C05" w:rsidRDefault="00ED04E5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.992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D74F9" w14:textId="6AEFF388" w:rsidR="006D6F0B" w:rsidRPr="00EF4C05" w:rsidRDefault="00ED04E5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.972, 1.013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D1460" w14:textId="1FFCBD13" w:rsidR="006D6F0B" w:rsidRPr="00EF4C05" w:rsidRDefault="00ED04E5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.465</w:t>
            </w:r>
          </w:p>
        </w:tc>
      </w:tr>
      <w:tr w:rsidR="006D6F0B" w:rsidRPr="00EF4C05" w14:paraId="54D1EDB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B7086" w14:textId="77777777" w:rsidR="006D6F0B" w:rsidRPr="00EF4C05" w:rsidRDefault="006D6F0B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living relatives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8C28F" w14:textId="1EF97721" w:rsidR="006D6F0B" w:rsidRPr="00EF4C05" w:rsidRDefault="0013618A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1.007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CC7C9" w14:textId="504197EF" w:rsidR="006D6F0B" w:rsidRPr="00EF4C05" w:rsidRDefault="00016D80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1.002, 1.013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929B6" w14:textId="1C714BA6" w:rsidR="006D6F0B" w:rsidRPr="00EF4C05" w:rsidRDefault="00016D80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.011</w:t>
            </w:r>
          </w:p>
        </w:tc>
      </w:tr>
      <w:tr w:rsidR="006D6F0B" w:rsidRPr="00EF4C05" w14:paraId="7A0498F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9FBC6" w14:textId="77777777" w:rsidR="006D6F0B" w:rsidRPr="00EF4C05" w:rsidRDefault="006D6F0B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close friends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C906D" w14:textId="66B436BE" w:rsidR="006D6F0B" w:rsidRPr="00EF4C05" w:rsidRDefault="00016D80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.999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D99F6" w14:textId="385E97CC" w:rsidR="006D6F0B" w:rsidRPr="00EF4C05" w:rsidRDefault="00016D80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.997, 1.000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84FA7" w14:textId="3A44F168" w:rsidR="006D6F0B" w:rsidRPr="00EF4C05" w:rsidRDefault="00016D80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.175</w:t>
            </w:r>
          </w:p>
        </w:tc>
      </w:tr>
      <w:tr w:rsidR="006D6F0B" w:rsidRPr="00EF4C05" w14:paraId="1CBD60B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D8A76" w14:textId="77777777" w:rsidR="006D6F0B" w:rsidRPr="00EF4C05" w:rsidRDefault="006D6F0B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neighbours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58A0A" w14:textId="1FCB34D7" w:rsidR="006D6F0B" w:rsidRPr="00EF4C05" w:rsidRDefault="00EB472B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1.001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D6BCF" w14:textId="623FB4E6" w:rsidR="006D6F0B" w:rsidRPr="00EF4C05" w:rsidRDefault="00470186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0.998</w:t>
            </w:r>
            <w:r w:rsidR="00EB472B"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, 1.00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DDDA8" w14:textId="5E3753F5" w:rsidR="006D6F0B" w:rsidRPr="00EF4C05" w:rsidRDefault="00EB472B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</w:t>
            </w:r>
            <w:r w:rsidR="00470186"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432</w:t>
            </w:r>
          </w:p>
        </w:tc>
      </w:tr>
      <w:tr w:rsidR="00470186" w:rsidRPr="00EF4C05" w14:paraId="09B9786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4B296" w14:textId="77777777" w:rsidR="00470186" w:rsidRPr="00EF4C05" w:rsidRDefault="00470186" w:rsidP="0047018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work or school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3F75E" w14:textId="787F8FC6" w:rsidR="00470186" w:rsidRPr="00EF4C05" w:rsidRDefault="00470186" w:rsidP="0047018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1.001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58093" w14:textId="50BB9564" w:rsidR="00470186" w:rsidRPr="00EF4C05" w:rsidRDefault="00470186" w:rsidP="0047018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1.000, 1.002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286C7" w14:textId="475EFDE9" w:rsidR="00470186" w:rsidRPr="00EF4C05" w:rsidRDefault="00470186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.162</w:t>
            </w:r>
          </w:p>
        </w:tc>
      </w:tr>
      <w:tr w:rsidR="00470186" w:rsidRPr="00EF4C05" w14:paraId="22A2F4C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CE7C7" w14:textId="77777777" w:rsidR="00470186" w:rsidRPr="00EF4C05" w:rsidRDefault="00470186" w:rsidP="0047018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community involvement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48766" w14:textId="4DBD7EA6" w:rsidR="00470186" w:rsidRPr="00EF4C05" w:rsidRDefault="00470186" w:rsidP="0047018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1.002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B202E" w14:textId="13347ABA" w:rsidR="00470186" w:rsidRPr="00EF4C05" w:rsidRDefault="00470186" w:rsidP="0047018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1.000, 1.003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E7388" w14:textId="1E443B3E" w:rsidR="00470186" w:rsidRPr="00EF4C05" w:rsidRDefault="00864725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.028</w:t>
            </w:r>
          </w:p>
        </w:tc>
      </w:tr>
      <w:tr w:rsidR="00470186" w:rsidRPr="00EF4C05" w14:paraId="41D6422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493D6" w14:textId="77777777" w:rsidR="00470186" w:rsidRPr="00EF4C05" w:rsidRDefault="00470186" w:rsidP="0047018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other activities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85F05" w14:textId="5924EAF9" w:rsidR="00470186" w:rsidRPr="00EF4C05" w:rsidRDefault="00864725" w:rsidP="0047018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1.000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21A55" w14:textId="328DF632" w:rsidR="00470186" w:rsidRPr="00EF4C05" w:rsidRDefault="00864725" w:rsidP="0047018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.999, 1.002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90EB7" w14:textId="32A2E5E6" w:rsidR="00470186" w:rsidRPr="00EF4C05" w:rsidRDefault="00864725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.703</w:t>
            </w:r>
          </w:p>
        </w:tc>
      </w:tr>
      <w:tr w:rsidR="00470186" w:rsidRPr="00EF4C05" w14:paraId="1AF14E7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55498" w14:textId="77777777" w:rsidR="00470186" w:rsidRPr="00EF4C05" w:rsidRDefault="00470186" w:rsidP="00470186">
            <w:pPr>
              <w:spacing w:line="240" w:lineRule="auto"/>
              <w:ind w:left="357" w:hanging="357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children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B376A" w14:textId="77777777" w:rsidR="00470186" w:rsidRPr="00EF4C05" w:rsidRDefault="00470186" w:rsidP="0047018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9C271" w14:textId="77777777" w:rsidR="00470186" w:rsidRPr="00EF4C05" w:rsidRDefault="00470186" w:rsidP="00470186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50FEF" w14:textId="77777777" w:rsidR="00470186" w:rsidRPr="00EF4C05" w:rsidRDefault="00470186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415DEB" w:rsidRPr="00EF4C05" w14:paraId="5D37163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B2064" w14:textId="77777777" w:rsidR="00415DEB" w:rsidRPr="00EF4C05" w:rsidRDefault="00415DEB" w:rsidP="00415DE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65FE9" w14:textId="0016B2A5" w:rsidR="00415DEB" w:rsidRPr="00EF4C05" w:rsidRDefault="00415DEB" w:rsidP="00415DEB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A67B3" w14:textId="01D02296" w:rsidR="00415DEB" w:rsidRPr="00EF4C05" w:rsidRDefault="00415DEB" w:rsidP="00415DEB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93A1B" w14:textId="77777777" w:rsidR="00415DEB" w:rsidRPr="00EF4C05" w:rsidRDefault="00415DEB" w:rsidP="00D3594D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415DEB" w:rsidRPr="00EF4C05" w14:paraId="698C9AE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C384A" w14:textId="77777777" w:rsidR="00415DEB" w:rsidRPr="00EF4C05" w:rsidRDefault="00415DEB" w:rsidP="00415DE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82F78" w14:textId="531C4B73" w:rsidR="00415DEB" w:rsidRPr="00EF4C05" w:rsidRDefault="00B625BD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.932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1FE77" w14:textId="6783866A" w:rsidR="00415DEB" w:rsidRPr="00EF4C05" w:rsidRDefault="00B625BD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.810, 1.070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BD5F9" w14:textId="4AEE3CAA" w:rsidR="00415DEB" w:rsidRPr="00EF4C05" w:rsidRDefault="00B625BD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.316</w:t>
            </w:r>
          </w:p>
        </w:tc>
      </w:tr>
      <w:tr w:rsidR="00415DEB" w:rsidRPr="00EF4C05" w14:paraId="178316E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E9961" w14:textId="77777777" w:rsidR="00415DEB" w:rsidRPr="00EF4C05" w:rsidRDefault="00415DEB" w:rsidP="00415DEB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siblings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F10CD" w14:textId="77777777" w:rsidR="00415DEB" w:rsidRPr="00EF4C05" w:rsidRDefault="00415DEB" w:rsidP="00415DE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47E43" w14:textId="77777777" w:rsidR="00415DEB" w:rsidRPr="00EF4C05" w:rsidRDefault="00415DEB" w:rsidP="00415DE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C987E" w14:textId="77777777" w:rsidR="00415DEB" w:rsidRPr="00EF4C05" w:rsidRDefault="00415DEB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415DEB" w:rsidRPr="00EF4C05" w14:paraId="7259E24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282CC" w14:textId="77777777" w:rsidR="00415DEB" w:rsidRPr="00EF4C05" w:rsidRDefault="00415DEB" w:rsidP="00415DE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08EA6" w14:textId="0E9D256B" w:rsidR="00415DEB" w:rsidRPr="00EF4C05" w:rsidRDefault="00415DEB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DD352B" w14:textId="3DB1275A" w:rsidR="00415DEB" w:rsidRPr="00EF4C05" w:rsidRDefault="00415DEB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D9BAC" w14:textId="77777777" w:rsidR="00415DEB" w:rsidRPr="00EF4C05" w:rsidRDefault="00415DEB" w:rsidP="00D3594D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415DEB" w:rsidRPr="00EF4C05" w14:paraId="3C8E690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AEB53" w14:textId="77777777" w:rsidR="00415DEB" w:rsidRPr="00EF4C05" w:rsidRDefault="00415DEB" w:rsidP="00415DE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2C311" w14:textId="6831D34C" w:rsidR="00415DEB" w:rsidRPr="00EF4C05" w:rsidRDefault="00B625BD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1.003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23D04" w14:textId="7B99724B" w:rsidR="00415DEB" w:rsidRPr="00EF4C05" w:rsidRDefault="00B625BD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.913, 1.102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B9421" w14:textId="02CA4049" w:rsidR="00415DEB" w:rsidRPr="00EF4C05" w:rsidRDefault="00307ED6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.949</w:t>
            </w:r>
          </w:p>
        </w:tc>
      </w:tr>
      <w:tr w:rsidR="00415DEB" w:rsidRPr="00EF4C05" w14:paraId="36292A7A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F8CAE" w14:textId="77777777" w:rsidR="00415DEB" w:rsidRPr="00EF4C05" w:rsidRDefault="00415DEB" w:rsidP="00415DEB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relatives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4BAF6" w14:textId="77777777" w:rsidR="00415DEB" w:rsidRPr="00EF4C05" w:rsidRDefault="00415DEB" w:rsidP="00415DE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561B5" w14:textId="77777777" w:rsidR="00415DEB" w:rsidRPr="00EF4C05" w:rsidRDefault="00415DEB" w:rsidP="00415DE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23DC9" w14:textId="77777777" w:rsidR="00415DEB" w:rsidRPr="00EF4C05" w:rsidRDefault="00415DEB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415DEB" w:rsidRPr="00EF4C05" w14:paraId="1BC5EBE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F57B8" w14:textId="77777777" w:rsidR="00415DEB" w:rsidRPr="00EF4C05" w:rsidRDefault="00415DEB" w:rsidP="00415DE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52009" w14:textId="2BCABDF2" w:rsidR="00415DEB" w:rsidRPr="00EF4C05" w:rsidRDefault="00415DEB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ACC37" w14:textId="1BE5B5C9" w:rsidR="00415DEB" w:rsidRPr="00EF4C05" w:rsidRDefault="00415DEB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936BE" w14:textId="77777777" w:rsidR="00415DEB" w:rsidRPr="00EF4C05" w:rsidRDefault="00415DEB" w:rsidP="00D3594D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415DEB" w:rsidRPr="00EF4C05" w14:paraId="1956FDC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8687F" w14:textId="77777777" w:rsidR="00415DEB" w:rsidRPr="00EF4C05" w:rsidRDefault="00415DEB" w:rsidP="00415DE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D869C" w14:textId="56114382" w:rsidR="00415DEB" w:rsidRPr="00EF4C05" w:rsidRDefault="00307ED6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.996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1EA8A" w14:textId="7B85016A" w:rsidR="00415DEB" w:rsidRPr="00EF4C05" w:rsidRDefault="00307ED6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.907, 1.093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F57C4" w14:textId="4D3EDCF7" w:rsidR="00415DEB" w:rsidRPr="00EF4C05" w:rsidRDefault="00307ED6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.931</w:t>
            </w:r>
          </w:p>
        </w:tc>
      </w:tr>
      <w:tr w:rsidR="00415DEB" w:rsidRPr="00EF4C05" w14:paraId="076FEA1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293A2" w14:textId="77777777" w:rsidR="00415DEB" w:rsidRPr="00EF4C05" w:rsidRDefault="00415DEB" w:rsidP="00415DEB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friends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68D9C" w14:textId="77777777" w:rsidR="00415DEB" w:rsidRPr="00EF4C05" w:rsidRDefault="00415DEB" w:rsidP="00415DE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378C2" w14:textId="77777777" w:rsidR="00415DEB" w:rsidRPr="00EF4C05" w:rsidRDefault="00415DEB" w:rsidP="00415DE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C7136" w14:textId="77777777" w:rsidR="00415DEB" w:rsidRPr="00EF4C05" w:rsidRDefault="00415DEB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415DEB" w:rsidRPr="00EF4C05" w14:paraId="290DC6A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3C35A" w14:textId="77777777" w:rsidR="00415DEB" w:rsidRPr="00EF4C05" w:rsidRDefault="00415DEB" w:rsidP="00415DE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A357A" w14:textId="7DBD0951" w:rsidR="00415DEB" w:rsidRPr="00EF4C05" w:rsidRDefault="00415DEB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264CF" w14:textId="581B58D1" w:rsidR="00415DEB" w:rsidRPr="00EF4C05" w:rsidRDefault="00415DEB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22AB9" w14:textId="77777777" w:rsidR="00415DEB" w:rsidRPr="00EF4C05" w:rsidRDefault="00415DEB" w:rsidP="00D3594D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415DEB" w:rsidRPr="00EF4C05" w14:paraId="1514D31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B17DD" w14:textId="77777777" w:rsidR="00415DEB" w:rsidRPr="00EF4C05" w:rsidRDefault="00415DEB" w:rsidP="00415DE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F444A" w14:textId="208BE9FB" w:rsidR="00415DEB" w:rsidRPr="00EF4C05" w:rsidRDefault="00307ED6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.925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B9DE8" w14:textId="6294FAA8" w:rsidR="00415DEB" w:rsidRPr="00EF4C05" w:rsidRDefault="00307ED6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.800, 1.067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358AA7" w14:textId="7ED82C8C" w:rsidR="00415DEB" w:rsidRPr="00EF4C05" w:rsidRDefault="00D3594D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.286</w:t>
            </w:r>
          </w:p>
        </w:tc>
      </w:tr>
      <w:tr w:rsidR="00415DEB" w:rsidRPr="00EF4C05" w14:paraId="01274F9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278C3" w14:textId="77777777" w:rsidR="00415DEB" w:rsidRPr="00EF4C05" w:rsidRDefault="00415DEB" w:rsidP="00415DEB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neighbours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FAA28" w14:textId="77777777" w:rsidR="00415DEB" w:rsidRPr="00EF4C05" w:rsidRDefault="00415DEB" w:rsidP="00415DE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F87CA" w14:textId="77777777" w:rsidR="00415DEB" w:rsidRPr="00EF4C05" w:rsidRDefault="00415DEB" w:rsidP="00415DE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92042" w14:textId="77777777" w:rsidR="00415DEB" w:rsidRPr="00EF4C05" w:rsidRDefault="00415DEB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415DEB" w:rsidRPr="00EF4C05" w14:paraId="58F0EC8A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4C52B" w14:textId="77777777" w:rsidR="00415DEB" w:rsidRPr="00EF4C05" w:rsidRDefault="00415DEB" w:rsidP="00415DE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CEBC0" w14:textId="3B423BD8" w:rsidR="00415DEB" w:rsidRPr="00EF4C05" w:rsidRDefault="00415DEB" w:rsidP="00415DEB">
            <w:pPr>
              <w:spacing w:line="240" w:lineRule="auto"/>
              <w:ind w:right="30" w:firstLine="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CDD9F" w14:textId="76FEABE0" w:rsidR="00415DEB" w:rsidRPr="00EF4C05" w:rsidRDefault="00415DEB" w:rsidP="00415DEB">
            <w:pPr>
              <w:spacing w:line="240" w:lineRule="auto"/>
              <w:ind w:right="30" w:firstLine="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EF16E" w14:textId="77777777" w:rsidR="00415DEB" w:rsidRPr="00EF4C05" w:rsidRDefault="00415DEB" w:rsidP="00D3594D">
            <w:pPr>
              <w:spacing w:line="240" w:lineRule="auto"/>
              <w:ind w:left="30" w:right="3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</w:p>
        </w:tc>
      </w:tr>
      <w:tr w:rsidR="00415DEB" w:rsidRPr="00EF4C05" w14:paraId="133072B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F5355" w14:textId="77777777" w:rsidR="00415DEB" w:rsidRPr="00EF4C05" w:rsidRDefault="00415DEB" w:rsidP="00415DE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CBE9E" w14:textId="72F41691" w:rsidR="00415DEB" w:rsidRPr="00EF4C05" w:rsidRDefault="00D3594D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1.007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98BF6" w14:textId="68FF9C9A" w:rsidR="00415DEB" w:rsidRPr="00EF4C05" w:rsidRDefault="003350A0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.916, 1.105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B5107" w14:textId="367F20EA" w:rsidR="00415DEB" w:rsidRPr="00EF4C05" w:rsidRDefault="003350A0" w:rsidP="003350A0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.892</w:t>
            </w:r>
          </w:p>
        </w:tc>
      </w:tr>
      <w:tr w:rsidR="00415DEB" w:rsidRPr="00EF4C05" w14:paraId="6A8B34F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D324A" w14:textId="77777777" w:rsidR="00415DEB" w:rsidRPr="00EF4C05" w:rsidRDefault="00415DEB" w:rsidP="00415DE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Household income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F24FD" w14:textId="77777777" w:rsidR="00415DEB" w:rsidRPr="00EF4C05" w:rsidRDefault="00415DEB" w:rsidP="00415DE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EACB2A" w14:textId="77777777" w:rsidR="00415DEB" w:rsidRPr="00EF4C05" w:rsidRDefault="00415DEB" w:rsidP="00415DE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0C826" w14:textId="77777777" w:rsidR="00415DEB" w:rsidRPr="00EF4C05" w:rsidRDefault="00415DEB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415DEB" w:rsidRPr="00EF4C05" w14:paraId="3EC50EF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CD048" w14:textId="77777777" w:rsidR="00415DEB" w:rsidRPr="00EF4C05" w:rsidRDefault="00415DEB" w:rsidP="00415DE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$100,000 or more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F5C75" w14:textId="144CC48B" w:rsidR="00415DEB" w:rsidRPr="00EF4C05" w:rsidRDefault="00415DEB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AC98C" w14:textId="601CB3E1" w:rsidR="00415DEB" w:rsidRPr="00EF4C05" w:rsidRDefault="00415DEB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2DFEB" w14:textId="77777777" w:rsidR="00415DEB" w:rsidRPr="00EF4C05" w:rsidRDefault="00415DEB" w:rsidP="00D3594D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415DEB" w:rsidRPr="00EF4C05" w14:paraId="5B65078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BF658" w14:textId="77777777" w:rsidR="00415DEB" w:rsidRPr="00EF4C05" w:rsidRDefault="00415DEB" w:rsidP="00415DE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$50,000 - 99,999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654EE" w14:textId="6262BF87" w:rsidR="00415DEB" w:rsidRPr="00EF4C05" w:rsidRDefault="003350A0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1.029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4E276" w14:textId="3519CED4" w:rsidR="00415DEB" w:rsidRPr="00EF4C05" w:rsidRDefault="0019528E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.926, 1.143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0A4F5" w14:textId="72808C7C" w:rsidR="00415DEB" w:rsidRPr="00EF4C05" w:rsidRDefault="0019528E" w:rsidP="003B6B6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.594</w:t>
            </w:r>
          </w:p>
        </w:tc>
      </w:tr>
      <w:tr w:rsidR="00415DEB" w:rsidRPr="00EF4C05" w14:paraId="0FAD808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F56B5" w14:textId="77777777" w:rsidR="00415DEB" w:rsidRPr="00EF4C05" w:rsidRDefault="00415DEB" w:rsidP="00415DE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$20,000 – 49,999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0E3739" w14:textId="53DF5BF4" w:rsidR="00415DEB" w:rsidRPr="00EF4C05" w:rsidRDefault="0019528E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1.208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9348A" w14:textId="5A08AA7B" w:rsidR="00415DEB" w:rsidRPr="00EF4C05" w:rsidRDefault="0019528E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1.053, 1.386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159C4" w14:textId="3E5EC772" w:rsidR="00415DEB" w:rsidRPr="00EF4C05" w:rsidRDefault="00180E95" w:rsidP="003B6B6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.007</w:t>
            </w:r>
          </w:p>
        </w:tc>
      </w:tr>
      <w:tr w:rsidR="00415DEB" w:rsidRPr="00EF4C05" w14:paraId="43EB7E0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9A4F3" w14:textId="77777777" w:rsidR="00415DEB" w:rsidRPr="00EF4C05" w:rsidRDefault="00415DEB" w:rsidP="00415DE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Less than $20,000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9BE30" w14:textId="27368787" w:rsidR="00415DEB" w:rsidRPr="00EF4C05" w:rsidRDefault="00180E95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1.466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23552" w14:textId="0F7C00D7" w:rsidR="00415DEB" w:rsidRPr="00EF4C05" w:rsidRDefault="00180E95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1.100, 1.959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44442" w14:textId="45147F27" w:rsidR="00415DEB" w:rsidRPr="00EF4C05" w:rsidRDefault="00180E95" w:rsidP="003B6B6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.009</w:t>
            </w:r>
          </w:p>
        </w:tc>
      </w:tr>
      <w:tr w:rsidR="00415DEB" w:rsidRPr="00EF4C05" w14:paraId="223520B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EC6FB" w14:textId="77777777" w:rsidR="00415DEB" w:rsidRPr="00EF4C05" w:rsidRDefault="00415DEB" w:rsidP="00415DE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Age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46F5D" w14:textId="54FBBD8B" w:rsidR="00415DEB" w:rsidRPr="00EF4C05" w:rsidRDefault="00180E95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.992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11701" w14:textId="04745A26" w:rsidR="00415DEB" w:rsidRPr="00EF4C05" w:rsidRDefault="003B6B6B" w:rsidP="00415DE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.986, .997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C617F" w14:textId="37395F3C" w:rsidR="00415DEB" w:rsidRPr="00EF4C05" w:rsidRDefault="003B6B6B" w:rsidP="003B6B6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.003</w:t>
            </w:r>
          </w:p>
        </w:tc>
      </w:tr>
      <w:tr w:rsidR="00415DEB" w:rsidRPr="00EF4C05" w14:paraId="14653D4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44B84" w14:textId="77777777" w:rsidR="00415DEB" w:rsidRPr="00EF4C05" w:rsidRDefault="00415DEB" w:rsidP="00415DE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Sex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1F4A6" w14:textId="77777777" w:rsidR="00415DEB" w:rsidRPr="00EF4C05" w:rsidRDefault="00415DEB" w:rsidP="00415DE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35B26" w14:textId="77777777" w:rsidR="00415DEB" w:rsidRPr="00EF4C05" w:rsidRDefault="00415DEB" w:rsidP="00415DE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DC8849" w14:textId="77777777" w:rsidR="00415DEB" w:rsidRPr="00EF4C05" w:rsidRDefault="00415DEB" w:rsidP="00D3594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DF1B5F" w:rsidRPr="00EF4C05" w14:paraId="70E14C9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D7237" w14:textId="4E47A409" w:rsidR="00DF1B5F" w:rsidRPr="00EF4C05" w:rsidRDefault="00DF1B5F" w:rsidP="00DF1B5F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Male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36725" w14:textId="31A04053" w:rsidR="00DF1B5F" w:rsidRPr="00EF4C05" w:rsidRDefault="00DF1B5F" w:rsidP="00DF1B5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8D4FF" w14:textId="6BD07994" w:rsidR="00DF1B5F" w:rsidRPr="00EF4C05" w:rsidRDefault="00DF1B5F" w:rsidP="00DF1B5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043AE" w14:textId="77777777" w:rsidR="00DF1B5F" w:rsidRPr="00EF4C05" w:rsidRDefault="00DF1B5F" w:rsidP="00DF1B5F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DF1B5F" w:rsidRPr="00EF4C05" w14:paraId="17414C6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429A8" w14:textId="4A63694E" w:rsidR="00DF1B5F" w:rsidRPr="00EF4C05" w:rsidRDefault="00DF1B5F" w:rsidP="00DF1B5F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Female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BB9D" w14:textId="0720E1BE" w:rsidR="00DF1B5F" w:rsidRPr="00EF4C05" w:rsidRDefault="00DF1B5F" w:rsidP="00DF1B5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1.020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06EF8" w14:textId="78A8E579" w:rsidR="00DF1B5F" w:rsidRPr="00EF4C05" w:rsidRDefault="007F4B4F" w:rsidP="00DF1B5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.932, 1.166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E0061" w14:textId="069A203E" w:rsidR="00DF1B5F" w:rsidRPr="00EF4C05" w:rsidRDefault="007F4B4F" w:rsidP="007F4B4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.663</w:t>
            </w:r>
          </w:p>
        </w:tc>
      </w:tr>
      <w:tr w:rsidR="00DF1B5F" w:rsidRPr="00EF4C05" w14:paraId="24362DD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BCF20" w14:textId="77777777" w:rsidR="00DF1B5F" w:rsidRPr="00EF4C05" w:rsidRDefault="00DF1B5F" w:rsidP="00DF1B5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Marital status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5C6B5" w14:textId="77777777" w:rsidR="00DF1B5F" w:rsidRPr="00EF4C05" w:rsidRDefault="00DF1B5F" w:rsidP="00DF1B5F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4DD8E" w14:textId="77777777" w:rsidR="00DF1B5F" w:rsidRPr="00EF4C05" w:rsidRDefault="00DF1B5F" w:rsidP="00DF1B5F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45538" w14:textId="77777777" w:rsidR="00DF1B5F" w:rsidRPr="00EF4C05" w:rsidRDefault="00DF1B5F" w:rsidP="00DF1B5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7F4B4F" w:rsidRPr="00EF4C05" w14:paraId="319A912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A8666" w14:textId="77777777" w:rsidR="007F4B4F" w:rsidRPr="00EF4C05" w:rsidRDefault="007F4B4F" w:rsidP="007F4B4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Married/partnered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2CE58" w14:textId="3C70715B" w:rsidR="007F4B4F" w:rsidRPr="00EF4C05" w:rsidRDefault="007F4B4F" w:rsidP="007F4B4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2F743" w14:textId="40B985A1" w:rsidR="007F4B4F" w:rsidRPr="00EF4C05" w:rsidRDefault="007F4B4F" w:rsidP="007F4B4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49164" w14:textId="77777777" w:rsidR="007F4B4F" w:rsidRPr="00EF4C05" w:rsidRDefault="007F4B4F" w:rsidP="007F4B4F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7F4B4F" w:rsidRPr="00EF4C05" w14:paraId="43E9860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06243" w14:textId="77777777" w:rsidR="007F4B4F" w:rsidRPr="00EF4C05" w:rsidRDefault="007F4B4F" w:rsidP="007F4B4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lastRenderedPageBreak/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Single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661EF" w14:textId="720EA023" w:rsidR="007F4B4F" w:rsidRPr="00EF4C05" w:rsidRDefault="004B6DB8" w:rsidP="007F4B4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1.451**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7CD23" w14:textId="1B06B1FF" w:rsidR="007F4B4F" w:rsidRPr="00EF4C05" w:rsidRDefault="004B6DB8" w:rsidP="007F4B4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1.218, 1.727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5A436" w14:textId="1ECFE87B" w:rsidR="007F4B4F" w:rsidRPr="00EF4C05" w:rsidRDefault="004B6DB8" w:rsidP="004B6DB8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&lt;.0001</w:t>
            </w:r>
          </w:p>
        </w:tc>
      </w:tr>
      <w:tr w:rsidR="007F4B4F" w:rsidRPr="00EF4C05" w14:paraId="568CEF76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8AA23" w14:textId="77777777" w:rsidR="007F4B4F" w:rsidRPr="00EF4C05" w:rsidRDefault="007F4B4F" w:rsidP="007F4B4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Widowed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405DC" w14:textId="34972169" w:rsidR="007F4B4F" w:rsidRPr="00EF4C05" w:rsidRDefault="004B6DB8" w:rsidP="007F4B4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1.328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1C095" w14:textId="24E61D1F" w:rsidR="007F4B4F" w:rsidRPr="00EF4C05" w:rsidRDefault="004B6DB8" w:rsidP="007F4B4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1.044, 1.688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5F10B" w14:textId="48005C83" w:rsidR="007F4B4F" w:rsidRPr="00EF4C05" w:rsidRDefault="004B6DB8" w:rsidP="004B6DB8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.021</w:t>
            </w:r>
          </w:p>
        </w:tc>
      </w:tr>
      <w:tr w:rsidR="007F4B4F" w:rsidRPr="00EF4C05" w14:paraId="3481F5B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B721B" w14:textId="77777777" w:rsidR="007F4B4F" w:rsidRPr="00EF4C05" w:rsidRDefault="007F4B4F" w:rsidP="007F4B4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Highest educational level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579C2" w14:textId="77777777" w:rsidR="007F4B4F" w:rsidRPr="00EF4C05" w:rsidRDefault="007F4B4F" w:rsidP="007F4B4F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CDC5F" w14:textId="77777777" w:rsidR="007F4B4F" w:rsidRPr="00EF4C05" w:rsidRDefault="007F4B4F" w:rsidP="007F4B4F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EFAA1" w14:textId="77777777" w:rsidR="007F4B4F" w:rsidRPr="00EF4C05" w:rsidRDefault="007F4B4F" w:rsidP="007F4B4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4B6DB8" w:rsidRPr="00EF4C05" w14:paraId="0059BE4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B3CDF" w14:textId="77777777" w:rsidR="004B6DB8" w:rsidRPr="00EF4C05" w:rsidRDefault="004B6DB8" w:rsidP="004B6DB8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Post-secondary degree/diploma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B3258" w14:textId="0CA94AE4" w:rsidR="004B6DB8" w:rsidRPr="00EF4C05" w:rsidRDefault="004B6DB8" w:rsidP="004B6DB8">
            <w:pPr>
              <w:tabs>
                <w:tab w:val="left" w:pos="253"/>
                <w:tab w:val="center" w:pos="487"/>
              </w:tabs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73336" w14:textId="55AAB31E" w:rsidR="004B6DB8" w:rsidRPr="00EF4C05" w:rsidRDefault="004B6DB8" w:rsidP="004B6DB8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45EE9" w14:textId="77777777" w:rsidR="004B6DB8" w:rsidRPr="00EF4C05" w:rsidRDefault="004B6DB8" w:rsidP="004B6DB8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4B6DB8" w:rsidRPr="00EF4C05" w14:paraId="52A56F8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E57506" w14:textId="77777777" w:rsidR="004B6DB8" w:rsidRPr="00EF4C05" w:rsidRDefault="004B6DB8" w:rsidP="004B6DB8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Some post-</w:t>
            </w:r>
            <w:proofErr w:type="gramStart"/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secondary</w:t>
            </w:r>
            <w:proofErr w:type="gramEnd"/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728BF" w14:textId="2CC25F50" w:rsidR="004B6DB8" w:rsidRPr="00EF4C05" w:rsidRDefault="004B6DB8" w:rsidP="004B6DB8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1.226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2E6C3" w14:textId="55CE2563" w:rsidR="004B6DB8" w:rsidRPr="00EF4C05" w:rsidRDefault="004B6DB8" w:rsidP="004B6DB8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1.039, 1.445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B7573" w14:textId="625C5F8E" w:rsidR="004B6DB8" w:rsidRPr="00EF4C05" w:rsidRDefault="00D41506" w:rsidP="00D4150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.015</w:t>
            </w:r>
          </w:p>
        </w:tc>
      </w:tr>
      <w:tr w:rsidR="004B6DB8" w:rsidRPr="00EF4C05" w14:paraId="3065050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38095" w14:textId="77777777" w:rsidR="004B6DB8" w:rsidRPr="00EF4C05" w:rsidRDefault="004B6DB8" w:rsidP="004B6DB8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Secondary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897A4" w14:textId="5B57DF1D" w:rsidR="004B6DB8" w:rsidRPr="00EF4C05" w:rsidRDefault="00D41506" w:rsidP="004B6DB8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1.293**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E3B4E" w14:textId="5C125A62" w:rsidR="004B6DB8" w:rsidRPr="00EF4C05" w:rsidRDefault="00D41506" w:rsidP="004B6DB8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1.136, 1.471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5F92E" w14:textId="6DD9ACB3" w:rsidR="004B6DB8" w:rsidRPr="00EF4C05" w:rsidRDefault="00D41506" w:rsidP="00D4150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&lt;.0001</w:t>
            </w:r>
          </w:p>
        </w:tc>
      </w:tr>
      <w:tr w:rsidR="004B6DB8" w:rsidRPr="00EF4C05" w14:paraId="33ADEDC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E6A35" w14:textId="77777777" w:rsidR="004B6DB8" w:rsidRPr="00EF4C05" w:rsidRDefault="004B6DB8" w:rsidP="004B6DB8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Less than secondary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D417B" w14:textId="479BF8A8" w:rsidR="004B6DB8" w:rsidRPr="00EF4C05" w:rsidRDefault="00C8067F" w:rsidP="004B6DB8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1.322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5D76F" w14:textId="5E5B0492" w:rsidR="004B6DB8" w:rsidRPr="00EF4C05" w:rsidRDefault="00C8067F" w:rsidP="004B6DB8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1.087, 1.607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6AFAA" w14:textId="721E08C7" w:rsidR="004B6DB8" w:rsidRPr="00EF4C05" w:rsidRDefault="00C8067F" w:rsidP="00C8067F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.005</w:t>
            </w:r>
          </w:p>
        </w:tc>
      </w:tr>
      <w:tr w:rsidR="004B6DB8" w:rsidRPr="00EF4C05" w14:paraId="2609E3A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840D7" w14:textId="77777777" w:rsidR="004B6DB8" w:rsidRPr="00EF4C05" w:rsidRDefault="004B6DB8" w:rsidP="004B6DB8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Living situation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C4582" w14:textId="77777777" w:rsidR="004B6DB8" w:rsidRPr="00EF4C05" w:rsidRDefault="004B6DB8" w:rsidP="004B6DB8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3580E" w14:textId="77777777" w:rsidR="004B6DB8" w:rsidRPr="00EF4C05" w:rsidRDefault="004B6DB8" w:rsidP="004B6DB8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5E408" w14:textId="77777777" w:rsidR="004B6DB8" w:rsidRPr="00EF4C05" w:rsidRDefault="004B6DB8" w:rsidP="004B6DB8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C8067F" w:rsidRPr="00EF4C05" w14:paraId="1DF37B5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FEC03" w14:textId="77777777" w:rsidR="00C8067F" w:rsidRPr="00EF4C05" w:rsidRDefault="00C8067F" w:rsidP="00C8067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Does not live alone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E2793" w14:textId="4F76265C" w:rsidR="00C8067F" w:rsidRPr="00EF4C05" w:rsidRDefault="00C8067F" w:rsidP="00C8067F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10F3C" w14:textId="02AA790F" w:rsidR="00C8067F" w:rsidRPr="00EF4C05" w:rsidRDefault="00C8067F" w:rsidP="00C8067F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27307" w14:textId="77777777" w:rsidR="00C8067F" w:rsidRPr="00EF4C05" w:rsidRDefault="00C8067F" w:rsidP="00C8067F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C8067F" w:rsidRPr="00EF4C05" w14:paraId="5B0CDB3A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F30AA" w14:textId="77777777" w:rsidR="00C8067F" w:rsidRPr="00EF4C05" w:rsidRDefault="00C8067F" w:rsidP="00C8067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Lives alone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AB9DB" w14:textId="47A696BC" w:rsidR="00C8067F" w:rsidRPr="00EF4C05" w:rsidRDefault="00C8067F" w:rsidP="00C8067F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1.212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8E711" w14:textId="4866C638" w:rsidR="00C8067F" w:rsidRPr="00EF4C05" w:rsidRDefault="00C8067F" w:rsidP="00C8067F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.981, 1.496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54F37" w14:textId="7406BDFC" w:rsidR="00C8067F" w:rsidRPr="00EF4C05" w:rsidRDefault="00C8067F" w:rsidP="00C8067F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.074</w:t>
            </w:r>
          </w:p>
        </w:tc>
      </w:tr>
      <w:tr w:rsidR="00C8067F" w:rsidRPr="00EF4C05" w14:paraId="295D2E1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32FA4" w14:textId="77777777" w:rsidR="00C8067F" w:rsidRPr="00EF4C05" w:rsidRDefault="00C8067F" w:rsidP="00C8067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Depression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76BD1" w14:textId="77777777" w:rsidR="00C8067F" w:rsidRPr="00EF4C05" w:rsidRDefault="00C8067F" w:rsidP="00C8067F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FDE1B" w14:textId="77777777" w:rsidR="00C8067F" w:rsidRPr="00EF4C05" w:rsidRDefault="00C8067F" w:rsidP="00C8067F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89FF4" w14:textId="77777777" w:rsidR="00C8067F" w:rsidRPr="00EF4C05" w:rsidRDefault="00C8067F" w:rsidP="00C8067F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155807" w:rsidRPr="00EF4C05" w14:paraId="6C17E50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D9851" w14:textId="77777777" w:rsidR="00155807" w:rsidRPr="00EF4C05" w:rsidRDefault="00155807" w:rsidP="00155807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Screened negative for depression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96092" w14:textId="1C005DD3" w:rsidR="00155807" w:rsidRPr="00EF4C05" w:rsidRDefault="00155807" w:rsidP="00155807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AB8B3" w14:textId="551C344E" w:rsidR="00155807" w:rsidRPr="00EF4C05" w:rsidRDefault="00155807" w:rsidP="00155807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C87F1" w14:textId="77777777" w:rsidR="00155807" w:rsidRPr="00EF4C05" w:rsidRDefault="00155807" w:rsidP="00155807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155807" w:rsidRPr="00EF4C05" w14:paraId="2D98328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9BAB2" w14:textId="77777777" w:rsidR="00155807" w:rsidRPr="00EF4C05" w:rsidRDefault="00155807" w:rsidP="00155807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Screened positive for depression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C1C66" w14:textId="689C3F17" w:rsidR="00155807" w:rsidRPr="00EF4C05" w:rsidRDefault="00EC7424" w:rsidP="00155807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</w:rPr>
              <w:t>1.488**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A57E2" w14:textId="7F8CDFF1" w:rsidR="00155807" w:rsidRPr="00EF4C05" w:rsidRDefault="000B0439" w:rsidP="00155807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</w:rPr>
              <w:t xml:space="preserve">1.303, </w:t>
            </w:r>
            <w:r w:rsidR="004E1D02" w:rsidRPr="00EF4C05">
              <w:rPr>
                <w:rFonts w:ascii="Atkinson Hyperlegible" w:hAnsi="Atkinson Hyperlegible" w:cstheme="minorHAnsi"/>
                <w:sz w:val="20"/>
                <w:szCs w:val="20"/>
              </w:rPr>
              <w:t>1.699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A6959" w14:textId="34140C11" w:rsidR="00155807" w:rsidRPr="00EF4C05" w:rsidRDefault="004E1D02" w:rsidP="004E1D02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&lt;.0001</w:t>
            </w:r>
          </w:p>
        </w:tc>
      </w:tr>
      <w:tr w:rsidR="00155807" w:rsidRPr="00EF4C05" w14:paraId="59501FB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84668" w14:textId="77777777" w:rsidR="00155807" w:rsidRPr="00EF4C05" w:rsidRDefault="00155807" w:rsidP="00155807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general health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11CEEE" w14:textId="77777777" w:rsidR="00155807" w:rsidRPr="00EF4C05" w:rsidRDefault="00155807" w:rsidP="00155807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C87C9" w14:textId="77777777" w:rsidR="00155807" w:rsidRPr="00EF4C05" w:rsidRDefault="00155807" w:rsidP="00155807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1DF4C" w14:textId="77777777" w:rsidR="00155807" w:rsidRPr="00EF4C05" w:rsidRDefault="00155807" w:rsidP="00155807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4E1D02" w:rsidRPr="00EF4C05" w14:paraId="6695DD5A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D25F6" w14:textId="77777777" w:rsidR="004E1D02" w:rsidRPr="00EF4C05" w:rsidRDefault="004E1D02" w:rsidP="004E1D02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64BF2" w14:textId="594F254E" w:rsidR="004E1D02" w:rsidRPr="00EF4C05" w:rsidRDefault="004E1D02" w:rsidP="004E1D02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C6D3D" w14:textId="4C56F46E" w:rsidR="004E1D02" w:rsidRPr="00EF4C05" w:rsidRDefault="004E1D02" w:rsidP="004E1D02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78D56" w14:textId="77777777" w:rsidR="004E1D02" w:rsidRPr="00EF4C05" w:rsidRDefault="004E1D02" w:rsidP="004E1D02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4E1D02" w:rsidRPr="00EF4C05" w14:paraId="3A61B31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9BFFB" w14:textId="77777777" w:rsidR="004E1D02" w:rsidRPr="00EF4C05" w:rsidRDefault="004E1D02" w:rsidP="004E1D02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6C471" w14:textId="3EE0A191" w:rsidR="004E1D02" w:rsidRPr="00EF4C05" w:rsidRDefault="0037336C" w:rsidP="004E1D02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</w:rPr>
              <w:t>1.258**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B0F1A" w14:textId="48EB88D9" w:rsidR="004E1D02" w:rsidRPr="00EF4C05" w:rsidRDefault="00C16539" w:rsidP="004E1D02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</w:rPr>
              <w:t xml:space="preserve">1.120, </w:t>
            </w:r>
            <w:r w:rsidR="001A756E" w:rsidRPr="00EF4C05">
              <w:rPr>
                <w:rFonts w:ascii="Atkinson Hyperlegible" w:hAnsi="Atkinson Hyperlegible" w:cstheme="minorHAnsi"/>
                <w:sz w:val="20"/>
                <w:szCs w:val="20"/>
              </w:rPr>
              <w:t>1.411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F0939" w14:textId="31BB7DBF" w:rsidR="004E1D02" w:rsidRPr="00EF4C05" w:rsidRDefault="002E6B7C" w:rsidP="002E6B7C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.0001</w:t>
            </w:r>
          </w:p>
        </w:tc>
      </w:tr>
      <w:tr w:rsidR="004E1D02" w:rsidRPr="00EF4C05" w14:paraId="636D9B7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1F4142" w14:textId="77777777" w:rsidR="004E1D02" w:rsidRPr="00EF4C05" w:rsidRDefault="004E1D02" w:rsidP="004E1D02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74FA7" w14:textId="403FB56A" w:rsidR="004E1D02" w:rsidRPr="00EF4C05" w:rsidRDefault="002E6B7C" w:rsidP="004E1D02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</w:rPr>
              <w:t>1.609**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788DF" w14:textId="22DB0D2E" w:rsidR="004E1D02" w:rsidRPr="00EF4C05" w:rsidRDefault="00771E96" w:rsidP="004E1D02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</w:rPr>
              <w:t xml:space="preserve">1.323, </w:t>
            </w:r>
            <w:r w:rsidR="00D21FE4" w:rsidRPr="00EF4C05">
              <w:rPr>
                <w:rFonts w:ascii="Atkinson Hyperlegible" w:hAnsi="Atkinson Hyperlegible" w:cstheme="minorHAnsi"/>
                <w:sz w:val="20"/>
                <w:szCs w:val="20"/>
              </w:rPr>
              <w:t>1.956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A8642" w14:textId="1EA2F5D2" w:rsidR="004E1D02" w:rsidRPr="00EF4C05" w:rsidRDefault="002E6B7C" w:rsidP="002E6B7C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&lt;.0001</w:t>
            </w:r>
          </w:p>
        </w:tc>
      </w:tr>
      <w:tr w:rsidR="004E1D02" w:rsidRPr="00EF4C05" w14:paraId="5F20252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2306B" w14:textId="77777777" w:rsidR="004E1D02" w:rsidRPr="00EF4C05" w:rsidRDefault="004E1D02" w:rsidP="004E1D02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mental health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8734E" w14:textId="77777777" w:rsidR="004E1D02" w:rsidRPr="00EF4C05" w:rsidRDefault="004E1D02" w:rsidP="004E1D02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C49B0" w14:textId="77777777" w:rsidR="004E1D02" w:rsidRPr="00EF4C05" w:rsidRDefault="004E1D02" w:rsidP="004E1D02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389F4" w14:textId="77777777" w:rsidR="004E1D02" w:rsidRPr="00EF4C05" w:rsidRDefault="004E1D02" w:rsidP="004E1D02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4E1D02" w:rsidRPr="00EF4C05" w14:paraId="78C696D3" w14:textId="77777777" w:rsidTr="00EF4C05">
        <w:trPr>
          <w:trHeight w:val="193"/>
        </w:trPr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DA533" w14:textId="77777777" w:rsidR="004E1D02" w:rsidRPr="00EF4C05" w:rsidRDefault="004E1D02" w:rsidP="004E1D02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78E8A" w14:textId="4F4C8993" w:rsidR="004E1D02" w:rsidRPr="00EF4C05" w:rsidRDefault="004E1D02" w:rsidP="004E1D02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240518" w14:textId="4646A9EA" w:rsidR="004E1D02" w:rsidRPr="00EF4C05" w:rsidRDefault="004E1D02" w:rsidP="004E1D02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45610" w14:textId="77777777" w:rsidR="004E1D02" w:rsidRPr="00EF4C05" w:rsidRDefault="004E1D02" w:rsidP="004E1D02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9F156D" w:rsidRPr="00EF4C05" w14:paraId="3B00A76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515E2" w14:textId="77777777" w:rsidR="009F156D" w:rsidRPr="00EF4C05" w:rsidRDefault="009F156D" w:rsidP="009F156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57B68" w14:textId="6C8626BB" w:rsidR="009F156D" w:rsidRPr="00EF4C05" w:rsidRDefault="009F156D" w:rsidP="009F156D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.949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C2BCE" w14:textId="7188C96B" w:rsidR="009F156D" w:rsidRPr="00EF4C05" w:rsidRDefault="009F156D" w:rsidP="009F156D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.847, 1.063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974BF" w14:textId="5AA8CD10" w:rsidR="009F156D" w:rsidRPr="00EF4C05" w:rsidRDefault="009F156D" w:rsidP="009F156D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.368</w:t>
            </w:r>
          </w:p>
        </w:tc>
      </w:tr>
      <w:tr w:rsidR="009F156D" w:rsidRPr="00EF4C05" w14:paraId="7E23A6F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37A28" w14:textId="77777777" w:rsidR="009F156D" w:rsidRPr="00EF4C05" w:rsidRDefault="009F156D" w:rsidP="009F156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2128C" w14:textId="25F2BBF9" w:rsidR="009F156D" w:rsidRPr="00EF4C05" w:rsidRDefault="009F156D" w:rsidP="009F156D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1.189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E3950" w14:textId="27A406E2" w:rsidR="009F156D" w:rsidRPr="00EF4C05" w:rsidRDefault="009F156D" w:rsidP="009F156D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.926, 1.528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96B3C" w14:textId="18CFCB29" w:rsidR="009F156D" w:rsidRPr="00EF4C05" w:rsidRDefault="009F156D" w:rsidP="009F156D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.175</w:t>
            </w:r>
          </w:p>
        </w:tc>
      </w:tr>
      <w:tr w:rsidR="009F156D" w:rsidRPr="00EF4C05" w14:paraId="4C256EAA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997EB" w14:textId="77777777" w:rsidR="009F156D" w:rsidRPr="00EF4C05" w:rsidRDefault="009F156D" w:rsidP="009F156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healthy aging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5D6C8" w14:textId="77777777" w:rsidR="009F156D" w:rsidRPr="00EF4C05" w:rsidRDefault="009F156D" w:rsidP="009F156D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D8A47" w14:textId="77777777" w:rsidR="009F156D" w:rsidRPr="00EF4C05" w:rsidRDefault="009F156D" w:rsidP="009F156D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E948A" w14:textId="77777777" w:rsidR="009F156D" w:rsidRPr="00EF4C05" w:rsidRDefault="009F156D" w:rsidP="009F156D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9F156D" w:rsidRPr="00EF4C05" w14:paraId="1A20D6F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34566" w14:textId="77777777" w:rsidR="009F156D" w:rsidRPr="00EF4C05" w:rsidRDefault="009F156D" w:rsidP="009F156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A4B80" w14:textId="4379316E" w:rsidR="009F156D" w:rsidRPr="00EF4C05" w:rsidRDefault="009F156D" w:rsidP="009F156D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F2121" w14:textId="1B6A158A" w:rsidR="009F156D" w:rsidRPr="00EF4C05" w:rsidRDefault="009F156D" w:rsidP="009F156D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6A83C" w14:textId="77777777" w:rsidR="009F156D" w:rsidRPr="00EF4C05" w:rsidRDefault="009F156D" w:rsidP="009F156D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3237BF" w:rsidRPr="00EF4C05" w14:paraId="35C0CBA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2D0E3" w14:textId="77777777" w:rsidR="003237BF" w:rsidRPr="00EF4C05" w:rsidRDefault="003237BF" w:rsidP="003237B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7F8A" w14:textId="21AD2296" w:rsidR="003237BF" w:rsidRPr="00EF4C05" w:rsidRDefault="003237BF" w:rsidP="003237BF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1.359**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D9A58" w14:textId="0A14A0FF" w:rsidR="003237BF" w:rsidRPr="00EF4C05" w:rsidRDefault="003237BF" w:rsidP="003237BF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1.215, 1.519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6C0D7" w14:textId="47EB70A0" w:rsidR="003237BF" w:rsidRPr="00EF4C05" w:rsidRDefault="003237BF" w:rsidP="003237BF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&lt;.0001</w:t>
            </w:r>
          </w:p>
        </w:tc>
      </w:tr>
      <w:tr w:rsidR="003237BF" w:rsidRPr="00EF4C05" w14:paraId="169B9CC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19BD6" w14:textId="77777777" w:rsidR="003237BF" w:rsidRPr="00EF4C05" w:rsidRDefault="003237BF" w:rsidP="003237B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4363D" w14:textId="123B8E14" w:rsidR="003237BF" w:rsidRPr="00EF4C05" w:rsidRDefault="003237BF" w:rsidP="003237BF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1.744**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17F4E" w14:textId="11C6472C" w:rsidR="003237BF" w:rsidRPr="00EF4C05" w:rsidRDefault="003237BF" w:rsidP="003237BF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1.423, 2.138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D8F34" w14:textId="2E4C8D68" w:rsidR="003237BF" w:rsidRPr="00EF4C05" w:rsidRDefault="003237BF" w:rsidP="003237BF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&lt;.0001</w:t>
            </w:r>
          </w:p>
        </w:tc>
      </w:tr>
      <w:tr w:rsidR="003237BF" w:rsidRPr="00EF4C05" w14:paraId="1DB243DC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949F0" w14:textId="77777777" w:rsidR="003237BF" w:rsidRPr="00EF4C05" w:rsidRDefault="003237BF" w:rsidP="003237B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Disability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67460" w14:textId="77777777" w:rsidR="003237BF" w:rsidRPr="00EF4C05" w:rsidRDefault="003237BF" w:rsidP="003237BF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B47D7" w14:textId="77777777" w:rsidR="003237BF" w:rsidRPr="00EF4C05" w:rsidRDefault="003237BF" w:rsidP="003237BF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FC917" w14:textId="77777777" w:rsidR="003237BF" w:rsidRPr="00EF4C05" w:rsidRDefault="003237BF" w:rsidP="003237BF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3237BF" w:rsidRPr="00EF4C05" w14:paraId="59F352F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E213DB" w14:textId="77777777" w:rsidR="003237BF" w:rsidRPr="00EF4C05" w:rsidRDefault="003237BF" w:rsidP="003237BF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Mild/no impairment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09698" w14:textId="4CA2F2CD" w:rsidR="003237BF" w:rsidRPr="00EF4C05" w:rsidRDefault="003237BF" w:rsidP="003237BF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E1D7C" w14:textId="2249872E" w:rsidR="003237BF" w:rsidRPr="00EF4C05" w:rsidRDefault="003237BF" w:rsidP="003237BF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DF6D6" w14:textId="77777777" w:rsidR="003237BF" w:rsidRPr="00EF4C05" w:rsidRDefault="003237BF" w:rsidP="003237BF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047326" w:rsidRPr="00EF4C05" w14:paraId="7FD52B3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1FAA2" w14:textId="77777777" w:rsidR="00047326" w:rsidRPr="00EF4C05" w:rsidRDefault="00047326" w:rsidP="0004732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Moderate impairment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90832" w14:textId="1876ED5A" w:rsidR="00047326" w:rsidRPr="00EF4C05" w:rsidRDefault="00047326" w:rsidP="0004732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1.204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C3CDB" w14:textId="7DA82FCD" w:rsidR="00047326" w:rsidRPr="00EF4C05" w:rsidRDefault="00047326" w:rsidP="0004732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.657, 2.257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77D78" w14:textId="5A66710C" w:rsidR="00047326" w:rsidRPr="00EF4C05" w:rsidRDefault="00047326" w:rsidP="00047326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.553</w:t>
            </w:r>
          </w:p>
        </w:tc>
      </w:tr>
      <w:tr w:rsidR="00047326" w:rsidRPr="00EF4C05" w14:paraId="0E67FE2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91B1B" w14:textId="77777777" w:rsidR="00047326" w:rsidRPr="00EF4C05" w:rsidRDefault="00047326" w:rsidP="0004732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Total/severe impairment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1A12B" w14:textId="5614F92E" w:rsidR="00047326" w:rsidRPr="00EF4C05" w:rsidRDefault="00047326" w:rsidP="0004732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.907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0B79A" w14:textId="383EC05D" w:rsidR="00047326" w:rsidRPr="00EF4C05" w:rsidRDefault="00047326" w:rsidP="0004732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.274, 3.266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065A2" w14:textId="270BBB38" w:rsidR="00047326" w:rsidRPr="00EF4C05" w:rsidRDefault="00047326" w:rsidP="00047326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.874</w:t>
            </w:r>
          </w:p>
        </w:tc>
      </w:tr>
      <w:tr w:rsidR="00047326" w:rsidRPr="00EF4C05" w14:paraId="1DA60D6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CD848" w14:textId="77777777" w:rsidR="00047326" w:rsidRPr="00EF4C05" w:rsidRDefault="00047326" w:rsidP="0004732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oral health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22703" w14:textId="77777777" w:rsidR="00047326" w:rsidRPr="00EF4C05" w:rsidRDefault="00047326" w:rsidP="0004732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F644B" w14:textId="77777777" w:rsidR="00047326" w:rsidRPr="00EF4C05" w:rsidRDefault="00047326" w:rsidP="0004732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79905" w14:textId="77777777" w:rsidR="00047326" w:rsidRPr="00EF4C05" w:rsidRDefault="00047326" w:rsidP="0004732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047326" w:rsidRPr="00EF4C05" w14:paraId="274C7C1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C6E21" w14:textId="77777777" w:rsidR="00047326" w:rsidRPr="00EF4C05" w:rsidRDefault="00047326" w:rsidP="0004732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98F54" w14:textId="4631EA5B" w:rsidR="00047326" w:rsidRPr="00EF4C05" w:rsidRDefault="00047326" w:rsidP="0004732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C4ADA" w14:textId="03F87CCE" w:rsidR="00047326" w:rsidRPr="00EF4C05" w:rsidRDefault="00047326" w:rsidP="0004732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07606" w14:textId="77777777" w:rsidR="00047326" w:rsidRPr="00EF4C05" w:rsidRDefault="00047326" w:rsidP="00047326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AE3976" w:rsidRPr="00EF4C05" w14:paraId="12C7870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0D213" w14:textId="77777777" w:rsidR="00AE3976" w:rsidRPr="00EF4C05" w:rsidRDefault="00AE3976" w:rsidP="00AE397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7EF55" w14:textId="58C428E5" w:rsidR="00AE3976" w:rsidRPr="00EF4C05" w:rsidRDefault="00AE3976" w:rsidP="00AE397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1.390**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54DD9" w14:textId="7861D1BF" w:rsidR="00AE3976" w:rsidRPr="00EF4C05" w:rsidRDefault="00AE3976" w:rsidP="00AE397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1.252, 1.543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839A1" w14:textId="1560067D" w:rsidR="00AE3976" w:rsidRPr="00EF4C05" w:rsidRDefault="00AE3976" w:rsidP="00AE3976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&lt;.0001</w:t>
            </w:r>
          </w:p>
        </w:tc>
      </w:tr>
      <w:tr w:rsidR="00AE3976" w:rsidRPr="00EF4C05" w14:paraId="3D2A5A1B" w14:textId="77777777" w:rsidTr="00EF4C05">
        <w:tc>
          <w:tcPr>
            <w:tcW w:w="195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380C5" w14:textId="77777777" w:rsidR="00AE3976" w:rsidRPr="00EF4C05" w:rsidRDefault="00AE3976" w:rsidP="00AE397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FB0A7" w14:textId="53749D53" w:rsidR="00AE3976" w:rsidRPr="00EF4C05" w:rsidRDefault="00AE3976" w:rsidP="00AE397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1.628**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8BB27" w14:textId="3BC46DE4" w:rsidR="00AE3976" w:rsidRPr="00EF4C05" w:rsidRDefault="00AE3976" w:rsidP="00AE397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1.358, 1.952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0A1C1" w14:textId="1FE5ABF3" w:rsidR="00AE3976" w:rsidRPr="00EF4C05" w:rsidRDefault="00AE3976" w:rsidP="00AE3976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&lt;.0001</w:t>
            </w:r>
          </w:p>
        </w:tc>
      </w:tr>
    </w:tbl>
    <w:p w14:paraId="07538FA7" w14:textId="77777777" w:rsidR="005C1C4E" w:rsidRPr="00EF4C05" w:rsidRDefault="005C1C4E" w:rsidP="005C1C4E">
      <w:pPr>
        <w:ind w:firstLine="0"/>
        <w:rPr>
          <w:rFonts w:ascii="Atkinson Hyperlegible" w:hAnsi="Atkinson Hyperlegible" w:cstheme="minorHAnsi"/>
          <w:sz w:val="20"/>
          <w:szCs w:val="20"/>
          <w:lang w:val="en-CA"/>
        </w:rPr>
      </w:pPr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 xml:space="preserve">* </w:t>
      </w:r>
      <w:r w:rsidRPr="00EF4C05">
        <w:rPr>
          <w:rFonts w:ascii="Atkinson Hyperlegible" w:hAnsi="Atkinson Hyperlegible" w:cstheme="minorHAnsi"/>
          <w:i/>
          <w:iCs/>
          <w:sz w:val="20"/>
          <w:szCs w:val="20"/>
          <w:lang w:val="en-CA"/>
        </w:rPr>
        <w:t xml:space="preserve">p </w:t>
      </w:r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 xml:space="preserve">≤ .001, ** </w:t>
      </w:r>
      <w:r w:rsidRPr="00EF4C05">
        <w:rPr>
          <w:rFonts w:ascii="Atkinson Hyperlegible" w:hAnsi="Atkinson Hyperlegible" w:cstheme="minorHAnsi"/>
          <w:i/>
          <w:iCs/>
          <w:sz w:val="20"/>
          <w:szCs w:val="20"/>
          <w:lang w:val="en-CA"/>
        </w:rPr>
        <w:t xml:space="preserve">p </w:t>
      </w:r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>≤ .0001</w:t>
      </w:r>
    </w:p>
    <w:p w14:paraId="664D0D83" w14:textId="77777777" w:rsidR="00F57511" w:rsidRPr="00DA15E5" w:rsidRDefault="00F57511">
      <w:pPr>
        <w:tabs>
          <w:tab w:val="clear" w:pos="3068"/>
        </w:tabs>
        <w:spacing w:after="160" w:line="259" w:lineRule="auto"/>
        <w:ind w:firstLine="0"/>
        <w:rPr>
          <w:rFonts w:ascii="Atkinson Hyperlegible" w:hAnsi="Atkinson Hyperlegible" w:cstheme="minorHAnsi"/>
          <w:b/>
          <w:bCs/>
          <w:szCs w:val="22"/>
          <w:lang w:val="en-CA"/>
        </w:rPr>
      </w:pPr>
    </w:p>
    <w:p w14:paraId="3077EF4E" w14:textId="77777777" w:rsidR="00F57511" w:rsidRPr="00DA15E5" w:rsidRDefault="00F57511">
      <w:pPr>
        <w:tabs>
          <w:tab w:val="clear" w:pos="3068"/>
        </w:tabs>
        <w:spacing w:after="160" w:line="259" w:lineRule="auto"/>
        <w:ind w:firstLine="0"/>
        <w:rPr>
          <w:rFonts w:ascii="Atkinson Hyperlegible" w:hAnsi="Atkinson Hyperlegible" w:cstheme="minorHAnsi"/>
          <w:b/>
          <w:bCs/>
          <w:szCs w:val="22"/>
          <w:lang w:val="en-CA"/>
        </w:rPr>
      </w:pPr>
      <w:r w:rsidRPr="00DA15E5">
        <w:rPr>
          <w:rFonts w:ascii="Atkinson Hyperlegible" w:hAnsi="Atkinson Hyperlegible" w:cstheme="minorHAnsi"/>
          <w:b/>
          <w:bCs/>
          <w:szCs w:val="22"/>
          <w:lang w:val="en-CA"/>
        </w:rPr>
        <w:br w:type="page"/>
      </w:r>
    </w:p>
    <w:p w14:paraId="0267D567" w14:textId="757BAB4A" w:rsidR="00F57511" w:rsidRPr="005C1C4E" w:rsidRDefault="00F57511" w:rsidP="005C1C4E">
      <w:pPr>
        <w:pStyle w:val="Heading2"/>
        <w:rPr>
          <w:rStyle w:val="normaltextrun"/>
          <w:rFonts w:ascii="Atkinson Hyperlegible" w:hAnsi="Atkinson Hyperlegible"/>
          <w:lang w:val="en-CA"/>
        </w:rPr>
      </w:pPr>
      <w:r w:rsidRPr="00DA15E5">
        <w:rPr>
          <w:rStyle w:val="normaltextrun"/>
          <w:rFonts w:ascii="Atkinson Hyperlegible" w:hAnsi="Atkinson Hyperlegible"/>
          <w:lang w:val="en-CA"/>
        </w:rPr>
        <w:lastRenderedPageBreak/>
        <w:t>Bivariate analysis</w:t>
      </w:r>
      <w:r w:rsidRPr="00DA15E5">
        <w:rPr>
          <w:rStyle w:val="eop"/>
          <w:rFonts w:ascii="Atkinson Hyperlegible" w:hAnsi="Atkinson Hyperlegible"/>
          <w:lang w:val="en-CA"/>
        </w:rPr>
        <w:t> </w:t>
      </w:r>
    </w:p>
    <w:p w14:paraId="64728324" w14:textId="3922CB27" w:rsidR="00F57511" w:rsidRPr="00DA15E5" w:rsidRDefault="00F57511" w:rsidP="00F575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hAnsi="Atkinson Hyperlegible" w:cs="Calibri"/>
          <w:b/>
          <w:bCs/>
          <w:sz w:val="22"/>
          <w:szCs w:val="22"/>
        </w:rPr>
      </w:pPr>
      <w:r w:rsidRPr="00DA15E5">
        <w:rPr>
          <w:rStyle w:val="normaltextrun"/>
          <w:rFonts w:ascii="Atkinson Hyperlegible" w:hAnsi="Atkinson Hyperlegible" w:cs="Calibri"/>
          <w:b/>
          <w:bCs/>
          <w:sz w:val="22"/>
          <w:szCs w:val="22"/>
        </w:rPr>
        <w:t>Supplementa</w:t>
      </w:r>
      <w:r w:rsidR="005C1C4E">
        <w:rPr>
          <w:rStyle w:val="normaltextrun"/>
          <w:rFonts w:ascii="Atkinson Hyperlegible" w:hAnsi="Atkinson Hyperlegible" w:cs="Calibri"/>
          <w:b/>
          <w:bCs/>
          <w:sz w:val="22"/>
          <w:szCs w:val="22"/>
        </w:rPr>
        <w:t>l</w:t>
      </w:r>
      <w:r w:rsidRPr="00DA15E5">
        <w:rPr>
          <w:rStyle w:val="normaltextrun"/>
          <w:rFonts w:ascii="Atkinson Hyperlegible" w:hAnsi="Atkinson Hyperlegible" w:cs="Calibri"/>
          <w:b/>
          <w:bCs/>
          <w:sz w:val="22"/>
          <w:szCs w:val="22"/>
        </w:rPr>
        <w:t xml:space="preserve"> Table </w:t>
      </w:r>
      <w:r w:rsidR="00946926" w:rsidRPr="00DA15E5">
        <w:rPr>
          <w:rStyle w:val="normaltextrun"/>
          <w:rFonts w:ascii="Atkinson Hyperlegible" w:hAnsi="Atkinson Hyperlegible" w:cs="Calibri"/>
          <w:b/>
          <w:bCs/>
          <w:sz w:val="22"/>
          <w:szCs w:val="22"/>
        </w:rPr>
        <w:t>5</w:t>
      </w:r>
    </w:p>
    <w:p w14:paraId="181DFB29" w14:textId="77777777" w:rsidR="00F57511" w:rsidRPr="00DA15E5" w:rsidRDefault="00F57511" w:rsidP="00F575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tkinson Hyperlegible" w:hAnsi="Atkinson Hyperlegible" w:cs="Calibri"/>
          <w:i/>
          <w:iCs/>
        </w:rPr>
      </w:pPr>
    </w:p>
    <w:p w14:paraId="513920C5" w14:textId="77777777" w:rsidR="00F57511" w:rsidRPr="00DA15E5" w:rsidRDefault="00F57511" w:rsidP="00F57511">
      <w:pPr>
        <w:pStyle w:val="paragraph"/>
        <w:spacing w:before="0" w:beforeAutospacing="0" w:after="0" w:afterAutospacing="0"/>
        <w:textAlignment w:val="baseline"/>
        <w:rPr>
          <w:rFonts w:ascii="Atkinson Hyperlegible" w:hAnsi="Atkinson Hyperlegible" w:cs="Segoe UI"/>
          <w:sz w:val="22"/>
          <w:szCs w:val="22"/>
        </w:rPr>
      </w:pPr>
      <w:r w:rsidRPr="00DA15E5">
        <w:rPr>
          <w:rStyle w:val="normaltextrun"/>
          <w:rFonts w:ascii="Atkinson Hyperlegible" w:hAnsi="Atkinson Hyperlegible" w:cs="Calibri"/>
          <w:i/>
          <w:iCs/>
          <w:color w:val="000000"/>
          <w:sz w:val="22"/>
          <w:szCs w:val="22"/>
          <w:bdr w:val="none" w:sz="0" w:space="0" w:color="auto" w:frame="1"/>
        </w:rPr>
        <w:t>Bivariate Relationships Between High Nutrition Risk at Follow-Up, and the Social Network, Demographic, and Health-Indicator Variables at Baseline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1724"/>
        <w:gridCol w:w="1728"/>
        <w:gridCol w:w="2243"/>
      </w:tblGrid>
      <w:tr w:rsidR="00F57511" w:rsidRPr="00EF4C05" w14:paraId="718E253C" w14:textId="77777777" w:rsidTr="00EF4C05">
        <w:tc>
          <w:tcPr>
            <w:tcW w:w="1958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B0D58" w14:textId="77777777" w:rsidR="00F57511" w:rsidRPr="00EF4C05" w:rsidRDefault="00F57511" w:rsidP="0051371B">
            <w:pPr>
              <w:spacing w:line="240" w:lineRule="auto"/>
              <w:ind w:left="360" w:hanging="36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Characteristic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BB267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bCs/>
                <w:sz w:val="20"/>
                <w:szCs w:val="20"/>
                <w:lang w:val="en-CA"/>
              </w:rPr>
              <w:t>Odds ratio</w:t>
            </w:r>
            <w:r w:rsidRPr="00EF4C05">
              <w:rPr>
                <w:rStyle w:val="eop"/>
                <w:rFonts w:ascii="Atkinson Hyperlegible" w:hAnsi="Atkinson Hyperlegible" w:cs="Calibri"/>
                <w:sz w:val="20"/>
                <w:szCs w:val="20"/>
                <w:lang w:val="en-CA"/>
              </w:rPr>
              <w:t> 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7CD31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bCs/>
                <w:sz w:val="20"/>
                <w:szCs w:val="20"/>
                <w:lang w:val="en-CA"/>
              </w:rPr>
              <w:t>95% CI</w:t>
            </w:r>
            <w:r w:rsidRPr="00EF4C05">
              <w:rPr>
                <w:rStyle w:val="eop"/>
                <w:rFonts w:ascii="Atkinson Hyperlegible" w:hAnsi="Atkinson Hyperlegible" w:cs="Calibri"/>
                <w:sz w:val="20"/>
                <w:szCs w:val="20"/>
                <w:lang w:val="en-CA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7BE59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bCs/>
                <w:i/>
                <w:iCs/>
                <w:sz w:val="20"/>
                <w:szCs w:val="20"/>
                <w:lang w:val="en-CA"/>
              </w:rPr>
              <w:t>p</w:t>
            </w:r>
            <w:r w:rsidRPr="00EF4C05">
              <w:rPr>
                <w:rStyle w:val="normaltextrun"/>
                <w:rFonts w:ascii="Atkinson Hyperlegible" w:hAnsi="Atkinson Hyperlegible" w:cs="Calibri"/>
                <w:bCs/>
                <w:sz w:val="20"/>
                <w:szCs w:val="20"/>
                <w:lang w:val="en-CA"/>
              </w:rPr>
              <w:t>-value</w:t>
            </w:r>
            <w:r w:rsidRPr="00EF4C05">
              <w:rPr>
                <w:rStyle w:val="eop"/>
                <w:rFonts w:ascii="Atkinson Hyperlegible" w:hAnsi="Atkinson Hyperlegible" w:cs="Calibri"/>
                <w:sz w:val="20"/>
                <w:szCs w:val="20"/>
                <w:lang w:val="en-CA"/>
              </w:rPr>
              <w:t> </w:t>
            </w:r>
          </w:p>
        </w:tc>
      </w:tr>
      <w:tr w:rsidR="00F57511" w:rsidRPr="00EF4C05" w14:paraId="6FB3C4EC" w14:textId="77777777" w:rsidTr="00EF4C05">
        <w:tc>
          <w:tcPr>
            <w:tcW w:w="1958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764E2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SCREEN-8 score at baseline</w:t>
            </w:r>
          </w:p>
        </w:tc>
        <w:tc>
          <w:tcPr>
            <w:tcW w:w="921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61621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.81**</w:t>
            </w:r>
            <w:r w:rsidRPr="00EF4C05">
              <w:rPr>
                <w:rStyle w:val="eop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 </w:t>
            </w:r>
          </w:p>
        </w:tc>
        <w:tc>
          <w:tcPr>
            <w:tcW w:w="923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2BDCB5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.80, .83</w:t>
            </w:r>
            <w:r w:rsidRPr="00EF4C05">
              <w:rPr>
                <w:rStyle w:val="eop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EFB19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&lt;.0001</w:t>
            </w:r>
            <w:r w:rsidRPr="00EF4C05">
              <w:rPr>
                <w:rStyle w:val="eop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 </w:t>
            </w:r>
          </w:p>
        </w:tc>
      </w:tr>
      <w:tr w:rsidR="00F57511" w:rsidRPr="00EF4C05" w14:paraId="52A386A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67F94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Social participation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935B2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.95**</w:t>
            </w:r>
            <w:r w:rsidRPr="00EF4C05">
              <w:rPr>
                <w:rStyle w:val="eop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 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DBAD7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.94, .95</w:t>
            </w:r>
            <w:r w:rsidRPr="00EF4C05">
              <w:rPr>
                <w:rStyle w:val="eop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 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5A765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&lt;.0001</w:t>
            </w:r>
            <w:r w:rsidRPr="00EF4C05">
              <w:rPr>
                <w:rStyle w:val="eop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 </w:t>
            </w:r>
          </w:p>
        </w:tc>
      </w:tr>
      <w:tr w:rsidR="00F57511" w:rsidRPr="00EF4C05" w14:paraId="4CF931FC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0F6DA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social standing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AE8A8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.91**</w:t>
            </w:r>
            <w:r w:rsidRPr="00EF4C05">
              <w:rPr>
                <w:rStyle w:val="eop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 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C383F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.89, .92</w:t>
            </w:r>
            <w:r w:rsidRPr="00EF4C05">
              <w:rPr>
                <w:rStyle w:val="eop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 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679BE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&lt;.0001</w:t>
            </w:r>
            <w:r w:rsidRPr="00EF4C05">
              <w:rPr>
                <w:rStyle w:val="eop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 </w:t>
            </w:r>
          </w:p>
        </w:tc>
      </w:tr>
      <w:tr w:rsidR="00F57511" w:rsidRPr="00EF4C05" w14:paraId="117B780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F60B9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Social support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2E5A51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.98**</w:t>
            </w:r>
            <w:r w:rsidRPr="00EF4C05">
              <w:rPr>
                <w:rStyle w:val="eop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 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4BCFB5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.98, .99</w:t>
            </w:r>
            <w:r w:rsidRPr="00EF4C05">
              <w:rPr>
                <w:rStyle w:val="eop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 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C3D60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&lt;.0001</w:t>
            </w:r>
            <w:r w:rsidRPr="00EF4C05">
              <w:rPr>
                <w:rStyle w:val="eop"/>
                <w:rFonts w:ascii="Atkinson Hyperlegible" w:hAnsi="Atkinson Hyperlegible" w:cs="Calibri"/>
                <w:color w:val="333333"/>
                <w:sz w:val="20"/>
                <w:szCs w:val="20"/>
                <w:lang w:val="en-CA"/>
              </w:rPr>
              <w:t> </w:t>
            </w:r>
          </w:p>
        </w:tc>
      </w:tr>
      <w:tr w:rsidR="00F57511" w:rsidRPr="00EF4C05" w14:paraId="4625489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74F99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living children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7571E1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.98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EA1A7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.96, 1.005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C4023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.128</w:t>
            </w:r>
          </w:p>
        </w:tc>
      </w:tr>
      <w:tr w:rsidR="00F57511" w:rsidRPr="00EF4C05" w14:paraId="3C658D6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ECCCE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Number of living siblings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E3CFA8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A22B2F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.98, 1.007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F8B09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.383</w:t>
            </w:r>
          </w:p>
        </w:tc>
      </w:tr>
      <w:tr w:rsidR="00F57511" w:rsidRPr="00EF4C05" w14:paraId="0D9A58C6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E2D37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living relatives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9626F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.999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212CB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.997, 1.000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7C0C0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.005</w:t>
            </w:r>
          </w:p>
        </w:tc>
      </w:tr>
      <w:tr w:rsidR="00F57511" w:rsidRPr="00EF4C05" w14:paraId="434E631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C614B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close friends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D7163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38F3F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.99, .997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B4B23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.001</w:t>
            </w:r>
          </w:p>
        </w:tc>
      </w:tr>
      <w:tr w:rsidR="00F57511" w:rsidRPr="00EF4C05" w14:paraId="533D4ACC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C6058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neighbours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8D486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.996*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E209A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.99, .998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57A9B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&lt;.001</w:t>
            </w:r>
          </w:p>
        </w:tc>
      </w:tr>
      <w:tr w:rsidR="00F57511" w:rsidRPr="00EF4C05" w14:paraId="5E3E095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B60AE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work or school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8D49E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.998**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19055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.997, .998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AEC0A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35225B4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8E995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community involvement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5BB97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.997**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6E1D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.996, .998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F3BB5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2EAE5CA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3B7EA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other activities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343AE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.998**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8427A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.997, .999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B321D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59BD6F6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62007" w14:textId="77777777" w:rsidR="00F57511" w:rsidRPr="00EF4C05" w:rsidRDefault="00F57511" w:rsidP="0051371B">
            <w:pPr>
              <w:spacing w:line="240" w:lineRule="auto"/>
              <w:ind w:left="357" w:hanging="357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children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79BD0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114A5D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E966C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64B35F2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75E71" w14:textId="77777777" w:rsidR="00F57511" w:rsidRPr="00EF4C05" w:rsidRDefault="00F57511" w:rsidP="0051371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EEC58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DB6E5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E619C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777CDCD6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6784B" w14:textId="77777777" w:rsidR="00F57511" w:rsidRPr="00EF4C05" w:rsidRDefault="00F57511" w:rsidP="0051371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1AB44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1.123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41742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1.014, 1.243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D2ABA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.026</w:t>
            </w:r>
          </w:p>
        </w:tc>
      </w:tr>
      <w:tr w:rsidR="00F57511" w:rsidRPr="00EF4C05" w14:paraId="72ADCFC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0F196" w14:textId="77777777" w:rsidR="00F57511" w:rsidRPr="00EF4C05" w:rsidRDefault="00F57511" w:rsidP="0051371B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siblings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0B413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919AA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A63A7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1113553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95539" w14:textId="77777777" w:rsidR="00F57511" w:rsidRPr="00EF4C05" w:rsidRDefault="00F57511" w:rsidP="0051371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72148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49C20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650B7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1F652B5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83B67" w14:textId="77777777" w:rsidR="00F57511" w:rsidRPr="00EF4C05" w:rsidRDefault="00F57511" w:rsidP="0051371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BA8E6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1.078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B482A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1.010, 1.151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C271C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.023</w:t>
            </w:r>
          </w:p>
        </w:tc>
      </w:tr>
      <w:tr w:rsidR="00F57511" w:rsidRPr="00EF4C05" w14:paraId="4B2F517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BD3F1" w14:textId="77777777" w:rsidR="00F57511" w:rsidRPr="00EF4C05" w:rsidRDefault="00F57511" w:rsidP="0051371B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relatives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3E6E4A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9C706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52F96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728923E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49F50" w14:textId="77777777" w:rsidR="00F57511" w:rsidRPr="00EF4C05" w:rsidRDefault="00F57511" w:rsidP="0051371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0A78A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82D21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81638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6AB9234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352A7" w14:textId="77777777" w:rsidR="00F57511" w:rsidRPr="00EF4C05" w:rsidRDefault="00F57511" w:rsidP="0051371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67C5A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1.116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D5E90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1.008, 1.235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19A4B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.034</w:t>
            </w:r>
          </w:p>
        </w:tc>
      </w:tr>
      <w:tr w:rsidR="00F57511" w:rsidRPr="00EF4C05" w14:paraId="4C18FFA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C7566" w14:textId="77777777" w:rsidR="00F57511" w:rsidRPr="00EF4C05" w:rsidRDefault="00F57511" w:rsidP="0051371B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friends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0B2E1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B4001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306D0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758BEAA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39873" w14:textId="77777777" w:rsidR="00F57511" w:rsidRPr="00EF4C05" w:rsidRDefault="00F57511" w:rsidP="0051371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C6B96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8446B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57811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322F609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7127E" w14:textId="77777777" w:rsidR="00F57511" w:rsidRPr="00EF4C05" w:rsidRDefault="00F57511" w:rsidP="0051371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D3A38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1.071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F7D5D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1.005, 1.141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93EE9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.033</w:t>
            </w:r>
          </w:p>
        </w:tc>
      </w:tr>
      <w:tr w:rsidR="00F57511" w:rsidRPr="00EF4C05" w14:paraId="17F6133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94291" w14:textId="77777777" w:rsidR="00F57511" w:rsidRPr="00EF4C05" w:rsidRDefault="00F57511" w:rsidP="0051371B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neighbours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B99FB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EFBD7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02FC9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6628F3E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B7BFE" w14:textId="77777777" w:rsidR="00F57511" w:rsidRPr="00EF4C05" w:rsidRDefault="00F57511" w:rsidP="0051371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0B1C4" w14:textId="77777777" w:rsidR="00F57511" w:rsidRPr="00EF4C05" w:rsidRDefault="00F57511" w:rsidP="0051371B">
            <w:pPr>
              <w:spacing w:line="240" w:lineRule="auto"/>
              <w:ind w:right="30" w:firstLine="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074A8" w14:textId="77777777" w:rsidR="00F57511" w:rsidRPr="00EF4C05" w:rsidRDefault="00F57511" w:rsidP="0051371B">
            <w:pPr>
              <w:spacing w:line="240" w:lineRule="auto"/>
              <w:ind w:right="30" w:firstLine="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843AC" w14:textId="77777777" w:rsidR="00F57511" w:rsidRPr="00EF4C05" w:rsidRDefault="00F57511" w:rsidP="0051371B">
            <w:pPr>
              <w:spacing w:line="240" w:lineRule="auto"/>
              <w:ind w:left="30" w:right="3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</w:p>
        </w:tc>
      </w:tr>
      <w:tr w:rsidR="00F57511" w:rsidRPr="00EF4C05" w14:paraId="31F3DB3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0C2C6" w14:textId="77777777" w:rsidR="00F57511" w:rsidRPr="00EF4C05" w:rsidRDefault="00F57511" w:rsidP="0051371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CFD13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1.032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57EE4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.96, 1.106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1EB7D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.369</w:t>
            </w:r>
          </w:p>
        </w:tc>
      </w:tr>
      <w:tr w:rsidR="00F57511" w:rsidRPr="00EF4C05" w14:paraId="7FEF336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DF81D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Household income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46BA4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25D33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E5994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569CC5F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37F1D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$100,000 or more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031B6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FD31B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2914C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1B6E2E0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32E6E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$50,000 - 99,999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9176B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1.214**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41519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1.124, 1.313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A46E3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1A6AB4E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8D241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$20,000 – 49,999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6F04A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1.716**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D1747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1.577, 1.868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2FB2C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5446AEA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AEDBE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Less than $20,000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F541C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2.479**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A97F3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2.140, 2.871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4470D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68EC848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69927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Age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E4343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1.001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72FDD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.998, 1.004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418EA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.560</w:t>
            </w:r>
          </w:p>
        </w:tc>
      </w:tr>
      <w:tr w:rsidR="00F57511" w:rsidRPr="00EF4C05" w14:paraId="06BC3AF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404E1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Sex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C1889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60FB7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5D86B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4EF5310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E009F" w14:textId="77777777" w:rsidR="00F57511" w:rsidRPr="00EF4C05" w:rsidRDefault="00F57511" w:rsidP="0051371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lastRenderedPageBreak/>
              <w:t xml:space="preserve">    Female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AC222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65B41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7C2B4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3E1383C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7D2BC" w14:textId="77777777" w:rsidR="00F57511" w:rsidRPr="00EF4C05" w:rsidRDefault="00F57511" w:rsidP="0051371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Male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C384F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90984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.928, 1.050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EC61F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.676</w:t>
            </w:r>
          </w:p>
        </w:tc>
      </w:tr>
      <w:tr w:rsidR="00F57511" w:rsidRPr="00EF4C05" w14:paraId="0C2C3EB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448EF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Marital status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EBD28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B9A8C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4BFBC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0666D11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F3E96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Married/partnered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0D23C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E4E85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70E92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3F115A06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0B906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Single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6E835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1.862**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7089B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1.723, 2.012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1E37E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6DEA4C6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77EC2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Widowed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6A580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1.802**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81536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1.603, 2.024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2A03F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03B1DDC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1079E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Highest educational level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E2546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89EFC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7F800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F57511" w:rsidRPr="00EF4C05" w14:paraId="43A967F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6A955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Post-secondary degree/diploma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B1400" w14:textId="77777777" w:rsidR="00F57511" w:rsidRPr="00EF4C05" w:rsidRDefault="00F57511" w:rsidP="0051371B">
            <w:pPr>
              <w:tabs>
                <w:tab w:val="left" w:pos="253"/>
                <w:tab w:val="center" w:pos="487"/>
              </w:tabs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AE99D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10CEB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122D2C4A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64B57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Some post-</w:t>
            </w:r>
            <w:proofErr w:type="gramStart"/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secondary</w:t>
            </w:r>
            <w:proofErr w:type="gramEnd"/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535EC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1.434**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29F76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1.276, 1.611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C4E1C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1FFD61B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8DB7C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Secondary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9249F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1.447**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EDC46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1.319, 1.587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554A7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6C55CDD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B45AF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Less than secondary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D22FE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1.844**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42AA3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1.629, 2.087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48A2E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72BD0CE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5B33A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Living situation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98BEA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F973AB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70A90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201036D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5F667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Does not live alone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AB5A5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747D2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B04B3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765EDDFC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3F06E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Lives alone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B7324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1.816**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D1B58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1.680, 1.963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EF522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64696F1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6F513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Depression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49C5D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F7A0B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9E52B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018450E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8E38F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Screened negative for depression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EC2FD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B15D1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0A55A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137CBF6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07446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Screened positive for depression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990C7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1.939**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3DE16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1.791, 2.099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FBC9E2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74947C0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816F5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general health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5797E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28B00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B49A1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3ABB105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710E0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F56CA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14F22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5BDB1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180AF25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E6F56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203A4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1.873**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29CC6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1.746, 2.010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50483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59A8973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03B96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AE1FA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2.725**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C10A8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2.479, 2.995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7D8E5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5E8D37E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D1003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mental health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C1B6D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52AB9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4B414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7EC75274" w14:textId="77777777" w:rsidTr="00EF4C05">
        <w:trPr>
          <w:trHeight w:val="47"/>
        </w:trPr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7AF67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0EB9E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BE723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F0248" w14:textId="77777777" w:rsidR="00F57511" w:rsidRPr="00EF4C05" w:rsidRDefault="00F57511" w:rsidP="00EF4C05">
            <w:pPr>
              <w:spacing w:line="240" w:lineRule="auto"/>
              <w:ind w:firstLine="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39C2FE7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3253A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7E9ED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1.685**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60A5C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1.569, 1.810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8160F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2806041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9E55D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0D874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2.438**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CD8C4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2.142, 2.776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4D682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17A5D27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75EB7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healthy aging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95817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53A61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D74C8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6434B69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79604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2E42F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8928C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AFCE5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159DB5FA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D405A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AAED0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1.925**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12D8B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1.796, 2.063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CE804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798ADF1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AE719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09B86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2.816**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B3DAA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2.546, 3.116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9A8BA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6F54C5C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CF7AD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Disability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699F7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D64B4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D54A4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798DAD4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572D0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Mild/no impairment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25C84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434AE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5D374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56E457A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C8595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Moderate impairment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D7F6A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2.081**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E00FE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1.508, 2.868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8D0F0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65DE412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3CB62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Total/severe impairment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E3209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1.643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26F65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0.863, 3.093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A82D4B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.125</w:t>
            </w:r>
          </w:p>
        </w:tc>
      </w:tr>
      <w:tr w:rsidR="00F57511" w:rsidRPr="00EF4C05" w14:paraId="418405C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75EA0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oral health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5DC97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C7D18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805D2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750C0F7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DAD5C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059A5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8BE3C3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D8675" w14:textId="77777777" w:rsidR="00F57511" w:rsidRPr="00EF4C05" w:rsidRDefault="00F57511" w:rsidP="0051371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F57511" w:rsidRPr="00EF4C05" w14:paraId="2B25341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95331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9636D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1.714**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84AA0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1.593, 1.844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3C9E6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  <w:tr w:rsidR="00F57511" w:rsidRPr="00EF4C05" w14:paraId="1117291A" w14:textId="77777777" w:rsidTr="00EF4C05">
        <w:tc>
          <w:tcPr>
            <w:tcW w:w="195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BAD98" w14:textId="77777777" w:rsidR="00F57511" w:rsidRPr="00EF4C05" w:rsidRDefault="00F57511" w:rsidP="0051371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4F8140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2.200**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E56B4" w14:textId="77777777" w:rsidR="00F57511" w:rsidRPr="00EF4C05" w:rsidRDefault="00F57511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1.970, 2.456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12B4D" w14:textId="77777777" w:rsidR="00F57511" w:rsidRPr="00EF4C05" w:rsidRDefault="00F57511" w:rsidP="0051371B">
            <w:pPr>
              <w:spacing w:line="240" w:lineRule="auto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&lt;.0001</w:t>
            </w:r>
          </w:p>
        </w:tc>
      </w:tr>
    </w:tbl>
    <w:p w14:paraId="4090954D" w14:textId="73D2CFB8" w:rsidR="00F57511" w:rsidRPr="00EF4C05" w:rsidRDefault="00F57511" w:rsidP="00F57511">
      <w:pPr>
        <w:ind w:firstLine="0"/>
        <w:rPr>
          <w:rFonts w:ascii="Atkinson Hyperlegible" w:hAnsi="Atkinson Hyperlegible" w:cstheme="minorHAnsi"/>
          <w:sz w:val="20"/>
          <w:szCs w:val="20"/>
          <w:lang w:val="en-CA"/>
        </w:rPr>
      </w:pPr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 xml:space="preserve"> * </w:t>
      </w:r>
      <w:r w:rsidRPr="00EF4C05">
        <w:rPr>
          <w:rFonts w:ascii="Atkinson Hyperlegible" w:hAnsi="Atkinson Hyperlegible" w:cstheme="minorHAnsi"/>
          <w:i/>
          <w:iCs/>
          <w:sz w:val="20"/>
          <w:szCs w:val="20"/>
          <w:lang w:val="en-CA"/>
        </w:rPr>
        <w:t xml:space="preserve">p </w:t>
      </w:r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 xml:space="preserve">≤ .001, ** </w:t>
      </w:r>
      <w:r w:rsidRPr="00EF4C05">
        <w:rPr>
          <w:rFonts w:ascii="Atkinson Hyperlegible" w:hAnsi="Atkinson Hyperlegible" w:cstheme="minorHAnsi"/>
          <w:i/>
          <w:iCs/>
          <w:sz w:val="20"/>
          <w:szCs w:val="20"/>
          <w:lang w:val="en-CA"/>
        </w:rPr>
        <w:t xml:space="preserve">p </w:t>
      </w:r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>≤ .0001</w:t>
      </w:r>
    </w:p>
    <w:p w14:paraId="2C7750BE" w14:textId="7EA3634C" w:rsidR="005A266E" w:rsidRPr="00DA15E5" w:rsidRDefault="005A266E">
      <w:pPr>
        <w:tabs>
          <w:tab w:val="clear" w:pos="3068"/>
        </w:tabs>
        <w:spacing w:after="160" w:line="259" w:lineRule="auto"/>
        <w:ind w:firstLine="0"/>
        <w:rPr>
          <w:rFonts w:ascii="Atkinson Hyperlegible" w:hAnsi="Atkinson Hyperlegible" w:cstheme="minorHAnsi"/>
          <w:szCs w:val="22"/>
          <w:lang w:val="en-CA"/>
        </w:rPr>
      </w:pPr>
      <w:r w:rsidRPr="00DA15E5">
        <w:rPr>
          <w:rFonts w:ascii="Atkinson Hyperlegible" w:hAnsi="Atkinson Hyperlegible" w:cstheme="minorHAnsi"/>
          <w:b/>
          <w:bCs/>
          <w:szCs w:val="22"/>
          <w:lang w:val="en-CA"/>
        </w:rPr>
        <w:br w:type="page"/>
      </w:r>
    </w:p>
    <w:p w14:paraId="0B57F9D2" w14:textId="77777777" w:rsidR="003857C0" w:rsidRPr="00DA15E5" w:rsidRDefault="003857C0" w:rsidP="003857C0">
      <w:pPr>
        <w:pStyle w:val="Heading2"/>
        <w:rPr>
          <w:rFonts w:ascii="Atkinson Hyperlegible" w:hAnsi="Atkinson Hyperlegible"/>
          <w:lang w:val="en-CA"/>
        </w:rPr>
      </w:pPr>
      <w:r w:rsidRPr="00DA15E5">
        <w:rPr>
          <w:rFonts w:ascii="Atkinson Hyperlegible" w:hAnsi="Atkinson Hyperlegible"/>
          <w:lang w:val="en-CA"/>
        </w:rPr>
        <w:lastRenderedPageBreak/>
        <w:t>Analysis after multiple imputation</w:t>
      </w:r>
    </w:p>
    <w:p w14:paraId="01C113DB" w14:textId="253CAB0E" w:rsidR="003857C0" w:rsidRPr="00DA15E5" w:rsidRDefault="003857C0" w:rsidP="003857C0">
      <w:pPr>
        <w:ind w:firstLine="0"/>
        <w:rPr>
          <w:rFonts w:ascii="Atkinson Hyperlegible" w:hAnsi="Atkinson Hyperlegible"/>
          <w:b/>
          <w:bCs/>
          <w:lang w:val="en-CA"/>
        </w:rPr>
      </w:pPr>
      <w:r w:rsidRPr="5904167F">
        <w:rPr>
          <w:rFonts w:ascii="Atkinson Hyperlegible" w:hAnsi="Atkinson Hyperlegible"/>
          <w:b/>
          <w:bCs/>
          <w:lang w:val="en-CA"/>
        </w:rPr>
        <w:t>Supplementa</w:t>
      </w:r>
      <w:r w:rsidR="005C1C4E">
        <w:rPr>
          <w:rFonts w:ascii="Atkinson Hyperlegible" w:hAnsi="Atkinson Hyperlegible"/>
          <w:b/>
          <w:bCs/>
          <w:lang w:val="en-CA"/>
        </w:rPr>
        <w:t>l</w:t>
      </w:r>
      <w:r w:rsidRPr="5904167F">
        <w:rPr>
          <w:rFonts w:ascii="Atkinson Hyperlegible" w:hAnsi="Atkinson Hyperlegible"/>
          <w:b/>
          <w:bCs/>
          <w:lang w:val="en-CA"/>
        </w:rPr>
        <w:t xml:space="preserve"> Table </w:t>
      </w:r>
      <w:r w:rsidR="05D7F3F2" w:rsidRPr="5904167F">
        <w:rPr>
          <w:rFonts w:ascii="Atkinson Hyperlegible" w:hAnsi="Atkinson Hyperlegible"/>
          <w:b/>
          <w:bCs/>
          <w:lang w:val="en-CA"/>
        </w:rPr>
        <w:t>6</w:t>
      </w:r>
    </w:p>
    <w:p w14:paraId="4917A243" w14:textId="75498520" w:rsidR="003857C0" w:rsidRPr="00DA15E5" w:rsidRDefault="003857C0" w:rsidP="00294A3F">
      <w:pPr>
        <w:spacing w:line="240" w:lineRule="auto"/>
        <w:ind w:firstLine="0"/>
        <w:rPr>
          <w:rFonts w:ascii="Atkinson Hyperlegible" w:hAnsi="Atkinson Hyperlegible"/>
          <w:i/>
          <w:iCs/>
          <w:lang w:val="en-CA"/>
        </w:rPr>
      </w:pPr>
      <w:r w:rsidRPr="00DA15E5">
        <w:rPr>
          <w:rFonts w:ascii="Atkinson Hyperlegible" w:hAnsi="Atkinson Hyperlegible"/>
          <w:i/>
          <w:iCs/>
          <w:lang w:val="en-CA"/>
        </w:rPr>
        <w:t xml:space="preserve">Logistic Regression </w:t>
      </w:r>
      <w:r w:rsidR="00EF4C05">
        <w:rPr>
          <w:rFonts w:ascii="Atkinson Hyperlegible" w:hAnsi="Atkinson Hyperlegible" w:cstheme="minorHAnsi"/>
          <w:i/>
          <w:iCs/>
          <w:szCs w:val="22"/>
          <w:lang w:val="en-CA"/>
        </w:rPr>
        <w:t>Analysis Examining</w:t>
      </w:r>
      <w:r w:rsidR="00EF4C05" w:rsidRPr="00DA15E5">
        <w:rPr>
          <w:rFonts w:ascii="Atkinson Hyperlegible" w:hAnsi="Atkinson Hyperlegible" w:cstheme="minorHAnsi"/>
          <w:i/>
          <w:iCs/>
          <w:szCs w:val="22"/>
          <w:lang w:val="en-CA"/>
        </w:rPr>
        <w:t xml:space="preserve"> </w:t>
      </w:r>
      <w:r w:rsidRPr="00DA15E5">
        <w:rPr>
          <w:rFonts w:ascii="Atkinson Hyperlegible" w:hAnsi="Atkinson Hyperlegible"/>
          <w:i/>
          <w:iCs/>
          <w:lang w:val="en-CA"/>
        </w:rPr>
        <w:t>the Development of High Nutrition Risk at Follow-Up in Those Not at High Risk at Baseline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1724"/>
        <w:gridCol w:w="1728"/>
        <w:gridCol w:w="2243"/>
      </w:tblGrid>
      <w:tr w:rsidR="003857C0" w:rsidRPr="00EF4C05" w14:paraId="41A08BBE" w14:textId="77777777" w:rsidTr="00EF4C05">
        <w:tc>
          <w:tcPr>
            <w:tcW w:w="1958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A4AFC" w14:textId="77777777" w:rsidR="003857C0" w:rsidRPr="00EF4C05" w:rsidRDefault="003857C0" w:rsidP="0051371B">
            <w:pPr>
              <w:spacing w:line="240" w:lineRule="auto"/>
              <w:ind w:left="360" w:hanging="36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Characteristic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B9544" w14:textId="77777777" w:rsidR="003857C0" w:rsidRPr="00EF4C05" w:rsidRDefault="003857C0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bCs/>
                <w:sz w:val="20"/>
                <w:szCs w:val="20"/>
                <w:lang w:val="en-CA"/>
              </w:rPr>
              <w:t>Odds ratio</w:t>
            </w:r>
            <w:r w:rsidRPr="00EF4C05">
              <w:rPr>
                <w:rStyle w:val="eop"/>
                <w:rFonts w:ascii="Atkinson Hyperlegible" w:hAnsi="Atkinson Hyperlegible" w:cs="Calibri"/>
                <w:sz w:val="20"/>
                <w:szCs w:val="20"/>
                <w:lang w:val="en-CA"/>
              </w:rPr>
              <w:t> 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A24DF" w14:textId="77777777" w:rsidR="003857C0" w:rsidRPr="00EF4C05" w:rsidRDefault="003857C0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bCs/>
                <w:sz w:val="20"/>
                <w:szCs w:val="20"/>
                <w:lang w:val="en-CA"/>
              </w:rPr>
              <w:t>95% CI</w:t>
            </w:r>
            <w:r w:rsidRPr="00EF4C05">
              <w:rPr>
                <w:rStyle w:val="eop"/>
                <w:rFonts w:ascii="Atkinson Hyperlegible" w:hAnsi="Atkinson Hyperlegible" w:cs="Calibri"/>
                <w:sz w:val="20"/>
                <w:szCs w:val="20"/>
                <w:lang w:val="en-CA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570AE" w14:textId="77777777" w:rsidR="003857C0" w:rsidRPr="00EF4C05" w:rsidRDefault="003857C0" w:rsidP="0051371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Style w:val="normaltextrun"/>
                <w:rFonts w:ascii="Atkinson Hyperlegible" w:hAnsi="Atkinson Hyperlegible" w:cs="Calibri"/>
                <w:bCs/>
                <w:i/>
                <w:iCs/>
                <w:sz w:val="20"/>
                <w:szCs w:val="20"/>
                <w:lang w:val="en-CA"/>
              </w:rPr>
              <w:t>p</w:t>
            </w:r>
            <w:r w:rsidRPr="00EF4C05">
              <w:rPr>
                <w:rStyle w:val="normaltextrun"/>
                <w:rFonts w:ascii="Atkinson Hyperlegible" w:hAnsi="Atkinson Hyperlegible" w:cs="Calibri"/>
                <w:bCs/>
                <w:sz w:val="20"/>
                <w:szCs w:val="20"/>
                <w:lang w:val="en-CA"/>
              </w:rPr>
              <w:t>-value</w:t>
            </w:r>
            <w:r w:rsidRPr="00EF4C05">
              <w:rPr>
                <w:rStyle w:val="eop"/>
                <w:rFonts w:ascii="Atkinson Hyperlegible" w:hAnsi="Atkinson Hyperlegible" w:cs="Calibri"/>
                <w:sz w:val="20"/>
                <w:szCs w:val="20"/>
                <w:lang w:val="en-CA"/>
              </w:rPr>
              <w:t> </w:t>
            </w:r>
          </w:p>
        </w:tc>
      </w:tr>
      <w:tr w:rsidR="00BC0DA6" w:rsidRPr="00EF4C05" w14:paraId="564025A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48AD5" w14:textId="77777777" w:rsidR="00BC0DA6" w:rsidRPr="00EF4C05" w:rsidRDefault="00BC0DA6" w:rsidP="00BC0DA6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Social participation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F093D" w14:textId="43A49427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.98**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22660" w14:textId="05DFE424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.97, .99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71A13" w14:textId="3CE29BFE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.0001</w:t>
            </w:r>
          </w:p>
        </w:tc>
      </w:tr>
      <w:tr w:rsidR="00BC0DA6" w:rsidRPr="00EF4C05" w14:paraId="5BEF0DA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0DD24" w14:textId="77777777" w:rsidR="00BC0DA6" w:rsidRPr="00EF4C05" w:rsidRDefault="00BC0DA6" w:rsidP="00BC0DA6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social standing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0A2BE" w14:textId="1BD475C9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.98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025D1" w14:textId="793FEDF9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.96, 1.009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7B81C" w14:textId="5C874373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.219</w:t>
            </w:r>
          </w:p>
        </w:tc>
      </w:tr>
      <w:tr w:rsidR="00BC0DA6" w:rsidRPr="00EF4C05" w14:paraId="47483B1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C50EE" w14:textId="77777777" w:rsidR="00BC0DA6" w:rsidRPr="00EF4C05" w:rsidRDefault="00BC0DA6" w:rsidP="00BC0DA6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Social support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9A550" w14:textId="40B75CC9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7A26F" w14:textId="2DD5FA5D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.99, .997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F7B40" w14:textId="4C338D5C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.0001</w:t>
            </w:r>
          </w:p>
        </w:tc>
      </w:tr>
      <w:tr w:rsidR="00BC0DA6" w:rsidRPr="00EF4C05" w14:paraId="4FC37BFC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EB58C" w14:textId="77777777" w:rsidR="00BC0DA6" w:rsidRPr="00EF4C05" w:rsidRDefault="00BC0DA6" w:rsidP="00BC0DA6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living children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78272" w14:textId="33C8A807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1.037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406F0" w14:textId="223F2A07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1.005, 1.070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FAEF84" w14:textId="70C2E28D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.023</w:t>
            </w:r>
          </w:p>
        </w:tc>
      </w:tr>
      <w:tr w:rsidR="00BC0DA6" w:rsidRPr="00EF4C05" w14:paraId="52673FF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85501" w14:textId="77777777" w:rsidR="00BC0DA6" w:rsidRPr="00EF4C05" w:rsidRDefault="00BC0DA6" w:rsidP="00BC0DA6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Number of living siblings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1D4C4" w14:textId="556F70C5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.98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C2F08" w14:textId="04F29E1A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.96, 1.004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518DA" w14:textId="7F7A3D25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.111</w:t>
            </w:r>
          </w:p>
        </w:tc>
      </w:tr>
      <w:tr w:rsidR="00BC0DA6" w:rsidRPr="00EF4C05" w14:paraId="447443B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D6EE5" w14:textId="77777777" w:rsidR="00BC0DA6" w:rsidRPr="00EF4C05" w:rsidRDefault="00BC0DA6" w:rsidP="00BC0DA6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living relatives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43FAD" w14:textId="2C67AE4E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1.004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BACAF" w14:textId="6AA7F687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.997, 1.010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C916F" w14:textId="0F88B373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.242</w:t>
            </w:r>
          </w:p>
        </w:tc>
      </w:tr>
      <w:tr w:rsidR="00BC0DA6" w:rsidRPr="00EF4C05" w14:paraId="53B6452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59439" w14:textId="77777777" w:rsidR="00BC0DA6" w:rsidRPr="00EF4C05" w:rsidRDefault="00BC0DA6" w:rsidP="00BC0DA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close friends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242E04" w14:textId="110588AA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1.000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62B17" w14:textId="48A983E4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.998, 1.001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FF0D1" w14:textId="0A58F1C3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.628</w:t>
            </w:r>
          </w:p>
        </w:tc>
      </w:tr>
      <w:tr w:rsidR="00BC0DA6" w:rsidRPr="00EF4C05" w14:paraId="0327EBB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726EF" w14:textId="77777777" w:rsidR="00BC0DA6" w:rsidRPr="00EF4C05" w:rsidRDefault="00BC0DA6" w:rsidP="00BC0DA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neighbours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D62C8" w14:textId="76CEFE59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1.001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38931" w14:textId="2A359C6B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.998, 1.004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30447" w14:textId="113F750C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.656</w:t>
            </w:r>
          </w:p>
        </w:tc>
      </w:tr>
      <w:tr w:rsidR="00BC0DA6" w:rsidRPr="00EF4C05" w14:paraId="63C7F6C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A8FBE" w14:textId="77777777" w:rsidR="00BC0DA6" w:rsidRPr="00EF4C05" w:rsidRDefault="00BC0DA6" w:rsidP="00BC0DA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work or school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931B6" w14:textId="3C98712B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1.000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4DABF" w14:textId="65BE7F7F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.999, 1.001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8C419" w14:textId="4A7A1178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.959</w:t>
            </w:r>
          </w:p>
        </w:tc>
      </w:tr>
      <w:tr w:rsidR="00BC0DA6" w:rsidRPr="00EF4C05" w14:paraId="50CAA2CC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42344" w14:textId="77777777" w:rsidR="00BC0DA6" w:rsidRPr="00EF4C05" w:rsidRDefault="00BC0DA6" w:rsidP="00BC0DA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community involvement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9A6CA" w14:textId="7F2BDF7C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1.000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09156" w14:textId="582E280B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.999, 1.002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34771F" w14:textId="47FD06B4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.826</w:t>
            </w:r>
          </w:p>
        </w:tc>
      </w:tr>
      <w:tr w:rsidR="00BC0DA6" w:rsidRPr="00EF4C05" w14:paraId="2D260F2C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45157" w14:textId="77777777" w:rsidR="00BC0DA6" w:rsidRPr="00EF4C05" w:rsidRDefault="00BC0DA6" w:rsidP="00BC0DA6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Number of people known through other activities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1394A" w14:textId="2F462908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.999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FBF0C" w14:textId="7DC2FFF7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.998, 1.001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1102A" w14:textId="50F706A0" w:rsidR="00BC0DA6" w:rsidRPr="00EF4C05" w:rsidRDefault="00BC0DA6" w:rsidP="00BC0DA6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.406</w:t>
            </w:r>
          </w:p>
        </w:tc>
      </w:tr>
      <w:tr w:rsidR="00BC420B" w:rsidRPr="00EF4C05" w14:paraId="647F2C9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0E4C0" w14:textId="77777777" w:rsidR="00BC420B" w:rsidRPr="00EF4C05" w:rsidRDefault="00BC420B" w:rsidP="00BC420B">
            <w:pPr>
              <w:spacing w:line="240" w:lineRule="auto"/>
              <w:ind w:left="357" w:hanging="357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children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46475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E93A8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33B85" w14:textId="77777777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BC420B" w:rsidRPr="00EF4C05" w14:paraId="18808B3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E7D6F" w14:textId="77777777" w:rsidR="00BC420B" w:rsidRPr="00EF4C05" w:rsidRDefault="00BC420B" w:rsidP="00BC420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F10B2" w14:textId="29A70CA8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062CB" w14:textId="18571D27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eastAsia="Arial" w:hAnsi="Atkinson Hyperlegible" w:cstheme="minorHAnsi"/>
                <w:color w:val="010205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ACF53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BC420B" w:rsidRPr="00EF4C05" w14:paraId="1D47939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A1573" w14:textId="77777777" w:rsidR="00BC420B" w:rsidRPr="00EF4C05" w:rsidRDefault="00BC420B" w:rsidP="00BC420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5AD66" w14:textId="4363B7D1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1.023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A0CFB" w14:textId="188B9F84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.844, 1.240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0B474" w14:textId="79EA380B" w:rsidR="00BC420B" w:rsidRPr="00EF4C05" w:rsidRDefault="00BC420B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.805</w:t>
            </w:r>
          </w:p>
        </w:tc>
      </w:tr>
      <w:tr w:rsidR="00BC420B" w:rsidRPr="00EF4C05" w14:paraId="22263316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6F2B2" w14:textId="77777777" w:rsidR="00BC420B" w:rsidRPr="00EF4C05" w:rsidRDefault="00BC420B" w:rsidP="00BC420B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siblings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97423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94039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1BEEC" w14:textId="77777777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BC420B" w:rsidRPr="00EF4C05" w14:paraId="24F8533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2942E" w14:textId="77777777" w:rsidR="00BC420B" w:rsidRPr="00EF4C05" w:rsidRDefault="00BC420B" w:rsidP="00BC420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B8399" w14:textId="6298D388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46B16" w14:textId="12C2F920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CF10E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BC420B" w:rsidRPr="00EF4C05" w14:paraId="5EF8684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C65FA" w14:textId="77777777" w:rsidR="00BC420B" w:rsidRPr="00EF4C05" w:rsidRDefault="00BC420B" w:rsidP="00BC420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1063B" w14:textId="0060B665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1.036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8DA2E" w14:textId="3F73526F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.935, 1.147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DAE6" w14:textId="297509E4" w:rsidR="00BC420B" w:rsidRPr="00EF4C05" w:rsidRDefault="00BC420B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.501</w:t>
            </w:r>
          </w:p>
        </w:tc>
      </w:tr>
      <w:tr w:rsidR="00BC420B" w:rsidRPr="00EF4C05" w14:paraId="2E0B0B4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4FA2E" w14:textId="77777777" w:rsidR="00BC420B" w:rsidRPr="00EF4C05" w:rsidRDefault="00BC420B" w:rsidP="00BC420B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relatives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EA2C1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6C39E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B67D5" w14:textId="77777777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BC420B" w:rsidRPr="00EF4C05" w14:paraId="4644BFE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C85C5" w14:textId="77777777" w:rsidR="00BC420B" w:rsidRPr="00EF4C05" w:rsidRDefault="00BC420B" w:rsidP="00BC420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4D4BE" w14:textId="2D1CDA8D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278BA" w14:textId="5C547DBF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E7393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BC420B" w:rsidRPr="00EF4C05" w14:paraId="4CD7D4EA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37B54" w14:textId="77777777" w:rsidR="00BC420B" w:rsidRPr="00EF4C05" w:rsidRDefault="00BC420B" w:rsidP="00BC420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F2102" w14:textId="4619F5F2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1.005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1F4E2" w14:textId="462E511A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.856, 1.180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C73EB" w14:textId="0A09281A" w:rsidR="00BC420B" w:rsidRPr="00EF4C05" w:rsidRDefault="00BC420B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.954</w:t>
            </w:r>
          </w:p>
        </w:tc>
      </w:tr>
      <w:tr w:rsidR="00BC420B" w:rsidRPr="00EF4C05" w14:paraId="3D17471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FE6FC" w14:textId="77777777" w:rsidR="00BC420B" w:rsidRPr="00EF4C05" w:rsidRDefault="00BC420B" w:rsidP="00BC420B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friends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CFA15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B2DBBC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4888C" w14:textId="77777777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BC420B" w:rsidRPr="00EF4C05" w14:paraId="00A2EEB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FFEB9" w14:textId="77777777" w:rsidR="00BC420B" w:rsidRPr="00EF4C05" w:rsidRDefault="00BC420B" w:rsidP="00BC420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BDB39" w14:textId="0DBF06D7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5CF47" w14:textId="71D17A06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DD220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BC420B" w:rsidRPr="00EF4C05" w14:paraId="5A476AB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CBB33" w14:textId="77777777" w:rsidR="00BC420B" w:rsidRPr="00EF4C05" w:rsidRDefault="00BC420B" w:rsidP="00BC420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64967" w14:textId="1C5430BC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.97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ACA64" w14:textId="404DE91A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.881, 1.077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35457" w14:textId="4453A63A" w:rsidR="00BC420B" w:rsidRPr="00EF4C05" w:rsidRDefault="00BC420B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.612</w:t>
            </w:r>
          </w:p>
        </w:tc>
      </w:tr>
      <w:tr w:rsidR="00BC420B" w:rsidRPr="00EF4C05" w14:paraId="1635BDA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6CC66" w14:textId="77777777" w:rsidR="00BC420B" w:rsidRPr="00EF4C05" w:rsidRDefault="00BC420B" w:rsidP="00BC420B">
            <w:pPr>
              <w:spacing w:line="240" w:lineRule="auto"/>
              <w:ind w:left="357" w:hanging="357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Frequency of contact with neighbours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C2292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719C1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3B079" w14:textId="77777777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BC420B" w:rsidRPr="00EF4C05" w14:paraId="6108127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91273" w14:textId="77777777" w:rsidR="00BC420B" w:rsidRPr="00EF4C05" w:rsidRDefault="00BC420B" w:rsidP="00BC420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High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57F66" w14:textId="735EB54E" w:rsidR="00BC420B" w:rsidRPr="00EF4C05" w:rsidRDefault="00BC420B" w:rsidP="00BC420B">
            <w:pPr>
              <w:spacing w:line="240" w:lineRule="auto"/>
              <w:ind w:right="30" w:firstLine="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539AE" w14:textId="274DE2DE" w:rsidR="00BC420B" w:rsidRPr="00EF4C05" w:rsidRDefault="00BC420B" w:rsidP="00BC420B">
            <w:pPr>
              <w:spacing w:line="240" w:lineRule="auto"/>
              <w:ind w:right="30" w:firstLine="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2A8F3" w14:textId="77777777" w:rsidR="00BC420B" w:rsidRPr="00EF4C05" w:rsidRDefault="00BC420B" w:rsidP="00BC420B">
            <w:pPr>
              <w:spacing w:line="240" w:lineRule="auto"/>
              <w:ind w:left="30" w:right="30"/>
              <w:jc w:val="center"/>
              <w:textAlignment w:val="baseline"/>
              <w:rPr>
                <w:rFonts w:ascii="Atkinson Hyperlegible" w:eastAsia="Times New Roman" w:hAnsi="Atkinson Hyperlegible" w:cs="Segoe UI"/>
                <w:sz w:val="20"/>
                <w:szCs w:val="20"/>
                <w:lang w:val="en-CA" w:eastAsia="en-CA"/>
              </w:rPr>
            </w:pPr>
          </w:p>
        </w:tc>
      </w:tr>
      <w:tr w:rsidR="00BC420B" w:rsidRPr="00EF4C05" w14:paraId="21C168D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A7007" w14:textId="77777777" w:rsidR="00BC420B" w:rsidRPr="00EF4C05" w:rsidRDefault="00BC420B" w:rsidP="00BC420B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Low contact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86BF9" w14:textId="64DE541E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.98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30878" w14:textId="07F45AFF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.883, 1.078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8DBB5" w14:textId="581CE4BF" w:rsidR="00BC420B" w:rsidRPr="00EF4C05" w:rsidRDefault="00BC420B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.625</w:t>
            </w:r>
          </w:p>
        </w:tc>
      </w:tr>
      <w:tr w:rsidR="00BC420B" w:rsidRPr="00EF4C05" w14:paraId="43C8397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DF37BA" w14:textId="77777777" w:rsidR="00BC420B" w:rsidRPr="00EF4C05" w:rsidRDefault="00BC420B" w:rsidP="00BC420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Household income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9A293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ED098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54657" w14:textId="77777777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BC420B" w:rsidRPr="00EF4C05" w14:paraId="758DDB5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17D78" w14:textId="77777777" w:rsidR="00BC420B" w:rsidRPr="00EF4C05" w:rsidRDefault="00BC420B" w:rsidP="00BC420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$100,000 or more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74C5F" w14:textId="1079B55A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9A205" w14:textId="2D56E61B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9548F" w14:textId="77777777" w:rsidR="00BC420B" w:rsidRPr="00EF4C05" w:rsidRDefault="00BC420B" w:rsidP="00BC420B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BC420B" w:rsidRPr="00EF4C05" w14:paraId="69DAEA0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5D228" w14:textId="77777777" w:rsidR="00BC420B" w:rsidRPr="00EF4C05" w:rsidRDefault="00BC420B" w:rsidP="00BC420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$50,000 - 99,999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C321A" w14:textId="48EE6B6A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1.045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B0D06" w14:textId="67805FE1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.936, 1.167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F8981" w14:textId="2C0C1039" w:rsidR="00BC420B" w:rsidRPr="00EF4C05" w:rsidRDefault="00BC420B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.436</w:t>
            </w:r>
          </w:p>
        </w:tc>
      </w:tr>
      <w:tr w:rsidR="00BC420B" w:rsidRPr="00EF4C05" w14:paraId="04D80BB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142C0" w14:textId="77777777" w:rsidR="00BC420B" w:rsidRPr="00EF4C05" w:rsidRDefault="00BC420B" w:rsidP="00BC420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$20,000 – 49,999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A6D4E" w14:textId="2A9F146B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1.129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033F6" w14:textId="42EB3B8A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.98, 1.301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62A0C" w14:textId="65D72BED" w:rsidR="00BC420B" w:rsidRPr="00EF4C05" w:rsidRDefault="00BC420B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.095</w:t>
            </w:r>
          </w:p>
        </w:tc>
      </w:tr>
      <w:tr w:rsidR="00BC420B" w:rsidRPr="00EF4C05" w14:paraId="4168F93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640F9" w14:textId="77777777" w:rsidR="00BC420B" w:rsidRPr="00EF4C05" w:rsidRDefault="00BC420B" w:rsidP="00BC420B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Less than $20,000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773F5" w14:textId="7775DC20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1.107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88699" w14:textId="55580030" w:rsidR="00BC420B" w:rsidRPr="00EF4C05" w:rsidRDefault="00BC420B" w:rsidP="00BC420B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.819, 1.495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07A85" w14:textId="0ABD1F68" w:rsidR="00BC420B" w:rsidRPr="00EF4C05" w:rsidRDefault="00BC420B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.507</w:t>
            </w:r>
          </w:p>
        </w:tc>
      </w:tr>
      <w:tr w:rsidR="00061823" w:rsidRPr="00EF4C05" w14:paraId="0891F71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C7B1B" w14:textId="77777777" w:rsidR="00061823" w:rsidRPr="00EF4C05" w:rsidRDefault="00061823" w:rsidP="00061823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Age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B9E64" w14:textId="35A96187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.996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8253C" w14:textId="3E0F4871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.99, 1.001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976DF" w14:textId="6B5AED11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.132</w:t>
            </w:r>
          </w:p>
        </w:tc>
      </w:tr>
      <w:tr w:rsidR="00EF4C05" w:rsidRPr="00EF4C05" w14:paraId="562756AA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25673" w14:textId="77777777" w:rsidR="00EF4C05" w:rsidRPr="00EF4C05" w:rsidRDefault="00EF4C05" w:rsidP="00061823">
            <w:pPr>
              <w:spacing w:line="240" w:lineRule="auto"/>
              <w:ind w:left="360" w:hanging="36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B68AC" w14:textId="77777777" w:rsidR="00EF4C05" w:rsidRPr="00EF4C05" w:rsidRDefault="00EF4C05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B61BA" w14:textId="77777777" w:rsidR="00EF4C05" w:rsidRPr="00EF4C05" w:rsidRDefault="00EF4C05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11535" w14:textId="77777777" w:rsidR="00EF4C05" w:rsidRPr="00EF4C05" w:rsidRDefault="00EF4C05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</w:pPr>
          </w:p>
        </w:tc>
      </w:tr>
      <w:tr w:rsidR="00061823" w:rsidRPr="00EF4C05" w14:paraId="7F21AF76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12264" w14:textId="77777777" w:rsidR="00061823" w:rsidRPr="00EF4C05" w:rsidRDefault="00061823" w:rsidP="0006182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Sex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14BE4" w14:textId="77777777" w:rsidR="00061823" w:rsidRPr="00EF4C05" w:rsidRDefault="00061823" w:rsidP="00061823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94372" w14:textId="77777777" w:rsidR="00061823" w:rsidRPr="00EF4C05" w:rsidRDefault="00061823" w:rsidP="00061823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D292F" w14:textId="77777777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061823" w:rsidRPr="00EF4C05" w14:paraId="3541C8D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53555" w14:textId="77777777" w:rsidR="00061823" w:rsidRPr="00EF4C05" w:rsidRDefault="00061823" w:rsidP="00061823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lastRenderedPageBreak/>
              <w:t xml:space="preserve">    Female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BD445" w14:textId="03231879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B4578" w14:textId="51797E62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4BD5F" w14:textId="77777777" w:rsidR="00061823" w:rsidRPr="00EF4C05" w:rsidRDefault="00061823" w:rsidP="00061823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061823" w:rsidRPr="00EF4C05" w14:paraId="54EBF30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3C118" w14:textId="77777777" w:rsidR="00061823" w:rsidRPr="00EF4C05" w:rsidRDefault="00061823" w:rsidP="00061823">
            <w:pPr>
              <w:spacing w:line="240" w:lineRule="auto"/>
              <w:ind w:firstLine="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Male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38464" w14:textId="1A459319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.854*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AE5E4" w14:textId="0EE0F596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.779, .937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23584" w14:textId="673A370F" w:rsidR="00061823" w:rsidRPr="00EF4C05" w:rsidRDefault="00061823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&lt;.001</w:t>
            </w:r>
          </w:p>
        </w:tc>
      </w:tr>
      <w:tr w:rsidR="00061823" w:rsidRPr="00EF4C05" w14:paraId="227F896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81B5A" w14:textId="77777777" w:rsidR="00061823" w:rsidRPr="00EF4C05" w:rsidRDefault="00061823" w:rsidP="0006182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Marital status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E3F89" w14:textId="77777777" w:rsidR="00061823" w:rsidRPr="00EF4C05" w:rsidRDefault="00061823" w:rsidP="00061823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83DB8" w14:textId="77777777" w:rsidR="00061823" w:rsidRPr="00EF4C05" w:rsidRDefault="00061823" w:rsidP="00061823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4723E" w14:textId="77777777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061823" w:rsidRPr="00EF4C05" w14:paraId="2FD7CD4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79FFF" w14:textId="77777777" w:rsidR="00061823" w:rsidRPr="00EF4C05" w:rsidRDefault="00061823" w:rsidP="0006182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Married/partnered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1B01C" w14:textId="61E9ED10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DFE0A" w14:textId="1CF55617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76D46" w14:textId="77777777" w:rsidR="00061823" w:rsidRPr="00EF4C05" w:rsidRDefault="00061823" w:rsidP="00061823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061823" w:rsidRPr="00EF4C05" w14:paraId="70F449E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B0C24" w14:textId="77777777" w:rsidR="00061823" w:rsidRPr="00EF4C05" w:rsidRDefault="00061823" w:rsidP="0006182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Single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D7168" w14:textId="786D2A37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Bidi"/>
                <w:color w:val="333333"/>
                <w:sz w:val="20"/>
                <w:szCs w:val="20"/>
              </w:rPr>
              <w:t>1.435</w:t>
            </w:r>
            <w:r w:rsidR="1E7812AA" w:rsidRPr="00EF4C05">
              <w:rPr>
                <w:rFonts w:ascii="Atkinson Hyperlegible" w:hAnsi="Atkinson Hyperlegible" w:cstheme="minorBidi"/>
                <w:color w:val="333333"/>
                <w:sz w:val="20"/>
                <w:szCs w:val="20"/>
              </w:rPr>
              <w:t>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482B0" w14:textId="7239B99D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1.213, 1.697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686F6" w14:textId="3F5F23CC" w:rsidR="00061823" w:rsidRPr="00EF4C05" w:rsidRDefault="00061823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&lt;.0001</w:t>
            </w:r>
          </w:p>
        </w:tc>
      </w:tr>
      <w:tr w:rsidR="00061823" w:rsidRPr="00EF4C05" w14:paraId="3E28118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52300" w14:textId="77777777" w:rsidR="00061823" w:rsidRPr="00EF4C05" w:rsidRDefault="00061823" w:rsidP="0006182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Widowed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C9470" w14:textId="76FCEAB9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1.407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75392" w14:textId="4079D3E5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1.114, 1.777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DDB6F" w14:textId="3FED31C9" w:rsidR="00061823" w:rsidRPr="00EF4C05" w:rsidRDefault="00061823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.004</w:t>
            </w:r>
          </w:p>
        </w:tc>
      </w:tr>
      <w:tr w:rsidR="00061823" w:rsidRPr="00EF4C05" w14:paraId="1B2439C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570F0" w14:textId="77777777" w:rsidR="00061823" w:rsidRPr="00EF4C05" w:rsidRDefault="00061823" w:rsidP="0006182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Highest educational level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A7B8E" w14:textId="77777777" w:rsidR="00061823" w:rsidRPr="00EF4C05" w:rsidRDefault="00061823" w:rsidP="00061823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2E4A9" w14:textId="77777777" w:rsidR="00061823" w:rsidRPr="00EF4C05" w:rsidRDefault="00061823" w:rsidP="00061823">
            <w:pPr>
              <w:spacing w:line="240" w:lineRule="auto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AD46E" w14:textId="77777777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</w:p>
        </w:tc>
      </w:tr>
      <w:tr w:rsidR="00061823" w:rsidRPr="00EF4C05" w14:paraId="03BA0ABE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A765E" w14:textId="77777777" w:rsidR="00061823" w:rsidRPr="00EF4C05" w:rsidRDefault="00061823" w:rsidP="00061823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Post-secondary degree/diploma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BC885" w14:textId="77777777" w:rsidR="00061823" w:rsidRPr="00EF4C05" w:rsidRDefault="00061823" w:rsidP="00061823">
            <w:pPr>
              <w:tabs>
                <w:tab w:val="left" w:pos="253"/>
                <w:tab w:val="center" w:pos="487"/>
              </w:tabs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85E05" w14:textId="77777777" w:rsidR="00061823" w:rsidRPr="00EF4C05" w:rsidRDefault="00061823" w:rsidP="00061823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  <w:lang w:val="en-CA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BDF80" w14:textId="77777777" w:rsidR="00061823" w:rsidRPr="00EF4C05" w:rsidRDefault="00061823" w:rsidP="00061823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574E7D" w:rsidRPr="00EF4C05" w14:paraId="79DC414B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ADB51" w14:textId="77777777" w:rsidR="00574E7D" w:rsidRPr="00EF4C05" w:rsidRDefault="00574E7D" w:rsidP="00574E7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Some post-</w:t>
            </w:r>
            <w:proofErr w:type="gramStart"/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secondary</w:t>
            </w:r>
            <w:proofErr w:type="gramEnd"/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C600E" w14:textId="59AEE54C" w:rsidR="00574E7D" w:rsidRPr="00EF4C05" w:rsidRDefault="00574E7D" w:rsidP="00574E7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1.301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DEAAE" w14:textId="7479141D" w:rsidR="00574E7D" w:rsidRPr="00EF4C05" w:rsidRDefault="00574E7D" w:rsidP="00574E7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1.098, 1.542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0D6C7" w14:textId="692A8AEA" w:rsidR="00574E7D" w:rsidRPr="00EF4C05" w:rsidRDefault="00574E7D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.002</w:t>
            </w:r>
          </w:p>
        </w:tc>
      </w:tr>
      <w:tr w:rsidR="00574E7D" w:rsidRPr="00EF4C05" w14:paraId="330F0EC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1D282" w14:textId="77777777" w:rsidR="00574E7D" w:rsidRPr="00EF4C05" w:rsidRDefault="00574E7D" w:rsidP="00574E7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    Secondary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58D3B" w14:textId="7CB5BB1D" w:rsidR="00574E7D" w:rsidRPr="00EF4C05" w:rsidRDefault="00574E7D" w:rsidP="00574E7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1.248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7FFA0" w14:textId="1EA3CB11" w:rsidR="00574E7D" w:rsidRPr="00EF4C05" w:rsidRDefault="00574E7D" w:rsidP="00574E7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1.087, 1.432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68C3F" w14:textId="20201039" w:rsidR="00574E7D" w:rsidRPr="00EF4C05" w:rsidRDefault="00574E7D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.002</w:t>
            </w:r>
          </w:p>
        </w:tc>
      </w:tr>
      <w:tr w:rsidR="00574E7D" w:rsidRPr="00EF4C05" w14:paraId="4F6BC52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5A8A0" w14:textId="77777777" w:rsidR="00574E7D" w:rsidRPr="00EF4C05" w:rsidRDefault="00574E7D" w:rsidP="00574E7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Less than secondary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2E9E6" w14:textId="48E9CAE4" w:rsidR="00574E7D" w:rsidRPr="00EF4C05" w:rsidRDefault="00574E7D" w:rsidP="00574E7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1.542**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40C59" w14:textId="0456AD60" w:rsidR="00574E7D" w:rsidRPr="00EF4C05" w:rsidRDefault="00574E7D" w:rsidP="00574E7D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1.270, 1.874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A8C79" w14:textId="091B0CB0" w:rsidR="00574E7D" w:rsidRPr="00EF4C05" w:rsidRDefault="00574E7D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&lt;.0001</w:t>
            </w:r>
          </w:p>
        </w:tc>
      </w:tr>
      <w:tr w:rsidR="00574E7D" w:rsidRPr="00EF4C05" w14:paraId="23DD792A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6BEFB" w14:textId="77777777" w:rsidR="00574E7D" w:rsidRPr="00EF4C05" w:rsidRDefault="00574E7D" w:rsidP="00574E7D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Living situation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99946" w14:textId="77777777" w:rsidR="00574E7D" w:rsidRPr="00EF4C05" w:rsidRDefault="00574E7D" w:rsidP="00574E7D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9D018" w14:textId="77777777" w:rsidR="00574E7D" w:rsidRPr="00EF4C05" w:rsidRDefault="00574E7D" w:rsidP="00574E7D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1155D" w14:textId="77777777" w:rsidR="00574E7D" w:rsidRPr="00EF4C05" w:rsidRDefault="00574E7D" w:rsidP="00574E7D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394C0C" w:rsidRPr="00EF4C05" w14:paraId="2556574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DF4B6" w14:textId="77777777" w:rsidR="00394C0C" w:rsidRPr="00EF4C05" w:rsidRDefault="00394C0C" w:rsidP="00394C0C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Does not live alone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1A34A" w14:textId="1F776D32" w:rsidR="00394C0C" w:rsidRPr="00EF4C05" w:rsidRDefault="00394C0C" w:rsidP="00394C0C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21810" w14:textId="24F8DC00" w:rsidR="00394C0C" w:rsidRPr="00EF4C05" w:rsidRDefault="00394C0C" w:rsidP="00394C0C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207EA" w14:textId="77777777" w:rsidR="00394C0C" w:rsidRPr="00EF4C05" w:rsidRDefault="00394C0C" w:rsidP="00394C0C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394C0C" w:rsidRPr="00EF4C05" w14:paraId="2ABC32F7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F0C44" w14:textId="77777777" w:rsidR="00394C0C" w:rsidRPr="00EF4C05" w:rsidRDefault="00394C0C" w:rsidP="00394C0C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>Lives alone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685DC" w14:textId="3AD09272" w:rsidR="00394C0C" w:rsidRPr="00EF4C05" w:rsidRDefault="00394C0C" w:rsidP="00394C0C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1.114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A3E30" w14:textId="180C2AF0" w:rsidR="00394C0C" w:rsidRPr="00EF4C05" w:rsidRDefault="00394C0C" w:rsidP="00394C0C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.920, 1.349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0752D" w14:textId="25D7EDA4" w:rsidR="00394C0C" w:rsidRPr="00EF4C05" w:rsidRDefault="00394C0C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.269</w:t>
            </w:r>
          </w:p>
        </w:tc>
      </w:tr>
      <w:tr w:rsidR="008F75AE" w:rsidRPr="00EF4C05" w14:paraId="28086E4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BEBA0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 xml:space="preserve">Depression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B0DF3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2FF4B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895D2" w14:textId="77777777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8F75AE" w:rsidRPr="00EF4C05" w14:paraId="6131C9A3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AB310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Screened negative for depression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46BE5" w14:textId="7B6DCF21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BE610" w14:textId="064D7D73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5E4A8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8F75AE" w:rsidRPr="00EF4C05" w14:paraId="4BF13CF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14C6E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Screened positive for depression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DE61D" w14:textId="543408E5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1.277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1AB53" w14:textId="78DC5C84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1.112, 1.466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638E3" w14:textId="25A15C3E" w:rsidR="008F75AE" w:rsidRPr="00EF4C05" w:rsidRDefault="008F75AE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&lt;.001</w:t>
            </w:r>
          </w:p>
        </w:tc>
      </w:tr>
      <w:tr w:rsidR="008F75AE" w:rsidRPr="00EF4C05" w14:paraId="33DB51D8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CF481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general health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C9662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21D2C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5F1D5" w14:textId="77777777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8F75AE" w:rsidRPr="00EF4C05" w14:paraId="1FD8E45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FA0A9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36164" w14:textId="7FE3F0C2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C05AF" w14:textId="7890D268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2C193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8F75AE" w:rsidRPr="00EF4C05" w14:paraId="65E26ED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BCEF1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ED362" w14:textId="76A52A87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1.232*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03CA7" w14:textId="51C8D526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1.094, 1.388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3BBA5" w14:textId="3A5C7803" w:rsidR="008F75AE" w:rsidRPr="00EF4C05" w:rsidRDefault="008F75AE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&lt;.001</w:t>
            </w:r>
          </w:p>
        </w:tc>
      </w:tr>
      <w:tr w:rsidR="008F75AE" w:rsidRPr="00EF4C05" w14:paraId="79CE22C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366BB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8DCFC" w14:textId="28CDC6E6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1.421*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2B393" w14:textId="2D73157F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1.163, 1.736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FC3FB" w14:textId="0874DB7E" w:rsidR="008F75AE" w:rsidRPr="00EF4C05" w:rsidRDefault="008F75AE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&lt;.001</w:t>
            </w:r>
          </w:p>
        </w:tc>
      </w:tr>
      <w:tr w:rsidR="008F75AE" w:rsidRPr="00EF4C05" w14:paraId="73D085A2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97878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mental health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F92C0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D8CAC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A4972" w14:textId="77777777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8F75AE" w:rsidRPr="00EF4C05" w14:paraId="532A93E1" w14:textId="77777777" w:rsidTr="00341D26">
        <w:trPr>
          <w:trHeight w:val="71"/>
        </w:trPr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39549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2C7B2" w14:textId="68C83C83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3B7A7" w14:textId="277DE3D0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96027" w14:textId="77777777" w:rsidR="008F75AE" w:rsidRPr="00EF4C05" w:rsidRDefault="008F75AE" w:rsidP="00341D26">
            <w:pPr>
              <w:spacing w:line="240" w:lineRule="auto"/>
              <w:ind w:firstLine="0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8F75AE" w:rsidRPr="00EF4C05" w14:paraId="70572184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8052B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B01B6" w14:textId="50830165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1.073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D7AB5" w14:textId="0BEA2AB4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.96, 1.204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9588E" w14:textId="0615206F" w:rsidR="008F75AE" w:rsidRPr="00EF4C05" w:rsidRDefault="008F75AE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.227</w:t>
            </w:r>
          </w:p>
        </w:tc>
      </w:tr>
      <w:tr w:rsidR="008F75AE" w:rsidRPr="00EF4C05" w14:paraId="5B8324F5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DAE4D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4A8CB" w14:textId="4CCE1DED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1.174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C785F" w14:textId="3174F6A9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.898, 1.535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29B78" w14:textId="7389E384" w:rsidR="008F75AE" w:rsidRPr="00EF4C05" w:rsidRDefault="008F75AE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.240</w:t>
            </w:r>
          </w:p>
        </w:tc>
      </w:tr>
      <w:tr w:rsidR="008F75AE" w:rsidRPr="00EF4C05" w14:paraId="51C4081C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DA717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healthy aging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00042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6DB2F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399E6" w14:textId="77777777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8F75AE" w:rsidRPr="00EF4C05" w14:paraId="74F2DFC6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8083D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105D8" w14:textId="6297C936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A08B5" w14:textId="7E56898F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CEE68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8F75AE" w:rsidRPr="00EF4C05" w14:paraId="64C4EA80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FA086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DF63E" w14:textId="5E24BABE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1.305**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C7FE5" w14:textId="6B704DD7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1.162, 1.464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31FBA" w14:textId="6F277EDE" w:rsidR="008F75AE" w:rsidRPr="00EF4C05" w:rsidRDefault="008F75AE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&lt;.0001</w:t>
            </w:r>
          </w:p>
        </w:tc>
      </w:tr>
      <w:tr w:rsidR="008F75AE" w:rsidRPr="00EF4C05" w14:paraId="4E891B5A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518B9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26472" w14:textId="51B2D29A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1.604**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45158" w14:textId="27E7A863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1.295, 1.988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14DFA" w14:textId="593B03CE" w:rsidR="008F75AE" w:rsidRPr="00EF4C05" w:rsidRDefault="008F75AE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&lt;.0001</w:t>
            </w:r>
          </w:p>
        </w:tc>
      </w:tr>
      <w:tr w:rsidR="008F75AE" w:rsidRPr="00EF4C05" w14:paraId="05D4282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B39FD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Disability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C8722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916AA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76680" w14:textId="77777777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8F75AE" w:rsidRPr="00EF4C05" w14:paraId="1850BB4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5FA80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Mild/no impairment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7C429" w14:textId="1C036F6B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D338F" w14:textId="136D801B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FC68B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8F75AE" w:rsidRPr="00EF4C05" w14:paraId="54C69CE9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D8B80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Moderate impairment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D9F3E" w14:textId="08B53A84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1.049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2DD2B" w14:textId="5901022F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.530, 2.076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BBE0B" w14:textId="07631C32" w:rsidR="008F75AE" w:rsidRPr="00EF4C05" w:rsidRDefault="008F75AE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.890</w:t>
            </w:r>
          </w:p>
        </w:tc>
      </w:tr>
      <w:tr w:rsidR="008F75AE" w:rsidRPr="00EF4C05" w14:paraId="0BEB834F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E8C94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Total/severe impairment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40639" w14:textId="480DEB19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.462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F873B" w14:textId="16BDB8B1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.096, 2.238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3CA0F" w14:textId="003D5EFE" w:rsidR="008F75AE" w:rsidRPr="00EF4C05" w:rsidRDefault="008F75AE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.338</w:t>
            </w:r>
          </w:p>
        </w:tc>
      </w:tr>
      <w:tr w:rsidR="008F75AE" w:rsidRPr="00EF4C05" w14:paraId="2DF1678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929B7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Self-rated oral health 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23E48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BF9BF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8C098" w14:textId="77777777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8F75AE" w:rsidRPr="00EF4C05" w14:paraId="38C7054D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C8E77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Very good/excellent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23376" w14:textId="5504A8B5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D139B" w14:textId="71320BAC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—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5DDB4" w14:textId="77777777" w:rsidR="008F75AE" w:rsidRPr="00EF4C05" w:rsidRDefault="008F75AE" w:rsidP="008F75AE">
            <w:pPr>
              <w:spacing w:line="240" w:lineRule="auto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</w:p>
        </w:tc>
      </w:tr>
      <w:tr w:rsidR="008F75AE" w:rsidRPr="00EF4C05" w14:paraId="474A7241" w14:textId="77777777" w:rsidTr="00EF4C05">
        <w:tc>
          <w:tcPr>
            <w:tcW w:w="19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33CAE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Good</w:t>
            </w:r>
          </w:p>
        </w:tc>
        <w:tc>
          <w:tcPr>
            <w:tcW w:w="92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BB3A8" w14:textId="3E2DC396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1.291*</w:t>
            </w:r>
          </w:p>
        </w:tc>
        <w:tc>
          <w:tcPr>
            <w:tcW w:w="92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802B5" w14:textId="4F7CB455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1.157, 1.440</w:t>
            </w:r>
          </w:p>
        </w:tc>
        <w:tc>
          <w:tcPr>
            <w:tcW w:w="119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DCA8F4" w14:textId="4D71EBEC" w:rsidR="008F75AE" w:rsidRPr="00EF4C05" w:rsidRDefault="008F75AE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&lt;.0001</w:t>
            </w:r>
          </w:p>
        </w:tc>
      </w:tr>
      <w:tr w:rsidR="008F75AE" w:rsidRPr="00EF4C05" w14:paraId="3AC17C28" w14:textId="77777777" w:rsidTr="00EF4C05">
        <w:tc>
          <w:tcPr>
            <w:tcW w:w="195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E0ABF" w14:textId="77777777" w:rsidR="008F75AE" w:rsidRPr="00EF4C05" w:rsidRDefault="008F75AE" w:rsidP="008F75AE">
            <w:pPr>
              <w:spacing w:line="240" w:lineRule="auto"/>
              <w:ind w:left="360" w:hanging="360"/>
              <w:rPr>
                <w:rFonts w:ascii="Atkinson Hyperlegible" w:hAnsi="Atkinson Hyperlegible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/>
                <w:sz w:val="20"/>
                <w:szCs w:val="20"/>
                <w:lang w:val="en-CA"/>
              </w:rPr>
              <w:t> </w:t>
            </w:r>
            <w:r w:rsidRPr="00EF4C05"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  <w:t xml:space="preserve"> Fair/poor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F00C7" w14:textId="0EDEC5A8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1.340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D9F64" w14:textId="3A02F14A" w:rsidR="008F75AE" w:rsidRPr="00EF4C05" w:rsidRDefault="008F75AE" w:rsidP="008F75AE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1.104, 1.628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8BC02" w14:textId="267498AD" w:rsidR="008F75AE" w:rsidRPr="00EF4C05" w:rsidRDefault="008F75AE" w:rsidP="009A5685">
            <w:pPr>
              <w:spacing w:line="240" w:lineRule="auto"/>
              <w:ind w:firstLine="0"/>
              <w:jc w:val="center"/>
              <w:rPr>
                <w:rFonts w:ascii="Atkinson Hyperlegible" w:hAnsi="Atkinson Hyperlegible" w:cstheme="minorHAnsi"/>
                <w:sz w:val="20"/>
                <w:szCs w:val="20"/>
                <w:lang w:val="en-CA"/>
              </w:rPr>
            </w:pPr>
            <w:r w:rsidRPr="00EF4C05">
              <w:rPr>
                <w:rFonts w:ascii="Atkinson Hyperlegible" w:hAnsi="Atkinson Hyperlegible" w:cstheme="minorHAnsi"/>
                <w:color w:val="333333"/>
                <w:sz w:val="20"/>
                <w:szCs w:val="20"/>
              </w:rPr>
              <w:t>.003</w:t>
            </w:r>
          </w:p>
        </w:tc>
      </w:tr>
    </w:tbl>
    <w:p w14:paraId="7F0ACFD6" w14:textId="77777777" w:rsidR="005C1C4E" w:rsidRPr="00EF4C05" w:rsidRDefault="005C1C4E" w:rsidP="005C1C4E">
      <w:pPr>
        <w:ind w:firstLine="0"/>
        <w:rPr>
          <w:rFonts w:ascii="Atkinson Hyperlegible" w:hAnsi="Atkinson Hyperlegible" w:cstheme="minorHAnsi"/>
          <w:sz w:val="20"/>
          <w:szCs w:val="20"/>
          <w:lang w:val="en-CA"/>
        </w:rPr>
      </w:pPr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 xml:space="preserve">* </w:t>
      </w:r>
      <w:r w:rsidRPr="00EF4C05">
        <w:rPr>
          <w:rFonts w:ascii="Atkinson Hyperlegible" w:hAnsi="Atkinson Hyperlegible" w:cstheme="minorHAnsi"/>
          <w:i/>
          <w:iCs/>
          <w:sz w:val="20"/>
          <w:szCs w:val="20"/>
          <w:lang w:val="en-CA"/>
        </w:rPr>
        <w:t xml:space="preserve">p </w:t>
      </w:r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 xml:space="preserve">≤ .001, ** </w:t>
      </w:r>
      <w:r w:rsidRPr="00EF4C05">
        <w:rPr>
          <w:rFonts w:ascii="Atkinson Hyperlegible" w:hAnsi="Atkinson Hyperlegible" w:cstheme="minorHAnsi"/>
          <w:i/>
          <w:iCs/>
          <w:sz w:val="20"/>
          <w:szCs w:val="20"/>
          <w:lang w:val="en-CA"/>
        </w:rPr>
        <w:t xml:space="preserve">p </w:t>
      </w:r>
      <w:r w:rsidRPr="00EF4C05">
        <w:rPr>
          <w:rFonts w:ascii="Atkinson Hyperlegible" w:hAnsi="Atkinson Hyperlegible" w:cstheme="minorHAnsi"/>
          <w:sz w:val="20"/>
          <w:szCs w:val="20"/>
          <w:lang w:val="en-CA"/>
        </w:rPr>
        <w:t>≤ .0001</w:t>
      </w:r>
    </w:p>
    <w:p w14:paraId="0FC39EFD" w14:textId="673889C9" w:rsidR="00E102C3" w:rsidRPr="00EF4C05" w:rsidRDefault="00E102C3" w:rsidP="005C1C4E">
      <w:pPr>
        <w:tabs>
          <w:tab w:val="clear" w:pos="3068"/>
        </w:tabs>
        <w:spacing w:line="240" w:lineRule="auto"/>
        <w:ind w:left="720" w:hanging="720"/>
        <w:rPr>
          <w:rFonts w:ascii="Atkinson Hyperlegible" w:hAnsi="Atkinson Hyperlegible" w:cstheme="minorHAnsi"/>
          <w:sz w:val="20"/>
          <w:szCs w:val="20"/>
          <w:lang w:val="en-CA"/>
        </w:rPr>
      </w:pPr>
    </w:p>
    <w:sectPr w:rsidR="00E102C3" w:rsidRPr="00EF4C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6CEC" w14:textId="77777777" w:rsidR="00673A81" w:rsidRDefault="00673A81" w:rsidP="00E102C3">
      <w:r>
        <w:separator/>
      </w:r>
    </w:p>
    <w:p w14:paraId="2DF762B7" w14:textId="77777777" w:rsidR="00673A81" w:rsidRDefault="00673A81" w:rsidP="00E102C3"/>
  </w:endnote>
  <w:endnote w:type="continuationSeparator" w:id="0">
    <w:p w14:paraId="4B3BC0E4" w14:textId="77777777" w:rsidR="00673A81" w:rsidRDefault="00673A81" w:rsidP="00E102C3">
      <w:r>
        <w:continuationSeparator/>
      </w:r>
    </w:p>
    <w:p w14:paraId="4E63D7D9" w14:textId="77777777" w:rsidR="00673A81" w:rsidRDefault="00673A81" w:rsidP="00E10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tkinson Hyperlegible">
    <w:altName w:val="Calibri"/>
    <w:charset w:val="4D"/>
    <w:family w:val="auto"/>
    <w:pitch w:val="variable"/>
    <w:sig w:usb0="800000EF" w:usb1="0000204B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288C" w14:textId="77777777" w:rsidR="00673A81" w:rsidRDefault="00673A81" w:rsidP="00E102C3">
      <w:r>
        <w:separator/>
      </w:r>
    </w:p>
    <w:p w14:paraId="47524BD7" w14:textId="77777777" w:rsidR="00673A81" w:rsidRDefault="00673A81" w:rsidP="00E102C3"/>
  </w:footnote>
  <w:footnote w:type="continuationSeparator" w:id="0">
    <w:p w14:paraId="60996B04" w14:textId="77777777" w:rsidR="00673A81" w:rsidRDefault="00673A81" w:rsidP="00E102C3">
      <w:r>
        <w:continuationSeparator/>
      </w:r>
    </w:p>
    <w:p w14:paraId="78AB6578" w14:textId="77777777" w:rsidR="00673A81" w:rsidRDefault="00673A81" w:rsidP="00E10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793A" w14:textId="5CC7016C" w:rsidR="00EC63D6" w:rsidRPr="00293CA1" w:rsidRDefault="00293CA1" w:rsidP="000B6CF3">
    <w:pPr>
      <w:pStyle w:val="Header"/>
      <w:ind w:firstLine="0"/>
      <w:rPr>
        <w:rFonts w:cs="Calibri"/>
        <w:szCs w:val="22"/>
        <w:lang w:val="en-GB"/>
      </w:rPr>
    </w:pPr>
    <w:r>
      <w:rPr>
        <w:rFonts w:cs="Calibri"/>
        <w:szCs w:val="22"/>
        <w:lang w:val="en-GB"/>
      </w:rPr>
      <w:t>FACTORS ASSOCIATED WITH THE DEVELOPMENT OF HIGH NUTRITION RISK</w:t>
    </w:r>
    <w:r w:rsidR="00EF4C05">
      <w:rPr>
        <w:rFonts w:cs="Calibri"/>
        <w:szCs w:val="22"/>
        <w:lang w:val="en-GB"/>
      </w:rPr>
      <w:t>, Mills et. 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564A0"/>
    <w:multiLevelType w:val="multilevel"/>
    <w:tmpl w:val="244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4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C3"/>
    <w:rsid w:val="00016D80"/>
    <w:rsid w:val="00023F33"/>
    <w:rsid w:val="000251D5"/>
    <w:rsid w:val="00047326"/>
    <w:rsid w:val="00061823"/>
    <w:rsid w:val="00063062"/>
    <w:rsid w:val="00073180"/>
    <w:rsid w:val="00076281"/>
    <w:rsid w:val="00077324"/>
    <w:rsid w:val="0008031E"/>
    <w:rsid w:val="000808A6"/>
    <w:rsid w:val="0009623B"/>
    <w:rsid w:val="000A5A29"/>
    <w:rsid w:val="000A7152"/>
    <w:rsid w:val="000B0439"/>
    <w:rsid w:val="000B6CF3"/>
    <w:rsid w:val="000E0616"/>
    <w:rsid w:val="00103A39"/>
    <w:rsid w:val="00120A65"/>
    <w:rsid w:val="00121C38"/>
    <w:rsid w:val="00125021"/>
    <w:rsid w:val="001263C3"/>
    <w:rsid w:val="0013088D"/>
    <w:rsid w:val="00132939"/>
    <w:rsid w:val="0013618A"/>
    <w:rsid w:val="00137BF1"/>
    <w:rsid w:val="00145653"/>
    <w:rsid w:val="00154E7E"/>
    <w:rsid w:val="00155807"/>
    <w:rsid w:val="001635C8"/>
    <w:rsid w:val="00165F9F"/>
    <w:rsid w:val="00167F5B"/>
    <w:rsid w:val="0017154C"/>
    <w:rsid w:val="00180E95"/>
    <w:rsid w:val="0018625D"/>
    <w:rsid w:val="0019528E"/>
    <w:rsid w:val="001A6792"/>
    <w:rsid w:val="001A756E"/>
    <w:rsid w:val="001B7E99"/>
    <w:rsid w:val="001C2344"/>
    <w:rsid w:val="001D11EA"/>
    <w:rsid w:val="001D7F11"/>
    <w:rsid w:val="001F4777"/>
    <w:rsid w:val="001F688A"/>
    <w:rsid w:val="00203AA4"/>
    <w:rsid w:val="00204EC9"/>
    <w:rsid w:val="00213D88"/>
    <w:rsid w:val="0021772D"/>
    <w:rsid w:val="00222A35"/>
    <w:rsid w:val="00222FA5"/>
    <w:rsid w:val="00223F0B"/>
    <w:rsid w:val="002272D2"/>
    <w:rsid w:val="00236E04"/>
    <w:rsid w:val="002443EB"/>
    <w:rsid w:val="00257D34"/>
    <w:rsid w:val="00270D5E"/>
    <w:rsid w:val="002743F2"/>
    <w:rsid w:val="00290C63"/>
    <w:rsid w:val="0029125E"/>
    <w:rsid w:val="00293CA1"/>
    <w:rsid w:val="00294A3F"/>
    <w:rsid w:val="002C18D1"/>
    <w:rsid w:val="002E3029"/>
    <w:rsid w:val="002E4FFA"/>
    <w:rsid w:val="002E6B7C"/>
    <w:rsid w:val="002F18D7"/>
    <w:rsid w:val="002F1C0D"/>
    <w:rsid w:val="002F5057"/>
    <w:rsid w:val="00302A19"/>
    <w:rsid w:val="00304AE7"/>
    <w:rsid w:val="00307ED6"/>
    <w:rsid w:val="00315FF4"/>
    <w:rsid w:val="00322A54"/>
    <w:rsid w:val="003237BF"/>
    <w:rsid w:val="003350A0"/>
    <w:rsid w:val="00340295"/>
    <w:rsid w:val="00341D26"/>
    <w:rsid w:val="00342C89"/>
    <w:rsid w:val="0034743A"/>
    <w:rsid w:val="0035437B"/>
    <w:rsid w:val="00356A93"/>
    <w:rsid w:val="0035766B"/>
    <w:rsid w:val="00357698"/>
    <w:rsid w:val="003649CB"/>
    <w:rsid w:val="00365ACF"/>
    <w:rsid w:val="00370202"/>
    <w:rsid w:val="0037336C"/>
    <w:rsid w:val="00373924"/>
    <w:rsid w:val="00374868"/>
    <w:rsid w:val="00384133"/>
    <w:rsid w:val="00385722"/>
    <w:rsid w:val="003857C0"/>
    <w:rsid w:val="00394C0C"/>
    <w:rsid w:val="003A71C8"/>
    <w:rsid w:val="003B6B6B"/>
    <w:rsid w:val="003C5C48"/>
    <w:rsid w:val="003F1DC5"/>
    <w:rsid w:val="00405A1D"/>
    <w:rsid w:val="00415DEB"/>
    <w:rsid w:val="00416392"/>
    <w:rsid w:val="004172EC"/>
    <w:rsid w:val="0043275A"/>
    <w:rsid w:val="004532BC"/>
    <w:rsid w:val="00470186"/>
    <w:rsid w:val="00477945"/>
    <w:rsid w:val="00486B99"/>
    <w:rsid w:val="004B20CE"/>
    <w:rsid w:val="004B274A"/>
    <w:rsid w:val="004B6DB8"/>
    <w:rsid w:val="004C6CFE"/>
    <w:rsid w:val="004D01F1"/>
    <w:rsid w:val="004D41C9"/>
    <w:rsid w:val="004E1D02"/>
    <w:rsid w:val="004E6B89"/>
    <w:rsid w:val="004F63CE"/>
    <w:rsid w:val="0050413E"/>
    <w:rsid w:val="0051371B"/>
    <w:rsid w:val="0051642E"/>
    <w:rsid w:val="00520B4B"/>
    <w:rsid w:val="0054109F"/>
    <w:rsid w:val="0056435B"/>
    <w:rsid w:val="00574E7D"/>
    <w:rsid w:val="00582191"/>
    <w:rsid w:val="005922A9"/>
    <w:rsid w:val="005A266E"/>
    <w:rsid w:val="005A2CE4"/>
    <w:rsid w:val="005A66AF"/>
    <w:rsid w:val="005C081A"/>
    <w:rsid w:val="005C0F85"/>
    <w:rsid w:val="005C1C4E"/>
    <w:rsid w:val="005C4840"/>
    <w:rsid w:val="005D0D03"/>
    <w:rsid w:val="005D4500"/>
    <w:rsid w:val="005D5F0F"/>
    <w:rsid w:val="00605717"/>
    <w:rsid w:val="00605E2C"/>
    <w:rsid w:val="006102E6"/>
    <w:rsid w:val="006110AB"/>
    <w:rsid w:val="006117B0"/>
    <w:rsid w:val="00611E10"/>
    <w:rsid w:val="00616377"/>
    <w:rsid w:val="00622831"/>
    <w:rsid w:val="006274E0"/>
    <w:rsid w:val="00643113"/>
    <w:rsid w:val="00666591"/>
    <w:rsid w:val="00673A81"/>
    <w:rsid w:val="00686F53"/>
    <w:rsid w:val="0069487B"/>
    <w:rsid w:val="006A474F"/>
    <w:rsid w:val="006B657A"/>
    <w:rsid w:val="006D475F"/>
    <w:rsid w:val="006D6F0B"/>
    <w:rsid w:val="006E2EC8"/>
    <w:rsid w:val="006E3873"/>
    <w:rsid w:val="00700473"/>
    <w:rsid w:val="00714A71"/>
    <w:rsid w:val="007246C3"/>
    <w:rsid w:val="00731344"/>
    <w:rsid w:val="00736896"/>
    <w:rsid w:val="00750D4C"/>
    <w:rsid w:val="007617BF"/>
    <w:rsid w:val="00771E96"/>
    <w:rsid w:val="00775068"/>
    <w:rsid w:val="00791921"/>
    <w:rsid w:val="00795729"/>
    <w:rsid w:val="007A1A2A"/>
    <w:rsid w:val="007B4C07"/>
    <w:rsid w:val="007C0A3E"/>
    <w:rsid w:val="007C3AF9"/>
    <w:rsid w:val="007D042B"/>
    <w:rsid w:val="007E6D46"/>
    <w:rsid w:val="007F2410"/>
    <w:rsid w:val="007F4B4F"/>
    <w:rsid w:val="008032F0"/>
    <w:rsid w:val="00831274"/>
    <w:rsid w:val="00854044"/>
    <w:rsid w:val="00856ABA"/>
    <w:rsid w:val="00860780"/>
    <w:rsid w:val="008607DB"/>
    <w:rsid w:val="00864725"/>
    <w:rsid w:val="00871B6C"/>
    <w:rsid w:val="00873A2C"/>
    <w:rsid w:val="00874378"/>
    <w:rsid w:val="00874BE0"/>
    <w:rsid w:val="00884DC4"/>
    <w:rsid w:val="00887C55"/>
    <w:rsid w:val="0089746C"/>
    <w:rsid w:val="008A409D"/>
    <w:rsid w:val="008A4983"/>
    <w:rsid w:val="008A49D2"/>
    <w:rsid w:val="008B549F"/>
    <w:rsid w:val="008C540F"/>
    <w:rsid w:val="008C5928"/>
    <w:rsid w:val="008D5F46"/>
    <w:rsid w:val="008E40B3"/>
    <w:rsid w:val="008F5999"/>
    <w:rsid w:val="008F75AE"/>
    <w:rsid w:val="00901150"/>
    <w:rsid w:val="00914AEC"/>
    <w:rsid w:val="00935DBD"/>
    <w:rsid w:val="00946926"/>
    <w:rsid w:val="009541E0"/>
    <w:rsid w:val="00955FD6"/>
    <w:rsid w:val="00966505"/>
    <w:rsid w:val="00972136"/>
    <w:rsid w:val="00975938"/>
    <w:rsid w:val="00984E61"/>
    <w:rsid w:val="0098563F"/>
    <w:rsid w:val="009A5685"/>
    <w:rsid w:val="009A5791"/>
    <w:rsid w:val="009C4D5F"/>
    <w:rsid w:val="009E1436"/>
    <w:rsid w:val="009E3086"/>
    <w:rsid w:val="009E6D26"/>
    <w:rsid w:val="009E7A57"/>
    <w:rsid w:val="009F14B1"/>
    <w:rsid w:val="009F156D"/>
    <w:rsid w:val="00A1685F"/>
    <w:rsid w:val="00A22C7D"/>
    <w:rsid w:val="00A25CAE"/>
    <w:rsid w:val="00A36D61"/>
    <w:rsid w:val="00A376D9"/>
    <w:rsid w:val="00A37CA1"/>
    <w:rsid w:val="00A66E09"/>
    <w:rsid w:val="00A80790"/>
    <w:rsid w:val="00A81B47"/>
    <w:rsid w:val="00AA4A24"/>
    <w:rsid w:val="00AA5283"/>
    <w:rsid w:val="00AB3F09"/>
    <w:rsid w:val="00AB3F29"/>
    <w:rsid w:val="00AC0766"/>
    <w:rsid w:val="00AC6ADA"/>
    <w:rsid w:val="00AE1B90"/>
    <w:rsid w:val="00AE2151"/>
    <w:rsid w:val="00AE3976"/>
    <w:rsid w:val="00AF517A"/>
    <w:rsid w:val="00B04201"/>
    <w:rsid w:val="00B0476F"/>
    <w:rsid w:val="00B13488"/>
    <w:rsid w:val="00B15BD1"/>
    <w:rsid w:val="00B21C97"/>
    <w:rsid w:val="00B32539"/>
    <w:rsid w:val="00B330BC"/>
    <w:rsid w:val="00B40BBE"/>
    <w:rsid w:val="00B42005"/>
    <w:rsid w:val="00B625BD"/>
    <w:rsid w:val="00B667A7"/>
    <w:rsid w:val="00B708D8"/>
    <w:rsid w:val="00B74152"/>
    <w:rsid w:val="00B75A7C"/>
    <w:rsid w:val="00B8771A"/>
    <w:rsid w:val="00B941B1"/>
    <w:rsid w:val="00B95776"/>
    <w:rsid w:val="00B97476"/>
    <w:rsid w:val="00BA3199"/>
    <w:rsid w:val="00BB2D3E"/>
    <w:rsid w:val="00BB41EE"/>
    <w:rsid w:val="00BB76BE"/>
    <w:rsid w:val="00BC0DA6"/>
    <w:rsid w:val="00BC1D76"/>
    <w:rsid w:val="00BC420B"/>
    <w:rsid w:val="00BE3F16"/>
    <w:rsid w:val="00BF3184"/>
    <w:rsid w:val="00C044E2"/>
    <w:rsid w:val="00C048E0"/>
    <w:rsid w:val="00C061A7"/>
    <w:rsid w:val="00C079FC"/>
    <w:rsid w:val="00C11BAD"/>
    <w:rsid w:val="00C16539"/>
    <w:rsid w:val="00C420E6"/>
    <w:rsid w:val="00C47B69"/>
    <w:rsid w:val="00C50488"/>
    <w:rsid w:val="00C50B51"/>
    <w:rsid w:val="00C61A70"/>
    <w:rsid w:val="00C73377"/>
    <w:rsid w:val="00C76EAD"/>
    <w:rsid w:val="00C8067F"/>
    <w:rsid w:val="00C81D35"/>
    <w:rsid w:val="00C9195F"/>
    <w:rsid w:val="00CA189E"/>
    <w:rsid w:val="00CA1D68"/>
    <w:rsid w:val="00CA25BD"/>
    <w:rsid w:val="00CB0CB5"/>
    <w:rsid w:val="00CB32C3"/>
    <w:rsid w:val="00CC186E"/>
    <w:rsid w:val="00CC1F36"/>
    <w:rsid w:val="00CC7D0E"/>
    <w:rsid w:val="00CE40A4"/>
    <w:rsid w:val="00D110E7"/>
    <w:rsid w:val="00D21FE4"/>
    <w:rsid w:val="00D23A8D"/>
    <w:rsid w:val="00D32588"/>
    <w:rsid w:val="00D3594D"/>
    <w:rsid w:val="00D36C6B"/>
    <w:rsid w:val="00D41506"/>
    <w:rsid w:val="00D562F8"/>
    <w:rsid w:val="00D57918"/>
    <w:rsid w:val="00D6354D"/>
    <w:rsid w:val="00D6588B"/>
    <w:rsid w:val="00D65FE3"/>
    <w:rsid w:val="00D834AB"/>
    <w:rsid w:val="00D8369D"/>
    <w:rsid w:val="00D84A74"/>
    <w:rsid w:val="00D92B9C"/>
    <w:rsid w:val="00D93AC3"/>
    <w:rsid w:val="00DA15E5"/>
    <w:rsid w:val="00DA17C6"/>
    <w:rsid w:val="00DA462A"/>
    <w:rsid w:val="00DB2A40"/>
    <w:rsid w:val="00DB2E35"/>
    <w:rsid w:val="00DB2F41"/>
    <w:rsid w:val="00DB6DBC"/>
    <w:rsid w:val="00DC0F42"/>
    <w:rsid w:val="00DD132E"/>
    <w:rsid w:val="00DD6423"/>
    <w:rsid w:val="00DE1469"/>
    <w:rsid w:val="00DE6F1E"/>
    <w:rsid w:val="00DF03CD"/>
    <w:rsid w:val="00DF1B5F"/>
    <w:rsid w:val="00DF7926"/>
    <w:rsid w:val="00E01445"/>
    <w:rsid w:val="00E102C3"/>
    <w:rsid w:val="00E104D5"/>
    <w:rsid w:val="00E33953"/>
    <w:rsid w:val="00E4446B"/>
    <w:rsid w:val="00E4496B"/>
    <w:rsid w:val="00E64A41"/>
    <w:rsid w:val="00E657A2"/>
    <w:rsid w:val="00E67CA8"/>
    <w:rsid w:val="00E80967"/>
    <w:rsid w:val="00E80E31"/>
    <w:rsid w:val="00E96D00"/>
    <w:rsid w:val="00E978CD"/>
    <w:rsid w:val="00EA0278"/>
    <w:rsid w:val="00EB472B"/>
    <w:rsid w:val="00EB6B08"/>
    <w:rsid w:val="00EB785F"/>
    <w:rsid w:val="00EC0249"/>
    <w:rsid w:val="00EC3142"/>
    <w:rsid w:val="00EC63D6"/>
    <w:rsid w:val="00EC7424"/>
    <w:rsid w:val="00ED04E5"/>
    <w:rsid w:val="00ED2ADA"/>
    <w:rsid w:val="00ED4E5F"/>
    <w:rsid w:val="00EF4C05"/>
    <w:rsid w:val="00F129E3"/>
    <w:rsid w:val="00F21B1B"/>
    <w:rsid w:val="00F267C3"/>
    <w:rsid w:val="00F421D2"/>
    <w:rsid w:val="00F57511"/>
    <w:rsid w:val="00F64D47"/>
    <w:rsid w:val="00F745F9"/>
    <w:rsid w:val="00F84B01"/>
    <w:rsid w:val="00F872A7"/>
    <w:rsid w:val="00F91590"/>
    <w:rsid w:val="00FA3A11"/>
    <w:rsid w:val="00FA4537"/>
    <w:rsid w:val="00FA5BF7"/>
    <w:rsid w:val="00FA75AB"/>
    <w:rsid w:val="00FB5E42"/>
    <w:rsid w:val="00FD2F36"/>
    <w:rsid w:val="00FD54A4"/>
    <w:rsid w:val="00FD5E5C"/>
    <w:rsid w:val="00FF4B83"/>
    <w:rsid w:val="05D7F3F2"/>
    <w:rsid w:val="1E7812AA"/>
    <w:rsid w:val="237F5036"/>
    <w:rsid w:val="2CA2B616"/>
    <w:rsid w:val="408EA0C6"/>
    <w:rsid w:val="580A0A41"/>
    <w:rsid w:val="5904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AF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A8"/>
    <w:pPr>
      <w:tabs>
        <w:tab w:val="left" w:pos="3068"/>
      </w:tabs>
      <w:spacing w:after="0" w:line="480" w:lineRule="auto"/>
      <w:ind w:firstLine="720"/>
    </w:pPr>
    <w:rPr>
      <w:rFonts w:ascii="Calibri" w:hAnsi="Calibri" w:cs="Arial"/>
      <w:szCs w:val="21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86E"/>
    <w:pPr>
      <w:tabs>
        <w:tab w:val="clear" w:pos="3068"/>
      </w:tabs>
      <w:ind w:firstLine="0"/>
      <w:jc w:val="center"/>
      <w:outlineLvl w:val="0"/>
    </w:pPr>
    <w:rPr>
      <w:rFonts w:asciiTheme="minorHAnsi" w:hAnsiTheme="minorHAnsi" w:cstheme="minorHAnsi"/>
      <w:b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86E"/>
    <w:pPr>
      <w:tabs>
        <w:tab w:val="clear" w:pos="3068"/>
      </w:tabs>
      <w:ind w:firstLine="0"/>
      <w:outlineLvl w:val="1"/>
    </w:pPr>
    <w:rPr>
      <w:rFonts w:asciiTheme="minorHAnsi" w:hAnsiTheme="minorHAnsi" w:cstheme="minorHAnsi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86E"/>
    <w:pPr>
      <w:ind w:firstLine="0"/>
      <w:outlineLvl w:val="2"/>
    </w:pPr>
    <w:rPr>
      <w:rFonts w:asciiTheme="minorHAnsi" w:hAnsiTheme="minorHAnsi" w:cstheme="minorHAnsi"/>
      <w:b/>
      <w:i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186E"/>
    <w:pPr>
      <w:tabs>
        <w:tab w:val="clear" w:pos="3068"/>
      </w:tabs>
      <w:outlineLvl w:val="3"/>
    </w:pPr>
    <w:rPr>
      <w:rFonts w:cstheme="minorHAnsi"/>
      <w:b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186E"/>
    <w:pPr>
      <w:tabs>
        <w:tab w:val="clear" w:pos="3068"/>
      </w:tabs>
      <w:outlineLvl w:val="4"/>
    </w:pPr>
    <w:rPr>
      <w:rFonts w:cs="Calibri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2C3"/>
  </w:style>
  <w:style w:type="paragraph" w:styleId="Footer">
    <w:name w:val="footer"/>
    <w:basedOn w:val="Normal"/>
    <w:link w:val="FooterCh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2C3"/>
  </w:style>
  <w:style w:type="character" w:customStyle="1" w:styleId="o00408">
    <w:name w:val="o00408"/>
    <w:basedOn w:val="DefaultParagraphFont"/>
    <w:rsid w:val="00E102C3"/>
  </w:style>
  <w:style w:type="character" w:customStyle="1" w:styleId="s01997">
    <w:name w:val="s01997"/>
    <w:basedOn w:val="DefaultParagraphFont"/>
    <w:rsid w:val="00E102C3"/>
  </w:style>
  <w:style w:type="character" w:customStyle="1" w:styleId="first-table-reference">
    <w:name w:val="first-table-reference"/>
    <w:basedOn w:val="DefaultParagraphFont"/>
    <w:rsid w:val="00E102C3"/>
  </w:style>
  <w:style w:type="character" w:styleId="Hyperlink">
    <w:name w:val="Hyperlink"/>
    <w:basedOn w:val="DefaultParagraphFont"/>
    <w:uiPriority w:val="99"/>
    <w:unhideWhenUsed/>
    <w:rsid w:val="00B40B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0BB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BB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BBE"/>
    <w:rPr>
      <w:rFonts w:ascii="Arial" w:hAnsi="Arial" w:cs="Arial"/>
      <w:color w:val="33333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0B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5F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74E0"/>
    <w:pPr>
      <w:tabs>
        <w:tab w:val="clear" w:pos="3068"/>
      </w:tabs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74E0"/>
    <w:rPr>
      <w:rFonts w:ascii="Arial" w:hAnsi="Arial" w:cs="Arial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D6"/>
    <w:rPr>
      <w:rFonts w:ascii="Arial" w:hAnsi="Arial" w:cs="Arial"/>
      <w:b/>
      <w:bCs/>
      <w:color w:val="3333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D6"/>
    <w:rPr>
      <w:rFonts w:ascii="Segoe UI" w:hAnsi="Segoe UI" w:cs="Segoe UI"/>
      <w:color w:val="333333"/>
      <w:sz w:val="18"/>
      <w:szCs w:val="18"/>
    </w:rPr>
  </w:style>
  <w:style w:type="table" w:styleId="TableGrid">
    <w:name w:val="Table Grid"/>
    <w:basedOn w:val="TableNormal"/>
    <w:uiPriority w:val="39"/>
    <w:rsid w:val="00A2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772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274E0"/>
    <w:pPr>
      <w:spacing w:after="0" w:line="240" w:lineRule="auto"/>
    </w:pPr>
    <w:rPr>
      <w:rFonts w:ascii="Arial" w:hAnsi="Arial" w:cs="Arial"/>
      <w:color w:val="333333"/>
      <w:sz w:val="21"/>
      <w:szCs w:val="21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CC186E"/>
    <w:rPr>
      <w:rFonts w:cstheme="minorHAns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C186E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C186E"/>
    <w:rPr>
      <w:rFonts w:cstheme="minorHAnsi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CC186E"/>
    <w:rPr>
      <w:rFonts w:ascii="Calibri" w:hAnsi="Calibri" w:cstheme="minorHAns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CC186E"/>
    <w:rPr>
      <w:rFonts w:ascii="Calibri" w:hAnsi="Calibri" w:cs="Calibri"/>
      <w:b/>
      <w:i/>
      <w:color w:val="333333"/>
    </w:rPr>
  </w:style>
  <w:style w:type="paragraph" w:styleId="Title">
    <w:name w:val="Title"/>
    <w:basedOn w:val="Heading1"/>
    <w:next w:val="Normal"/>
    <w:link w:val="TitleChar"/>
    <w:uiPriority w:val="10"/>
    <w:qFormat/>
    <w:rsid w:val="00CC186E"/>
  </w:style>
  <w:style w:type="character" w:customStyle="1" w:styleId="TitleChar">
    <w:name w:val="Title Char"/>
    <w:basedOn w:val="DefaultParagraphFont"/>
    <w:link w:val="Title"/>
    <w:uiPriority w:val="10"/>
    <w:rsid w:val="00CC186E"/>
    <w:rPr>
      <w:rFonts w:cstheme="minorHAnsi"/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236E04"/>
    <w:pPr>
      <w:ind w:left="720" w:firstLine="0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E04"/>
    <w:rPr>
      <w:rFonts w:ascii="Calibri" w:hAnsi="Calibri" w:cs="Arial"/>
      <w:iCs/>
      <w:color w:val="404040" w:themeColor="text1" w:themeTint="BF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154E7E"/>
    <w:pPr>
      <w:widowControl w:val="0"/>
      <w:tabs>
        <w:tab w:val="clear" w:pos="3068"/>
      </w:tabs>
      <w:autoSpaceDE w:val="0"/>
      <w:autoSpaceDN w:val="0"/>
      <w:adjustRightInd w:val="0"/>
      <w:spacing w:after="200" w:line="240" w:lineRule="auto"/>
      <w:ind w:firstLine="0"/>
    </w:pPr>
    <w:rPr>
      <w:rFonts w:ascii="Times New Roman" w:eastAsia="Times-Bold" w:hAnsi="Times New Roman" w:cs="Times New Roman"/>
      <w:i/>
      <w:iCs/>
      <w:color w:val="000000" w:themeColor="text1"/>
      <w:sz w:val="24"/>
      <w:szCs w:val="24"/>
      <w:shd w:val="clear" w:color="auto" w:fill="auto"/>
      <w:lang w:val="en-CA"/>
    </w:rPr>
  </w:style>
  <w:style w:type="character" w:customStyle="1" w:styleId="normaltextrun">
    <w:name w:val="normaltextrun"/>
    <w:basedOn w:val="DefaultParagraphFont"/>
    <w:rsid w:val="00154E7E"/>
  </w:style>
  <w:style w:type="character" w:customStyle="1" w:styleId="eop">
    <w:name w:val="eop"/>
    <w:basedOn w:val="DefaultParagraphFont"/>
    <w:rsid w:val="00154E7E"/>
  </w:style>
  <w:style w:type="paragraph" w:customStyle="1" w:styleId="paragraph">
    <w:name w:val="paragraph"/>
    <w:basedOn w:val="Normal"/>
    <w:rsid w:val="00C9195F"/>
    <w:pPr>
      <w:tabs>
        <w:tab w:val="clear" w:pos="3068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shd w:val="clear" w:color="auto" w:fill="auto"/>
      <w:lang w:val="en-CA" w:eastAsia="en-CA"/>
    </w:rPr>
  </w:style>
  <w:style w:type="paragraph" w:styleId="ListParagraph">
    <w:name w:val="List Paragraph"/>
    <w:basedOn w:val="Normal"/>
    <w:uiPriority w:val="34"/>
    <w:qFormat/>
    <w:rsid w:val="005C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5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4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3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40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18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5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2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4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81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7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4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3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2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0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6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1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7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3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6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2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8037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0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0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1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8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6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5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8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6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2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26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9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1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3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37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0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0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65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3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3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8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1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BA61-6FB0-4700-9E96-308F302D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2370</Words>
  <Characters>13515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2023-07-26T18:06:00Z</dcterms:created>
  <dcterms:modified xsi:type="dcterms:W3CDTF">2023-07-26T18:06:00Z</dcterms:modified>
</cp:coreProperties>
</file>