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50C65" w14:textId="09264DA9" w:rsidR="00E009DB" w:rsidRDefault="00094973"/>
    <w:p w14:paraId="1D7E0485" w14:textId="068017AB" w:rsidR="00094973" w:rsidRDefault="00094973"/>
    <w:p w14:paraId="255E2F5F" w14:textId="77777777" w:rsidR="00094973" w:rsidRPr="007F067E" w:rsidRDefault="00094973" w:rsidP="00094973">
      <w:pPr>
        <w:rPr>
          <w:b/>
          <w:lang w:val="en-GB"/>
        </w:rPr>
      </w:pPr>
      <w:r w:rsidRPr="007F067E">
        <w:rPr>
          <w:b/>
          <w:lang w:val="en-GB"/>
        </w:rPr>
        <w:t xml:space="preserve">Supplementary online material </w:t>
      </w:r>
    </w:p>
    <w:p w14:paraId="294C1678" w14:textId="77777777" w:rsidR="00094973" w:rsidRDefault="00094973" w:rsidP="00094973">
      <w:pPr>
        <w:rPr>
          <w:b/>
          <w:lang w:val="en-GB"/>
        </w:rPr>
      </w:pPr>
    </w:p>
    <w:p w14:paraId="6706D3F5" w14:textId="77777777" w:rsidR="00094973" w:rsidRDefault="00094973" w:rsidP="00094973">
      <w:pPr>
        <w:rPr>
          <w:b/>
          <w:lang w:val="en-GB"/>
        </w:rPr>
      </w:pPr>
      <w:r>
        <w:rPr>
          <w:b/>
          <w:lang w:val="en-GB"/>
        </w:rPr>
        <w:t xml:space="preserve">Figure 1: </w:t>
      </w:r>
      <w:r w:rsidRPr="007F067E">
        <w:rPr>
          <w:b/>
          <w:lang w:val="en-GB"/>
        </w:rPr>
        <w:t>Yellow Card</w:t>
      </w:r>
    </w:p>
    <w:p w14:paraId="0BFE3A18" w14:textId="77777777" w:rsidR="00094973" w:rsidRPr="00433086" w:rsidRDefault="00094973" w:rsidP="00094973">
      <w:pPr>
        <w:rPr>
          <w:b/>
          <w:lang w:val="en-GB"/>
        </w:rPr>
      </w:pPr>
    </w:p>
    <w:p w14:paraId="33076743" w14:textId="77777777" w:rsidR="00094973" w:rsidRDefault="00094973" w:rsidP="00094973">
      <w:pPr>
        <w:rPr>
          <w:lang w:val="en-GB"/>
        </w:rPr>
      </w:pPr>
      <w:r w:rsidRPr="007D08B7">
        <w:rPr>
          <w:b/>
          <w:noProof/>
          <w:lang w:val="en-GB" w:eastAsia="en-GB"/>
        </w:rPr>
        <w:drawing>
          <wp:inline distT="0" distB="0" distL="0" distR="0" wp14:anchorId="3A04997E" wp14:editId="5D815A80">
            <wp:extent cx="6116067" cy="7581900"/>
            <wp:effectExtent l="0" t="0" r="5715"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4457" cy="7679078"/>
                    </a:xfrm>
                    <a:prstGeom prst="rect">
                      <a:avLst/>
                    </a:prstGeom>
                    <a:noFill/>
                    <a:ln>
                      <a:noFill/>
                    </a:ln>
                    <a:extLst/>
                  </pic:spPr>
                </pic:pic>
              </a:graphicData>
            </a:graphic>
          </wp:inline>
        </w:drawing>
      </w:r>
    </w:p>
    <w:p w14:paraId="3E114630" w14:textId="77777777" w:rsidR="00094973" w:rsidRDefault="00094973" w:rsidP="00094973">
      <w:pPr>
        <w:rPr>
          <w:lang w:val="en-GB"/>
        </w:rPr>
      </w:pPr>
      <w:r w:rsidRPr="007D08B7">
        <w:rPr>
          <w:b/>
          <w:noProof/>
          <w:lang w:val="en-GB" w:eastAsia="en-GB"/>
        </w:rPr>
        <w:lastRenderedPageBreak/>
        <w:drawing>
          <wp:inline distT="0" distB="0" distL="0" distR="0" wp14:anchorId="4679D7A3" wp14:editId="4B525AB6">
            <wp:extent cx="6038446" cy="8743950"/>
            <wp:effectExtent l="0" t="0" r="0" b="0"/>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7"/>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9692" cy="8876079"/>
                    </a:xfrm>
                    <a:prstGeom prst="rect">
                      <a:avLst/>
                    </a:prstGeom>
                    <a:noFill/>
                    <a:ln>
                      <a:noFill/>
                    </a:ln>
                    <a:extLst/>
                  </pic:spPr>
                </pic:pic>
              </a:graphicData>
            </a:graphic>
          </wp:inline>
        </w:drawing>
      </w:r>
    </w:p>
    <w:p w14:paraId="37BE78E7" w14:textId="77777777" w:rsidR="00094973" w:rsidRPr="001B75B2" w:rsidRDefault="00094973" w:rsidP="00094973">
      <w:pPr>
        <w:rPr>
          <w:b/>
          <w:color w:val="000000" w:themeColor="text1"/>
          <w:lang w:val="en-GB"/>
        </w:rPr>
      </w:pPr>
      <w:r w:rsidRPr="001B75B2">
        <w:rPr>
          <w:b/>
          <w:color w:val="000000" w:themeColor="text1"/>
          <w:lang w:val="en-GB"/>
        </w:rPr>
        <w:lastRenderedPageBreak/>
        <w:t xml:space="preserve">Supplementary  online material </w:t>
      </w:r>
    </w:p>
    <w:p w14:paraId="21310B1D" w14:textId="77777777" w:rsidR="00094973" w:rsidRPr="001B75B2" w:rsidRDefault="00094973" w:rsidP="00094973">
      <w:pPr>
        <w:rPr>
          <w:b/>
          <w:color w:val="000000" w:themeColor="text1"/>
          <w:lang w:val="en-GB"/>
        </w:rPr>
      </w:pPr>
    </w:p>
    <w:p w14:paraId="71841F2A" w14:textId="77777777" w:rsidR="00094973" w:rsidRPr="001B75B2" w:rsidRDefault="00094973" w:rsidP="00094973">
      <w:pPr>
        <w:rPr>
          <w:b/>
          <w:color w:val="000000" w:themeColor="text1"/>
          <w:lang w:val="en-GB"/>
        </w:rPr>
      </w:pPr>
      <w:r w:rsidRPr="001B75B2">
        <w:rPr>
          <w:b/>
          <w:color w:val="000000" w:themeColor="text1"/>
          <w:lang w:val="en-GB"/>
        </w:rPr>
        <w:t>Sources of advice and support for Psychiatrists managing a patient with epilepsy</w:t>
      </w:r>
    </w:p>
    <w:p w14:paraId="74AC80F8" w14:textId="77777777" w:rsidR="00094973" w:rsidRPr="001B75B2" w:rsidRDefault="00094973" w:rsidP="00094973">
      <w:pPr>
        <w:rPr>
          <w:b/>
          <w:color w:val="000000" w:themeColor="text1"/>
          <w:lang w:val="en-GB"/>
        </w:rPr>
      </w:pPr>
    </w:p>
    <w:p w14:paraId="18DCADE5" w14:textId="77777777" w:rsidR="00094973" w:rsidRPr="001B75B2" w:rsidRDefault="00094973" w:rsidP="00094973">
      <w:pPr>
        <w:spacing w:line="276" w:lineRule="auto"/>
        <w:jc w:val="both"/>
        <w:rPr>
          <w:color w:val="000000" w:themeColor="text1"/>
          <w:lang w:val="en-GB"/>
        </w:rPr>
      </w:pPr>
    </w:p>
    <w:p w14:paraId="6507F126" w14:textId="77777777" w:rsidR="00094973" w:rsidRPr="001B75B2" w:rsidRDefault="00094973" w:rsidP="00094973">
      <w:pPr>
        <w:pStyle w:val="CommentText"/>
        <w:spacing w:line="276" w:lineRule="auto"/>
        <w:jc w:val="both"/>
        <w:rPr>
          <w:color w:val="000000" w:themeColor="text1"/>
          <w:sz w:val="24"/>
          <w:szCs w:val="24"/>
          <w:lang w:val="en-GB"/>
        </w:rPr>
      </w:pPr>
      <w:r w:rsidRPr="001B75B2">
        <w:rPr>
          <w:color w:val="000000" w:themeColor="text1"/>
          <w:sz w:val="24"/>
          <w:szCs w:val="24"/>
          <w:lang w:val="en-GB"/>
        </w:rPr>
        <w:t>A useful reference book for example is the Maudsley Prescribing Guidelines 13</w:t>
      </w:r>
      <w:r w:rsidRPr="001B75B2">
        <w:rPr>
          <w:color w:val="000000" w:themeColor="text1"/>
          <w:sz w:val="24"/>
          <w:szCs w:val="24"/>
          <w:vertAlign w:val="superscript"/>
          <w:lang w:val="en-GB"/>
        </w:rPr>
        <w:t>th</w:t>
      </w:r>
      <w:r w:rsidRPr="001B75B2">
        <w:rPr>
          <w:color w:val="000000" w:themeColor="text1"/>
          <w:sz w:val="24"/>
          <w:szCs w:val="24"/>
          <w:lang w:val="en-GB"/>
        </w:rPr>
        <w:t xml:space="preserve"> edition (Taylor </w:t>
      </w:r>
      <w:r w:rsidRPr="001B75B2">
        <w:rPr>
          <w:i/>
          <w:color w:val="000000" w:themeColor="text1"/>
          <w:sz w:val="24"/>
          <w:szCs w:val="24"/>
          <w:lang w:val="en-GB"/>
        </w:rPr>
        <w:t>et al.</w:t>
      </w:r>
      <w:r w:rsidRPr="001B75B2">
        <w:rPr>
          <w:color w:val="000000" w:themeColor="text1"/>
          <w:sz w:val="24"/>
          <w:szCs w:val="24"/>
          <w:lang w:val="en-GB"/>
        </w:rPr>
        <w:t>, 2018). These guidelines include a specific section on prescribing psychotropic medications for those with epilepsy.</w:t>
      </w:r>
    </w:p>
    <w:p w14:paraId="7CBB192A" w14:textId="77777777" w:rsidR="00094973" w:rsidRPr="001B75B2" w:rsidRDefault="00094973" w:rsidP="00094973">
      <w:pPr>
        <w:pStyle w:val="CommentText"/>
        <w:spacing w:line="276" w:lineRule="auto"/>
        <w:jc w:val="both"/>
        <w:rPr>
          <w:color w:val="000000" w:themeColor="text1"/>
          <w:sz w:val="24"/>
          <w:szCs w:val="24"/>
          <w:lang w:val="en-GB"/>
        </w:rPr>
      </w:pPr>
    </w:p>
    <w:p w14:paraId="30C162B6" w14:textId="77777777" w:rsidR="00094973" w:rsidRPr="001B75B2" w:rsidRDefault="00094973" w:rsidP="00094973">
      <w:pPr>
        <w:pStyle w:val="CommentText"/>
        <w:spacing w:line="276" w:lineRule="auto"/>
        <w:jc w:val="both"/>
        <w:rPr>
          <w:color w:val="000000" w:themeColor="text1"/>
          <w:sz w:val="24"/>
          <w:szCs w:val="24"/>
        </w:rPr>
      </w:pPr>
      <w:r w:rsidRPr="001B75B2">
        <w:rPr>
          <w:color w:val="000000" w:themeColor="text1"/>
          <w:sz w:val="24"/>
          <w:szCs w:val="24"/>
        </w:rPr>
        <w:t xml:space="preserve">As in some regions in Ireland, access to telephone advice from an Epilepsy Nurse Specialist can be an additional valuable resource for psychiatrists treating individuals with co-morbid epilepsy. </w:t>
      </w:r>
    </w:p>
    <w:p w14:paraId="05F49CBD" w14:textId="77777777" w:rsidR="00094973" w:rsidRPr="001B75B2" w:rsidRDefault="00094973" w:rsidP="00094973">
      <w:pPr>
        <w:pStyle w:val="CommentText"/>
        <w:spacing w:line="276" w:lineRule="auto"/>
        <w:jc w:val="both"/>
        <w:rPr>
          <w:color w:val="000000" w:themeColor="text1"/>
          <w:sz w:val="24"/>
          <w:szCs w:val="24"/>
        </w:rPr>
      </w:pPr>
    </w:p>
    <w:p w14:paraId="142DB01E" w14:textId="77777777" w:rsidR="00094973" w:rsidRPr="001B75B2" w:rsidRDefault="00094973" w:rsidP="00094973">
      <w:pPr>
        <w:pStyle w:val="CommentText"/>
        <w:spacing w:line="276" w:lineRule="auto"/>
        <w:jc w:val="both"/>
        <w:rPr>
          <w:color w:val="000000" w:themeColor="text1"/>
          <w:sz w:val="24"/>
          <w:szCs w:val="24"/>
        </w:rPr>
      </w:pPr>
      <w:r w:rsidRPr="001B75B2">
        <w:rPr>
          <w:color w:val="000000" w:themeColor="text1"/>
          <w:sz w:val="24"/>
          <w:szCs w:val="24"/>
        </w:rPr>
        <w:t>Consultation with the patients neurologist where possible prior to prescribing potentially psychotropic medications that alter the seizure threshold is optimal. Alterations to psychotropic medications where an individual has co-morbid epilepsy should be communicated to their treating neurologist and general practitioner.</w:t>
      </w:r>
    </w:p>
    <w:p w14:paraId="37CA1DE1" w14:textId="77777777" w:rsidR="00094973" w:rsidRPr="001B75B2" w:rsidRDefault="00094973" w:rsidP="00094973">
      <w:pPr>
        <w:pStyle w:val="CommentText"/>
        <w:spacing w:line="276" w:lineRule="auto"/>
        <w:jc w:val="both"/>
        <w:rPr>
          <w:color w:val="000000" w:themeColor="text1"/>
          <w:sz w:val="24"/>
          <w:szCs w:val="24"/>
        </w:rPr>
      </w:pPr>
    </w:p>
    <w:p w14:paraId="5FE9164E" w14:textId="77777777" w:rsidR="00094973" w:rsidRPr="001B75B2" w:rsidRDefault="00094973" w:rsidP="00094973">
      <w:pPr>
        <w:spacing w:line="276" w:lineRule="auto"/>
        <w:jc w:val="both"/>
        <w:rPr>
          <w:color w:val="000000" w:themeColor="text1"/>
          <w:lang w:val="en-GB"/>
        </w:rPr>
      </w:pPr>
      <w:r w:rsidRPr="001B75B2">
        <w:rPr>
          <w:color w:val="000000" w:themeColor="text1"/>
          <w:lang w:val="en-GB"/>
        </w:rPr>
        <w:t xml:space="preserve">Epilepsy Ireland, a voluntary organisation, have regional staff who accept referrals for people who wish to discuss resources for epilepsy including advice on how to live well and keep safe. Indeed, patients may have their epilepsy profile and their own wishes and preferences already documented in their Epilepsy Ireland booklet, and may be willing to share this information with the admitting psychiatric team. </w:t>
      </w:r>
    </w:p>
    <w:p w14:paraId="0C0998D0" w14:textId="77777777" w:rsidR="00094973" w:rsidRPr="001B75B2" w:rsidRDefault="00094973" w:rsidP="00094973">
      <w:pPr>
        <w:spacing w:line="276" w:lineRule="auto"/>
        <w:jc w:val="both"/>
        <w:rPr>
          <w:color w:val="000000" w:themeColor="text1"/>
          <w:lang w:val="en-GB"/>
        </w:rPr>
      </w:pPr>
    </w:p>
    <w:p w14:paraId="67381B4F" w14:textId="77777777" w:rsidR="00094973" w:rsidRPr="001B75B2" w:rsidRDefault="00094973" w:rsidP="00094973">
      <w:pPr>
        <w:spacing w:line="276" w:lineRule="auto"/>
        <w:jc w:val="both"/>
        <w:rPr>
          <w:color w:val="000000" w:themeColor="text1"/>
          <w:lang w:val="en-GB"/>
        </w:rPr>
      </w:pPr>
      <w:r w:rsidRPr="001B75B2">
        <w:rPr>
          <w:color w:val="000000" w:themeColor="text1"/>
          <w:lang w:val="en-GB"/>
        </w:rPr>
        <w:t>For people with intellectual disabilities, guidance from the Royal College of Psychiatrists (2017)  contains helpful information in relation to assessment and management (College Report 203) with particular reference to prescribing (College Report 206) and these are freely accessible online.</w:t>
      </w:r>
    </w:p>
    <w:p w14:paraId="6E7C84EE" w14:textId="77777777" w:rsidR="00094973" w:rsidRPr="00CE6DC8" w:rsidRDefault="00094973" w:rsidP="00094973">
      <w:pPr>
        <w:rPr>
          <w:color w:val="FF0000"/>
          <w:lang w:val="en-GB"/>
        </w:rPr>
      </w:pPr>
    </w:p>
    <w:p w14:paraId="7B18BB2E" w14:textId="77777777" w:rsidR="00094973" w:rsidRDefault="00094973">
      <w:bookmarkStart w:id="0" w:name="_GoBack"/>
      <w:bookmarkEnd w:id="0"/>
    </w:p>
    <w:sectPr w:rsidR="00094973" w:rsidSect="00B7145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73"/>
    <w:rsid w:val="0007483A"/>
    <w:rsid w:val="00094973"/>
    <w:rsid w:val="00B714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B604A4F"/>
  <w15:chartTrackingRefBased/>
  <w15:docId w15:val="{EC24587D-0FF9-9141-A148-03C47083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94973"/>
    <w:rPr>
      <w:sz w:val="20"/>
      <w:szCs w:val="20"/>
    </w:rPr>
  </w:style>
  <w:style w:type="character" w:customStyle="1" w:styleId="CommentTextChar">
    <w:name w:val="Comment Text Char"/>
    <w:basedOn w:val="DefaultParagraphFont"/>
    <w:link w:val="CommentText"/>
    <w:uiPriority w:val="99"/>
    <w:rsid w:val="000949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2018-10-26T09:58:00Z</dcterms:created>
  <dcterms:modified xsi:type="dcterms:W3CDTF">2018-10-26T09:59:00Z</dcterms:modified>
</cp:coreProperties>
</file>