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0EA" w:rsidRPr="009627C8" w:rsidRDefault="00DC04A4">
      <w:pPr>
        <w:rPr>
          <w:b/>
          <w:lang w:val="en-US"/>
        </w:rPr>
      </w:pPr>
      <w:r w:rsidRPr="009627C8">
        <w:rPr>
          <w:b/>
          <w:lang w:val="en-US"/>
        </w:rPr>
        <w:t>Appendix B</w:t>
      </w:r>
      <w:r w:rsidR="00511805" w:rsidRPr="009627C8">
        <w:rPr>
          <w:b/>
          <w:lang w:val="en-US"/>
        </w:rPr>
        <w:t>. Description of included studies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982"/>
        <w:gridCol w:w="4961"/>
        <w:gridCol w:w="4271"/>
        <w:gridCol w:w="1124"/>
        <w:gridCol w:w="1192"/>
      </w:tblGrid>
      <w:tr w:rsidR="006F75EB" w:rsidRPr="009627C8" w:rsidTr="007A69CE">
        <w:tc>
          <w:tcPr>
            <w:tcW w:w="1428" w:type="dxa"/>
            <w:tcBorders>
              <w:top w:val="single" w:sz="4" w:space="0" w:color="auto"/>
              <w:bottom w:val="single" w:sz="4" w:space="0" w:color="auto"/>
            </w:tcBorders>
          </w:tcPr>
          <w:p w:rsidR="00511805" w:rsidRPr="009627C8" w:rsidRDefault="00511805">
            <w:pPr>
              <w:rPr>
                <w:b/>
                <w:sz w:val="20"/>
                <w:szCs w:val="20"/>
                <w:lang w:val="en-US"/>
              </w:rPr>
            </w:pPr>
            <w:r w:rsidRPr="009627C8">
              <w:rPr>
                <w:b/>
                <w:sz w:val="20"/>
                <w:szCs w:val="20"/>
                <w:lang w:val="en-US"/>
              </w:rPr>
              <w:t>Questionnaire</w:t>
            </w:r>
          </w:p>
        </w:tc>
        <w:tc>
          <w:tcPr>
            <w:tcW w:w="982" w:type="dxa"/>
            <w:tcBorders>
              <w:top w:val="single" w:sz="4" w:space="0" w:color="auto"/>
              <w:bottom w:val="single" w:sz="4" w:space="0" w:color="auto"/>
            </w:tcBorders>
          </w:tcPr>
          <w:p w:rsidR="00511805" w:rsidRPr="009627C8" w:rsidRDefault="00511805">
            <w:pPr>
              <w:rPr>
                <w:b/>
                <w:sz w:val="20"/>
                <w:szCs w:val="20"/>
                <w:lang w:val="en-US"/>
              </w:rPr>
            </w:pPr>
            <w:r w:rsidRPr="009627C8">
              <w:rPr>
                <w:b/>
                <w:sz w:val="20"/>
                <w:szCs w:val="20"/>
                <w:lang w:val="en-US"/>
              </w:rPr>
              <w:t>Original study (Y/N)</w:t>
            </w:r>
          </w:p>
        </w:tc>
        <w:tc>
          <w:tcPr>
            <w:tcW w:w="4961" w:type="dxa"/>
            <w:tcBorders>
              <w:top w:val="single" w:sz="4" w:space="0" w:color="auto"/>
              <w:bottom w:val="single" w:sz="4" w:space="0" w:color="auto"/>
            </w:tcBorders>
          </w:tcPr>
          <w:p w:rsidR="00511805" w:rsidRPr="009627C8" w:rsidRDefault="00511805">
            <w:pPr>
              <w:rPr>
                <w:b/>
                <w:sz w:val="20"/>
                <w:szCs w:val="20"/>
                <w:lang w:val="en-US"/>
              </w:rPr>
            </w:pPr>
            <w:r w:rsidRPr="009627C8">
              <w:rPr>
                <w:b/>
                <w:sz w:val="20"/>
                <w:szCs w:val="20"/>
                <w:lang w:val="en-US"/>
              </w:rPr>
              <w:t>Factor analysis</w:t>
            </w:r>
          </w:p>
        </w:tc>
        <w:tc>
          <w:tcPr>
            <w:tcW w:w="4271" w:type="dxa"/>
            <w:tcBorders>
              <w:top w:val="single" w:sz="4" w:space="0" w:color="auto"/>
              <w:bottom w:val="single" w:sz="4" w:space="0" w:color="auto"/>
            </w:tcBorders>
          </w:tcPr>
          <w:p w:rsidR="00511805" w:rsidRPr="009627C8" w:rsidRDefault="00511805">
            <w:pPr>
              <w:rPr>
                <w:b/>
                <w:sz w:val="20"/>
                <w:szCs w:val="20"/>
                <w:lang w:val="en-US"/>
              </w:rPr>
            </w:pPr>
            <w:r w:rsidRPr="009627C8">
              <w:rPr>
                <w:b/>
                <w:sz w:val="20"/>
                <w:szCs w:val="20"/>
                <w:lang w:val="en-US"/>
              </w:rPr>
              <w:t>Study population</w:t>
            </w:r>
          </w:p>
        </w:tc>
        <w:tc>
          <w:tcPr>
            <w:tcW w:w="1124" w:type="dxa"/>
            <w:tcBorders>
              <w:top w:val="single" w:sz="4" w:space="0" w:color="auto"/>
              <w:bottom w:val="single" w:sz="4" w:space="0" w:color="auto"/>
            </w:tcBorders>
          </w:tcPr>
          <w:p w:rsidR="00511805" w:rsidRPr="009627C8" w:rsidRDefault="00511805" w:rsidP="00511805">
            <w:pPr>
              <w:rPr>
                <w:b/>
                <w:sz w:val="20"/>
                <w:szCs w:val="20"/>
                <w:lang w:val="en-US"/>
              </w:rPr>
            </w:pPr>
            <w:r w:rsidRPr="009627C8">
              <w:rPr>
                <w:b/>
                <w:sz w:val="20"/>
                <w:szCs w:val="20"/>
                <w:lang w:val="en-US"/>
              </w:rPr>
              <w:t>Age (</w:t>
            </w:r>
            <w:r w:rsidRPr="009627C8">
              <w:rPr>
                <w:b/>
                <w:i/>
                <w:sz w:val="20"/>
                <w:szCs w:val="20"/>
                <w:lang w:val="en-US"/>
              </w:rPr>
              <w:t>M</w:t>
            </w:r>
            <w:r w:rsidRPr="009627C8">
              <w:rPr>
                <w:b/>
                <w:sz w:val="20"/>
                <w:szCs w:val="20"/>
                <w:lang w:val="en-US"/>
              </w:rPr>
              <w:t>)</w:t>
            </w:r>
          </w:p>
        </w:tc>
        <w:tc>
          <w:tcPr>
            <w:tcW w:w="1192" w:type="dxa"/>
            <w:tcBorders>
              <w:top w:val="single" w:sz="4" w:space="0" w:color="auto"/>
              <w:bottom w:val="single" w:sz="4" w:space="0" w:color="auto"/>
            </w:tcBorders>
          </w:tcPr>
          <w:p w:rsidR="00511805" w:rsidRPr="009627C8" w:rsidRDefault="00511805">
            <w:pPr>
              <w:rPr>
                <w:b/>
                <w:sz w:val="20"/>
                <w:szCs w:val="20"/>
                <w:lang w:val="en-US"/>
              </w:rPr>
            </w:pPr>
            <w:r w:rsidRPr="009627C8">
              <w:rPr>
                <w:b/>
                <w:sz w:val="20"/>
                <w:szCs w:val="20"/>
                <w:lang w:val="en-US"/>
              </w:rPr>
              <w:t xml:space="preserve">Sex ratio </w:t>
            </w:r>
            <w:r w:rsidR="00160EE3" w:rsidRPr="009627C8">
              <w:rPr>
                <w:b/>
                <w:sz w:val="20"/>
                <w:szCs w:val="20"/>
                <w:lang w:val="en-US"/>
              </w:rPr>
              <w:t>(% female)</w:t>
            </w:r>
          </w:p>
        </w:tc>
      </w:tr>
      <w:tr w:rsidR="006F75EB" w:rsidRPr="009627C8" w:rsidTr="007A69CE">
        <w:tc>
          <w:tcPr>
            <w:tcW w:w="1428" w:type="dxa"/>
            <w:tcBorders>
              <w:top w:val="single" w:sz="4" w:space="0" w:color="auto"/>
            </w:tcBorders>
          </w:tcPr>
          <w:p w:rsidR="00511805" w:rsidRPr="009627C8" w:rsidRDefault="00BE5C64">
            <w:pPr>
              <w:rPr>
                <w:b/>
                <w:i/>
                <w:sz w:val="20"/>
                <w:szCs w:val="20"/>
                <w:lang w:val="en-US"/>
              </w:rPr>
            </w:pPr>
            <w:r w:rsidRPr="009627C8">
              <w:rPr>
                <w:b/>
                <w:i/>
                <w:sz w:val="20"/>
                <w:szCs w:val="20"/>
                <w:lang w:val="en-US"/>
              </w:rPr>
              <w:t>APS-R</w:t>
            </w:r>
          </w:p>
          <w:p w:rsidR="005879CE" w:rsidRPr="009627C8" w:rsidRDefault="005879CE">
            <w:pPr>
              <w:rPr>
                <w:b/>
                <w:i/>
                <w:sz w:val="20"/>
                <w:szCs w:val="20"/>
                <w:lang w:val="en-US"/>
              </w:rPr>
            </w:pPr>
          </w:p>
        </w:tc>
        <w:tc>
          <w:tcPr>
            <w:tcW w:w="982" w:type="dxa"/>
            <w:tcBorders>
              <w:top w:val="single" w:sz="4" w:space="0" w:color="auto"/>
            </w:tcBorders>
          </w:tcPr>
          <w:p w:rsidR="00511805" w:rsidRPr="009627C8" w:rsidRDefault="00511805" w:rsidP="00171C40">
            <w:pPr>
              <w:jc w:val="center"/>
              <w:rPr>
                <w:sz w:val="20"/>
                <w:szCs w:val="20"/>
                <w:lang w:val="en-US"/>
              </w:rPr>
            </w:pPr>
          </w:p>
        </w:tc>
        <w:tc>
          <w:tcPr>
            <w:tcW w:w="4961" w:type="dxa"/>
            <w:tcBorders>
              <w:top w:val="single" w:sz="4" w:space="0" w:color="auto"/>
            </w:tcBorders>
          </w:tcPr>
          <w:p w:rsidR="00511805" w:rsidRPr="009627C8" w:rsidRDefault="00511805" w:rsidP="00DD60C3">
            <w:pPr>
              <w:rPr>
                <w:sz w:val="20"/>
                <w:szCs w:val="20"/>
                <w:lang w:val="en-US"/>
              </w:rPr>
            </w:pPr>
          </w:p>
        </w:tc>
        <w:tc>
          <w:tcPr>
            <w:tcW w:w="4271" w:type="dxa"/>
            <w:tcBorders>
              <w:top w:val="single" w:sz="4" w:space="0" w:color="auto"/>
            </w:tcBorders>
          </w:tcPr>
          <w:p w:rsidR="00511805" w:rsidRPr="009627C8" w:rsidRDefault="00511805" w:rsidP="00DD60C3">
            <w:pPr>
              <w:rPr>
                <w:sz w:val="20"/>
                <w:szCs w:val="20"/>
                <w:lang w:val="en-US"/>
              </w:rPr>
            </w:pPr>
          </w:p>
        </w:tc>
        <w:tc>
          <w:tcPr>
            <w:tcW w:w="1124" w:type="dxa"/>
            <w:tcBorders>
              <w:top w:val="single" w:sz="4" w:space="0" w:color="auto"/>
            </w:tcBorders>
          </w:tcPr>
          <w:p w:rsidR="00511805" w:rsidRPr="009627C8" w:rsidRDefault="00511805" w:rsidP="00DD60C3">
            <w:pPr>
              <w:rPr>
                <w:sz w:val="20"/>
                <w:szCs w:val="20"/>
                <w:lang w:val="en-US"/>
              </w:rPr>
            </w:pPr>
          </w:p>
        </w:tc>
        <w:tc>
          <w:tcPr>
            <w:tcW w:w="1192" w:type="dxa"/>
            <w:tcBorders>
              <w:top w:val="single" w:sz="4" w:space="0" w:color="auto"/>
            </w:tcBorders>
          </w:tcPr>
          <w:p w:rsidR="00511805" w:rsidRPr="009627C8" w:rsidRDefault="00511805" w:rsidP="00DD60C3">
            <w:pPr>
              <w:rPr>
                <w:sz w:val="20"/>
                <w:szCs w:val="20"/>
                <w:lang w:val="en-US"/>
              </w:rPr>
            </w:pPr>
          </w:p>
        </w:tc>
      </w:tr>
      <w:tr w:rsidR="006F75EB" w:rsidRPr="009627C8" w:rsidTr="007A69CE">
        <w:tc>
          <w:tcPr>
            <w:tcW w:w="1428" w:type="dxa"/>
          </w:tcPr>
          <w:p w:rsidR="0011253A" w:rsidRPr="009627C8" w:rsidRDefault="00EE6D13">
            <w:pPr>
              <w:rPr>
                <w:sz w:val="20"/>
                <w:szCs w:val="20"/>
                <w:lang w:val="en-US"/>
              </w:rPr>
            </w:pPr>
            <w:r w:rsidRPr="009627C8">
              <w:rPr>
                <w:sz w:val="20"/>
                <w:szCs w:val="20"/>
                <w:lang w:val="en-US"/>
              </w:rPr>
              <w:t>Ashby &amp; Rice (2002)</w:t>
            </w:r>
          </w:p>
          <w:p w:rsidR="00EE6D13" w:rsidRPr="009627C8" w:rsidRDefault="00EE6D13">
            <w:pPr>
              <w:rPr>
                <w:sz w:val="20"/>
                <w:szCs w:val="20"/>
                <w:lang w:val="en-US"/>
              </w:rPr>
            </w:pPr>
          </w:p>
        </w:tc>
        <w:tc>
          <w:tcPr>
            <w:tcW w:w="982" w:type="dxa"/>
          </w:tcPr>
          <w:p w:rsidR="0011253A" w:rsidRPr="009627C8" w:rsidRDefault="0011253A" w:rsidP="00171C40">
            <w:pPr>
              <w:jc w:val="center"/>
              <w:rPr>
                <w:sz w:val="20"/>
                <w:szCs w:val="20"/>
                <w:lang w:val="en-US"/>
              </w:rPr>
            </w:pPr>
          </w:p>
        </w:tc>
        <w:tc>
          <w:tcPr>
            <w:tcW w:w="4961" w:type="dxa"/>
          </w:tcPr>
          <w:p w:rsidR="0011253A" w:rsidRPr="009627C8" w:rsidRDefault="00F03AA0" w:rsidP="005F5642">
            <w:pPr>
              <w:rPr>
                <w:sz w:val="20"/>
                <w:szCs w:val="20"/>
                <w:lang w:val="en-US"/>
              </w:rPr>
            </w:pPr>
            <w:r w:rsidRPr="009627C8">
              <w:rPr>
                <w:sz w:val="20"/>
                <w:szCs w:val="20"/>
                <w:lang w:val="en-US"/>
              </w:rPr>
              <w:t>C</w:t>
            </w:r>
            <w:r w:rsidR="00EE7FF3" w:rsidRPr="009627C8">
              <w:rPr>
                <w:sz w:val="20"/>
                <w:szCs w:val="20"/>
                <w:lang w:val="en-US"/>
              </w:rPr>
              <w:t>onfirmatory factor analysis (CFA)</w:t>
            </w:r>
            <w:r w:rsidRPr="009627C8">
              <w:rPr>
                <w:sz w:val="20"/>
                <w:szCs w:val="20"/>
                <w:lang w:val="en-US"/>
              </w:rPr>
              <w:t xml:space="preserve"> did not support a two-factor model for perfectionism. However, each </w:t>
            </w:r>
            <w:r w:rsidR="009627C8" w:rsidRPr="009627C8">
              <w:rPr>
                <w:sz w:val="20"/>
                <w:szCs w:val="20"/>
                <w:lang w:val="en-US"/>
              </w:rPr>
              <w:t>parceled</w:t>
            </w:r>
            <w:r w:rsidRPr="009627C8">
              <w:rPr>
                <w:sz w:val="20"/>
                <w:szCs w:val="20"/>
                <w:lang w:val="en-US"/>
              </w:rPr>
              <w:t xml:space="preserve"> subscale on the APS-R (i.e., </w:t>
            </w:r>
            <w:r w:rsidR="001B4855" w:rsidRPr="009627C8">
              <w:rPr>
                <w:sz w:val="20"/>
                <w:szCs w:val="20"/>
                <w:lang w:val="en-US"/>
              </w:rPr>
              <w:t xml:space="preserve">after separating </w:t>
            </w:r>
            <w:r w:rsidR="005F5642" w:rsidRPr="009627C8">
              <w:rPr>
                <w:sz w:val="20"/>
                <w:szCs w:val="20"/>
                <w:lang w:val="en-US"/>
              </w:rPr>
              <w:t xml:space="preserve">each original subscale into two smaller subscales, one consisting of the even-numbered items, and the other of the odd-numbered items) was found to load onto its </w:t>
            </w:r>
            <w:r w:rsidRPr="009627C8">
              <w:rPr>
                <w:sz w:val="20"/>
                <w:szCs w:val="20"/>
                <w:lang w:val="en-US"/>
              </w:rPr>
              <w:t xml:space="preserve">parent subscale (e.g., the two </w:t>
            </w:r>
            <w:r w:rsidR="009627C8" w:rsidRPr="009627C8">
              <w:rPr>
                <w:sz w:val="20"/>
                <w:szCs w:val="20"/>
                <w:lang w:val="en-US"/>
              </w:rPr>
              <w:t>parceled</w:t>
            </w:r>
            <w:r w:rsidR="00774D98" w:rsidRPr="009627C8">
              <w:rPr>
                <w:sz w:val="20"/>
                <w:szCs w:val="20"/>
                <w:lang w:val="en-US"/>
              </w:rPr>
              <w:t xml:space="preserve"> </w:t>
            </w:r>
            <w:r w:rsidRPr="009627C8">
              <w:rPr>
                <w:sz w:val="20"/>
                <w:szCs w:val="20"/>
                <w:lang w:val="en-US"/>
              </w:rPr>
              <w:t xml:space="preserve">Standards subscales loaded onto the </w:t>
            </w:r>
            <w:r w:rsidR="00774D98" w:rsidRPr="009627C8">
              <w:rPr>
                <w:sz w:val="20"/>
                <w:szCs w:val="20"/>
                <w:lang w:val="en-US"/>
              </w:rPr>
              <w:t xml:space="preserve">original </w:t>
            </w:r>
            <w:r w:rsidRPr="009627C8">
              <w:rPr>
                <w:sz w:val="20"/>
                <w:szCs w:val="20"/>
                <w:lang w:val="en-US"/>
              </w:rPr>
              <w:t>Standards</w:t>
            </w:r>
            <w:r w:rsidR="00EB6036" w:rsidRPr="009627C8">
              <w:rPr>
                <w:sz w:val="20"/>
                <w:szCs w:val="20"/>
                <w:lang w:val="en-US"/>
              </w:rPr>
              <w:t xml:space="preserve"> subscale</w:t>
            </w:r>
            <w:r w:rsidRPr="009627C8">
              <w:rPr>
                <w:sz w:val="20"/>
                <w:szCs w:val="20"/>
                <w:lang w:val="en-US"/>
              </w:rPr>
              <w:t>).</w:t>
            </w:r>
            <w:r w:rsidR="0087426C" w:rsidRPr="009627C8">
              <w:rPr>
                <w:sz w:val="20"/>
                <w:szCs w:val="20"/>
                <w:lang w:val="en-US"/>
              </w:rPr>
              <w:t xml:space="preserve"> Factor loadings ranged from .78 to .95.</w:t>
            </w:r>
          </w:p>
          <w:p w:rsidR="008A3ADF" w:rsidRPr="009627C8" w:rsidRDefault="008A3ADF" w:rsidP="005F5642">
            <w:pPr>
              <w:rPr>
                <w:sz w:val="20"/>
                <w:szCs w:val="20"/>
                <w:lang w:val="en-US"/>
              </w:rPr>
            </w:pPr>
          </w:p>
        </w:tc>
        <w:tc>
          <w:tcPr>
            <w:tcW w:w="4271" w:type="dxa"/>
          </w:tcPr>
          <w:p w:rsidR="0011253A" w:rsidRPr="009627C8" w:rsidRDefault="00DD60C3" w:rsidP="00BB008D">
            <w:pPr>
              <w:rPr>
                <w:sz w:val="20"/>
                <w:szCs w:val="20"/>
                <w:lang w:val="en-US"/>
              </w:rPr>
            </w:pPr>
            <w:r w:rsidRPr="009627C8">
              <w:rPr>
                <w:sz w:val="20"/>
                <w:szCs w:val="20"/>
                <w:lang w:val="en-US"/>
              </w:rPr>
              <w:t>262 undergraduate students</w:t>
            </w:r>
          </w:p>
        </w:tc>
        <w:tc>
          <w:tcPr>
            <w:tcW w:w="1124" w:type="dxa"/>
          </w:tcPr>
          <w:p w:rsidR="0011253A" w:rsidRPr="009627C8" w:rsidRDefault="00DD60C3" w:rsidP="00DD60C3">
            <w:pPr>
              <w:rPr>
                <w:sz w:val="20"/>
                <w:szCs w:val="20"/>
                <w:lang w:val="en-US"/>
              </w:rPr>
            </w:pPr>
            <w:r w:rsidRPr="009627C8">
              <w:rPr>
                <w:sz w:val="20"/>
                <w:szCs w:val="20"/>
                <w:lang w:val="en-US"/>
              </w:rPr>
              <w:t>21.7</w:t>
            </w:r>
          </w:p>
        </w:tc>
        <w:tc>
          <w:tcPr>
            <w:tcW w:w="1192" w:type="dxa"/>
          </w:tcPr>
          <w:p w:rsidR="0011253A" w:rsidRPr="009627C8" w:rsidRDefault="00DD60C3" w:rsidP="00DD60C3">
            <w:pPr>
              <w:rPr>
                <w:sz w:val="20"/>
                <w:szCs w:val="20"/>
                <w:lang w:val="en-US"/>
              </w:rPr>
            </w:pPr>
            <w:r w:rsidRPr="009627C8">
              <w:rPr>
                <w:sz w:val="20"/>
                <w:szCs w:val="20"/>
                <w:lang w:val="en-US"/>
              </w:rPr>
              <w:t>69</w:t>
            </w:r>
          </w:p>
        </w:tc>
      </w:tr>
      <w:tr w:rsidR="006F75EB" w:rsidRPr="009627C8" w:rsidTr="007A69CE">
        <w:tc>
          <w:tcPr>
            <w:tcW w:w="1428" w:type="dxa"/>
          </w:tcPr>
          <w:p w:rsidR="00EE6D13" w:rsidRPr="009627C8" w:rsidRDefault="00EE6D13">
            <w:pPr>
              <w:rPr>
                <w:sz w:val="20"/>
                <w:szCs w:val="20"/>
                <w:lang w:val="en-US"/>
              </w:rPr>
            </w:pPr>
            <w:proofErr w:type="spellStart"/>
            <w:r w:rsidRPr="009627C8">
              <w:rPr>
                <w:sz w:val="20"/>
                <w:szCs w:val="20"/>
                <w:lang w:val="en-US"/>
              </w:rPr>
              <w:t>Flett</w:t>
            </w:r>
            <w:proofErr w:type="spellEnd"/>
            <w:r w:rsidRPr="009627C8">
              <w:rPr>
                <w:sz w:val="20"/>
                <w:szCs w:val="20"/>
                <w:lang w:val="en-US"/>
              </w:rPr>
              <w:t xml:space="preserve"> et al. (2016)</w:t>
            </w:r>
          </w:p>
          <w:p w:rsidR="00EE6D13" w:rsidRPr="009627C8" w:rsidRDefault="00EE6D13">
            <w:pPr>
              <w:rPr>
                <w:sz w:val="20"/>
                <w:szCs w:val="20"/>
                <w:lang w:val="en-US"/>
              </w:rPr>
            </w:pPr>
          </w:p>
        </w:tc>
        <w:tc>
          <w:tcPr>
            <w:tcW w:w="982" w:type="dxa"/>
          </w:tcPr>
          <w:p w:rsidR="00EE6D13" w:rsidRPr="009627C8" w:rsidRDefault="00EE6D13" w:rsidP="00171C40">
            <w:pPr>
              <w:jc w:val="center"/>
              <w:rPr>
                <w:sz w:val="20"/>
                <w:szCs w:val="20"/>
                <w:lang w:val="en-US"/>
              </w:rPr>
            </w:pPr>
          </w:p>
        </w:tc>
        <w:tc>
          <w:tcPr>
            <w:tcW w:w="4961" w:type="dxa"/>
          </w:tcPr>
          <w:p w:rsidR="00EE6D13" w:rsidRPr="009627C8" w:rsidRDefault="008A3ADF" w:rsidP="00DD60C3">
            <w:pPr>
              <w:rPr>
                <w:sz w:val="20"/>
                <w:szCs w:val="20"/>
                <w:lang w:val="en-US"/>
              </w:rPr>
            </w:pPr>
            <w:r w:rsidRPr="009627C8">
              <w:rPr>
                <w:sz w:val="20"/>
                <w:szCs w:val="20"/>
                <w:lang w:val="en-US"/>
              </w:rPr>
              <w:t>CFA indicated</w:t>
            </w:r>
            <w:r w:rsidR="00832E23" w:rsidRPr="009627C8">
              <w:rPr>
                <w:sz w:val="20"/>
                <w:szCs w:val="20"/>
                <w:lang w:val="en-US"/>
              </w:rPr>
              <w:t xml:space="preserve"> a four-factor model as the best fitting model for the APS-R</w:t>
            </w:r>
            <w:r w:rsidR="00D6090C" w:rsidRPr="009627C8">
              <w:rPr>
                <w:sz w:val="20"/>
                <w:szCs w:val="20"/>
                <w:lang w:val="en-US"/>
              </w:rPr>
              <w:t>; standards, discrepancy, dissatisfaction, and o</w:t>
            </w:r>
            <w:r w:rsidR="00CC1086" w:rsidRPr="009627C8">
              <w:rPr>
                <w:sz w:val="20"/>
                <w:szCs w:val="20"/>
                <w:lang w:val="en-US"/>
              </w:rPr>
              <w:t xml:space="preserve">rder. </w:t>
            </w:r>
            <w:r w:rsidR="0087426C" w:rsidRPr="009627C8">
              <w:rPr>
                <w:sz w:val="20"/>
                <w:szCs w:val="20"/>
                <w:lang w:val="en-US"/>
              </w:rPr>
              <w:t>Factor loadings ranged from .47 to .91.</w:t>
            </w:r>
          </w:p>
          <w:p w:rsidR="00832E23" w:rsidRPr="009627C8" w:rsidRDefault="00832E23" w:rsidP="00DD60C3">
            <w:pPr>
              <w:rPr>
                <w:sz w:val="20"/>
                <w:szCs w:val="20"/>
                <w:lang w:val="en-US"/>
              </w:rPr>
            </w:pPr>
          </w:p>
        </w:tc>
        <w:tc>
          <w:tcPr>
            <w:tcW w:w="4271" w:type="dxa"/>
          </w:tcPr>
          <w:p w:rsidR="00B11651" w:rsidRPr="009627C8" w:rsidRDefault="00F44914" w:rsidP="00D029D6">
            <w:pPr>
              <w:rPr>
                <w:sz w:val="20"/>
                <w:szCs w:val="20"/>
                <w:lang w:val="en-US"/>
              </w:rPr>
            </w:pPr>
            <w:r w:rsidRPr="009627C8">
              <w:rPr>
                <w:sz w:val="20"/>
                <w:szCs w:val="20"/>
                <w:lang w:val="en-US"/>
              </w:rPr>
              <w:t xml:space="preserve">1647 participants </w:t>
            </w:r>
            <w:r w:rsidR="00D029D6" w:rsidRPr="009627C8">
              <w:rPr>
                <w:sz w:val="20"/>
                <w:szCs w:val="20"/>
                <w:lang w:val="en-US"/>
              </w:rPr>
              <w:t xml:space="preserve">(sample 1 = 670 undergraduate students, sample 2 = </w:t>
            </w:r>
            <w:r w:rsidR="00B11651" w:rsidRPr="009627C8">
              <w:rPr>
                <w:sz w:val="20"/>
                <w:szCs w:val="20"/>
                <w:lang w:val="en-US"/>
              </w:rPr>
              <w:t>977 community-dwelling adults</w:t>
            </w:r>
            <w:r w:rsidR="00D029D6" w:rsidRPr="009627C8">
              <w:rPr>
                <w:sz w:val="20"/>
                <w:szCs w:val="20"/>
                <w:lang w:val="en-US"/>
              </w:rPr>
              <w:t>)</w:t>
            </w:r>
          </w:p>
          <w:p w:rsidR="00B11651" w:rsidRPr="009627C8" w:rsidRDefault="00B11651" w:rsidP="00DD60C3">
            <w:pPr>
              <w:rPr>
                <w:sz w:val="20"/>
                <w:szCs w:val="20"/>
                <w:lang w:val="en-US"/>
              </w:rPr>
            </w:pPr>
          </w:p>
        </w:tc>
        <w:tc>
          <w:tcPr>
            <w:tcW w:w="1124" w:type="dxa"/>
          </w:tcPr>
          <w:p w:rsidR="00B11651" w:rsidRPr="009627C8" w:rsidRDefault="00B11651" w:rsidP="00DD60C3">
            <w:pPr>
              <w:rPr>
                <w:sz w:val="20"/>
                <w:szCs w:val="20"/>
                <w:lang w:val="en-US"/>
              </w:rPr>
            </w:pPr>
            <w:r w:rsidRPr="009627C8">
              <w:rPr>
                <w:sz w:val="20"/>
                <w:szCs w:val="20"/>
                <w:lang w:val="en-US"/>
              </w:rPr>
              <w:t>21.1</w:t>
            </w:r>
            <w:r w:rsidR="002716AA" w:rsidRPr="009627C8">
              <w:rPr>
                <w:sz w:val="20"/>
                <w:szCs w:val="20"/>
                <w:lang w:val="en-US"/>
              </w:rPr>
              <w:t xml:space="preserve"> and </w:t>
            </w:r>
            <w:r w:rsidRPr="009627C8">
              <w:rPr>
                <w:sz w:val="20"/>
                <w:szCs w:val="20"/>
                <w:lang w:val="en-US"/>
              </w:rPr>
              <w:t>32.6</w:t>
            </w:r>
          </w:p>
        </w:tc>
        <w:tc>
          <w:tcPr>
            <w:tcW w:w="1192" w:type="dxa"/>
          </w:tcPr>
          <w:p w:rsidR="00B11651" w:rsidRPr="009627C8" w:rsidRDefault="00B11651" w:rsidP="00DD60C3">
            <w:pPr>
              <w:rPr>
                <w:sz w:val="20"/>
                <w:szCs w:val="20"/>
                <w:lang w:val="en-US"/>
              </w:rPr>
            </w:pPr>
            <w:r w:rsidRPr="009627C8">
              <w:rPr>
                <w:sz w:val="20"/>
                <w:szCs w:val="20"/>
                <w:lang w:val="en-US"/>
              </w:rPr>
              <w:t>67</w:t>
            </w:r>
            <w:r w:rsidR="002716AA" w:rsidRPr="009627C8">
              <w:rPr>
                <w:sz w:val="20"/>
                <w:szCs w:val="20"/>
                <w:lang w:val="en-US"/>
              </w:rPr>
              <w:t xml:space="preserve"> and </w:t>
            </w:r>
            <w:r w:rsidRPr="009627C8">
              <w:rPr>
                <w:sz w:val="20"/>
                <w:szCs w:val="20"/>
                <w:lang w:val="en-US"/>
              </w:rPr>
              <w:t>36</w:t>
            </w:r>
          </w:p>
        </w:tc>
      </w:tr>
      <w:tr w:rsidR="006F75EB" w:rsidRPr="009627C8" w:rsidTr="007A69CE">
        <w:tc>
          <w:tcPr>
            <w:tcW w:w="1428" w:type="dxa"/>
          </w:tcPr>
          <w:p w:rsidR="00EE6D13" w:rsidRPr="009627C8" w:rsidRDefault="00EE6D13">
            <w:pPr>
              <w:rPr>
                <w:sz w:val="20"/>
                <w:szCs w:val="20"/>
                <w:lang w:val="en-US"/>
              </w:rPr>
            </w:pPr>
            <w:proofErr w:type="spellStart"/>
            <w:r w:rsidRPr="009627C8">
              <w:rPr>
                <w:sz w:val="20"/>
                <w:szCs w:val="20"/>
                <w:lang w:val="en-US"/>
              </w:rPr>
              <w:t>Grzegorek</w:t>
            </w:r>
            <w:proofErr w:type="spellEnd"/>
            <w:r w:rsidRPr="009627C8">
              <w:rPr>
                <w:sz w:val="20"/>
                <w:szCs w:val="20"/>
                <w:lang w:val="en-US"/>
              </w:rPr>
              <w:t xml:space="preserve"> et al. (2004)</w:t>
            </w:r>
          </w:p>
          <w:p w:rsidR="00EE6D13" w:rsidRPr="009627C8" w:rsidRDefault="00EE6D13">
            <w:pPr>
              <w:rPr>
                <w:sz w:val="20"/>
                <w:szCs w:val="20"/>
                <w:lang w:val="en-US"/>
              </w:rPr>
            </w:pPr>
          </w:p>
        </w:tc>
        <w:tc>
          <w:tcPr>
            <w:tcW w:w="982" w:type="dxa"/>
          </w:tcPr>
          <w:p w:rsidR="00EE6D13" w:rsidRPr="009627C8" w:rsidRDefault="00EE6D13" w:rsidP="00171C40">
            <w:pPr>
              <w:jc w:val="center"/>
              <w:rPr>
                <w:sz w:val="20"/>
                <w:szCs w:val="20"/>
                <w:lang w:val="en-US"/>
              </w:rPr>
            </w:pPr>
          </w:p>
        </w:tc>
        <w:tc>
          <w:tcPr>
            <w:tcW w:w="4961" w:type="dxa"/>
          </w:tcPr>
          <w:p w:rsidR="00BB008D" w:rsidRPr="009627C8" w:rsidRDefault="00BB008D" w:rsidP="00BE5BF4">
            <w:pPr>
              <w:rPr>
                <w:sz w:val="20"/>
                <w:szCs w:val="20"/>
                <w:lang w:val="en-US"/>
              </w:rPr>
            </w:pPr>
          </w:p>
        </w:tc>
        <w:tc>
          <w:tcPr>
            <w:tcW w:w="4271" w:type="dxa"/>
          </w:tcPr>
          <w:p w:rsidR="00EE6D13" w:rsidRPr="009627C8" w:rsidRDefault="00BB008D" w:rsidP="00DD60C3">
            <w:pPr>
              <w:rPr>
                <w:sz w:val="20"/>
                <w:szCs w:val="20"/>
                <w:lang w:val="en-US"/>
              </w:rPr>
            </w:pPr>
            <w:r w:rsidRPr="009627C8">
              <w:rPr>
                <w:sz w:val="20"/>
                <w:szCs w:val="20"/>
                <w:lang w:val="en-US"/>
              </w:rPr>
              <w:t xml:space="preserve">273 undergraduate students </w:t>
            </w:r>
          </w:p>
        </w:tc>
        <w:tc>
          <w:tcPr>
            <w:tcW w:w="1124" w:type="dxa"/>
          </w:tcPr>
          <w:p w:rsidR="00EE6D13" w:rsidRPr="009627C8" w:rsidRDefault="00BB008D" w:rsidP="00DD60C3">
            <w:pPr>
              <w:rPr>
                <w:sz w:val="20"/>
                <w:szCs w:val="20"/>
                <w:lang w:val="en-US"/>
              </w:rPr>
            </w:pPr>
            <w:r w:rsidRPr="009627C8">
              <w:rPr>
                <w:sz w:val="20"/>
                <w:szCs w:val="20"/>
                <w:lang w:val="en-US"/>
              </w:rPr>
              <w:t>19.9</w:t>
            </w:r>
          </w:p>
        </w:tc>
        <w:tc>
          <w:tcPr>
            <w:tcW w:w="1192" w:type="dxa"/>
          </w:tcPr>
          <w:p w:rsidR="00EE6D13" w:rsidRPr="009627C8" w:rsidRDefault="00BB008D" w:rsidP="00DD60C3">
            <w:pPr>
              <w:rPr>
                <w:sz w:val="20"/>
                <w:szCs w:val="20"/>
                <w:lang w:val="en-US"/>
              </w:rPr>
            </w:pPr>
            <w:r w:rsidRPr="009627C8">
              <w:rPr>
                <w:sz w:val="20"/>
                <w:szCs w:val="20"/>
                <w:lang w:val="en-US"/>
              </w:rPr>
              <w:t>74</w:t>
            </w:r>
          </w:p>
        </w:tc>
      </w:tr>
      <w:tr w:rsidR="006F75EB" w:rsidRPr="009627C8" w:rsidTr="007A69CE">
        <w:tc>
          <w:tcPr>
            <w:tcW w:w="1428" w:type="dxa"/>
          </w:tcPr>
          <w:p w:rsidR="00EE6D13" w:rsidRPr="009627C8" w:rsidRDefault="00EE6D13">
            <w:pPr>
              <w:rPr>
                <w:sz w:val="20"/>
                <w:szCs w:val="20"/>
                <w:lang w:val="en-US"/>
              </w:rPr>
            </w:pPr>
            <w:r w:rsidRPr="009627C8">
              <w:rPr>
                <w:sz w:val="20"/>
                <w:szCs w:val="20"/>
                <w:lang w:val="en-US"/>
              </w:rPr>
              <w:t>Kim et al. (2015)</w:t>
            </w:r>
          </w:p>
          <w:p w:rsidR="00EE6D13" w:rsidRPr="009627C8" w:rsidRDefault="00EE6D13">
            <w:pPr>
              <w:rPr>
                <w:sz w:val="20"/>
                <w:szCs w:val="20"/>
                <w:lang w:val="en-US"/>
              </w:rPr>
            </w:pPr>
          </w:p>
        </w:tc>
        <w:tc>
          <w:tcPr>
            <w:tcW w:w="982" w:type="dxa"/>
          </w:tcPr>
          <w:p w:rsidR="00EE6D13" w:rsidRPr="009627C8" w:rsidRDefault="00EE6D13" w:rsidP="00171C40">
            <w:pPr>
              <w:jc w:val="center"/>
              <w:rPr>
                <w:sz w:val="20"/>
                <w:szCs w:val="20"/>
                <w:lang w:val="en-US"/>
              </w:rPr>
            </w:pPr>
          </w:p>
        </w:tc>
        <w:tc>
          <w:tcPr>
            <w:tcW w:w="4961" w:type="dxa"/>
          </w:tcPr>
          <w:p w:rsidR="00EE6D13" w:rsidRPr="009627C8" w:rsidRDefault="00C35D0F" w:rsidP="00DD60C3">
            <w:pPr>
              <w:rPr>
                <w:sz w:val="20"/>
                <w:szCs w:val="20"/>
                <w:lang w:val="en-US"/>
              </w:rPr>
            </w:pPr>
            <w:r w:rsidRPr="009627C8">
              <w:rPr>
                <w:sz w:val="20"/>
                <w:szCs w:val="20"/>
                <w:lang w:val="en-US"/>
              </w:rPr>
              <w:t>CFA</w:t>
            </w:r>
            <w:r w:rsidR="002A50B4" w:rsidRPr="009627C8">
              <w:rPr>
                <w:sz w:val="20"/>
                <w:szCs w:val="20"/>
                <w:lang w:val="en-US"/>
              </w:rPr>
              <w:t xml:space="preserve"> supported a </w:t>
            </w:r>
            <w:r w:rsidR="00D6090C" w:rsidRPr="009627C8">
              <w:rPr>
                <w:sz w:val="20"/>
                <w:szCs w:val="20"/>
                <w:lang w:val="en-US"/>
              </w:rPr>
              <w:t>three-factor model of perfectionism</w:t>
            </w:r>
            <w:r w:rsidR="00C46A74" w:rsidRPr="009627C8">
              <w:rPr>
                <w:sz w:val="20"/>
                <w:szCs w:val="20"/>
                <w:lang w:val="en-US"/>
              </w:rPr>
              <w:t xml:space="preserve"> using the APS-R and FMPS</w:t>
            </w:r>
            <w:r w:rsidR="00D6090C" w:rsidRPr="009627C8">
              <w:rPr>
                <w:sz w:val="20"/>
                <w:szCs w:val="20"/>
                <w:lang w:val="en-US"/>
              </w:rPr>
              <w:t>; perfectionistic strivings</w:t>
            </w:r>
            <w:r w:rsidR="00823A82" w:rsidRPr="009627C8">
              <w:rPr>
                <w:sz w:val="20"/>
                <w:szCs w:val="20"/>
                <w:lang w:val="en-US"/>
              </w:rPr>
              <w:t xml:space="preserve"> (containing </w:t>
            </w:r>
            <w:r w:rsidR="00E70D89" w:rsidRPr="009627C8">
              <w:rPr>
                <w:sz w:val="20"/>
                <w:szCs w:val="20"/>
                <w:lang w:val="en-US"/>
              </w:rPr>
              <w:t xml:space="preserve">the </w:t>
            </w:r>
            <w:r w:rsidR="00823A82" w:rsidRPr="009627C8">
              <w:rPr>
                <w:sz w:val="20"/>
                <w:szCs w:val="20"/>
                <w:lang w:val="en-US"/>
              </w:rPr>
              <w:t>APS-R standards subscale)</w:t>
            </w:r>
            <w:r w:rsidR="00D6090C" w:rsidRPr="009627C8">
              <w:rPr>
                <w:sz w:val="20"/>
                <w:szCs w:val="20"/>
                <w:lang w:val="en-US"/>
              </w:rPr>
              <w:t>, order</w:t>
            </w:r>
            <w:r w:rsidR="00823A82" w:rsidRPr="009627C8">
              <w:rPr>
                <w:sz w:val="20"/>
                <w:szCs w:val="20"/>
                <w:lang w:val="en-US"/>
              </w:rPr>
              <w:t xml:space="preserve"> (containing </w:t>
            </w:r>
            <w:r w:rsidR="00E70D89" w:rsidRPr="009627C8">
              <w:rPr>
                <w:sz w:val="20"/>
                <w:szCs w:val="20"/>
                <w:lang w:val="en-US"/>
              </w:rPr>
              <w:t xml:space="preserve">the </w:t>
            </w:r>
            <w:r w:rsidR="00823A82" w:rsidRPr="009627C8">
              <w:rPr>
                <w:sz w:val="20"/>
                <w:szCs w:val="20"/>
                <w:lang w:val="en-US"/>
              </w:rPr>
              <w:t>APS-R order subscale)</w:t>
            </w:r>
            <w:r w:rsidR="00D6090C" w:rsidRPr="009627C8">
              <w:rPr>
                <w:sz w:val="20"/>
                <w:szCs w:val="20"/>
                <w:lang w:val="en-US"/>
              </w:rPr>
              <w:t>, and perfectionistic concerns</w:t>
            </w:r>
            <w:r w:rsidR="00823A82" w:rsidRPr="009627C8">
              <w:rPr>
                <w:sz w:val="20"/>
                <w:szCs w:val="20"/>
                <w:lang w:val="en-US"/>
              </w:rPr>
              <w:t xml:space="preserve"> (containing </w:t>
            </w:r>
            <w:r w:rsidR="00E70D89" w:rsidRPr="009627C8">
              <w:rPr>
                <w:sz w:val="20"/>
                <w:szCs w:val="20"/>
                <w:lang w:val="en-US"/>
              </w:rPr>
              <w:t xml:space="preserve">the </w:t>
            </w:r>
            <w:r w:rsidR="00823A82" w:rsidRPr="009627C8">
              <w:rPr>
                <w:sz w:val="20"/>
                <w:szCs w:val="20"/>
                <w:lang w:val="en-US"/>
              </w:rPr>
              <w:t>APS-R discrepancy subscale)</w:t>
            </w:r>
            <w:r w:rsidR="00D6090C" w:rsidRPr="009627C8">
              <w:rPr>
                <w:sz w:val="20"/>
                <w:szCs w:val="20"/>
                <w:lang w:val="en-US"/>
              </w:rPr>
              <w:t xml:space="preserve">. </w:t>
            </w:r>
            <w:r w:rsidR="007B6FE5" w:rsidRPr="009627C8">
              <w:rPr>
                <w:sz w:val="20"/>
                <w:szCs w:val="20"/>
                <w:lang w:val="en-US"/>
              </w:rPr>
              <w:t>Factor loadings ranged from .76 to 1.14.</w:t>
            </w:r>
          </w:p>
          <w:p w:rsidR="00D6090C" w:rsidRPr="009627C8" w:rsidRDefault="00D6090C" w:rsidP="00DD60C3">
            <w:pPr>
              <w:rPr>
                <w:sz w:val="20"/>
                <w:szCs w:val="20"/>
                <w:lang w:val="en-US"/>
              </w:rPr>
            </w:pPr>
          </w:p>
        </w:tc>
        <w:tc>
          <w:tcPr>
            <w:tcW w:w="4271" w:type="dxa"/>
          </w:tcPr>
          <w:p w:rsidR="00EE6D13" w:rsidRPr="009627C8" w:rsidRDefault="00823A82" w:rsidP="00DD60C3">
            <w:pPr>
              <w:rPr>
                <w:sz w:val="20"/>
                <w:szCs w:val="20"/>
                <w:lang w:val="en-US"/>
              </w:rPr>
            </w:pPr>
            <w:r w:rsidRPr="009627C8">
              <w:rPr>
                <w:sz w:val="20"/>
                <w:szCs w:val="20"/>
                <w:lang w:val="en-US"/>
              </w:rPr>
              <w:t>208 undergraduate students</w:t>
            </w:r>
          </w:p>
        </w:tc>
        <w:tc>
          <w:tcPr>
            <w:tcW w:w="1124" w:type="dxa"/>
          </w:tcPr>
          <w:p w:rsidR="00EE6D13" w:rsidRPr="009627C8" w:rsidRDefault="00823A82" w:rsidP="00DD60C3">
            <w:pPr>
              <w:rPr>
                <w:sz w:val="20"/>
                <w:szCs w:val="20"/>
                <w:lang w:val="en-US"/>
              </w:rPr>
            </w:pPr>
            <w:r w:rsidRPr="009627C8">
              <w:rPr>
                <w:sz w:val="20"/>
                <w:szCs w:val="20"/>
                <w:lang w:val="en-US"/>
              </w:rPr>
              <w:t>19.6</w:t>
            </w:r>
          </w:p>
        </w:tc>
        <w:tc>
          <w:tcPr>
            <w:tcW w:w="1192" w:type="dxa"/>
          </w:tcPr>
          <w:p w:rsidR="00EE6D13" w:rsidRPr="009627C8" w:rsidRDefault="00823A82" w:rsidP="00DD60C3">
            <w:pPr>
              <w:rPr>
                <w:sz w:val="20"/>
                <w:szCs w:val="20"/>
                <w:lang w:val="en-US"/>
              </w:rPr>
            </w:pPr>
            <w:r w:rsidRPr="009627C8">
              <w:rPr>
                <w:sz w:val="20"/>
                <w:szCs w:val="20"/>
                <w:lang w:val="en-US"/>
              </w:rPr>
              <w:t>73</w:t>
            </w:r>
          </w:p>
        </w:tc>
      </w:tr>
      <w:tr w:rsidR="006F75EB" w:rsidRPr="009627C8" w:rsidTr="007A69CE">
        <w:tc>
          <w:tcPr>
            <w:tcW w:w="1428" w:type="dxa"/>
          </w:tcPr>
          <w:p w:rsidR="00EE6D13" w:rsidRPr="009627C8" w:rsidRDefault="00EE6D13">
            <w:pPr>
              <w:rPr>
                <w:sz w:val="20"/>
                <w:szCs w:val="20"/>
                <w:lang w:val="en-US"/>
              </w:rPr>
            </w:pPr>
            <w:r w:rsidRPr="009627C8">
              <w:rPr>
                <w:sz w:val="20"/>
                <w:szCs w:val="20"/>
                <w:lang w:val="en-US"/>
              </w:rPr>
              <w:t xml:space="preserve">Pearson &amp; </w:t>
            </w:r>
            <w:proofErr w:type="spellStart"/>
            <w:r w:rsidRPr="009627C8">
              <w:rPr>
                <w:sz w:val="20"/>
                <w:szCs w:val="20"/>
                <w:lang w:val="en-US"/>
              </w:rPr>
              <w:t>Gleaves</w:t>
            </w:r>
            <w:proofErr w:type="spellEnd"/>
            <w:r w:rsidRPr="009627C8">
              <w:rPr>
                <w:sz w:val="20"/>
                <w:szCs w:val="20"/>
                <w:lang w:val="en-US"/>
              </w:rPr>
              <w:t xml:space="preserve"> (2006)</w:t>
            </w:r>
          </w:p>
          <w:p w:rsidR="00EE6D13" w:rsidRPr="009627C8" w:rsidRDefault="00EE6D13">
            <w:pPr>
              <w:rPr>
                <w:sz w:val="20"/>
                <w:szCs w:val="20"/>
                <w:lang w:val="en-US"/>
              </w:rPr>
            </w:pPr>
          </w:p>
        </w:tc>
        <w:tc>
          <w:tcPr>
            <w:tcW w:w="982" w:type="dxa"/>
          </w:tcPr>
          <w:p w:rsidR="00EE6D13" w:rsidRPr="009627C8" w:rsidRDefault="00EE6D13" w:rsidP="00171C40">
            <w:pPr>
              <w:jc w:val="center"/>
              <w:rPr>
                <w:sz w:val="20"/>
                <w:szCs w:val="20"/>
                <w:lang w:val="en-US"/>
              </w:rPr>
            </w:pPr>
          </w:p>
        </w:tc>
        <w:tc>
          <w:tcPr>
            <w:tcW w:w="4961" w:type="dxa"/>
          </w:tcPr>
          <w:p w:rsidR="00EE6D13" w:rsidRPr="009627C8" w:rsidRDefault="007B6FE5" w:rsidP="00DD60C3">
            <w:pPr>
              <w:rPr>
                <w:sz w:val="20"/>
                <w:szCs w:val="20"/>
                <w:lang w:val="en-US"/>
              </w:rPr>
            </w:pPr>
            <w:r w:rsidRPr="009627C8">
              <w:rPr>
                <w:sz w:val="20"/>
                <w:szCs w:val="20"/>
                <w:lang w:val="en-US"/>
              </w:rPr>
              <w:t xml:space="preserve">CFA indicated a six-factor model </w:t>
            </w:r>
            <w:r w:rsidR="00C46A74" w:rsidRPr="009627C8">
              <w:rPr>
                <w:sz w:val="20"/>
                <w:szCs w:val="20"/>
                <w:lang w:val="en-US"/>
              </w:rPr>
              <w:t xml:space="preserve">of perfectionism using the APS-R, FMPS, </w:t>
            </w:r>
            <w:r w:rsidR="00D94D41" w:rsidRPr="009627C8">
              <w:rPr>
                <w:sz w:val="20"/>
                <w:szCs w:val="20"/>
                <w:lang w:val="en-US"/>
              </w:rPr>
              <w:t>Burns Perfectionism Scale (</w:t>
            </w:r>
            <w:r w:rsidR="00C46A74" w:rsidRPr="009627C8">
              <w:rPr>
                <w:sz w:val="20"/>
                <w:szCs w:val="20"/>
                <w:lang w:val="en-US"/>
              </w:rPr>
              <w:t>BPS</w:t>
            </w:r>
            <w:r w:rsidR="00D94D41" w:rsidRPr="009627C8">
              <w:rPr>
                <w:sz w:val="20"/>
                <w:szCs w:val="20"/>
                <w:lang w:val="en-US"/>
              </w:rPr>
              <w:t>)</w:t>
            </w:r>
            <w:r w:rsidR="00C46A74" w:rsidRPr="009627C8">
              <w:rPr>
                <w:sz w:val="20"/>
                <w:szCs w:val="20"/>
                <w:lang w:val="en-US"/>
              </w:rPr>
              <w:t xml:space="preserve">, and </w:t>
            </w:r>
            <w:r w:rsidR="00D94D41" w:rsidRPr="009627C8">
              <w:rPr>
                <w:sz w:val="20"/>
                <w:szCs w:val="20"/>
                <w:lang w:val="en-US"/>
              </w:rPr>
              <w:t>Neurotic Perfectionism Questionnaire (</w:t>
            </w:r>
            <w:r w:rsidR="00C46A74" w:rsidRPr="009627C8">
              <w:rPr>
                <w:sz w:val="20"/>
                <w:szCs w:val="20"/>
                <w:lang w:val="en-US"/>
              </w:rPr>
              <w:t>NPQ</w:t>
            </w:r>
            <w:r w:rsidR="00D94D41" w:rsidRPr="009627C8">
              <w:rPr>
                <w:sz w:val="20"/>
                <w:szCs w:val="20"/>
                <w:lang w:val="en-US"/>
              </w:rPr>
              <w:t>)</w:t>
            </w:r>
            <w:r w:rsidR="00C46A74" w:rsidRPr="009627C8">
              <w:rPr>
                <w:sz w:val="20"/>
                <w:szCs w:val="20"/>
                <w:lang w:val="en-US"/>
              </w:rPr>
              <w:t xml:space="preserve">; neurotic perfectionism (containing </w:t>
            </w:r>
            <w:r w:rsidR="00E70D89" w:rsidRPr="009627C8">
              <w:rPr>
                <w:sz w:val="20"/>
                <w:szCs w:val="20"/>
                <w:lang w:val="en-US"/>
              </w:rPr>
              <w:t xml:space="preserve">the </w:t>
            </w:r>
            <w:r w:rsidR="00C46A74" w:rsidRPr="009627C8">
              <w:rPr>
                <w:sz w:val="20"/>
                <w:szCs w:val="20"/>
                <w:lang w:val="en-US"/>
              </w:rPr>
              <w:t xml:space="preserve">APS-R discrepancy subscale), normal perfectionism (containing </w:t>
            </w:r>
            <w:r w:rsidR="00E70D89" w:rsidRPr="009627C8">
              <w:rPr>
                <w:sz w:val="20"/>
                <w:szCs w:val="20"/>
                <w:lang w:val="en-US"/>
              </w:rPr>
              <w:t xml:space="preserve">the </w:t>
            </w:r>
            <w:r w:rsidR="00C46A74" w:rsidRPr="009627C8">
              <w:rPr>
                <w:sz w:val="20"/>
                <w:szCs w:val="20"/>
                <w:lang w:val="en-US"/>
              </w:rPr>
              <w:t xml:space="preserve">APS-R standards subscale), order (containing </w:t>
            </w:r>
            <w:r w:rsidR="00E70D89" w:rsidRPr="009627C8">
              <w:rPr>
                <w:sz w:val="20"/>
                <w:szCs w:val="20"/>
                <w:lang w:val="en-US"/>
              </w:rPr>
              <w:t xml:space="preserve">the </w:t>
            </w:r>
            <w:r w:rsidR="00C46A74" w:rsidRPr="009627C8">
              <w:rPr>
                <w:sz w:val="20"/>
                <w:szCs w:val="20"/>
                <w:lang w:val="en-US"/>
              </w:rPr>
              <w:t xml:space="preserve">APS-R order subscale), self-esteem, body dissatisfaction, and bulimic </w:t>
            </w:r>
            <w:proofErr w:type="spellStart"/>
            <w:r w:rsidR="00C46A74" w:rsidRPr="009627C8">
              <w:rPr>
                <w:sz w:val="20"/>
                <w:szCs w:val="20"/>
                <w:lang w:val="en-US"/>
              </w:rPr>
              <w:t>behaviour</w:t>
            </w:r>
            <w:proofErr w:type="spellEnd"/>
            <w:r w:rsidR="00C46A74" w:rsidRPr="009627C8">
              <w:rPr>
                <w:sz w:val="20"/>
                <w:szCs w:val="20"/>
                <w:lang w:val="en-US"/>
              </w:rPr>
              <w:t>. Factor loadings ranged from .83 to .94.</w:t>
            </w:r>
          </w:p>
          <w:p w:rsidR="00C46A74" w:rsidRPr="009627C8" w:rsidRDefault="00C46A74" w:rsidP="00DD60C3">
            <w:pPr>
              <w:rPr>
                <w:sz w:val="20"/>
                <w:szCs w:val="20"/>
                <w:lang w:val="en-US"/>
              </w:rPr>
            </w:pPr>
          </w:p>
        </w:tc>
        <w:tc>
          <w:tcPr>
            <w:tcW w:w="4271" w:type="dxa"/>
          </w:tcPr>
          <w:p w:rsidR="00EE6D13" w:rsidRPr="009627C8" w:rsidRDefault="007B6FE5" w:rsidP="00DD60C3">
            <w:pPr>
              <w:rPr>
                <w:sz w:val="20"/>
                <w:szCs w:val="20"/>
                <w:lang w:val="en-US"/>
              </w:rPr>
            </w:pPr>
            <w:r w:rsidRPr="009627C8">
              <w:rPr>
                <w:sz w:val="20"/>
                <w:szCs w:val="20"/>
                <w:lang w:val="en-US"/>
              </w:rPr>
              <w:lastRenderedPageBreak/>
              <w:t>304 college students</w:t>
            </w:r>
          </w:p>
        </w:tc>
        <w:tc>
          <w:tcPr>
            <w:tcW w:w="1124" w:type="dxa"/>
          </w:tcPr>
          <w:p w:rsidR="00EE6D13" w:rsidRPr="009627C8" w:rsidRDefault="007B6FE5" w:rsidP="00DD60C3">
            <w:pPr>
              <w:rPr>
                <w:sz w:val="20"/>
                <w:szCs w:val="20"/>
                <w:lang w:val="en-US"/>
              </w:rPr>
            </w:pPr>
            <w:r w:rsidRPr="009627C8">
              <w:rPr>
                <w:sz w:val="20"/>
                <w:szCs w:val="20"/>
                <w:lang w:val="en-US"/>
              </w:rPr>
              <w:t>18.8</w:t>
            </w:r>
          </w:p>
        </w:tc>
        <w:tc>
          <w:tcPr>
            <w:tcW w:w="1192" w:type="dxa"/>
          </w:tcPr>
          <w:p w:rsidR="00EE6D13" w:rsidRPr="009627C8" w:rsidRDefault="007B6FE5" w:rsidP="00DD60C3">
            <w:pPr>
              <w:rPr>
                <w:sz w:val="20"/>
                <w:szCs w:val="20"/>
                <w:lang w:val="en-US"/>
              </w:rPr>
            </w:pPr>
            <w:r w:rsidRPr="009627C8">
              <w:rPr>
                <w:sz w:val="20"/>
                <w:szCs w:val="20"/>
                <w:lang w:val="en-US"/>
              </w:rPr>
              <w:t>100</w:t>
            </w:r>
          </w:p>
        </w:tc>
      </w:tr>
      <w:tr w:rsidR="006F75EB" w:rsidRPr="009627C8" w:rsidTr="007A69CE">
        <w:tc>
          <w:tcPr>
            <w:tcW w:w="1428" w:type="dxa"/>
          </w:tcPr>
          <w:p w:rsidR="00511805" w:rsidRPr="009627C8" w:rsidRDefault="00EE6D13">
            <w:pPr>
              <w:rPr>
                <w:sz w:val="20"/>
                <w:szCs w:val="20"/>
                <w:lang w:val="en-US"/>
              </w:rPr>
            </w:pPr>
            <w:r w:rsidRPr="009627C8">
              <w:rPr>
                <w:sz w:val="20"/>
                <w:szCs w:val="20"/>
                <w:lang w:val="en-US"/>
              </w:rPr>
              <w:t>Rice &amp; Ashby (2007)</w:t>
            </w:r>
          </w:p>
          <w:p w:rsidR="00EE6D13" w:rsidRPr="009627C8" w:rsidRDefault="00EE6D13">
            <w:pPr>
              <w:rPr>
                <w:sz w:val="20"/>
                <w:szCs w:val="20"/>
                <w:lang w:val="en-US"/>
              </w:rPr>
            </w:pPr>
          </w:p>
        </w:tc>
        <w:tc>
          <w:tcPr>
            <w:tcW w:w="982" w:type="dxa"/>
          </w:tcPr>
          <w:p w:rsidR="00511805" w:rsidRPr="009627C8" w:rsidRDefault="00511805" w:rsidP="00171C40">
            <w:pPr>
              <w:jc w:val="center"/>
              <w:rPr>
                <w:sz w:val="20"/>
                <w:szCs w:val="20"/>
                <w:lang w:val="en-US"/>
              </w:rPr>
            </w:pPr>
          </w:p>
        </w:tc>
        <w:tc>
          <w:tcPr>
            <w:tcW w:w="4961" w:type="dxa"/>
          </w:tcPr>
          <w:p w:rsidR="00511805" w:rsidRPr="009627C8" w:rsidRDefault="00511805" w:rsidP="00DD60C3">
            <w:pPr>
              <w:rPr>
                <w:sz w:val="20"/>
                <w:szCs w:val="20"/>
                <w:lang w:val="en-US"/>
              </w:rPr>
            </w:pPr>
          </w:p>
        </w:tc>
        <w:tc>
          <w:tcPr>
            <w:tcW w:w="4271" w:type="dxa"/>
          </w:tcPr>
          <w:p w:rsidR="00C36237" w:rsidRPr="009627C8" w:rsidRDefault="0019614D" w:rsidP="00DD60C3">
            <w:pPr>
              <w:rPr>
                <w:sz w:val="20"/>
                <w:szCs w:val="20"/>
                <w:lang w:val="en-US"/>
              </w:rPr>
            </w:pPr>
            <w:r w:rsidRPr="009627C8">
              <w:rPr>
                <w:sz w:val="20"/>
                <w:szCs w:val="20"/>
                <w:lang w:val="en-US"/>
              </w:rPr>
              <w:t xml:space="preserve">1537 undergraduate students </w:t>
            </w:r>
          </w:p>
        </w:tc>
        <w:tc>
          <w:tcPr>
            <w:tcW w:w="1124" w:type="dxa"/>
          </w:tcPr>
          <w:p w:rsidR="00511805" w:rsidRPr="009627C8" w:rsidRDefault="0019614D" w:rsidP="00DD60C3">
            <w:pPr>
              <w:rPr>
                <w:sz w:val="20"/>
                <w:szCs w:val="20"/>
                <w:lang w:val="en-US"/>
              </w:rPr>
            </w:pPr>
            <w:r w:rsidRPr="009627C8">
              <w:rPr>
                <w:sz w:val="20"/>
                <w:szCs w:val="20"/>
                <w:lang w:val="en-US"/>
              </w:rPr>
              <w:t>19.4</w:t>
            </w:r>
          </w:p>
        </w:tc>
        <w:tc>
          <w:tcPr>
            <w:tcW w:w="1192" w:type="dxa"/>
          </w:tcPr>
          <w:p w:rsidR="00511805" w:rsidRPr="009627C8" w:rsidRDefault="0019614D" w:rsidP="00DD60C3">
            <w:pPr>
              <w:rPr>
                <w:sz w:val="20"/>
                <w:szCs w:val="20"/>
                <w:lang w:val="en-US"/>
              </w:rPr>
            </w:pPr>
            <w:r w:rsidRPr="009627C8">
              <w:rPr>
                <w:sz w:val="20"/>
                <w:szCs w:val="20"/>
                <w:lang w:val="en-US"/>
              </w:rPr>
              <w:t>70</w:t>
            </w:r>
          </w:p>
        </w:tc>
      </w:tr>
      <w:tr w:rsidR="006F75EB" w:rsidRPr="009627C8" w:rsidTr="007A69CE">
        <w:tc>
          <w:tcPr>
            <w:tcW w:w="1428" w:type="dxa"/>
          </w:tcPr>
          <w:p w:rsidR="00701A9D" w:rsidRPr="009627C8" w:rsidRDefault="00EE6D13">
            <w:pPr>
              <w:rPr>
                <w:sz w:val="20"/>
                <w:szCs w:val="20"/>
                <w:lang w:val="en-US"/>
              </w:rPr>
            </w:pPr>
            <w:r w:rsidRPr="009627C8">
              <w:rPr>
                <w:sz w:val="20"/>
                <w:szCs w:val="20"/>
                <w:lang w:val="en-US"/>
              </w:rPr>
              <w:t>Rice et al. (2007)</w:t>
            </w:r>
          </w:p>
          <w:p w:rsidR="00EE6D13" w:rsidRPr="009627C8" w:rsidRDefault="00EE6D13">
            <w:pPr>
              <w:rPr>
                <w:sz w:val="20"/>
                <w:szCs w:val="20"/>
                <w:lang w:val="en-US"/>
              </w:rPr>
            </w:pPr>
          </w:p>
        </w:tc>
        <w:tc>
          <w:tcPr>
            <w:tcW w:w="982" w:type="dxa"/>
          </w:tcPr>
          <w:p w:rsidR="00701A9D" w:rsidRPr="009627C8" w:rsidRDefault="00701A9D" w:rsidP="00171C40">
            <w:pPr>
              <w:jc w:val="center"/>
              <w:rPr>
                <w:sz w:val="20"/>
                <w:szCs w:val="20"/>
                <w:lang w:val="en-US"/>
              </w:rPr>
            </w:pPr>
          </w:p>
        </w:tc>
        <w:tc>
          <w:tcPr>
            <w:tcW w:w="4961" w:type="dxa"/>
          </w:tcPr>
          <w:p w:rsidR="00701A9D" w:rsidRPr="009627C8" w:rsidRDefault="00701A9D" w:rsidP="00DD60C3">
            <w:pPr>
              <w:rPr>
                <w:sz w:val="20"/>
                <w:szCs w:val="20"/>
                <w:lang w:val="en-US"/>
              </w:rPr>
            </w:pPr>
          </w:p>
        </w:tc>
        <w:tc>
          <w:tcPr>
            <w:tcW w:w="4271" w:type="dxa"/>
          </w:tcPr>
          <w:p w:rsidR="00C36237" w:rsidRPr="009627C8" w:rsidRDefault="002716AA" w:rsidP="00DD60C3">
            <w:pPr>
              <w:rPr>
                <w:sz w:val="20"/>
                <w:szCs w:val="20"/>
                <w:lang w:val="en-US"/>
              </w:rPr>
            </w:pPr>
            <w:r w:rsidRPr="009627C8">
              <w:rPr>
                <w:sz w:val="20"/>
                <w:szCs w:val="20"/>
                <w:lang w:val="en-US"/>
              </w:rPr>
              <w:t>Two samples of university students (sample 1 = 178, sample 2 = 208)</w:t>
            </w:r>
          </w:p>
          <w:p w:rsidR="00BE146F" w:rsidRPr="009627C8" w:rsidRDefault="00BE146F" w:rsidP="00DD60C3">
            <w:pPr>
              <w:rPr>
                <w:sz w:val="20"/>
                <w:szCs w:val="20"/>
                <w:lang w:val="en-US"/>
              </w:rPr>
            </w:pPr>
          </w:p>
        </w:tc>
        <w:tc>
          <w:tcPr>
            <w:tcW w:w="1124" w:type="dxa"/>
          </w:tcPr>
          <w:p w:rsidR="00701A9D" w:rsidRPr="009627C8" w:rsidRDefault="00BE146F" w:rsidP="00DD60C3">
            <w:pPr>
              <w:rPr>
                <w:sz w:val="20"/>
                <w:szCs w:val="20"/>
                <w:lang w:val="en-US"/>
              </w:rPr>
            </w:pPr>
            <w:r w:rsidRPr="009627C8">
              <w:rPr>
                <w:sz w:val="20"/>
                <w:szCs w:val="20"/>
                <w:lang w:val="en-US"/>
              </w:rPr>
              <w:t>20.1 and 19.4</w:t>
            </w:r>
          </w:p>
        </w:tc>
        <w:tc>
          <w:tcPr>
            <w:tcW w:w="1192" w:type="dxa"/>
          </w:tcPr>
          <w:p w:rsidR="00701A9D" w:rsidRPr="009627C8" w:rsidRDefault="00BE146F" w:rsidP="00DD60C3">
            <w:pPr>
              <w:rPr>
                <w:sz w:val="20"/>
                <w:szCs w:val="20"/>
                <w:lang w:val="en-US"/>
              </w:rPr>
            </w:pPr>
            <w:r w:rsidRPr="009627C8">
              <w:rPr>
                <w:sz w:val="20"/>
                <w:szCs w:val="20"/>
                <w:lang w:val="en-US"/>
              </w:rPr>
              <w:t>56.2 and 74</w:t>
            </w:r>
          </w:p>
        </w:tc>
      </w:tr>
      <w:tr w:rsidR="006F75EB" w:rsidRPr="009627C8" w:rsidTr="007A69CE">
        <w:tc>
          <w:tcPr>
            <w:tcW w:w="1428" w:type="dxa"/>
          </w:tcPr>
          <w:p w:rsidR="00EE6D13" w:rsidRPr="009627C8" w:rsidRDefault="00EE6D13">
            <w:pPr>
              <w:rPr>
                <w:sz w:val="20"/>
                <w:szCs w:val="20"/>
                <w:lang w:val="en-US"/>
              </w:rPr>
            </w:pPr>
            <w:r w:rsidRPr="009627C8">
              <w:rPr>
                <w:sz w:val="20"/>
                <w:szCs w:val="20"/>
                <w:lang w:val="en-US"/>
              </w:rPr>
              <w:t>Rice et al. (2014)</w:t>
            </w:r>
          </w:p>
          <w:p w:rsidR="00EE6D13" w:rsidRPr="009627C8" w:rsidRDefault="00EE6D13">
            <w:pPr>
              <w:rPr>
                <w:sz w:val="20"/>
                <w:szCs w:val="20"/>
                <w:lang w:val="en-US"/>
              </w:rPr>
            </w:pPr>
          </w:p>
        </w:tc>
        <w:tc>
          <w:tcPr>
            <w:tcW w:w="982" w:type="dxa"/>
          </w:tcPr>
          <w:p w:rsidR="00EE6D13" w:rsidRPr="009627C8" w:rsidRDefault="00EE6D13" w:rsidP="00171C40">
            <w:pPr>
              <w:jc w:val="center"/>
              <w:rPr>
                <w:sz w:val="20"/>
                <w:szCs w:val="20"/>
                <w:lang w:val="en-US"/>
              </w:rPr>
            </w:pPr>
          </w:p>
        </w:tc>
        <w:tc>
          <w:tcPr>
            <w:tcW w:w="4961" w:type="dxa"/>
          </w:tcPr>
          <w:p w:rsidR="00EE6D13" w:rsidRPr="009627C8" w:rsidRDefault="00CC1681" w:rsidP="00DD60C3">
            <w:pPr>
              <w:rPr>
                <w:sz w:val="20"/>
                <w:szCs w:val="20"/>
                <w:lang w:val="en-US"/>
              </w:rPr>
            </w:pPr>
            <w:r w:rsidRPr="009627C8">
              <w:rPr>
                <w:sz w:val="20"/>
                <w:szCs w:val="20"/>
                <w:lang w:val="en-US"/>
              </w:rPr>
              <w:t xml:space="preserve">CFA was used to test the two-factor structure of the APS-R and revealed an 8-item Short Almost Perfect Scale (SAPS) as providing good fit for the data. The SAPS consisted of four standards items and four discrepancy items, with factor loadings that ranged from .60 to .86. </w:t>
            </w:r>
          </w:p>
          <w:p w:rsidR="00CC1681" w:rsidRPr="009627C8" w:rsidRDefault="00CC1681" w:rsidP="00DD60C3">
            <w:pPr>
              <w:rPr>
                <w:sz w:val="20"/>
                <w:szCs w:val="20"/>
                <w:lang w:val="en-US"/>
              </w:rPr>
            </w:pPr>
          </w:p>
        </w:tc>
        <w:tc>
          <w:tcPr>
            <w:tcW w:w="4271" w:type="dxa"/>
          </w:tcPr>
          <w:p w:rsidR="00EE6D13" w:rsidRPr="009627C8" w:rsidRDefault="003338E4" w:rsidP="00DD60C3">
            <w:pPr>
              <w:rPr>
                <w:sz w:val="20"/>
                <w:szCs w:val="20"/>
                <w:lang w:val="en-US"/>
              </w:rPr>
            </w:pPr>
            <w:r w:rsidRPr="009627C8">
              <w:rPr>
                <w:sz w:val="20"/>
                <w:szCs w:val="20"/>
                <w:lang w:val="en-US"/>
              </w:rPr>
              <w:t xml:space="preserve">Study 1: 749 undergraduate students </w:t>
            </w:r>
          </w:p>
          <w:p w:rsidR="003338E4" w:rsidRPr="009627C8" w:rsidRDefault="003338E4" w:rsidP="00DD60C3">
            <w:pPr>
              <w:rPr>
                <w:sz w:val="20"/>
                <w:szCs w:val="20"/>
                <w:lang w:val="en-US"/>
              </w:rPr>
            </w:pPr>
          </w:p>
          <w:p w:rsidR="003338E4" w:rsidRPr="009627C8" w:rsidRDefault="003338E4" w:rsidP="00DD60C3">
            <w:pPr>
              <w:rPr>
                <w:sz w:val="20"/>
                <w:szCs w:val="20"/>
                <w:lang w:val="en-US"/>
              </w:rPr>
            </w:pPr>
            <w:r w:rsidRPr="009627C8">
              <w:rPr>
                <w:sz w:val="20"/>
                <w:szCs w:val="20"/>
                <w:lang w:val="en-US"/>
              </w:rPr>
              <w:t xml:space="preserve">Study 2: 340 undergraduate students </w:t>
            </w:r>
          </w:p>
          <w:p w:rsidR="003338E4" w:rsidRPr="009627C8" w:rsidRDefault="003338E4" w:rsidP="00DD60C3">
            <w:pPr>
              <w:rPr>
                <w:sz w:val="20"/>
                <w:szCs w:val="20"/>
                <w:lang w:val="en-US"/>
              </w:rPr>
            </w:pPr>
          </w:p>
        </w:tc>
        <w:tc>
          <w:tcPr>
            <w:tcW w:w="1124" w:type="dxa"/>
          </w:tcPr>
          <w:p w:rsidR="00EE6D13" w:rsidRPr="009627C8" w:rsidRDefault="003338E4" w:rsidP="00DD60C3">
            <w:pPr>
              <w:rPr>
                <w:sz w:val="20"/>
                <w:szCs w:val="20"/>
                <w:lang w:val="en-US"/>
              </w:rPr>
            </w:pPr>
            <w:r w:rsidRPr="009627C8">
              <w:rPr>
                <w:sz w:val="20"/>
                <w:szCs w:val="20"/>
                <w:lang w:val="en-US"/>
              </w:rPr>
              <w:t>19.6 and 19.4</w:t>
            </w:r>
          </w:p>
        </w:tc>
        <w:tc>
          <w:tcPr>
            <w:tcW w:w="1192" w:type="dxa"/>
          </w:tcPr>
          <w:p w:rsidR="00EE6D13" w:rsidRPr="009627C8" w:rsidRDefault="003338E4" w:rsidP="00DD60C3">
            <w:pPr>
              <w:rPr>
                <w:sz w:val="20"/>
                <w:szCs w:val="20"/>
                <w:lang w:val="en-US"/>
              </w:rPr>
            </w:pPr>
            <w:r w:rsidRPr="009627C8">
              <w:rPr>
                <w:sz w:val="20"/>
                <w:szCs w:val="20"/>
                <w:lang w:val="en-US"/>
              </w:rPr>
              <w:t>66.8 and 77.6</w:t>
            </w:r>
          </w:p>
        </w:tc>
      </w:tr>
      <w:tr w:rsidR="006F75EB" w:rsidRPr="009627C8" w:rsidTr="007A69CE">
        <w:tc>
          <w:tcPr>
            <w:tcW w:w="1428" w:type="dxa"/>
          </w:tcPr>
          <w:p w:rsidR="00EE6D13" w:rsidRPr="009627C8" w:rsidRDefault="00EE6D13">
            <w:pPr>
              <w:rPr>
                <w:sz w:val="20"/>
                <w:szCs w:val="20"/>
                <w:lang w:val="en-US"/>
              </w:rPr>
            </w:pPr>
            <w:r w:rsidRPr="009627C8">
              <w:rPr>
                <w:sz w:val="20"/>
                <w:szCs w:val="20"/>
                <w:lang w:val="en-US"/>
              </w:rPr>
              <w:t>Slaney et al. (2001)</w:t>
            </w:r>
          </w:p>
          <w:p w:rsidR="00EE6D13" w:rsidRPr="009627C8" w:rsidRDefault="00EE6D13">
            <w:pPr>
              <w:rPr>
                <w:sz w:val="20"/>
                <w:szCs w:val="20"/>
                <w:lang w:val="en-US"/>
              </w:rPr>
            </w:pPr>
          </w:p>
        </w:tc>
        <w:tc>
          <w:tcPr>
            <w:tcW w:w="982" w:type="dxa"/>
          </w:tcPr>
          <w:p w:rsidR="00EE6D13" w:rsidRPr="009627C8" w:rsidRDefault="00171C40" w:rsidP="00171C40">
            <w:pPr>
              <w:jc w:val="center"/>
              <w:rPr>
                <w:sz w:val="20"/>
                <w:szCs w:val="20"/>
                <w:lang w:val="en-US"/>
              </w:rPr>
            </w:pPr>
            <w:r w:rsidRPr="009627C8">
              <w:rPr>
                <w:sz w:val="20"/>
                <w:szCs w:val="20"/>
                <w:lang w:val="en-US"/>
              </w:rPr>
              <w:t>Y</w:t>
            </w:r>
          </w:p>
        </w:tc>
        <w:tc>
          <w:tcPr>
            <w:tcW w:w="4961" w:type="dxa"/>
          </w:tcPr>
          <w:p w:rsidR="00EE6D13" w:rsidRPr="009627C8" w:rsidRDefault="00F879FF" w:rsidP="00F879FF">
            <w:pPr>
              <w:rPr>
                <w:sz w:val="20"/>
                <w:szCs w:val="20"/>
                <w:lang w:val="en-US"/>
              </w:rPr>
            </w:pPr>
            <w:r w:rsidRPr="009627C8">
              <w:rPr>
                <w:sz w:val="20"/>
                <w:szCs w:val="20"/>
                <w:lang w:val="en-US"/>
              </w:rPr>
              <w:t>E</w:t>
            </w:r>
            <w:r w:rsidR="00EE7FF3" w:rsidRPr="009627C8">
              <w:rPr>
                <w:sz w:val="20"/>
                <w:szCs w:val="20"/>
                <w:lang w:val="en-US"/>
              </w:rPr>
              <w:t>xploratory factor analysis (EFA)</w:t>
            </w:r>
            <w:r w:rsidRPr="009627C8">
              <w:rPr>
                <w:sz w:val="20"/>
                <w:szCs w:val="20"/>
                <w:lang w:val="en-US"/>
              </w:rPr>
              <w:t xml:space="preserve"> and CFA indicated a three-factor measure for the APS-R; high standards, order, and discrepancy. Structure coefficients ranged from .42 to .84 for the high standards factor, .56 to .87 for discrepancy, and .58 to .82 for order. </w:t>
            </w:r>
          </w:p>
          <w:p w:rsidR="00F879FF" w:rsidRPr="009627C8" w:rsidRDefault="00F879FF" w:rsidP="00F879FF">
            <w:pPr>
              <w:rPr>
                <w:sz w:val="20"/>
                <w:szCs w:val="20"/>
                <w:lang w:val="en-US"/>
              </w:rPr>
            </w:pPr>
          </w:p>
        </w:tc>
        <w:tc>
          <w:tcPr>
            <w:tcW w:w="4271" w:type="dxa"/>
          </w:tcPr>
          <w:p w:rsidR="00EE6D13" w:rsidRPr="009627C8" w:rsidRDefault="00791A3B" w:rsidP="00791A3B">
            <w:pPr>
              <w:rPr>
                <w:sz w:val="20"/>
                <w:szCs w:val="20"/>
                <w:lang w:val="en-US"/>
              </w:rPr>
            </w:pPr>
            <w:r w:rsidRPr="009627C8">
              <w:rPr>
                <w:sz w:val="20"/>
                <w:szCs w:val="20"/>
                <w:lang w:val="en-US"/>
              </w:rPr>
              <w:t>Four samples of university students (sample 1 = 173, sample 2 = 174, sample 3 = 258, sample 4 = 204)</w:t>
            </w:r>
          </w:p>
          <w:p w:rsidR="00791A3B" w:rsidRPr="009627C8" w:rsidRDefault="00791A3B" w:rsidP="00791A3B">
            <w:pPr>
              <w:rPr>
                <w:sz w:val="20"/>
                <w:szCs w:val="20"/>
                <w:lang w:val="en-US"/>
              </w:rPr>
            </w:pPr>
          </w:p>
        </w:tc>
        <w:tc>
          <w:tcPr>
            <w:tcW w:w="1124" w:type="dxa"/>
          </w:tcPr>
          <w:p w:rsidR="00EE6D13" w:rsidRPr="009627C8" w:rsidRDefault="00791A3B" w:rsidP="00DD60C3">
            <w:pPr>
              <w:rPr>
                <w:sz w:val="20"/>
                <w:szCs w:val="20"/>
                <w:lang w:val="en-US"/>
              </w:rPr>
            </w:pPr>
            <w:r w:rsidRPr="009627C8">
              <w:rPr>
                <w:sz w:val="20"/>
                <w:szCs w:val="20"/>
                <w:lang w:val="en-US"/>
              </w:rPr>
              <w:t>19.2, 20.4, 21, and 20.8</w:t>
            </w:r>
          </w:p>
        </w:tc>
        <w:tc>
          <w:tcPr>
            <w:tcW w:w="1192" w:type="dxa"/>
          </w:tcPr>
          <w:p w:rsidR="00EE6D13" w:rsidRPr="009627C8" w:rsidRDefault="00791A3B" w:rsidP="00DD60C3">
            <w:pPr>
              <w:rPr>
                <w:sz w:val="20"/>
                <w:szCs w:val="20"/>
                <w:lang w:val="en-US"/>
              </w:rPr>
            </w:pPr>
            <w:r w:rsidRPr="009627C8">
              <w:rPr>
                <w:sz w:val="20"/>
                <w:szCs w:val="20"/>
                <w:lang w:val="en-US"/>
              </w:rPr>
              <w:t>51.4, 69.5, 61.6, and 65.2</w:t>
            </w:r>
          </w:p>
        </w:tc>
      </w:tr>
      <w:tr w:rsidR="006F75EB" w:rsidRPr="009627C8" w:rsidTr="007A69CE">
        <w:tc>
          <w:tcPr>
            <w:tcW w:w="1428" w:type="dxa"/>
          </w:tcPr>
          <w:p w:rsidR="00EE6D13" w:rsidRPr="009627C8" w:rsidRDefault="00EE6D13">
            <w:pPr>
              <w:rPr>
                <w:sz w:val="20"/>
                <w:szCs w:val="20"/>
                <w:lang w:val="en-US"/>
              </w:rPr>
            </w:pPr>
            <w:proofErr w:type="spellStart"/>
            <w:r w:rsidRPr="009627C8">
              <w:rPr>
                <w:sz w:val="20"/>
                <w:szCs w:val="20"/>
                <w:lang w:val="en-US"/>
              </w:rPr>
              <w:t>Suddarth</w:t>
            </w:r>
            <w:proofErr w:type="spellEnd"/>
            <w:r w:rsidRPr="009627C8">
              <w:rPr>
                <w:sz w:val="20"/>
                <w:szCs w:val="20"/>
                <w:lang w:val="en-US"/>
              </w:rPr>
              <w:t xml:space="preserve"> &amp; Slaney (2001)</w:t>
            </w:r>
          </w:p>
          <w:p w:rsidR="00EE6D13" w:rsidRPr="009627C8" w:rsidRDefault="00EE6D13">
            <w:pPr>
              <w:rPr>
                <w:sz w:val="20"/>
                <w:szCs w:val="20"/>
                <w:lang w:val="en-US"/>
              </w:rPr>
            </w:pPr>
          </w:p>
        </w:tc>
        <w:tc>
          <w:tcPr>
            <w:tcW w:w="982" w:type="dxa"/>
          </w:tcPr>
          <w:p w:rsidR="00EE6D13" w:rsidRPr="009627C8" w:rsidRDefault="00EE6D13" w:rsidP="00171C40">
            <w:pPr>
              <w:jc w:val="center"/>
              <w:rPr>
                <w:sz w:val="20"/>
                <w:szCs w:val="20"/>
                <w:lang w:val="en-US"/>
              </w:rPr>
            </w:pPr>
          </w:p>
        </w:tc>
        <w:tc>
          <w:tcPr>
            <w:tcW w:w="4961" w:type="dxa"/>
          </w:tcPr>
          <w:p w:rsidR="00EE6D13" w:rsidRPr="009627C8" w:rsidRDefault="009D7EA6" w:rsidP="00DD60C3">
            <w:pPr>
              <w:rPr>
                <w:sz w:val="20"/>
                <w:szCs w:val="20"/>
                <w:lang w:val="en-US"/>
              </w:rPr>
            </w:pPr>
            <w:r w:rsidRPr="009627C8">
              <w:rPr>
                <w:sz w:val="20"/>
                <w:szCs w:val="20"/>
                <w:lang w:val="en-US"/>
              </w:rPr>
              <w:t xml:space="preserve">PCA of the APS-R, HMPS, and FMPS yielded a three-factor solution. Factor 1 represented the maladaptive factor and was composed of the </w:t>
            </w:r>
            <w:r w:rsidR="00955241" w:rsidRPr="009627C8">
              <w:rPr>
                <w:sz w:val="20"/>
                <w:szCs w:val="20"/>
                <w:lang w:val="en-US"/>
              </w:rPr>
              <w:t>discrepancy</w:t>
            </w:r>
            <w:r w:rsidR="00921FD6" w:rsidRPr="009627C8">
              <w:rPr>
                <w:sz w:val="20"/>
                <w:szCs w:val="20"/>
                <w:lang w:val="en-US"/>
              </w:rPr>
              <w:t xml:space="preserve"> subscale from the APS-R. Factor 2 represented the adaptive factor and consisted of the </w:t>
            </w:r>
            <w:r w:rsidR="00955241" w:rsidRPr="009627C8">
              <w:rPr>
                <w:sz w:val="20"/>
                <w:szCs w:val="20"/>
                <w:lang w:val="en-US"/>
              </w:rPr>
              <w:t>high standards</w:t>
            </w:r>
            <w:r w:rsidR="00921FD6" w:rsidRPr="009627C8">
              <w:rPr>
                <w:sz w:val="20"/>
                <w:szCs w:val="20"/>
                <w:lang w:val="en-US"/>
              </w:rPr>
              <w:t xml:space="preserve"> subscale from the APS-R</w:t>
            </w:r>
            <w:r w:rsidR="00955241" w:rsidRPr="009627C8">
              <w:rPr>
                <w:sz w:val="20"/>
                <w:szCs w:val="20"/>
                <w:lang w:val="en-US"/>
              </w:rPr>
              <w:t>. Factor 3 was referred to the order/</w:t>
            </w:r>
            <w:proofErr w:type="spellStart"/>
            <w:r w:rsidR="00955241" w:rsidRPr="009627C8">
              <w:rPr>
                <w:sz w:val="20"/>
                <w:szCs w:val="20"/>
                <w:lang w:val="en-US"/>
              </w:rPr>
              <w:t>organisation</w:t>
            </w:r>
            <w:proofErr w:type="spellEnd"/>
            <w:r w:rsidR="00955241" w:rsidRPr="009627C8">
              <w:rPr>
                <w:sz w:val="20"/>
                <w:szCs w:val="20"/>
                <w:lang w:val="en-US"/>
              </w:rPr>
              <w:t xml:space="preserve"> factor and was composed of the order subscale from the APS-R. </w:t>
            </w:r>
            <w:r w:rsidR="00E54407" w:rsidRPr="009627C8">
              <w:rPr>
                <w:sz w:val="20"/>
                <w:szCs w:val="20"/>
                <w:lang w:val="en-US"/>
              </w:rPr>
              <w:t xml:space="preserve">Factor loadings ranged from .81 to .88. </w:t>
            </w:r>
          </w:p>
          <w:p w:rsidR="009D7EA6" w:rsidRPr="009627C8" w:rsidRDefault="009D7EA6" w:rsidP="00DD60C3">
            <w:pPr>
              <w:rPr>
                <w:sz w:val="20"/>
                <w:szCs w:val="20"/>
                <w:lang w:val="en-US"/>
              </w:rPr>
            </w:pPr>
          </w:p>
        </w:tc>
        <w:tc>
          <w:tcPr>
            <w:tcW w:w="4271" w:type="dxa"/>
          </w:tcPr>
          <w:p w:rsidR="00EE6D13" w:rsidRPr="009627C8" w:rsidRDefault="0017409B" w:rsidP="00DD60C3">
            <w:pPr>
              <w:rPr>
                <w:sz w:val="20"/>
                <w:szCs w:val="20"/>
                <w:lang w:val="en-US"/>
              </w:rPr>
            </w:pPr>
            <w:r w:rsidRPr="009627C8">
              <w:rPr>
                <w:sz w:val="20"/>
                <w:szCs w:val="20"/>
                <w:lang w:val="en-US"/>
              </w:rPr>
              <w:t xml:space="preserve">196 undergraduate students </w:t>
            </w:r>
          </w:p>
        </w:tc>
        <w:tc>
          <w:tcPr>
            <w:tcW w:w="1124" w:type="dxa"/>
          </w:tcPr>
          <w:p w:rsidR="00EE6D13" w:rsidRPr="009627C8" w:rsidRDefault="0017409B" w:rsidP="00DD60C3">
            <w:pPr>
              <w:rPr>
                <w:sz w:val="20"/>
                <w:szCs w:val="20"/>
                <w:lang w:val="en-US"/>
              </w:rPr>
            </w:pPr>
            <w:r w:rsidRPr="009627C8">
              <w:rPr>
                <w:sz w:val="20"/>
                <w:szCs w:val="20"/>
                <w:lang w:val="en-US"/>
              </w:rPr>
              <w:t>20.3</w:t>
            </w:r>
          </w:p>
        </w:tc>
        <w:tc>
          <w:tcPr>
            <w:tcW w:w="1192" w:type="dxa"/>
          </w:tcPr>
          <w:p w:rsidR="00EE6D13" w:rsidRPr="009627C8" w:rsidRDefault="0017409B" w:rsidP="00DD60C3">
            <w:pPr>
              <w:rPr>
                <w:sz w:val="20"/>
                <w:szCs w:val="20"/>
                <w:lang w:val="en-US"/>
              </w:rPr>
            </w:pPr>
            <w:r w:rsidRPr="009627C8">
              <w:rPr>
                <w:sz w:val="20"/>
                <w:szCs w:val="20"/>
                <w:lang w:val="en-US"/>
              </w:rPr>
              <w:t>78.6</w:t>
            </w:r>
          </w:p>
        </w:tc>
      </w:tr>
      <w:tr w:rsidR="006F75EB" w:rsidRPr="009627C8" w:rsidTr="007A69CE">
        <w:tc>
          <w:tcPr>
            <w:tcW w:w="1428" w:type="dxa"/>
          </w:tcPr>
          <w:p w:rsidR="00511805" w:rsidRPr="009627C8" w:rsidRDefault="00EE6D13">
            <w:pPr>
              <w:rPr>
                <w:b/>
                <w:i/>
                <w:sz w:val="20"/>
                <w:szCs w:val="20"/>
                <w:lang w:val="en-US"/>
              </w:rPr>
            </w:pPr>
            <w:r w:rsidRPr="009627C8">
              <w:rPr>
                <w:b/>
                <w:i/>
                <w:sz w:val="20"/>
                <w:szCs w:val="20"/>
                <w:lang w:val="en-US"/>
              </w:rPr>
              <w:t>BDQ</w:t>
            </w:r>
          </w:p>
          <w:p w:rsidR="005879CE" w:rsidRPr="009627C8" w:rsidRDefault="005879CE">
            <w:pPr>
              <w:rPr>
                <w:b/>
                <w:i/>
                <w:sz w:val="20"/>
                <w:szCs w:val="20"/>
                <w:lang w:val="en-US"/>
              </w:rPr>
            </w:pPr>
          </w:p>
        </w:tc>
        <w:tc>
          <w:tcPr>
            <w:tcW w:w="982" w:type="dxa"/>
          </w:tcPr>
          <w:p w:rsidR="00511805" w:rsidRPr="009627C8" w:rsidRDefault="00511805" w:rsidP="00171C40">
            <w:pPr>
              <w:jc w:val="center"/>
              <w:rPr>
                <w:sz w:val="20"/>
                <w:szCs w:val="20"/>
                <w:lang w:val="en-US"/>
              </w:rPr>
            </w:pPr>
          </w:p>
        </w:tc>
        <w:tc>
          <w:tcPr>
            <w:tcW w:w="4961" w:type="dxa"/>
          </w:tcPr>
          <w:p w:rsidR="00511805" w:rsidRPr="009627C8" w:rsidRDefault="00511805" w:rsidP="00DD60C3">
            <w:pPr>
              <w:rPr>
                <w:sz w:val="20"/>
                <w:szCs w:val="20"/>
                <w:lang w:val="en-US"/>
              </w:rPr>
            </w:pPr>
          </w:p>
        </w:tc>
        <w:tc>
          <w:tcPr>
            <w:tcW w:w="4271" w:type="dxa"/>
          </w:tcPr>
          <w:p w:rsidR="00511805" w:rsidRPr="009627C8" w:rsidRDefault="00511805" w:rsidP="00DD60C3">
            <w:pPr>
              <w:rPr>
                <w:sz w:val="20"/>
                <w:szCs w:val="20"/>
                <w:lang w:val="en-US"/>
              </w:rPr>
            </w:pPr>
          </w:p>
        </w:tc>
        <w:tc>
          <w:tcPr>
            <w:tcW w:w="1124" w:type="dxa"/>
          </w:tcPr>
          <w:p w:rsidR="00511805" w:rsidRPr="009627C8" w:rsidRDefault="00511805" w:rsidP="00DD60C3">
            <w:pPr>
              <w:rPr>
                <w:sz w:val="20"/>
                <w:szCs w:val="20"/>
                <w:lang w:val="en-US"/>
              </w:rPr>
            </w:pPr>
          </w:p>
        </w:tc>
        <w:tc>
          <w:tcPr>
            <w:tcW w:w="1192" w:type="dxa"/>
          </w:tcPr>
          <w:p w:rsidR="00511805" w:rsidRPr="009627C8" w:rsidRDefault="00511805" w:rsidP="00DD60C3">
            <w:pPr>
              <w:rPr>
                <w:sz w:val="20"/>
                <w:szCs w:val="20"/>
                <w:lang w:val="en-US"/>
              </w:rPr>
            </w:pPr>
          </w:p>
        </w:tc>
      </w:tr>
      <w:tr w:rsidR="006F75EB" w:rsidRPr="009627C8" w:rsidTr="007A69CE">
        <w:tc>
          <w:tcPr>
            <w:tcW w:w="1428" w:type="dxa"/>
          </w:tcPr>
          <w:p w:rsidR="00511805" w:rsidRPr="009627C8" w:rsidRDefault="00EE6D13">
            <w:pPr>
              <w:rPr>
                <w:sz w:val="20"/>
                <w:szCs w:val="20"/>
                <w:lang w:val="en-US"/>
              </w:rPr>
            </w:pPr>
            <w:r w:rsidRPr="009627C8">
              <w:rPr>
                <w:sz w:val="20"/>
                <w:szCs w:val="20"/>
                <w:lang w:val="en-US"/>
              </w:rPr>
              <w:t>Lee et al. (2011)</w:t>
            </w:r>
          </w:p>
          <w:p w:rsidR="00EE6D13" w:rsidRPr="009627C8" w:rsidRDefault="00EE6D13">
            <w:pPr>
              <w:rPr>
                <w:sz w:val="20"/>
                <w:szCs w:val="20"/>
                <w:lang w:val="en-US"/>
              </w:rPr>
            </w:pPr>
          </w:p>
        </w:tc>
        <w:tc>
          <w:tcPr>
            <w:tcW w:w="982" w:type="dxa"/>
          </w:tcPr>
          <w:p w:rsidR="00511805" w:rsidRPr="009627C8" w:rsidRDefault="00171C40" w:rsidP="00171C40">
            <w:pPr>
              <w:jc w:val="center"/>
              <w:rPr>
                <w:sz w:val="20"/>
                <w:szCs w:val="20"/>
                <w:lang w:val="en-US"/>
              </w:rPr>
            </w:pPr>
            <w:r w:rsidRPr="009627C8">
              <w:rPr>
                <w:sz w:val="20"/>
                <w:szCs w:val="20"/>
                <w:lang w:val="en-US"/>
              </w:rPr>
              <w:t>Y</w:t>
            </w:r>
          </w:p>
        </w:tc>
        <w:tc>
          <w:tcPr>
            <w:tcW w:w="4961" w:type="dxa"/>
          </w:tcPr>
          <w:p w:rsidR="00511805" w:rsidRPr="009627C8" w:rsidRDefault="00511805" w:rsidP="00DD60C3">
            <w:pPr>
              <w:rPr>
                <w:sz w:val="20"/>
                <w:szCs w:val="20"/>
                <w:lang w:val="en-US"/>
              </w:rPr>
            </w:pPr>
          </w:p>
        </w:tc>
        <w:tc>
          <w:tcPr>
            <w:tcW w:w="4271" w:type="dxa"/>
          </w:tcPr>
          <w:p w:rsidR="00511805" w:rsidRPr="009627C8" w:rsidRDefault="006F2EDD" w:rsidP="00DD60C3">
            <w:pPr>
              <w:rPr>
                <w:sz w:val="20"/>
                <w:szCs w:val="20"/>
                <w:lang w:val="en-US"/>
              </w:rPr>
            </w:pPr>
            <w:r w:rsidRPr="009627C8">
              <w:rPr>
                <w:sz w:val="20"/>
                <w:szCs w:val="20"/>
                <w:lang w:val="en-US"/>
              </w:rPr>
              <w:t xml:space="preserve">59 participants (49 university students and 10 non-students) </w:t>
            </w:r>
          </w:p>
          <w:p w:rsidR="006F2EDD" w:rsidRPr="009627C8" w:rsidRDefault="006F2EDD" w:rsidP="00DD60C3">
            <w:pPr>
              <w:rPr>
                <w:sz w:val="20"/>
                <w:szCs w:val="20"/>
                <w:lang w:val="en-US"/>
              </w:rPr>
            </w:pPr>
          </w:p>
        </w:tc>
        <w:tc>
          <w:tcPr>
            <w:tcW w:w="1124" w:type="dxa"/>
          </w:tcPr>
          <w:p w:rsidR="00511805" w:rsidRPr="009627C8" w:rsidRDefault="006F2EDD" w:rsidP="00DD60C3">
            <w:pPr>
              <w:rPr>
                <w:sz w:val="20"/>
                <w:szCs w:val="20"/>
                <w:lang w:val="en-US"/>
              </w:rPr>
            </w:pPr>
            <w:r w:rsidRPr="009627C8">
              <w:rPr>
                <w:sz w:val="20"/>
                <w:szCs w:val="20"/>
                <w:lang w:val="en-US"/>
              </w:rPr>
              <w:t>23.7</w:t>
            </w:r>
          </w:p>
        </w:tc>
        <w:tc>
          <w:tcPr>
            <w:tcW w:w="1192" w:type="dxa"/>
          </w:tcPr>
          <w:p w:rsidR="007650BB" w:rsidRPr="009627C8" w:rsidRDefault="006F2EDD" w:rsidP="00DD60C3">
            <w:pPr>
              <w:rPr>
                <w:sz w:val="20"/>
                <w:szCs w:val="20"/>
                <w:lang w:val="en-US"/>
              </w:rPr>
            </w:pPr>
            <w:r w:rsidRPr="009627C8">
              <w:rPr>
                <w:sz w:val="20"/>
                <w:szCs w:val="20"/>
                <w:lang w:val="en-US"/>
              </w:rPr>
              <w:t>78</w:t>
            </w:r>
          </w:p>
        </w:tc>
      </w:tr>
      <w:tr w:rsidR="006F75EB" w:rsidRPr="009627C8" w:rsidTr="007A69CE">
        <w:tc>
          <w:tcPr>
            <w:tcW w:w="1428" w:type="dxa"/>
          </w:tcPr>
          <w:p w:rsidR="00511805" w:rsidRPr="009627C8" w:rsidRDefault="00EE6D13">
            <w:pPr>
              <w:rPr>
                <w:b/>
                <w:i/>
                <w:sz w:val="20"/>
                <w:szCs w:val="20"/>
                <w:lang w:val="en-US"/>
              </w:rPr>
            </w:pPr>
            <w:r w:rsidRPr="009627C8">
              <w:rPr>
                <w:b/>
                <w:i/>
                <w:sz w:val="20"/>
                <w:szCs w:val="20"/>
                <w:lang w:val="en-US"/>
              </w:rPr>
              <w:t>COPS</w:t>
            </w:r>
          </w:p>
          <w:p w:rsidR="005879CE" w:rsidRPr="009627C8" w:rsidRDefault="005879CE">
            <w:pPr>
              <w:rPr>
                <w:b/>
                <w:i/>
                <w:sz w:val="20"/>
                <w:szCs w:val="20"/>
                <w:lang w:val="en-US"/>
              </w:rPr>
            </w:pPr>
          </w:p>
        </w:tc>
        <w:tc>
          <w:tcPr>
            <w:tcW w:w="982" w:type="dxa"/>
          </w:tcPr>
          <w:p w:rsidR="00511805" w:rsidRPr="009627C8" w:rsidRDefault="00511805" w:rsidP="00171C40">
            <w:pPr>
              <w:jc w:val="center"/>
              <w:rPr>
                <w:sz w:val="20"/>
                <w:szCs w:val="20"/>
                <w:lang w:val="en-US"/>
              </w:rPr>
            </w:pPr>
          </w:p>
        </w:tc>
        <w:tc>
          <w:tcPr>
            <w:tcW w:w="4961" w:type="dxa"/>
          </w:tcPr>
          <w:p w:rsidR="00511805" w:rsidRPr="009627C8" w:rsidRDefault="00511805" w:rsidP="00DD60C3">
            <w:pPr>
              <w:rPr>
                <w:sz w:val="20"/>
                <w:szCs w:val="20"/>
                <w:lang w:val="en-US"/>
              </w:rPr>
            </w:pPr>
          </w:p>
        </w:tc>
        <w:tc>
          <w:tcPr>
            <w:tcW w:w="4271" w:type="dxa"/>
          </w:tcPr>
          <w:p w:rsidR="00511805" w:rsidRPr="009627C8" w:rsidRDefault="00511805" w:rsidP="00DD60C3">
            <w:pPr>
              <w:rPr>
                <w:sz w:val="20"/>
                <w:szCs w:val="20"/>
                <w:lang w:val="en-US"/>
              </w:rPr>
            </w:pPr>
          </w:p>
        </w:tc>
        <w:tc>
          <w:tcPr>
            <w:tcW w:w="1124" w:type="dxa"/>
          </w:tcPr>
          <w:p w:rsidR="00511805" w:rsidRPr="009627C8" w:rsidRDefault="00511805" w:rsidP="00DD60C3">
            <w:pPr>
              <w:rPr>
                <w:sz w:val="20"/>
                <w:szCs w:val="20"/>
                <w:lang w:val="en-US"/>
              </w:rPr>
            </w:pPr>
          </w:p>
        </w:tc>
        <w:tc>
          <w:tcPr>
            <w:tcW w:w="1192" w:type="dxa"/>
          </w:tcPr>
          <w:p w:rsidR="00511805" w:rsidRPr="009627C8" w:rsidRDefault="00511805" w:rsidP="00DD60C3">
            <w:pPr>
              <w:rPr>
                <w:sz w:val="20"/>
                <w:szCs w:val="20"/>
                <w:lang w:val="en-US"/>
              </w:rPr>
            </w:pPr>
          </w:p>
        </w:tc>
      </w:tr>
      <w:tr w:rsidR="006F75EB" w:rsidRPr="009627C8" w:rsidTr="007A69CE">
        <w:tc>
          <w:tcPr>
            <w:tcW w:w="1428" w:type="dxa"/>
          </w:tcPr>
          <w:p w:rsidR="00784950" w:rsidRPr="009627C8" w:rsidRDefault="00EE6D13">
            <w:pPr>
              <w:rPr>
                <w:sz w:val="20"/>
                <w:szCs w:val="20"/>
                <w:lang w:val="en-US"/>
              </w:rPr>
            </w:pPr>
            <w:r w:rsidRPr="009627C8">
              <w:rPr>
                <w:sz w:val="20"/>
                <w:szCs w:val="20"/>
                <w:lang w:val="en-US"/>
              </w:rPr>
              <w:t>Kim (2010)</w:t>
            </w:r>
          </w:p>
          <w:p w:rsidR="00EE6D13" w:rsidRPr="009627C8" w:rsidRDefault="00EE6D13">
            <w:pPr>
              <w:rPr>
                <w:sz w:val="20"/>
                <w:szCs w:val="20"/>
                <w:lang w:val="en-US"/>
              </w:rPr>
            </w:pPr>
          </w:p>
        </w:tc>
        <w:tc>
          <w:tcPr>
            <w:tcW w:w="982" w:type="dxa"/>
          </w:tcPr>
          <w:p w:rsidR="00784950" w:rsidRPr="009627C8" w:rsidRDefault="00171C40" w:rsidP="00171C40">
            <w:pPr>
              <w:jc w:val="center"/>
              <w:rPr>
                <w:sz w:val="20"/>
                <w:szCs w:val="20"/>
                <w:lang w:val="en-US"/>
              </w:rPr>
            </w:pPr>
            <w:r w:rsidRPr="009627C8">
              <w:rPr>
                <w:sz w:val="20"/>
                <w:szCs w:val="20"/>
                <w:lang w:val="en-US"/>
              </w:rPr>
              <w:t>Y</w:t>
            </w:r>
          </w:p>
        </w:tc>
        <w:tc>
          <w:tcPr>
            <w:tcW w:w="4961" w:type="dxa"/>
          </w:tcPr>
          <w:p w:rsidR="00784950" w:rsidRPr="009627C8" w:rsidRDefault="00F2504A" w:rsidP="00DD60C3">
            <w:pPr>
              <w:rPr>
                <w:sz w:val="20"/>
                <w:szCs w:val="20"/>
                <w:lang w:val="en-US"/>
              </w:rPr>
            </w:pPr>
            <w:r w:rsidRPr="009627C8">
              <w:rPr>
                <w:sz w:val="20"/>
                <w:szCs w:val="20"/>
                <w:lang w:val="en-US"/>
              </w:rPr>
              <w:t>EFA produced a two-factor solution for the COPS</w:t>
            </w:r>
            <w:r w:rsidR="00B908DB" w:rsidRPr="009627C8">
              <w:rPr>
                <w:sz w:val="20"/>
                <w:szCs w:val="20"/>
                <w:lang w:val="en-US"/>
              </w:rPr>
              <w:t>. Factor 1 represented the positive consequences of perfectionism and Factor 2 represented the negative consequences of perfectionism. Factor loadings ranged from .70 to .81.</w:t>
            </w:r>
          </w:p>
          <w:p w:rsidR="00F2504A" w:rsidRPr="009627C8" w:rsidRDefault="00F2504A" w:rsidP="00DD60C3">
            <w:pPr>
              <w:rPr>
                <w:sz w:val="20"/>
                <w:szCs w:val="20"/>
                <w:lang w:val="en-US"/>
              </w:rPr>
            </w:pPr>
          </w:p>
        </w:tc>
        <w:tc>
          <w:tcPr>
            <w:tcW w:w="4271" w:type="dxa"/>
          </w:tcPr>
          <w:p w:rsidR="00784950" w:rsidRPr="009627C8" w:rsidRDefault="00C0225B" w:rsidP="00DD60C3">
            <w:pPr>
              <w:rPr>
                <w:sz w:val="20"/>
                <w:szCs w:val="20"/>
                <w:lang w:val="en-US"/>
              </w:rPr>
            </w:pPr>
            <w:r w:rsidRPr="009627C8">
              <w:rPr>
                <w:sz w:val="20"/>
                <w:szCs w:val="20"/>
                <w:lang w:val="en-US"/>
              </w:rPr>
              <w:t xml:space="preserve">492 college students </w:t>
            </w:r>
          </w:p>
        </w:tc>
        <w:tc>
          <w:tcPr>
            <w:tcW w:w="1124" w:type="dxa"/>
          </w:tcPr>
          <w:p w:rsidR="00784950" w:rsidRPr="009627C8" w:rsidRDefault="00C0225B" w:rsidP="00DD60C3">
            <w:pPr>
              <w:rPr>
                <w:sz w:val="20"/>
                <w:szCs w:val="20"/>
                <w:lang w:val="en-US"/>
              </w:rPr>
            </w:pPr>
            <w:r w:rsidRPr="009627C8">
              <w:rPr>
                <w:sz w:val="20"/>
                <w:szCs w:val="20"/>
                <w:lang w:val="en-US"/>
              </w:rPr>
              <w:t>20.1</w:t>
            </w:r>
          </w:p>
        </w:tc>
        <w:tc>
          <w:tcPr>
            <w:tcW w:w="1192" w:type="dxa"/>
          </w:tcPr>
          <w:p w:rsidR="00784950" w:rsidRPr="009627C8" w:rsidRDefault="00C0225B" w:rsidP="00DD60C3">
            <w:pPr>
              <w:rPr>
                <w:sz w:val="20"/>
                <w:szCs w:val="20"/>
                <w:lang w:val="en-US"/>
              </w:rPr>
            </w:pPr>
            <w:r w:rsidRPr="009627C8">
              <w:rPr>
                <w:sz w:val="20"/>
                <w:szCs w:val="20"/>
                <w:lang w:val="en-US"/>
              </w:rPr>
              <w:t>71</w:t>
            </w:r>
          </w:p>
        </w:tc>
      </w:tr>
      <w:tr w:rsidR="006F75EB" w:rsidRPr="009627C8" w:rsidTr="007A69CE">
        <w:tc>
          <w:tcPr>
            <w:tcW w:w="1428" w:type="dxa"/>
          </w:tcPr>
          <w:p w:rsidR="009A2A20" w:rsidRPr="009627C8" w:rsidRDefault="00EE6D13">
            <w:pPr>
              <w:rPr>
                <w:sz w:val="20"/>
                <w:szCs w:val="20"/>
                <w:lang w:val="en-US"/>
              </w:rPr>
            </w:pPr>
            <w:proofErr w:type="spellStart"/>
            <w:r w:rsidRPr="009627C8">
              <w:rPr>
                <w:sz w:val="20"/>
                <w:szCs w:val="20"/>
                <w:lang w:val="en-US"/>
              </w:rPr>
              <w:lastRenderedPageBreak/>
              <w:t>Stoeber</w:t>
            </w:r>
            <w:proofErr w:type="spellEnd"/>
            <w:r w:rsidRPr="009627C8">
              <w:rPr>
                <w:sz w:val="20"/>
                <w:szCs w:val="20"/>
                <w:lang w:val="en-US"/>
              </w:rPr>
              <w:t xml:space="preserve"> et al. (2013)</w:t>
            </w:r>
          </w:p>
          <w:p w:rsidR="00F2504A" w:rsidRPr="009627C8" w:rsidRDefault="00F2504A">
            <w:pPr>
              <w:rPr>
                <w:sz w:val="20"/>
                <w:szCs w:val="20"/>
                <w:lang w:val="en-US"/>
              </w:rPr>
            </w:pPr>
          </w:p>
        </w:tc>
        <w:tc>
          <w:tcPr>
            <w:tcW w:w="982" w:type="dxa"/>
          </w:tcPr>
          <w:p w:rsidR="009A2A20" w:rsidRPr="009627C8" w:rsidRDefault="009A2A20" w:rsidP="00171C40">
            <w:pPr>
              <w:jc w:val="center"/>
              <w:rPr>
                <w:sz w:val="20"/>
                <w:szCs w:val="20"/>
                <w:lang w:val="en-US"/>
              </w:rPr>
            </w:pPr>
          </w:p>
        </w:tc>
        <w:tc>
          <w:tcPr>
            <w:tcW w:w="4961" w:type="dxa"/>
          </w:tcPr>
          <w:p w:rsidR="002612BA" w:rsidRPr="009627C8" w:rsidRDefault="00396887" w:rsidP="00DD60C3">
            <w:pPr>
              <w:rPr>
                <w:sz w:val="20"/>
                <w:szCs w:val="20"/>
                <w:lang w:val="en-US"/>
              </w:rPr>
            </w:pPr>
            <w:r w:rsidRPr="009627C8">
              <w:rPr>
                <w:sz w:val="20"/>
                <w:szCs w:val="20"/>
                <w:lang w:val="en-US"/>
              </w:rPr>
              <w:t xml:space="preserve">CFA </w:t>
            </w:r>
            <w:r w:rsidR="008F7D86" w:rsidRPr="009627C8">
              <w:rPr>
                <w:sz w:val="20"/>
                <w:szCs w:val="20"/>
                <w:lang w:val="en-US"/>
              </w:rPr>
              <w:t>demonstrated</w:t>
            </w:r>
            <w:r w:rsidRPr="009627C8">
              <w:rPr>
                <w:sz w:val="20"/>
                <w:szCs w:val="20"/>
                <w:lang w:val="en-US"/>
              </w:rPr>
              <w:t xml:space="preserve"> a two-factor oblique structure as showing good fit for the COPS; positive consequences and negative consequences. </w:t>
            </w:r>
          </w:p>
          <w:p w:rsidR="00396887" w:rsidRPr="009627C8" w:rsidRDefault="00396887" w:rsidP="00DD60C3">
            <w:pPr>
              <w:rPr>
                <w:sz w:val="20"/>
                <w:szCs w:val="20"/>
                <w:lang w:val="en-US"/>
              </w:rPr>
            </w:pPr>
          </w:p>
        </w:tc>
        <w:tc>
          <w:tcPr>
            <w:tcW w:w="4271" w:type="dxa"/>
          </w:tcPr>
          <w:p w:rsidR="009A2A20" w:rsidRPr="009627C8" w:rsidRDefault="00AC61B1" w:rsidP="00DD60C3">
            <w:pPr>
              <w:rPr>
                <w:sz w:val="20"/>
                <w:szCs w:val="20"/>
                <w:lang w:val="en-US"/>
              </w:rPr>
            </w:pPr>
            <w:r w:rsidRPr="009627C8">
              <w:rPr>
                <w:sz w:val="20"/>
                <w:szCs w:val="20"/>
                <w:lang w:val="en-US"/>
              </w:rPr>
              <w:t xml:space="preserve">210 university students </w:t>
            </w:r>
          </w:p>
        </w:tc>
        <w:tc>
          <w:tcPr>
            <w:tcW w:w="1124" w:type="dxa"/>
          </w:tcPr>
          <w:p w:rsidR="009A2A20" w:rsidRPr="009627C8" w:rsidRDefault="00C209A7" w:rsidP="00DD60C3">
            <w:pPr>
              <w:rPr>
                <w:sz w:val="20"/>
                <w:szCs w:val="20"/>
                <w:lang w:val="en-US"/>
              </w:rPr>
            </w:pPr>
            <w:r w:rsidRPr="009627C8">
              <w:rPr>
                <w:sz w:val="20"/>
                <w:szCs w:val="20"/>
                <w:lang w:val="en-US"/>
              </w:rPr>
              <w:t>20.5</w:t>
            </w:r>
          </w:p>
        </w:tc>
        <w:tc>
          <w:tcPr>
            <w:tcW w:w="1192" w:type="dxa"/>
          </w:tcPr>
          <w:p w:rsidR="009A2A20" w:rsidRPr="009627C8" w:rsidRDefault="00C209A7" w:rsidP="00DD60C3">
            <w:pPr>
              <w:rPr>
                <w:sz w:val="20"/>
                <w:szCs w:val="20"/>
                <w:lang w:val="en-US"/>
              </w:rPr>
            </w:pPr>
            <w:r w:rsidRPr="009627C8">
              <w:rPr>
                <w:sz w:val="20"/>
                <w:szCs w:val="20"/>
                <w:lang w:val="en-US"/>
              </w:rPr>
              <w:t>78.1</w:t>
            </w:r>
          </w:p>
        </w:tc>
      </w:tr>
      <w:tr w:rsidR="006F75EB" w:rsidRPr="009627C8" w:rsidTr="007A69CE">
        <w:tc>
          <w:tcPr>
            <w:tcW w:w="1428" w:type="dxa"/>
          </w:tcPr>
          <w:p w:rsidR="00784950" w:rsidRPr="009627C8" w:rsidRDefault="00EE6D13">
            <w:pPr>
              <w:rPr>
                <w:b/>
                <w:i/>
                <w:sz w:val="20"/>
                <w:szCs w:val="20"/>
                <w:lang w:val="en-US"/>
              </w:rPr>
            </w:pPr>
            <w:r w:rsidRPr="009627C8">
              <w:rPr>
                <w:b/>
                <w:i/>
                <w:sz w:val="20"/>
                <w:szCs w:val="20"/>
                <w:lang w:val="en-US"/>
              </w:rPr>
              <w:t>FMPS</w:t>
            </w:r>
          </w:p>
          <w:p w:rsidR="00784950" w:rsidRPr="009627C8" w:rsidRDefault="00784950">
            <w:pPr>
              <w:rPr>
                <w:b/>
                <w:i/>
                <w:sz w:val="20"/>
                <w:szCs w:val="20"/>
                <w:lang w:val="en-US"/>
              </w:rPr>
            </w:pPr>
          </w:p>
        </w:tc>
        <w:tc>
          <w:tcPr>
            <w:tcW w:w="982" w:type="dxa"/>
          </w:tcPr>
          <w:p w:rsidR="00784950" w:rsidRPr="009627C8" w:rsidRDefault="00784950" w:rsidP="00171C40">
            <w:pPr>
              <w:jc w:val="center"/>
              <w:rPr>
                <w:sz w:val="20"/>
                <w:szCs w:val="20"/>
                <w:lang w:val="en-US"/>
              </w:rPr>
            </w:pPr>
          </w:p>
        </w:tc>
        <w:tc>
          <w:tcPr>
            <w:tcW w:w="4961" w:type="dxa"/>
          </w:tcPr>
          <w:p w:rsidR="00784950" w:rsidRPr="009627C8" w:rsidRDefault="00784950" w:rsidP="00DD60C3">
            <w:pPr>
              <w:rPr>
                <w:sz w:val="20"/>
                <w:szCs w:val="20"/>
                <w:lang w:val="en-US"/>
              </w:rPr>
            </w:pPr>
          </w:p>
        </w:tc>
        <w:tc>
          <w:tcPr>
            <w:tcW w:w="4271" w:type="dxa"/>
          </w:tcPr>
          <w:p w:rsidR="00784950" w:rsidRPr="009627C8" w:rsidRDefault="00784950" w:rsidP="00DD60C3">
            <w:pPr>
              <w:rPr>
                <w:sz w:val="20"/>
                <w:szCs w:val="20"/>
                <w:lang w:val="en-US"/>
              </w:rPr>
            </w:pPr>
          </w:p>
        </w:tc>
        <w:tc>
          <w:tcPr>
            <w:tcW w:w="1124" w:type="dxa"/>
          </w:tcPr>
          <w:p w:rsidR="00784950" w:rsidRPr="009627C8" w:rsidRDefault="00784950" w:rsidP="00DD60C3">
            <w:pPr>
              <w:rPr>
                <w:sz w:val="20"/>
                <w:szCs w:val="20"/>
                <w:lang w:val="en-US"/>
              </w:rPr>
            </w:pPr>
          </w:p>
        </w:tc>
        <w:tc>
          <w:tcPr>
            <w:tcW w:w="1192" w:type="dxa"/>
          </w:tcPr>
          <w:p w:rsidR="00784950" w:rsidRPr="009627C8" w:rsidRDefault="00784950" w:rsidP="00DD60C3">
            <w:pPr>
              <w:rPr>
                <w:sz w:val="20"/>
                <w:szCs w:val="20"/>
                <w:lang w:val="en-US"/>
              </w:rPr>
            </w:pPr>
          </w:p>
        </w:tc>
      </w:tr>
      <w:tr w:rsidR="006F75EB" w:rsidRPr="009627C8" w:rsidTr="007A69CE">
        <w:tc>
          <w:tcPr>
            <w:tcW w:w="1428" w:type="dxa"/>
          </w:tcPr>
          <w:p w:rsidR="0075022F" w:rsidRPr="009627C8" w:rsidRDefault="00EE6D13">
            <w:pPr>
              <w:rPr>
                <w:sz w:val="20"/>
                <w:szCs w:val="20"/>
                <w:lang w:val="en-US"/>
              </w:rPr>
            </w:pPr>
            <w:proofErr w:type="spellStart"/>
            <w:r w:rsidRPr="009627C8">
              <w:rPr>
                <w:sz w:val="20"/>
                <w:szCs w:val="20"/>
                <w:lang w:val="en-US"/>
              </w:rPr>
              <w:t>Anshel</w:t>
            </w:r>
            <w:proofErr w:type="spellEnd"/>
            <w:r w:rsidRPr="009627C8">
              <w:rPr>
                <w:sz w:val="20"/>
                <w:szCs w:val="20"/>
                <w:lang w:val="en-US"/>
              </w:rPr>
              <w:t xml:space="preserve"> &amp; </w:t>
            </w:r>
            <w:proofErr w:type="spellStart"/>
            <w:r w:rsidRPr="009627C8">
              <w:rPr>
                <w:sz w:val="20"/>
                <w:szCs w:val="20"/>
                <w:lang w:val="en-US"/>
              </w:rPr>
              <w:t>Seipel</w:t>
            </w:r>
            <w:proofErr w:type="spellEnd"/>
            <w:r w:rsidRPr="009627C8">
              <w:rPr>
                <w:sz w:val="20"/>
                <w:szCs w:val="20"/>
                <w:lang w:val="en-US"/>
              </w:rPr>
              <w:t xml:space="preserve"> (2006)</w:t>
            </w:r>
          </w:p>
          <w:p w:rsidR="00EE6D13" w:rsidRPr="009627C8" w:rsidRDefault="00EE6D13">
            <w:pPr>
              <w:rPr>
                <w:sz w:val="20"/>
                <w:szCs w:val="20"/>
                <w:lang w:val="en-US"/>
              </w:rPr>
            </w:pPr>
          </w:p>
        </w:tc>
        <w:tc>
          <w:tcPr>
            <w:tcW w:w="982" w:type="dxa"/>
          </w:tcPr>
          <w:p w:rsidR="0075022F" w:rsidRPr="009627C8" w:rsidRDefault="0075022F" w:rsidP="00171C40">
            <w:pPr>
              <w:jc w:val="center"/>
              <w:rPr>
                <w:sz w:val="20"/>
                <w:szCs w:val="20"/>
                <w:lang w:val="en-US"/>
              </w:rPr>
            </w:pPr>
          </w:p>
        </w:tc>
        <w:tc>
          <w:tcPr>
            <w:tcW w:w="4961" w:type="dxa"/>
          </w:tcPr>
          <w:p w:rsidR="008529FD" w:rsidRPr="009627C8" w:rsidRDefault="00816C7A" w:rsidP="00D03355">
            <w:pPr>
              <w:rPr>
                <w:sz w:val="20"/>
                <w:szCs w:val="20"/>
                <w:lang w:val="en-US"/>
              </w:rPr>
            </w:pPr>
            <w:r w:rsidRPr="009627C8">
              <w:rPr>
                <w:sz w:val="20"/>
                <w:szCs w:val="20"/>
                <w:lang w:val="en-US"/>
              </w:rPr>
              <w:t>CFA</w:t>
            </w:r>
            <w:r w:rsidR="00776C80" w:rsidRPr="009627C8">
              <w:rPr>
                <w:sz w:val="20"/>
                <w:szCs w:val="20"/>
                <w:lang w:val="en-US"/>
              </w:rPr>
              <w:t xml:space="preserve">s used to test the factor structure of the FMPS. Results indicated </w:t>
            </w:r>
            <w:r w:rsidR="00D03355" w:rsidRPr="009627C8">
              <w:rPr>
                <w:sz w:val="20"/>
                <w:szCs w:val="20"/>
                <w:lang w:val="en-US"/>
              </w:rPr>
              <w:t xml:space="preserve">that the Brief Multidimensional Perfectionism Scale (MPS-B) – comprised of 22 of the original 35 items on the FMPS – provided the best fit to the population under study. </w:t>
            </w:r>
            <w:r w:rsidR="00776C80" w:rsidRPr="009627C8">
              <w:rPr>
                <w:sz w:val="20"/>
                <w:szCs w:val="20"/>
                <w:lang w:val="en-US"/>
              </w:rPr>
              <w:t xml:space="preserve">The MPS-B consists of five subscales; concern over mistakes, doubts about actions, parental perceptions, personal standards, and </w:t>
            </w:r>
            <w:r w:rsidR="009627C8" w:rsidRPr="009627C8">
              <w:rPr>
                <w:sz w:val="20"/>
                <w:szCs w:val="20"/>
                <w:lang w:val="en-US"/>
              </w:rPr>
              <w:t>organization</w:t>
            </w:r>
            <w:r w:rsidR="00776C80" w:rsidRPr="009627C8">
              <w:rPr>
                <w:sz w:val="20"/>
                <w:szCs w:val="20"/>
                <w:lang w:val="en-US"/>
              </w:rPr>
              <w:t xml:space="preserve">. </w:t>
            </w:r>
          </w:p>
          <w:p w:rsidR="0075022F" w:rsidRPr="009627C8" w:rsidRDefault="008F7D86" w:rsidP="00DD60C3">
            <w:pPr>
              <w:rPr>
                <w:sz w:val="20"/>
                <w:szCs w:val="20"/>
                <w:lang w:val="en-US"/>
              </w:rPr>
            </w:pPr>
            <w:r w:rsidRPr="009627C8">
              <w:rPr>
                <w:sz w:val="20"/>
                <w:szCs w:val="20"/>
                <w:lang w:val="en-US"/>
              </w:rPr>
              <w:t xml:space="preserve"> </w:t>
            </w:r>
          </w:p>
        </w:tc>
        <w:tc>
          <w:tcPr>
            <w:tcW w:w="4271" w:type="dxa"/>
          </w:tcPr>
          <w:p w:rsidR="0075022F" w:rsidRPr="009627C8" w:rsidRDefault="00AE7CCD" w:rsidP="00DD60C3">
            <w:pPr>
              <w:rPr>
                <w:sz w:val="20"/>
                <w:szCs w:val="20"/>
                <w:lang w:val="en-US"/>
              </w:rPr>
            </w:pPr>
            <w:r w:rsidRPr="009627C8">
              <w:rPr>
                <w:sz w:val="20"/>
                <w:szCs w:val="20"/>
                <w:lang w:val="en-US"/>
              </w:rPr>
              <w:t>186 undergraduate students</w:t>
            </w:r>
          </w:p>
        </w:tc>
        <w:tc>
          <w:tcPr>
            <w:tcW w:w="1124" w:type="dxa"/>
          </w:tcPr>
          <w:p w:rsidR="0075022F" w:rsidRPr="009627C8" w:rsidRDefault="00AE7CCD" w:rsidP="00DD60C3">
            <w:pPr>
              <w:rPr>
                <w:sz w:val="20"/>
                <w:szCs w:val="20"/>
                <w:lang w:val="en-US"/>
              </w:rPr>
            </w:pPr>
            <w:r w:rsidRPr="009627C8">
              <w:rPr>
                <w:sz w:val="20"/>
                <w:szCs w:val="20"/>
                <w:lang w:val="en-US"/>
              </w:rPr>
              <w:t>22.2</w:t>
            </w:r>
          </w:p>
        </w:tc>
        <w:tc>
          <w:tcPr>
            <w:tcW w:w="1192" w:type="dxa"/>
          </w:tcPr>
          <w:p w:rsidR="0075022F" w:rsidRPr="009627C8" w:rsidRDefault="00AE7CCD" w:rsidP="00DD60C3">
            <w:pPr>
              <w:rPr>
                <w:sz w:val="20"/>
                <w:szCs w:val="20"/>
                <w:lang w:val="en-US"/>
              </w:rPr>
            </w:pPr>
            <w:r w:rsidRPr="009627C8">
              <w:rPr>
                <w:sz w:val="20"/>
                <w:szCs w:val="20"/>
                <w:lang w:val="en-US"/>
              </w:rPr>
              <w:t>43</w:t>
            </w:r>
          </w:p>
        </w:tc>
      </w:tr>
      <w:tr w:rsidR="006F75EB" w:rsidRPr="009627C8" w:rsidTr="007A69CE">
        <w:tc>
          <w:tcPr>
            <w:tcW w:w="1428" w:type="dxa"/>
          </w:tcPr>
          <w:p w:rsidR="00EE6D13" w:rsidRPr="009627C8" w:rsidRDefault="00EE6D13">
            <w:pPr>
              <w:rPr>
                <w:sz w:val="20"/>
                <w:szCs w:val="20"/>
                <w:lang w:val="en-US"/>
              </w:rPr>
            </w:pPr>
            <w:proofErr w:type="spellStart"/>
            <w:r w:rsidRPr="009627C8">
              <w:rPr>
                <w:sz w:val="20"/>
                <w:szCs w:val="20"/>
                <w:lang w:val="en-US"/>
              </w:rPr>
              <w:t>Bieling</w:t>
            </w:r>
            <w:proofErr w:type="spellEnd"/>
            <w:r w:rsidRPr="009627C8">
              <w:rPr>
                <w:sz w:val="20"/>
                <w:szCs w:val="20"/>
                <w:lang w:val="en-US"/>
              </w:rPr>
              <w:t xml:space="preserve"> et al. (2004)</w:t>
            </w:r>
          </w:p>
          <w:p w:rsidR="00EE6D13" w:rsidRPr="009627C8" w:rsidRDefault="00EE6D13">
            <w:pPr>
              <w:rPr>
                <w:sz w:val="20"/>
                <w:szCs w:val="20"/>
                <w:lang w:val="en-US"/>
              </w:rPr>
            </w:pPr>
          </w:p>
        </w:tc>
        <w:tc>
          <w:tcPr>
            <w:tcW w:w="982" w:type="dxa"/>
          </w:tcPr>
          <w:p w:rsidR="00EE6D13" w:rsidRPr="009627C8" w:rsidRDefault="00EE6D13" w:rsidP="00171C40">
            <w:pPr>
              <w:jc w:val="center"/>
              <w:rPr>
                <w:sz w:val="20"/>
                <w:szCs w:val="20"/>
                <w:lang w:val="en-US"/>
              </w:rPr>
            </w:pPr>
          </w:p>
        </w:tc>
        <w:tc>
          <w:tcPr>
            <w:tcW w:w="4961" w:type="dxa"/>
          </w:tcPr>
          <w:p w:rsidR="00A67EF8" w:rsidRPr="009627C8" w:rsidRDefault="009E24B6" w:rsidP="00DD60C3">
            <w:pPr>
              <w:rPr>
                <w:color w:val="000000" w:themeColor="text1"/>
                <w:sz w:val="20"/>
                <w:szCs w:val="20"/>
                <w:lang w:val="en-US"/>
              </w:rPr>
            </w:pPr>
            <w:r w:rsidRPr="009627C8">
              <w:rPr>
                <w:color w:val="000000" w:themeColor="text1"/>
                <w:sz w:val="20"/>
                <w:szCs w:val="20"/>
                <w:lang w:val="en-US"/>
              </w:rPr>
              <w:t xml:space="preserve">CFAs </w:t>
            </w:r>
            <w:r w:rsidR="00A67EF8" w:rsidRPr="009627C8">
              <w:rPr>
                <w:color w:val="000000" w:themeColor="text1"/>
                <w:sz w:val="20"/>
                <w:szCs w:val="20"/>
                <w:lang w:val="en-US"/>
              </w:rPr>
              <w:t>using the FMPS and HMPS to distinguish between the different mode</w:t>
            </w:r>
            <w:r w:rsidR="00F60427" w:rsidRPr="009627C8">
              <w:rPr>
                <w:color w:val="000000" w:themeColor="text1"/>
                <w:sz w:val="20"/>
                <w:szCs w:val="20"/>
                <w:lang w:val="en-US"/>
              </w:rPr>
              <w:t>l</w:t>
            </w:r>
            <w:r w:rsidR="00A67EF8" w:rsidRPr="009627C8">
              <w:rPr>
                <w:color w:val="000000" w:themeColor="text1"/>
                <w:sz w:val="20"/>
                <w:szCs w:val="20"/>
                <w:lang w:val="en-US"/>
              </w:rPr>
              <w:t xml:space="preserve">s of perfectionism. Results demonstrated </w:t>
            </w:r>
            <w:r w:rsidR="007B685D" w:rsidRPr="009627C8">
              <w:rPr>
                <w:color w:val="000000" w:themeColor="text1"/>
                <w:sz w:val="20"/>
                <w:szCs w:val="20"/>
                <w:lang w:val="en-US"/>
              </w:rPr>
              <w:t xml:space="preserve">that a two-factor model of perfectionism; maladaptive evaluative concerns (comprised of </w:t>
            </w:r>
            <w:r w:rsidR="00E70D89" w:rsidRPr="009627C8">
              <w:rPr>
                <w:sz w:val="20"/>
                <w:szCs w:val="20"/>
                <w:lang w:val="en-US"/>
              </w:rPr>
              <w:t xml:space="preserve">the </w:t>
            </w:r>
            <w:r w:rsidR="007B685D" w:rsidRPr="009627C8">
              <w:rPr>
                <w:color w:val="000000" w:themeColor="text1"/>
                <w:sz w:val="20"/>
                <w:szCs w:val="20"/>
                <w:lang w:val="en-US"/>
              </w:rPr>
              <w:t xml:space="preserve">FMPS concern over mistakes, parental expectations, parental criticism, and doubts about actions subscales) and positive striving (comprised of </w:t>
            </w:r>
            <w:r w:rsidR="00E70D89" w:rsidRPr="009627C8">
              <w:rPr>
                <w:sz w:val="20"/>
                <w:szCs w:val="20"/>
                <w:lang w:val="en-US"/>
              </w:rPr>
              <w:t xml:space="preserve">the </w:t>
            </w:r>
            <w:r w:rsidR="007B685D" w:rsidRPr="009627C8">
              <w:rPr>
                <w:color w:val="000000" w:themeColor="text1"/>
                <w:sz w:val="20"/>
                <w:szCs w:val="20"/>
                <w:lang w:val="en-US"/>
              </w:rPr>
              <w:t xml:space="preserve">FMPS personal standards and </w:t>
            </w:r>
            <w:r w:rsidR="009627C8" w:rsidRPr="009627C8">
              <w:rPr>
                <w:color w:val="000000" w:themeColor="text1"/>
                <w:sz w:val="20"/>
                <w:szCs w:val="20"/>
                <w:lang w:val="en-US"/>
              </w:rPr>
              <w:t>organization</w:t>
            </w:r>
            <w:r w:rsidR="007B685D" w:rsidRPr="009627C8">
              <w:rPr>
                <w:color w:val="000000" w:themeColor="text1"/>
                <w:sz w:val="20"/>
                <w:szCs w:val="20"/>
                <w:lang w:val="en-US"/>
              </w:rPr>
              <w:t xml:space="preserve"> subscales), provided a better fit than a unitary perfectionism model. </w:t>
            </w:r>
          </w:p>
          <w:p w:rsidR="00EE6D13" w:rsidRPr="009627C8" w:rsidRDefault="009E24B6" w:rsidP="00DD60C3">
            <w:pPr>
              <w:rPr>
                <w:color w:val="000000" w:themeColor="text1"/>
                <w:sz w:val="20"/>
                <w:szCs w:val="20"/>
                <w:lang w:val="en-US"/>
              </w:rPr>
            </w:pPr>
            <w:r w:rsidRPr="009627C8">
              <w:rPr>
                <w:color w:val="000000" w:themeColor="text1"/>
                <w:sz w:val="20"/>
                <w:szCs w:val="20"/>
                <w:lang w:val="en-US"/>
              </w:rPr>
              <w:t xml:space="preserve"> </w:t>
            </w:r>
          </w:p>
        </w:tc>
        <w:tc>
          <w:tcPr>
            <w:tcW w:w="4271" w:type="dxa"/>
          </w:tcPr>
          <w:p w:rsidR="00EE6D13" w:rsidRPr="009627C8" w:rsidRDefault="009E24B6" w:rsidP="00DD60C3">
            <w:pPr>
              <w:rPr>
                <w:sz w:val="20"/>
                <w:szCs w:val="20"/>
                <w:lang w:val="en-US"/>
              </w:rPr>
            </w:pPr>
            <w:r w:rsidRPr="009627C8">
              <w:rPr>
                <w:sz w:val="20"/>
                <w:szCs w:val="20"/>
                <w:lang w:val="en-US"/>
              </w:rPr>
              <w:t>198 undergraduate students</w:t>
            </w:r>
          </w:p>
        </w:tc>
        <w:tc>
          <w:tcPr>
            <w:tcW w:w="1124" w:type="dxa"/>
          </w:tcPr>
          <w:p w:rsidR="00EE6D13" w:rsidRPr="009627C8" w:rsidRDefault="009E24B6" w:rsidP="00DD60C3">
            <w:pPr>
              <w:rPr>
                <w:sz w:val="20"/>
                <w:szCs w:val="20"/>
                <w:lang w:val="en-US"/>
              </w:rPr>
            </w:pPr>
            <w:r w:rsidRPr="009627C8">
              <w:rPr>
                <w:sz w:val="20"/>
                <w:szCs w:val="20"/>
                <w:lang w:val="en-US"/>
              </w:rPr>
              <w:t>22.0</w:t>
            </w:r>
          </w:p>
        </w:tc>
        <w:tc>
          <w:tcPr>
            <w:tcW w:w="1192" w:type="dxa"/>
          </w:tcPr>
          <w:p w:rsidR="00EE6D13" w:rsidRPr="009627C8" w:rsidRDefault="009E24B6" w:rsidP="00DD60C3">
            <w:pPr>
              <w:rPr>
                <w:sz w:val="20"/>
                <w:szCs w:val="20"/>
                <w:lang w:val="en-US"/>
              </w:rPr>
            </w:pPr>
            <w:r w:rsidRPr="009627C8">
              <w:rPr>
                <w:sz w:val="20"/>
                <w:szCs w:val="20"/>
                <w:lang w:val="en-US"/>
              </w:rPr>
              <w:t>75.2</w:t>
            </w:r>
          </w:p>
        </w:tc>
      </w:tr>
      <w:tr w:rsidR="006F75EB" w:rsidRPr="009627C8" w:rsidTr="007A69CE">
        <w:tc>
          <w:tcPr>
            <w:tcW w:w="1428" w:type="dxa"/>
          </w:tcPr>
          <w:p w:rsidR="00EE6D13" w:rsidRPr="009627C8" w:rsidRDefault="00EE6D13">
            <w:pPr>
              <w:rPr>
                <w:sz w:val="20"/>
                <w:szCs w:val="20"/>
                <w:lang w:val="en-US"/>
              </w:rPr>
            </w:pPr>
            <w:r w:rsidRPr="009627C8">
              <w:rPr>
                <w:sz w:val="20"/>
                <w:szCs w:val="20"/>
                <w:lang w:val="en-US"/>
              </w:rPr>
              <w:t>Burgess et al. (2016)</w:t>
            </w:r>
          </w:p>
          <w:p w:rsidR="00EE6D13" w:rsidRPr="009627C8" w:rsidRDefault="00EE6D13">
            <w:pPr>
              <w:rPr>
                <w:sz w:val="20"/>
                <w:szCs w:val="20"/>
                <w:lang w:val="en-US"/>
              </w:rPr>
            </w:pPr>
          </w:p>
        </w:tc>
        <w:tc>
          <w:tcPr>
            <w:tcW w:w="982" w:type="dxa"/>
          </w:tcPr>
          <w:p w:rsidR="00EE6D13" w:rsidRPr="009627C8" w:rsidRDefault="00EE6D13" w:rsidP="00171C40">
            <w:pPr>
              <w:jc w:val="center"/>
              <w:rPr>
                <w:sz w:val="20"/>
                <w:szCs w:val="20"/>
                <w:lang w:val="en-US"/>
              </w:rPr>
            </w:pPr>
          </w:p>
        </w:tc>
        <w:tc>
          <w:tcPr>
            <w:tcW w:w="4961" w:type="dxa"/>
          </w:tcPr>
          <w:p w:rsidR="00EE6D13" w:rsidRPr="009627C8" w:rsidRDefault="006A72DC" w:rsidP="00DD60C3">
            <w:pPr>
              <w:rPr>
                <w:sz w:val="20"/>
                <w:szCs w:val="20"/>
                <w:lang w:val="en-US"/>
              </w:rPr>
            </w:pPr>
            <w:r w:rsidRPr="009627C8">
              <w:rPr>
                <w:sz w:val="20"/>
                <w:szCs w:val="20"/>
                <w:lang w:val="en-US"/>
              </w:rPr>
              <w:t>CFA</w:t>
            </w:r>
            <w:r w:rsidR="005D6BD5" w:rsidRPr="009627C8">
              <w:rPr>
                <w:sz w:val="20"/>
                <w:szCs w:val="20"/>
                <w:lang w:val="en-US"/>
              </w:rPr>
              <w:t xml:space="preserve">s supported the two-factor structure of the </w:t>
            </w:r>
            <w:r w:rsidR="00126C94" w:rsidRPr="009627C8">
              <w:rPr>
                <w:sz w:val="20"/>
                <w:szCs w:val="20"/>
                <w:lang w:val="en-US"/>
              </w:rPr>
              <w:t xml:space="preserve">8-item </w:t>
            </w:r>
            <w:r w:rsidR="005D6BD5" w:rsidRPr="009627C8">
              <w:rPr>
                <w:sz w:val="20"/>
                <w:szCs w:val="20"/>
                <w:lang w:val="en-US"/>
              </w:rPr>
              <w:t xml:space="preserve">Frost Multidimensional Perfectionism Scale – Brief (FMPS-B); evaluative concerns and striving. </w:t>
            </w:r>
            <w:r w:rsidR="00126C94" w:rsidRPr="009627C8">
              <w:rPr>
                <w:sz w:val="20"/>
                <w:szCs w:val="20"/>
                <w:lang w:val="en-US"/>
              </w:rPr>
              <w:t xml:space="preserve">FMPS-B demonstrated good to excellent fit across both community and clinical samples.  </w:t>
            </w:r>
          </w:p>
          <w:p w:rsidR="005D6BD5" w:rsidRPr="009627C8" w:rsidRDefault="005D6BD5" w:rsidP="00DD60C3">
            <w:pPr>
              <w:rPr>
                <w:sz w:val="20"/>
                <w:szCs w:val="20"/>
                <w:lang w:val="en-US"/>
              </w:rPr>
            </w:pPr>
          </w:p>
        </w:tc>
        <w:tc>
          <w:tcPr>
            <w:tcW w:w="4271" w:type="dxa"/>
          </w:tcPr>
          <w:p w:rsidR="00EE6D13" w:rsidRPr="009627C8" w:rsidRDefault="00103679" w:rsidP="000A2541">
            <w:pPr>
              <w:rPr>
                <w:sz w:val="20"/>
                <w:szCs w:val="20"/>
                <w:lang w:val="en-US"/>
              </w:rPr>
            </w:pPr>
            <w:r w:rsidRPr="009627C8">
              <w:rPr>
                <w:sz w:val="20"/>
                <w:szCs w:val="20"/>
                <w:lang w:val="en-US"/>
              </w:rPr>
              <w:t>1376 participants (community sample = 881</w:t>
            </w:r>
            <w:r w:rsidR="003707DC" w:rsidRPr="009627C8">
              <w:rPr>
                <w:sz w:val="20"/>
                <w:szCs w:val="20"/>
                <w:lang w:val="en-US"/>
              </w:rPr>
              <w:t xml:space="preserve"> college students</w:t>
            </w:r>
            <w:r w:rsidRPr="009627C8">
              <w:rPr>
                <w:sz w:val="20"/>
                <w:szCs w:val="20"/>
                <w:lang w:val="en-US"/>
              </w:rPr>
              <w:t>, clinical sample = 90</w:t>
            </w:r>
            <w:r w:rsidR="003707DC" w:rsidRPr="009627C8">
              <w:rPr>
                <w:sz w:val="20"/>
                <w:szCs w:val="20"/>
                <w:lang w:val="en-US"/>
              </w:rPr>
              <w:t xml:space="preserve"> adults with clinical diagnoses of obsessive-compulsive disorder (OCD) and/or hoarding disorder (HD)</w:t>
            </w:r>
            <w:r w:rsidRPr="009627C8">
              <w:rPr>
                <w:sz w:val="20"/>
                <w:szCs w:val="20"/>
                <w:lang w:val="en-US"/>
              </w:rPr>
              <w:t>, measurement equivalence sample = 405</w:t>
            </w:r>
            <w:r w:rsidR="003707DC" w:rsidRPr="009627C8">
              <w:rPr>
                <w:sz w:val="20"/>
                <w:szCs w:val="20"/>
                <w:lang w:val="en-US"/>
              </w:rPr>
              <w:t xml:space="preserve"> undergraduate students</w:t>
            </w:r>
            <w:r w:rsidRPr="009627C8">
              <w:rPr>
                <w:sz w:val="20"/>
                <w:szCs w:val="20"/>
                <w:lang w:val="en-US"/>
              </w:rPr>
              <w:t>)</w:t>
            </w:r>
          </w:p>
        </w:tc>
        <w:tc>
          <w:tcPr>
            <w:tcW w:w="1124" w:type="dxa"/>
          </w:tcPr>
          <w:p w:rsidR="00EE6D13" w:rsidRPr="009627C8" w:rsidRDefault="00103679" w:rsidP="00DD60C3">
            <w:pPr>
              <w:rPr>
                <w:sz w:val="20"/>
                <w:szCs w:val="20"/>
                <w:lang w:val="en-US"/>
              </w:rPr>
            </w:pPr>
            <w:r w:rsidRPr="009627C8">
              <w:rPr>
                <w:sz w:val="20"/>
                <w:szCs w:val="20"/>
                <w:lang w:val="en-US"/>
              </w:rPr>
              <w:t>21, 51.3, and 22</w:t>
            </w:r>
          </w:p>
        </w:tc>
        <w:tc>
          <w:tcPr>
            <w:tcW w:w="1192" w:type="dxa"/>
          </w:tcPr>
          <w:p w:rsidR="00EE6D13" w:rsidRPr="009627C8" w:rsidRDefault="00103679" w:rsidP="00DD60C3">
            <w:pPr>
              <w:rPr>
                <w:sz w:val="20"/>
                <w:szCs w:val="20"/>
                <w:lang w:val="en-US"/>
              </w:rPr>
            </w:pPr>
            <w:r w:rsidRPr="009627C8">
              <w:rPr>
                <w:sz w:val="20"/>
                <w:szCs w:val="20"/>
                <w:lang w:val="en-US"/>
              </w:rPr>
              <w:t>99.2, 82.2, and 86.7</w:t>
            </w:r>
          </w:p>
        </w:tc>
      </w:tr>
      <w:tr w:rsidR="006F75EB" w:rsidRPr="009627C8" w:rsidTr="007A69CE">
        <w:tc>
          <w:tcPr>
            <w:tcW w:w="1428" w:type="dxa"/>
          </w:tcPr>
          <w:p w:rsidR="00EE6D13" w:rsidRPr="009627C8" w:rsidRDefault="00EE6D13">
            <w:pPr>
              <w:rPr>
                <w:sz w:val="20"/>
                <w:szCs w:val="20"/>
                <w:lang w:val="en-US"/>
              </w:rPr>
            </w:pPr>
            <w:r w:rsidRPr="009627C8">
              <w:rPr>
                <w:sz w:val="20"/>
                <w:szCs w:val="20"/>
                <w:lang w:val="en-US"/>
              </w:rPr>
              <w:t>Cox et al. (2002)</w:t>
            </w:r>
          </w:p>
          <w:p w:rsidR="00EE6D13" w:rsidRPr="009627C8" w:rsidRDefault="00EE6D13">
            <w:pPr>
              <w:rPr>
                <w:sz w:val="20"/>
                <w:szCs w:val="20"/>
                <w:lang w:val="en-US"/>
              </w:rPr>
            </w:pPr>
          </w:p>
        </w:tc>
        <w:tc>
          <w:tcPr>
            <w:tcW w:w="982" w:type="dxa"/>
          </w:tcPr>
          <w:p w:rsidR="00EE6D13" w:rsidRPr="009627C8" w:rsidRDefault="00EE6D13" w:rsidP="00171C40">
            <w:pPr>
              <w:jc w:val="center"/>
              <w:rPr>
                <w:sz w:val="20"/>
                <w:szCs w:val="20"/>
                <w:lang w:val="en-US"/>
              </w:rPr>
            </w:pPr>
          </w:p>
        </w:tc>
        <w:tc>
          <w:tcPr>
            <w:tcW w:w="4961" w:type="dxa"/>
          </w:tcPr>
          <w:p w:rsidR="0017527B" w:rsidRPr="009627C8" w:rsidRDefault="00E108FD" w:rsidP="0017527B">
            <w:pPr>
              <w:rPr>
                <w:sz w:val="20"/>
                <w:szCs w:val="20"/>
                <w:lang w:val="en-US"/>
              </w:rPr>
            </w:pPr>
            <w:r w:rsidRPr="009627C8">
              <w:rPr>
                <w:sz w:val="20"/>
                <w:szCs w:val="20"/>
                <w:lang w:val="en-US"/>
              </w:rPr>
              <w:t>EFA and CFA</w:t>
            </w:r>
            <w:r w:rsidR="003F45C2" w:rsidRPr="009627C8">
              <w:rPr>
                <w:sz w:val="20"/>
                <w:szCs w:val="20"/>
                <w:lang w:val="en-US"/>
              </w:rPr>
              <w:t xml:space="preserve"> </w:t>
            </w:r>
            <w:r w:rsidR="0080094E" w:rsidRPr="009627C8">
              <w:rPr>
                <w:sz w:val="20"/>
                <w:szCs w:val="20"/>
                <w:lang w:val="en-US"/>
              </w:rPr>
              <w:t>generated a five-factor solution for the FMPS and evidence of good fit with a reduced item set (comprised of 22 from the original 35 items on the FMPS)</w:t>
            </w:r>
            <w:r w:rsidR="006116E5" w:rsidRPr="009627C8">
              <w:rPr>
                <w:sz w:val="20"/>
                <w:szCs w:val="20"/>
                <w:lang w:val="en-US"/>
              </w:rPr>
              <w:t xml:space="preserve"> across both clinical and university samples</w:t>
            </w:r>
            <w:r w:rsidR="0080094E" w:rsidRPr="009627C8">
              <w:rPr>
                <w:sz w:val="20"/>
                <w:szCs w:val="20"/>
                <w:lang w:val="en-US"/>
              </w:rPr>
              <w:t>. Further second-order CFA</w:t>
            </w:r>
            <w:r w:rsidR="00823993" w:rsidRPr="009627C8">
              <w:rPr>
                <w:sz w:val="20"/>
                <w:szCs w:val="20"/>
                <w:lang w:val="en-US"/>
              </w:rPr>
              <w:t>s</w:t>
            </w:r>
            <w:r w:rsidR="0080094E" w:rsidRPr="009627C8">
              <w:rPr>
                <w:sz w:val="20"/>
                <w:szCs w:val="20"/>
                <w:lang w:val="en-US"/>
              </w:rPr>
              <w:t xml:space="preserve"> of the FMPS and HMPS (using both the reduced item sets) revealed </w:t>
            </w:r>
            <w:r w:rsidR="0017527B" w:rsidRPr="009627C8">
              <w:rPr>
                <w:sz w:val="20"/>
                <w:szCs w:val="20"/>
                <w:lang w:val="en-US"/>
              </w:rPr>
              <w:t xml:space="preserve">a two-factor structure; adaptive perfectionism and maladaptive perfectionism. </w:t>
            </w:r>
          </w:p>
          <w:p w:rsidR="0017527B" w:rsidRPr="009627C8" w:rsidRDefault="0017527B" w:rsidP="00DD60C3">
            <w:pPr>
              <w:rPr>
                <w:sz w:val="20"/>
                <w:szCs w:val="20"/>
                <w:lang w:val="en-US"/>
              </w:rPr>
            </w:pPr>
          </w:p>
        </w:tc>
        <w:tc>
          <w:tcPr>
            <w:tcW w:w="4271" w:type="dxa"/>
          </w:tcPr>
          <w:p w:rsidR="00EE6D13" w:rsidRPr="009627C8" w:rsidRDefault="00C4284E" w:rsidP="00DD60C3">
            <w:pPr>
              <w:rPr>
                <w:sz w:val="20"/>
                <w:szCs w:val="20"/>
                <w:lang w:val="en-US"/>
              </w:rPr>
            </w:pPr>
            <w:r w:rsidRPr="009627C8">
              <w:rPr>
                <w:sz w:val="20"/>
                <w:szCs w:val="20"/>
                <w:lang w:val="en-US"/>
              </w:rPr>
              <w:t xml:space="preserve">796 participants (clinical sample = </w:t>
            </w:r>
            <w:r w:rsidR="003707DC" w:rsidRPr="009627C8">
              <w:rPr>
                <w:sz w:val="20"/>
                <w:szCs w:val="20"/>
                <w:lang w:val="en-US"/>
              </w:rPr>
              <w:t>412 adult outpatients from a mood disorders program</w:t>
            </w:r>
            <w:r w:rsidR="00EA277E" w:rsidRPr="009627C8">
              <w:rPr>
                <w:sz w:val="20"/>
                <w:szCs w:val="20"/>
                <w:lang w:val="en-US"/>
              </w:rPr>
              <w:t>, college sample 1 = 288 first-year university students, college sample 2 = 96 medical school students)</w:t>
            </w:r>
          </w:p>
          <w:p w:rsidR="00EA277E" w:rsidRPr="009627C8" w:rsidRDefault="00EA277E" w:rsidP="00DD60C3">
            <w:pPr>
              <w:rPr>
                <w:sz w:val="20"/>
                <w:szCs w:val="20"/>
                <w:lang w:val="en-US"/>
              </w:rPr>
            </w:pPr>
          </w:p>
        </w:tc>
        <w:tc>
          <w:tcPr>
            <w:tcW w:w="1124" w:type="dxa"/>
          </w:tcPr>
          <w:p w:rsidR="00EE6D13" w:rsidRPr="009627C8" w:rsidRDefault="005B07D6" w:rsidP="00DD60C3">
            <w:pPr>
              <w:rPr>
                <w:sz w:val="20"/>
                <w:szCs w:val="20"/>
                <w:lang w:val="en-US"/>
              </w:rPr>
            </w:pPr>
            <w:r w:rsidRPr="009627C8">
              <w:rPr>
                <w:sz w:val="20"/>
                <w:szCs w:val="20"/>
                <w:lang w:val="en-US"/>
              </w:rPr>
              <w:t>40.8, 19.1, and 25.1</w:t>
            </w:r>
          </w:p>
        </w:tc>
        <w:tc>
          <w:tcPr>
            <w:tcW w:w="1192" w:type="dxa"/>
          </w:tcPr>
          <w:p w:rsidR="00EE6D13" w:rsidRPr="009627C8" w:rsidRDefault="005B07D6" w:rsidP="00DD60C3">
            <w:pPr>
              <w:rPr>
                <w:sz w:val="20"/>
                <w:szCs w:val="20"/>
                <w:lang w:val="en-US"/>
              </w:rPr>
            </w:pPr>
            <w:r w:rsidRPr="009627C8">
              <w:rPr>
                <w:sz w:val="20"/>
                <w:szCs w:val="20"/>
                <w:lang w:val="en-US"/>
              </w:rPr>
              <w:t xml:space="preserve">58.5, </w:t>
            </w:r>
            <w:r w:rsidR="005A28A4" w:rsidRPr="009627C8">
              <w:rPr>
                <w:sz w:val="20"/>
                <w:szCs w:val="20"/>
                <w:lang w:val="en-US"/>
              </w:rPr>
              <w:t>63.2, and 41.7</w:t>
            </w:r>
          </w:p>
        </w:tc>
      </w:tr>
      <w:tr w:rsidR="006F75EB" w:rsidRPr="009627C8" w:rsidTr="007A69CE">
        <w:tc>
          <w:tcPr>
            <w:tcW w:w="1428" w:type="dxa"/>
          </w:tcPr>
          <w:p w:rsidR="00EE6D13" w:rsidRPr="009627C8" w:rsidRDefault="00EE6D13">
            <w:pPr>
              <w:rPr>
                <w:sz w:val="20"/>
                <w:szCs w:val="20"/>
                <w:lang w:val="en-US"/>
              </w:rPr>
            </w:pPr>
            <w:proofErr w:type="spellStart"/>
            <w:r w:rsidRPr="009627C8">
              <w:rPr>
                <w:sz w:val="20"/>
                <w:szCs w:val="20"/>
                <w:lang w:val="en-US"/>
              </w:rPr>
              <w:t>Flett</w:t>
            </w:r>
            <w:proofErr w:type="spellEnd"/>
            <w:r w:rsidRPr="009627C8">
              <w:rPr>
                <w:sz w:val="20"/>
                <w:szCs w:val="20"/>
                <w:lang w:val="en-US"/>
              </w:rPr>
              <w:t xml:space="preserve"> et al. (1995)</w:t>
            </w:r>
          </w:p>
          <w:p w:rsidR="00EE6D13" w:rsidRPr="009627C8" w:rsidRDefault="00EE6D13">
            <w:pPr>
              <w:rPr>
                <w:sz w:val="20"/>
                <w:szCs w:val="20"/>
                <w:lang w:val="en-US"/>
              </w:rPr>
            </w:pPr>
          </w:p>
        </w:tc>
        <w:tc>
          <w:tcPr>
            <w:tcW w:w="982" w:type="dxa"/>
          </w:tcPr>
          <w:p w:rsidR="00EE6D13" w:rsidRPr="009627C8" w:rsidRDefault="00EE6D13" w:rsidP="00171C40">
            <w:pPr>
              <w:jc w:val="center"/>
              <w:rPr>
                <w:sz w:val="20"/>
                <w:szCs w:val="20"/>
                <w:lang w:val="en-US"/>
              </w:rPr>
            </w:pPr>
          </w:p>
        </w:tc>
        <w:tc>
          <w:tcPr>
            <w:tcW w:w="4961" w:type="dxa"/>
          </w:tcPr>
          <w:p w:rsidR="00F17513" w:rsidRPr="009627C8" w:rsidRDefault="00F17513" w:rsidP="00DD60C3">
            <w:pPr>
              <w:rPr>
                <w:sz w:val="20"/>
                <w:szCs w:val="20"/>
                <w:lang w:val="en-US"/>
              </w:rPr>
            </w:pPr>
          </w:p>
        </w:tc>
        <w:tc>
          <w:tcPr>
            <w:tcW w:w="4271" w:type="dxa"/>
          </w:tcPr>
          <w:p w:rsidR="00EE6D13" w:rsidRPr="009627C8" w:rsidRDefault="00A23446" w:rsidP="00DD60C3">
            <w:pPr>
              <w:rPr>
                <w:sz w:val="20"/>
                <w:szCs w:val="20"/>
                <w:lang w:val="en-US"/>
              </w:rPr>
            </w:pPr>
            <w:r w:rsidRPr="009627C8">
              <w:rPr>
                <w:sz w:val="20"/>
                <w:szCs w:val="20"/>
                <w:lang w:val="en-US"/>
              </w:rPr>
              <w:t xml:space="preserve">261 university students </w:t>
            </w:r>
          </w:p>
        </w:tc>
        <w:tc>
          <w:tcPr>
            <w:tcW w:w="1124" w:type="dxa"/>
          </w:tcPr>
          <w:p w:rsidR="00EE6D13" w:rsidRPr="009627C8" w:rsidRDefault="00A23446" w:rsidP="00DD60C3">
            <w:pPr>
              <w:rPr>
                <w:sz w:val="20"/>
                <w:szCs w:val="20"/>
                <w:lang w:val="en-US"/>
              </w:rPr>
            </w:pPr>
            <w:r w:rsidRPr="009627C8">
              <w:rPr>
                <w:sz w:val="20"/>
                <w:szCs w:val="20"/>
                <w:lang w:val="en-US"/>
              </w:rPr>
              <w:t>23.4</w:t>
            </w:r>
          </w:p>
        </w:tc>
        <w:tc>
          <w:tcPr>
            <w:tcW w:w="1192" w:type="dxa"/>
          </w:tcPr>
          <w:p w:rsidR="00EE6D13" w:rsidRPr="009627C8" w:rsidRDefault="00A23446" w:rsidP="00DD60C3">
            <w:pPr>
              <w:rPr>
                <w:sz w:val="20"/>
                <w:szCs w:val="20"/>
                <w:lang w:val="en-US"/>
              </w:rPr>
            </w:pPr>
            <w:r w:rsidRPr="009627C8">
              <w:rPr>
                <w:sz w:val="20"/>
                <w:szCs w:val="20"/>
                <w:lang w:val="en-US"/>
              </w:rPr>
              <w:t>67.4</w:t>
            </w:r>
          </w:p>
        </w:tc>
      </w:tr>
      <w:tr w:rsidR="006F75EB" w:rsidRPr="009627C8" w:rsidTr="007A69CE">
        <w:tc>
          <w:tcPr>
            <w:tcW w:w="1428" w:type="dxa"/>
          </w:tcPr>
          <w:p w:rsidR="00EE6D13" w:rsidRPr="009627C8" w:rsidRDefault="004740D8">
            <w:pPr>
              <w:rPr>
                <w:sz w:val="20"/>
                <w:szCs w:val="20"/>
                <w:lang w:val="en-US"/>
              </w:rPr>
            </w:pPr>
            <w:r w:rsidRPr="009627C8">
              <w:rPr>
                <w:sz w:val="20"/>
                <w:szCs w:val="20"/>
                <w:lang w:val="en-US"/>
              </w:rPr>
              <w:t>Frost et al. (1990</w:t>
            </w:r>
            <w:r w:rsidR="00EE6D13" w:rsidRPr="009627C8">
              <w:rPr>
                <w:sz w:val="20"/>
                <w:szCs w:val="20"/>
                <w:lang w:val="en-US"/>
              </w:rPr>
              <w:t>)</w:t>
            </w:r>
          </w:p>
          <w:p w:rsidR="00EE6D13" w:rsidRPr="009627C8" w:rsidRDefault="00EE6D13">
            <w:pPr>
              <w:rPr>
                <w:sz w:val="20"/>
                <w:szCs w:val="20"/>
                <w:lang w:val="en-US"/>
              </w:rPr>
            </w:pPr>
          </w:p>
        </w:tc>
        <w:tc>
          <w:tcPr>
            <w:tcW w:w="982" w:type="dxa"/>
          </w:tcPr>
          <w:p w:rsidR="00EE6D13" w:rsidRPr="009627C8" w:rsidRDefault="004740D8" w:rsidP="00171C40">
            <w:pPr>
              <w:jc w:val="center"/>
              <w:rPr>
                <w:sz w:val="20"/>
                <w:szCs w:val="20"/>
                <w:lang w:val="en-US"/>
              </w:rPr>
            </w:pPr>
            <w:r w:rsidRPr="009627C8">
              <w:rPr>
                <w:sz w:val="20"/>
                <w:szCs w:val="20"/>
                <w:lang w:val="en-US"/>
              </w:rPr>
              <w:t>Y</w:t>
            </w:r>
          </w:p>
        </w:tc>
        <w:tc>
          <w:tcPr>
            <w:tcW w:w="4961" w:type="dxa"/>
          </w:tcPr>
          <w:p w:rsidR="00EE6D13" w:rsidRPr="009627C8" w:rsidRDefault="00035877" w:rsidP="00DD60C3">
            <w:pPr>
              <w:rPr>
                <w:sz w:val="20"/>
                <w:szCs w:val="20"/>
                <w:lang w:val="en-US"/>
              </w:rPr>
            </w:pPr>
            <w:r w:rsidRPr="009627C8">
              <w:rPr>
                <w:sz w:val="20"/>
                <w:szCs w:val="20"/>
                <w:lang w:val="en-US"/>
              </w:rPr>
              <w:t xml:space="preserve">Principal factor analysis </w:t>
            </w:r>
            <w:r w:rsidR="007376C1" w:rsidRPr="009627C8">
              <w:rPr>
                <w:sz w:val="20"/>
                <w:szCs w:val="20"/>
                <w:lang w:val="en-US"/>
              </w:rPr>
              <w:t xml:space="preserve">(PFA) </w:t>
            </w:r>
            <w:r w:rsidRPr="009627C8">
              <w:rPr>
                <w:sz w:val="20"/>
                <w:szCs w:val="20"/>
                <w:lang w:val="en-US"/>
              </w:rPr>
              <w:t xml:space="preserve">yielded </w:t>
            </w:r>
            <w:r w:rsidR="00515D92" w:rsidRPr="009627C8">
              <w:rPr>
                <w:sz w:val="20"/>
                <w:szCs w:val="20"/>
                <w:lang w:val="en-US"/>
              </w:rPr>
              <w:t xml:space="preserve">six distinct factors; concern over making mistakes, </w:t>
            </w:r>
            <w:r w:rsidR="009627C8" w:rsidRPr="009627C8">
              <w:rPr>
                <w:sz w:val="20"/>
                <w:szCs w:val="20"/>
                <w:lang w:val="en-US"/>
              </w:rPr>
              <w:t>organization</w:t>
            </w:r>
            <w:r w:rsidR="00515D92" w:rsidRPr="009627C8">
              <w:rPr>
                <w:sz w:val="20"/>
                <w:szCs w:val="20"/>
                <w:lang w:val="en-US"/>
              </w:rPr>
              <w:t xml:space="preserve"> and neatness, high personal standards of performance, parental expectations, parental criticism, and doubts about actions. </w:t>
            </w:r>
          </w:p>
        </w:tc>
        <w:tc>
          <w:tcPr>
            <w:tcW w:w="4271" w:type="dxa"/>
          </w:tcPr>
          <w:p w:rsidR="00EE6D13" w:rsidRPr="009627C8" w:rsidRDefault="003776E8" w:rsidP="00DD60C3">
            <w:pPr>
              <w:rPr>
                <w:sz w:val="20"/>
                <w:szCs w:val="20"/>
                <w:lang w:val="en-US"/>
              </w:rPr>
            </w:pPr>
            <w:r w:rsidRPr="009627C8">
              <w:rPr>
                <w:sz w:val="20"/>
                <w:szCs w:val="20"/>
                <w:lang w:val="en-US"/>
              </w:rPr>
              <w:t xml:space="preserve">Study 1: 232 undergraduate students </w:t>
            </w:r>
          </w:p>
          <w:p w:rsidR="003776E8" w:rsidRPr="009627C8" w:rsidRDefault="003776E8" w:rsidP="00DD60C3">
            <w:pPr>
              <w:rPr>
                <w:sz w:val="20"/>
                <w:szCs w:val="20"/>
                <w:lang w:val="en-US"/>
              </w:rPr>
            </w:pPr>
          </w:p>
          <w:p w:rsidR="003776E8" w:rsidRPr="009627C8" w:rsidRDefault="003776E8" w:rsidP="00DD60C3">
            <w:pPr>
              <w:rPr>
                <w:sz w:val="20"/>
                <w:szCs w:val="20"/>
                <w:lang w:val="en-US"/>
              </w:rPr>
            </w:pPr>
            <w:r w:rsidRPr="009627C8">
              <w:rPr>
                <w:sz w:val="20"/>
                <w:szCs w:val="20"/>
                <w:lang w:val="en-US"/>
              </w:rPr>
              <w:t>Study 2: 84 undergraduate students</w:t>
            </w:r>
          </w:p>
          <w:p w:rsidR="003776E8" w:rsidRPr="009627C8" w:rsidRDefault="003776E8" w:rsidP="00DD60C3">
            <w:pPr>
              <w:rPr>
                <w:sz w:val="20"/>
                <w:szCs w:val="20"/>
                <w:lang w:val="en-US"/>
              </w:rPr>
            </w:pPr>
          </w:p>
          <w:p w:rsidR="003776E8" w:rsidRPr="009627C8" w:rsidRDefault="003776E8" w:rsidP="00DD60C3">
            <w:pPr>
              <w:rPr>
                <w:sz w:val="20"/>
                <w:szCs w:val="20"/>
                <w:lang w:val="en-US"/>
              </w:rPr>
            </w:pPr>
            <w:r w:rsidRPr="009627C8">
              <w:rPr>
                <w:sz w:val="20"/>
                <w:szCs w:val="20"/>
                <w:lang w:val="en-US"/>
              </w:rPr>
              <w:t xml:space="preserve">Study 3: 72 undergraduate students </w:t>
            </w:r>
          </w:p>
          <w:p w:rsidR="003776E8" w:rsidRPr="009627C8" w:rsidRDefault="003776E8" w:rsidP="00DD60C3">
            <w:pPr>
              <w:rPr>
                <w:sz w:val="20"/>
                <w:szCs w:val="20"/>
                <w:lang w:val="en-US"/>
              </w:rPr>
            </w:pPr>
          </w:p>
          <w:p w:rsidR="003776E8" w:rsidRPr="009627C8" w:rsidRDefault="003776E8" w:rsidP="00DD60C3">
            <w:pPr>
              <w:rPr>
                <w:sz w:val="20"/>
                <w:szCs w:val="20"/>
                <w:lang w:val="en-US"/>
              </w:rPr>
            </w:pPr>
            <w:r w:rsidRPr="009627C8">
              <w:rPr>
                <w:sz w:val="20"/>
                <w:szCs w:val="20"/>
                <w:lang w:val="en-US"/>
              </w:rPr>
              <w:t>Study 4: 106 college students</w:t>
            </w:r>
          </w:p>
          <w:p w:rsidR="003776E8" w:rsidRPr="009627C8" w:rsidRDefault="003776E8" w:rsidP="00DD60C3">
            <w:pPr>
              <w:rPr>
                <w:sz w:val="20"/>
                <w:szCs w:val="20"/>
                <w:lang w:val="en-US"/>
              </w:rPr>
            </w:pPr>
          </w:p>
        </w:tc>
        <w:tc>
          <w:tcPr>
            <w:tcW w:w="1124" w:type="dxa"/>
          </w:tcPr>
          <w:p w:rsidR="00EE6D13" w:rsidRPr="009627C8" w:rsidRDefault="00F81AEC" w:rsidP="00DD60C3">
            <w:pPr>
              <w:rPr>
                <w:sz w:val="20"/>
                <w:szCs w:val="20"/>
                <w:lang w:val="en-US"/>
              </w:rPr>
            </w:pPr>
            <w:r w:rsidRPr="009627C8">
              <w:rPr>
                <w:sz w:val="20"/>
                <w:szCs w:val="20"/>
                <w:lang w:val="en-US"/>
              </w:rPr>
              <w:t>n/a, n/a, n/a, and n/a</w:t>
            </w:r>
          </w:p>
        </w:tc>
        <w:tc>
          <w:tcPr>
            <w:tcW w:w="1192" w:type="dxa"/>
          </w:tcPr>
          <w:p w:rsidR="00EE6D13" w:rsidRPr="009627C8" w:rsidRDefault="00F81AEC" w:rsidP="00DD60C3">
            <w:pPr>
              <w:rPr>
                <w:sz w:val="20"/>
                <w:szCs w:val="20"/>
                <w:lang w:val="en-US"/>
              </w:rPr>
            </w:pPr>
            <w:r w:rsidRPr="009627C8">
              <w:rPr>
                <w:sz w:val="20"/>
                <w:szCs w:val="20"/>
                <w:lang w:val="en-US"/>
              </w:rPr>
              <w:t>100, 100, 100, and 100</w:t>
            </w:r>
          </w:p>
        </w:tc>
      </w:tr>
      <w:tr w:rsidR="005569D0" w:rsidRPr="009627C8" w:rsidTr="007A69CE">
        <w:tc>
          <w:tcPr>
            <w:tcW w:w="1428" w:type="dxa"/>
          </w:tcPr>
          <w:p w:rsidR="005569D0" w:rsidRPr="009627C8" w:rsidRDefault="005569D0" w:rsidP="005569D0">
            <w:pPr>
              <w:rPr>
                <w:sz w:val="20"/>
                <w:szCs w:val="20"/>
                <w:lang w:val="en-US"/>
              </w:rPr>
            </w:pPr>
            <w:r w:rsidRPr="009627C8">
              <w:rPr>
                <w:sz w:val="20"/>
                <w:szCs w:val="20"/>
                <w:lang w:val="en-US"/>
              </w:rPr>
              <w:t>Frost et al. (1993)</w:t>
            </w:r>
          </w:p>
          <w:p w:rsidR="005569D0" w:rsidRPr="009627C8" w:rsidRDefault="005569D0" w:rsidP="005569D0">
            <w:pPr>
              <w:rPr>
                <w:sz w:val="20"/>
                <w:szCs w:val="20"/>
                <w:lang w:val="en-US"/>
              </w:rPr>
            </w:pPr>
          </w:p>
        </w:tc>
        <w:tc>
          <w:tcPr>
            <w:tcW w:w="982" w:type="dxa"/>
          </w:tcPr>
          <w:p w:rsidR="005569D0" w:rsidRPr="009627C8" w:rsidRDefault="005569D0" w:rsidP="005569D0">
            <w:pPr>
              <w:jc w:val="center"/>
              <w:rPr>
                <w:sz w:val="20"/>
                <w:szCs w:val="20"/>
                <w:lang w:val="en-US"/>
              </w:rPr>
            </w:pPr>
          </w:p>
        </w:tc>
        <w:tc>
          <w:tcPr>
            <w:tcW w:w="4961" w:type="dxa"/>
          </w:tcPr>
          <w:p w:rsidR="005569D0" w:rsidRPr="009627C8" w:rsidRDefault="007376C1" w:rsidP="005569D0">
            <w:pPr>
              <w:rPr>
                <w:sz w:val="20"/>
                <w:szCs w:val="20"/>
                <w:lang w:val="en-US"/>
              </w:rPr>
            </w:pPr>
            <w:r w:rsidRPr="009627C8">
              <w:rPr>
                <w:sz w:val="20"/>
                <w:szCs w:val="20"/>
                <w:lang w:val="en-US"/>
              </w:rPr>
              <w:t>PFA</w:t>
            </w:r>
            <w:r w:rsidR="005569D0" w:rsidRPr="009627C8">
              <w:rPr>
                <w:sz w:val="20"/>
                <w:szCs w:val="20"/>
                <w:lang w:val="en-US"/>
              </w:rPr>
              <w:t xml:space="preserve"> of the FMPS and HMPS yielded two distinct factors; maladaptive evaluation concerns (comprised of the FMPS concern over mistakes, parental criticism, parental expectations, and doubts about actions subscales) and positive striving (comprised of the FMPS personal standards and </w:t>
            </w:r>
            <w:r w:rsidR="009627C8" w:rsidRPr="009627C8">
              <w:rPr>
                <w:sz w:val="20"/>
                <w:szCs w:val="20"/>
                <w:lang w:val="en-US"/>
              </w:rPr>
              <w:t>organization</w:t>
            </w:r>
            <w:r w:rsidR="005569D0" w:rsidRPr="009627C8">
              <w:rPr>
                <w:sz w:val="20"/>
                <w:szCs w:val="20"/>
                <w:lang w:val="en-US"/>
              </w:rPr>
              <w:t xml:space="preserve"> subscales). Factor loadings ranged from .54 to .85. </w:t>
            </w:r>
          </w:p>
          <w:p w:rsidR="005569D0" w:rsidRPr="009627C8" w:rsidRDefault="005569D0" w:rsidP="005569D0">
            <w:pPr>
              <w:rPr>
                <w:sz w:val="20"/>
                <w:szCs w:val="20"/>
                <w:lang w:val="en-US"/>
              </w:rPr>
            </w:pPr>
          </w:p>
        </w:tc>
        <w:tc>
          <w:tcPr>
            <w:tcW w:w="4271" w:type="dxa"/>
          </w:tcPr>
          <w:p w:rsidR="005569D0" w:rsidRPr="009627C8" w:rsidRDefault="005569D0" w:rsidP="005569D0">
            <w:pPr>
              <w:rPr>
                <w:sz w:val="20"/>
                <w:szCs w:val="20"/>
                <w:lang w:val="en-US"/>
              </w:rPr>
            </w:pPr>
            <w:r w:rsidRPr="009627C8">
              <w:rPr>
                <w:sz w:val="20"/>
                <w:szCs w:val="20"/>
                <w:lang w:val="en-US"/>
              </w:rPr>
              <w:t xml:space="preserve">553 undergraduate students </w:t>
            </w:r>
          </w:p>
        </w:tc>
        <w:tc>
          <w:tcPr>
            <w:tcW w:w="1124" w:type="dxa"/>
          </w:tcPr>
          <w:p w:rsidR="005569D0" w:rsidRPr="009627C8" w:rsidRDefault="005569D0" w:rsidP="005569D0">
            <w:pPr>
              <w:rPr>
                <w:sz w:val="20"/>
                <w:szCs w:val="20"/>
                <w:lang w:val="en-US"/>
              </w:rPr>
            </w:pPr>
            <w:r w:rsidRPr="009627C8">
              <w:rPr>
                <w:sz w:val="20"/>
                <w:szCs w:val="20"/>
                <w:lang w:val="en-US"/>
              </w:rPr>
              <w:t>n/a</w:t>
            </w:r>
          </w:p>
        </w:tc>
        <w:tc>
          <w:tcPr>
            <w:tcW w:w="1192" w:type="dxa"/>
          </w:tcPr>
          <w:p w:rsidR="005569D0" w:rsidRPr="009627C8" w:rsidRDefault="005569D0" w:rsidP="005569D0">
            <w:pPr>
              <w:rPr>
                <w:sz w:val="20"/>
                <w:szCs w:val="20"/>
                <w:lang w:val="en-US"/>
              </w:rPr>
            </w:pPr>
            <w:r w:rsidRPr="009627C8">
              <w:rPr>
                <w:sz w:val="20"/>
                <w:szCs w:val="20"/>
                <w:lang w:val="en-US"/>
              </w:rPr>
              <w:t>51</w:t>
            </w:r>
          </w:p>
        </w:tc>
      </w:tr>
      <w:tr w:rsidR="005569D0" w:rsidRPr="009627C8" w:rsidTr="007A69CE">
        <w:tc>
          <w:tcPr>
            <w:tcW w:w="1428" w:type="dxa"/>
          </w:tcPr>
          <w:p w:rsidR="005569D0" w:rsidRPr="009627C8" w:rsidRDefault="005569D0" w:rsidP="005569D0">
            <w:pPr>
              <w:rPr>
                <w:sz w:val="20"/>
                <w:szCs w:val="20"/>
                <w:lang w:val="en-US"/>
              </w:rPr>
            </w:pPr>
            <w:r w:rsidRPr="009627C8">
              <w:rPr>
                <w:sz w:val="20"/>
                <w:szCs w:val="20"/>
                <w:lang w:val="en-US"/>
              </w:rPr>
              <w:t>Harvey et al. (2004)</w:t>
            </w:r>
          </w:p>
          <w:p w:rsidR="005569D0" w:rsidRPr="009627C8" w:rsidRDefault="005569D0" w:rsidP="005569D0">
            <w:pPr>
              <w:rPr>
                <w:sz w:val="20"/>
                <w:szCs w:val="20"/>
                <w:lang w:val="en-US"/>
              </w:rPr>
            </w:pPr>
          </w:p>
        </w:tc>
        <w:tc>
          <w:tcPr>
            <w:tcW w:w="982" w:type="dxa"/>
          </w:tcPr>
          <w:p w:rsidR="005569D0" w:rsidRPr="009627C8" w:rsidRDefault="005569D0" w:rsidP="005569D0">
            <w:pPr>
              <w:jc w:val="center"/>
              <w:rPr>
                <w:sz w:val="20"/>
                <w:szCs w:val="20"/>
                <w:lang w:val="en-US"/>
              </w:rPr>
            </w:pPr>
          </w:p>
        </w:tc>
        <w:tc>
          <w:tcPr>
            <w:tcW w:w="4961" w:type="dxa"/>
          </w:tcPr>
          <w:p w:rsidR="005569D0" w:rsidRPr="009627C8" w:rsidRDefault="00EE7FF3" w:rsidP="005569D0">
            <w:pPr>
              <w:rPr>
                <w:sz w:val="20"/>
                <w:szCs w:val="20"/>
                <w:lang w:val="en-US"/>
              </w:rPr>
            </w:pPr>
            <w:r w:rsidRPr="009627C8">
              <w:rPr>
                <w:sz w:val="20"/>
                <w:szCs w:val="20"/>
                <w:lang w:val="en-US"/>
              </w:rPr>
              <w:t xml:space="preserve">Principal components analysis (PCA) yielded a four-factor solution for the FMPS; negative projections, achievement expectations, parental influences, and </w:t>
            </w:r>
            <w:r w:rsidR="009627C8" w:rsidRPr="009627C8">
              <w:rPr>
                <w:sz w:val="20"/>
                <w:szCs w:val="20"/>
                <w:lang w:val="en-US"/>
              </w:rPr>
              <w:t>organization</w:t>
            </w:r>
            <w:r w:rsidRPr="009627C8">
              <w:rPr>
                <w:sz w:val="20"/>
                <w:szCs w:val="20"/>
                <w:lang w:val="en-US"/>
              </w:rPr>
              <w:t xml:space="preserve">. </w:t>
            </w:r>
          </w:p>
          <w:p w:rsidR="00EE7FF3" w:rsidRPr="009627C8" w:rsidRDefault="00EE7FF3" w:rsidP="005569D0">
            <w:pPr>
              <w:rPr>
                <w:sz w:val="20"/>
                <w:szCs w:val="20"/>
                <w:lang w:val="en-US"/>
              </w:rPr>
            </w:pPr>
          </w:p>
        </w:tc>
        <w:tc>
          <w:tcPr>
            <w:tcW w:w="4271" w:type="dxa"/>
          </w:tcPr>
          <w:p w:rsidR="005569D0" w:rsidRPr="009627C8" w:rsidRDefault="001C6CD9" w:rsidP="005569D0">
            <w:pPr>
              <w:rPr>
                <w:sz w:val="20"/>
                <w:szCs w:val="20"/>
                <w:lang w:val="en-US"/>
              </w:rPr>
            </w:pPr>
            <w:r w:rsidRPr="009627C8">
              <w:rPr>
                <w:sz w:val="20"/>
                <w:szCs w:val="20"/>
                <w:lang w:val="en-US"/>
              </w:rPr>
              <w:t xml:space="preserve">255 </w:t>
            </w:r>
            <w:r w:rsidR="00372094" w:rsidRPr="009627C8">
              <w:rPr>
                <w:sz w:val="20"/>
                <w:szCs w:val="20"/>
                <w:lang w:val="en-US"/>
              </w:rPr>
              <w:t xml:space="preserve">participants </w:t>
            </w:r>
            <w:r w:rsidR="00EE7FF3" w:rsidRPr="009627C8">
              <w:rPr>
                <w:sz w:val="20"/>
                <w:szCs w:val="20"/>
                <w:lang w:val="en-US"/>
              </w:rPr>
              <w:t>(community-based sample)</w:t>
            </w:r>
          </w:p>
          <w:p w:rsidR="00EE7FF3" w:rsidRPr="009627C8" w:rsidRDefault="00EE7FF3" w:rsidP="005569D0">
            <w:pPr>
              <w:rPr>
                <w:sz w:val="20"/>
                <w:szCs w:val="20"/>
                <w:lang w:val="en-US"/>
              </w:rPr>
            </w:pPr>
          </w:p>
        </w:tc>
        <w:tc>
          <w:tcPr>
            <w:tcW w:w="1124" w:type="dxa"/>
          </w:tcPr>
          <w:p w:rsidR="005569D0" w:rsidRPr="009627C8" w:rsidRDefault="00EE7FF3" w:rsidP="005569D0">
            <w:pPr>
              <w:rPr>
                <w:sz w:val="20"/>
                <w:szCs w:val="20"/>
                <w:lang w:val="en-US"/>
              </w:rPr>
            </w:pPr>
            <w:r w:rsidRPr="009627C8">
              <w:rPr>
                <w:sz w:val="20"/>
                <w:szCs w:val="20"/>
                <w:lang w:val="en-US"/>
              </w:rPr>
              <w:t>37</w:t>
            </w:r>
          </w:p>
        </w:tc>
        <w:tc>
          <w:tcPr>
            <w:tcW w:w="1192" w:type="dxa"/>
          </w:tcPr>
          <w:p w:rsidR="005569D0" w:rsidRPr="009627C8" w:rsidRDefault="00EE7FF3" w:rsidP="005569D0">
            <w:pPr>
              <w:rPr>
                <w:sz w:val="20"/>
                <w:szCs w:val="20"/>
                <w:lang w:val="en-US"/>
              </w:rPr>
            </w:pPr>
            <w:r w:rsidRPr="009627C8">
              <w:rPr>
                <w:sz w:val="20"/>
                <w:szCs w:val="20"/>
                <w:lang w:val="en-US"/>
              </w:rPr>
              <w:t>55.7</w:t>
            </w:r>
          </w:p>
        </w:tc>
      </w:tr>
      <w:tr w:rsidR="005569D0" w:rsidRPr="009627C8" w:rsidTr="007A69CE">
        <w:tc>
          <w:tcPr>
            <w:tcW w:w="1428" w:type="dxa"/>
          </w:tcPr>
          <w:p w:rsidR="005569D0" w:rsidRPr="009627C8" w:rsidRDefault="005569D0" w:rsidP="005569D0">
            <w:pPr>
              <w:rPr>
                <w:sz w:val="20"/>
                <w:szCs w:val="20"/>
                <w:lang w:val="en-US"/>
              </w:rPr>
            </w:pPr>
            <w:r w:rsidRPr="009627C8">
              <w:rPr>
                <w:sz w:val="20"/>
                <w:szCs w:val="20"/>
                <w:lang w:val="en-US"/>
              </w:rPr>
              <w:t>Khawaja &amp; Armstrong (2005)</w:t>
            </w:r>
          </w:p>
          <w:p w:rsidR="005569D0" w:rsidRPr="009627C8" w:rsidRDefault="005569D0" w:rsidP="005569D0">
            <w:pPr>
              <w:rPr>
                <w:sz w:val="20"/>
                <w:szCs w:val="20"/>
                <w:lang w:val="en-US"/>
              </w:rPr>
            </w:pPr>
          </w:p>
        </w:tc>
        <w:tc>
          <w:tcPr>
            <w:tcW w:w="982" w:type="dxa"/>
          </w:tcPr>
          <w:p w:rsidR="005569D0" w:rsidRPr="009627C8" w:rsidRDefault="005569D0" w:rsidP="005569D0">
            <w:pPr>
              <w:jc w:val="center"/>
              <w:rPr>
                <w:sz w:val="20"/>
                <w:szCs w:val="20"/>
                <w:lang w:val="en-US"/>
              </w:rPr>
            </w:pPr>
          </w:p>
        </w:tc>
        <w:tc>
          <w:tcPr>
            <w:tcW w:w="4961" w:type="dxa"/>
          </w:tcPr>
          <w:p w:rsidR="0034386B" w:rsidRPr="009627C8" w:rsidRDefault="0034386B" w:rsidP="00B52641">
            <w:pPr>
              <w:rPr>
                <w:sz w:val="20"/>
                <w:szCs w:val="20"/>
                <w:lang w:val="en-US"/>
              </w:rPr>
            </w:pPr>
            <w:r w:rsidRPr="009627C8">
              <w:rPr>
                <w:sz w:val="20"/>
                <w:szCs w:val="20"/>
                <w:lang w:val="en-US"/>
              </w:rPr>
              <w:t xml:space="preserve">PCA indicated a four-component structure for the FMPS; </w:t>
            </w:r>
            <w:r w:rsidR="00DA5426" w:rsidRPr="009627C8">
              <w:rPr>
                <w:sz w:val="20"/>
                <w:szCs w:val="20"/>
                <w:lang w:val="en-US"/>
              </w:rPr>
              <w:t xml:space="preserve">concern over mistakes and doubts about actions combined (CMDA), parental expectations and parental criticism combined (PEPC), personal standards, and </w:t>
            </w:r>
            <w:r w:rsidR="009627C8" w:rsidRPr="009627C8">
              <w:rPr>
                <w:sz w:val="20"/>
                <w:szCs w:val="20"/>
                <w:lang w:val="en-US"/>
              </w:rPr>
              <w:t>organization</w:t>
            </w:r>
            <w:r w:rsidR="00DA5426" w:rsidRPr="009627C8">
              <w:rPr>
                <w:sz w:val="20"/>
                <w:szCs w:val="20"/>
                <w:lang w:val="en-US"/>
              </w:rPr>
              <w:t xml:space="preserve">. Further analyses also revealed a four-component solution with a reduced item set that consisted of 24 of the original 35 items on the FMPS – referred to as Frost’s Multidimensional scale 24-item (FMPS-24). </w:t>
            </w:r>
            <w:r w:rsidR="00B52641" w:rsidRPr="009627C8">
              <w:rPr>
                <w:sz w:val="20"/>
                <w:szCs w:val="20"/>
                <w:lang w:val="en-US"/>
              </w:rPr>
              <w:t>EFA also demonstrate</w:t>
            </w:r>
            <w:r w:rsidR="000F62AC" w:rsidRPr="009627C8">
              <w:rPr>
                <w:sz w:val="20"/>
                <w:szCs w:val="20"/>
                <w:lang w:val="en-US"/>
              </w:rPr>
              <w:t>d</w:t>
            </w:r>
            <w:r w:rsidR="00B52641" w:rsidRPr="009627C8">
              <w:rPr>
                <w:sz w:val="20"/>
                <w:szCs w:val="20"/>
                <w:lang w:val="en-US"/>
              </w:rPr>
              <w:t xml:space="preserve"> a two-component solution with 17 items from the original FMPS (referred to as the Frost Multidimensional Perfectionism Scale – Reduced; FMPS-R); dysfunctional perfectionism and functional perfectionism.</w:t>
            </w:r>
          </w:p>
          <w:p w:rsidR="0034386B" w:rsidRPr="009627C8" w:rsidRDefault="0034386B" w:rsidP="005569D0">
            <w:pPr>
              <w:rPr>
                <w:sz w:val="20"/>
                <w:szCs w:val="20"/>
                <w:lang w:val="en-US"/>
              </w:rPr>
            </w:pPr>
          </w:p>
        </w:tc>
        <w:tc>
          <w:tcPr>
            <w:tcW w:w="4271" w:type="dxa"/>
          </w:tcPr>
          <w:p w:rsidR="005569D0" w:rsidRPr="009627C8" w:rsidRDefault="00D51911" w:rsidP="005569D0">
            <w:pPr>
              <w:rPr>
                <w:sz w:val="20"/>
                <w:szCs w:val="20"/>
                <w:lang w:val="en-US"/>
              </w:rPr>
            </w:pPr>
            <w:r w:rsidRPr="009627C8">
              <w:rPr>
                <w:sz w:val="20"/>
                <w:szCs w:val="20"/>
                <w:lang w:val="en-US"/>
              </w:rPr>
              <w:t xml:space="preserve">271 university students </w:t>
            </w:r>
          </w:p>
        </w:tc>
        <w:tc>
          <w:tcPr>
            <w:tcW w:w="1124" w:type="dxa"/>
          </w:tcPr>
          <w:p w:rsidR="005569D0" w:rsidRPr="009627C8" w:rsidRDefault="00D51911" w:rsidP="005569D0">
            <w:pPr>
              <w:rPr>
                <w:sz w:val="20"/>
                <w:szCs w:val="20"/>
                <w:lang w:val="en-US"/>
              </w:rPr>
            </w:pPr>
            <w:r w:rsidRPr="009627C8">
              <w:rPr>
                <w:sz w:val="20"/>
                <w:szCs w:val="20"/>
                <w:lang w:val="en-US"/>
              </w:rPr>
              <w:t>26.0</w:t>
            </w:r>
          </w:p>
        </w:tc>
        <w:tc>
          <w:tcPr>
            <w:tcW w:w="1192" w:type="dxa"/>
          </w:tcPr>
          <w:p w:rsidR="005569D0" w:rsidRPr="009627C8" w:rsidRDefault="00D51911" w:rsidP="005569D0">
            <w:pPr>
              <w:rPr>
                <w:sz w:val="20"/>
                <w:szCs w:val="20"/>
                <w:lang w:val="en-US"/>
              </w:rPr>
            </w:pPr>
            <w:r w:rsidRPr="009627C8">
              <w:rPr>
                <w:sz w:val="20"/>
                <w:szCs w:val="20"/>
                <w:lang w:val="en-US"/>
              </w:rPr>
              <w:t>75</w:t>
            </w:r>
          </w:p>
        </w:tc>
      </w:tr>
      <w:tr w:rsidR="005569D0" w:rsidRPr="009627C8" w:rsidTr="007A69CE">
        <w:tc>
          <w:tcPr>
            <w:tcW w:w="1428" w:type="dxa"/>
          </w:tcPr>
          <w:p w:rsidR="005569D0" w:rsidRPr="009627C8" w:rsidRDefault="005569D0" w:rsidP="005569D0">
            <w:pPr>
              <w:rPr>
                <w:sz w:val="20"/>
                <w:szCs w:val="20"/>
                <w:lang w:val="en-US"/>
              </w:rPr>
            </w:pPr>
            <w:r w:rsidRPr="009627C8">
              <w:rPr>
                <w:sz w:val="20"/>
                <w:szCs w:val="20"/>
                <w:lang w:val="en-US"/>
              </w:rPr>
              <w:t>Kim et al. (2015)</w:t>
            </w:r>
          </w:p>
          <w:p w:rsidR="005569D0" w:rsidRPr="009627C8" w:rsidRDefault="005569D0" w:rsidP="005569D0">
            <w:pPr>
              <w:rPr>
                <w:sz w:val="20"/>
                <w:szCs w:val="20"/>
                <w:lang w:val="en-US"/>
              </w:rPr>
            </w:pPr>
          </w:p>
        </w:tc>
        <w:tc>
          <w:tcPr>
            <w:tcW w:w="982" w:type="dxa"/>
          </w:tcPr>
          <w:p w:rsidR="005569D0" w:rsidRPr="009627C8" w:rsidRDefault="005569D0" w:rsidP="005569D0">
            <w:pPr>
              <w:jc w:val="center"/>
              <w:rPr>
                <w:sz w:val="20"/>
                <w:szCs w:val="20"/>
                <w:lang w:val="en-US"/>
              </w:rPr>
            </w:pPr>
          </w:p>
        </w:tc>
        <w:tc>
          <w:tcPr>
            <w:tcW w:w="4961" w:type="dxa"/>
          </w:tcPr>
          <w:p w:rsidR="005569D0" w:rsidRPr="009627C8" w:rsidRDefault="005569D0" w:rsidP="005569D0">
            <w:pPr>
              <w:rPr>
                <w:sz w:val="20"/>
                <w:szCs w:val="20"/>
                <w:lang w:val="en-US"/>
              </w:rPr>
            </w:pPr>
            <w:r w:rsidRPr="009627C8">
              <w:rPr>
                <w:sz w:val="20"/>
                <w:szCs w:val="20"/>
                <w:lang w:val="en-US"/>
              </w:rPr>
              <w:t xml:space="preserve">CFA supported a three-factor model of perfectionism using the FMPS and APS-R; perfectionistic strivings (containing </w:t>
            </w:r>
            <w:r w:rsidR="00E70D89" w:rsidRPr="009627C8">
              <w:rPr>
                <w:sz w:val="20"/>
                <w:szCs w:val="20"/>
                <w:lang w:val="en-US"/>
              </w:rPr>
              <w:t xml:space="preserve">the </w:t>
            </w:r>
            <w:r w:rsidRPr="009627C8">
              <w:rPr>
                <w:sz w:val="20"/>
                <w:szCs w:val="20"/>
                <w:lang w:val="en-US"/>
              </w:rPr>
              <w:t xml:space="preserve">FMPS personal standards subscale), order (containing </w:t>
            </w:r>
            <w:r w:rsidR="00E70D89" w:rsidRPr="009627C8">
              <w:rPr>
                <w:sz w:val="20"/>
                <w:szCs w:val="20"/>
                <w:lang w:val="en-US"/>
              </w:rPr>
              <w:t xml:space="preserve">the </w:t>
            </w:r>
            <w:r w:rsidRPr="009627C8">
              <w:rPr>
                <w:sz w:val="20"/>
                <w:szCs w:val="20"/>
                <w:lang w:val="en-US"/>
              </w:rPr>
              <w:t xml:space="preserve">FMPS </w:t>
            </w:r>
            <w:r w:rsidR="009627C8" w:rsidRPr="009627C8">
              <w:rPr>
                <w:sz w:val="20"/>
                <w:szCs w:val="20"/>
                <w:lang w:val="en-US"/>
              </w:rPr>
              <w:t>organization</w:t>
            </w:r>
            <w:r w:rsidRPr="009627C8">
              <w:rPr>
                <w:sz w:val="20"/>
                <w:szCs w:val="20"/>
                <w:lang w:val="en-US"/>
              </w:rPr>
              <w:t xml:space="preserve"> subscale), and perfectionistic concerns (containing</w:t>
            </w:r>
            <w:r w:rsidR="00E70D89" w:rsidRPr="009627C8">
              <w:rPr>
                <w:sz w:val="20"/>
                <w:szCs w:val="20"/>
                <w:lang w:val="en-US"/>
              </w:rPr>
              <w:t xml:space="preserve"> the</w:t>
            </w:r>
            <w:r w:rsidRPr="009627C8">
              <w:rPr>
                <w:sz w:val="20"/>
                <w:szCs w:val="20"/>
                <w:lang w:val="en-US"/>
              </w:rPr>
              <w:t xml:space="preserve"> FMPS concern </w:t>
            </w:r>
            <w:r w:rsidRPr="009627C8">
              <w:rPr>
                <w:sz w:val="20"/>
                <w:szCs w:val="20"/>
                <w:lang w:val="en-US"/>
              </w:rPr>
              <w:lastRenderedPageBreak/>
              <w:t>over mistakes and doubts about actions subscales). Factor loadings ranged from .73 to .94.</w:t>
            </w:r>
          </w:p>
          <w:p w:rsidR="005569D0" w:rsidRPr="009627C8" w:rsidRDefault="005569D0" w:rsidP="005569D0">
            <w:pPr>
              <w:rPr>
                <w:sz w:val="20"/>
                <w:szCs w:val="20"/>
                <w:lang w:val="en-US"/>
              </w:rPr>
            </w:pPr>
          </w:p>
        </w:tc>
        <w:tc>
          <w:tcPr>
            <w:tcW w:w="4271" w:type="dxa"/>
          </w:tcPr>
          <w:p w:rsidR="005569D0" w:rsidRPr="009627C8" w:rsidRDefault="005569D0" w:rsidP="005569D0">
            <w:pPr>
              <w:rPr>
                <w:sz w:val="20"/>
                <w:szCs w:val="20"/>
                <w:lang w:val="en-US"/>
              </w:rPr>
            </w:pPr>
            <w:r w:rsidRPr="009627C8">
              <w:rPr>
                <w:sz w:val="20"/>
                <w:szCs w:val="20"/>
                <w:lang w:val="en-US"/>
              </w:rPr>
              <w:lastRenderedPageBreak/>
              <w:t>208 undergraduate students</w:t>
            </w:r>
          </w:p>
        </w:tc>
        <w:tc>
          <w:tcPr>
            <w:tcW w:w="1124" w:type="dxa"/>
          </w:tcPr>
          <w:p w:rsidR="005569D0" w:rsidRPr="009627C8" w:rsidRDefault="005569D0" w:rsidP="005569D0">
            <w:pPr>
              <w:rPr>
                <w:sz w:val="20"/>
                <w:szCs w:val="20"/>
                <w:lang w:val="en-US"/>
              </w:rPr>
            </w:pPr>
            <w:r w:rsidRPr="009627C8">
              <w:rPr>
                <w:sz w:val="20"/>
                <w:szCs w:val="20"/>
                <w:lang w:val="en-US"/>
              </w:rPr>
              <w:t>19.6</w:t>
            </w:r>
          </w:p>
        </w:tc>
        <w:tc>
          <w:tcPr>
            <w:tcW w:w="1192" w:type="dxa"/>
          </w:tcPr>
          <w:p w:rsidR="005569D0" w:rsidRPr="009627C8" w:rsidRDefault="005569D0" w:rsidP="005569D0">
            <w:pPr>
              <w:rPr>
                <w:sz w:val="20"/>
                <w:szCs w:val="20"/>
                <w:lang w:val="en-US"/>
              </w:rPr>
            </w:pPr>
            <w:r w:rsidRPr="009627C8">
              <w:rPr>
                <w:sz w:val="20"/>
                <w:szCs w:val="20"/>
                <w:lang w:val="en-US"/>
              </w:rPr>
              <w:t>73</w:t>
            </w:r>
          </w:p>
        </w:tc>
      </w:tr>
      <w:tr w:rsidR="005569D0" w:rsidRPr="009627C8" w:rsidTr="007A69CE">
        <w:tc>
          <w:tcPr>
            <w:tcW w:w="1428" w:type="dxa"/>
          </w:tcPr>
          <w:p w:rsidR="005569D0" w:rsidRPr="009627C8" w:rsidRDefault="005569D0" w:rsidP="005569D0">
            <w:pPr>
              <w:rPr>
                <w:sz w:val="20"/>
                <w:szCs w:val="20"/>
                <w:lang w:val="en-US"/>
              </w:rPr>
            </w:pPr>
            <w:r w:rsidRPr="009627C8">
              <w:rPr>
                <w:sz w:val="20"/>
                <w:szCs w:val="20"/>
                <w:lang w:val="en-US"/>
              </w:rPr>
              <w:t>Parker &amp; Adkins (1995)</w:t>
            </w:r>
          </w:p>
          <w:p w:rsidR="005569D0" w:rsidRPr="009627C8" w:rsidRDefault="005569D0" w:rsidP="005569D0">
            <w:pPr>
              <w:rPr>
                <w:sz w:val="20"/>
                <w:szCs w:val="20"/>
                <w:lang w:val="en-US"/>
              </w:rPr>
            </w:pPr>
          </w:p>
        </w:tc>
        <w:tc>
          <w:tcPr>
            <w:tcW w:w="982" w:type="dxa"/>
          </w:tcPr>
          <w:p w:rsidR="005569D0" w:rsidRPr="009627C8" w:rsidRDefault="005569D0" w:rsidP="005569D0">
            <w:pPr>
              <w:jc w:val="center"/>
              <w:rPr>
                <w:sz w:val="20"/>
                <w:szCs w:val="20"/>
                <w:lang w:val="en-US"/>
              </w:rPr>
            </w:pPr>
          </w:p>
        </w:tc>
        <w:tc>
          <w:tcPr>
            <w:tcW w:w="4961" w:type="dxa"/>
          </w:tcPr>
          <w:p w:rsidR="005569D0" w:rsidRPr="009627C8" w:rsidRDefault="00DB4835" w:rsidP="005569D0">
            <w:pPr>
              <w:rPr>
                <w:sz w:val="20"/>
                <w:szCs w:val="20"/>
                <w:lang w:val="en-US"/>
              </w:rPr>
            </w:pPr>
            <w:r w:rsidRPr="009627C8">
              <w:rPr>
                <w:sz w:val="20"/>
                <w:szCs w:val="20"/>
                <w:lang w:val="en-US"/>
              </w:rPr>
              <w:t>Factor analysis produced a six-factor solution for the FMPS.</w:t>
            </w:r>
          </w:p>
          <w:p w:rsidR="00DB4835" w:rsidRPr="009627C8" w:rsidRDefault="00DB4835" w:rsidP="005569D0">
            <w:pPr>
              <w:rPr>
                <w:sz w:val="20"/>
                <w:szCs w:val="20"/>
                <w:lang w:val="en-US"/>
              </w:rPr>
            </w:pPr>
          </w:p>
        </w:tc>
        <w:tc>
          <w:tcPr>
            <w:tcW w:w="4271" w:type="dxa"/>
          </w:tcPr>
          <w:p w:rsidR="005569D0" w:rsidRPr="009627C8" w:rsidRDefault="000F62AC" w:rsidP="005569D0">
            <w:pPr>
              <w:rPr>
                <w:sz w:val="20"/>
                <w:szCs w:val="20"/>
                <w:lang w:val="en-US"/>
              </w:rPr>
            </w:pPr>
            <w:r w:rsidRPr="009627C8">
              <w:rPr>
                <w:sz w:val="20"/>
                <w:szCs w:val="20"/>
                <w:lang w:val="en-US"/>
              </w:rPr>
              <w:t xml:space="preserve">278 college students </w:t>
            </w:r>
          </w:p>
        </w:tc>
        <w:tc>
          <w:tcPr>
            <w:tcW w:w="1124" w:type="dxa"/>
          </w:tcPr>
          <w:p w:rsidR="005569D0" w:rsidRPr="009627C8" w:rsidRDefault="000F62AC" w:rsidP="005569D0">
            <w:pPr>
              <w:rPr>
                <w:sz w:val="20"/>
                <w:szCs w:val="20"/>
                <w:lang w:val="en-US"/>
              </w:rPr>
            </w:pPr>
            <w:r w:rsidRPr="009627C8">
              <w:rPr>
                <w:sz w:val="20"/>
                <w:szCs w:val="20"/>
                <w:lang w:val="en-US"/>
              </w:rPr>
              <w:t>n/a</w:t>
            </w:r>
          </w:p>
        </w:tc>
        <w:tc>
          <w:tcPr>
            <w:tcW w:w="1192" w:type="dxa"/>
          </w:tcPr>
          <w:p w:rsidR="005569D0" w:rsidRPr="009627C8" w:rsidRDefault="000F62AC" w:rsidP="005569D0">
            <w:pPr>
              <w:rPr>
                <w:sz w:val="20"/>
                <w:szCs w:val="20"/>
                <w:lang w:val="en-US"/>
              </w:rPr>
            </w:pPr>
            <w:r w:rsidRPr="009627C8">
              <w:rPr>
                <w:sz w:val="20"/>
                <w:szCs w:val="20"/>
                <w:lang w:val="en-US"/>
              </w:rPr>
              <w:t>61.5</w:t>
            </w:r>
          </w:p>
        </w:tc>
      </w:tr>
      <w:tr w:rsidR="005569D0" w:rsidRPr="009627C8" w:rsidTr="007A69CE">
        <w:tc>
          <w:tcPr>
            <w:tcW w:w="1428" w:type="dxa"/>
          </w:tcPr>
          <w:p w:rsidR="005569D0" w:rsidRPr="009627C8" w:rsidRDefault="005569D0" w:rsidP="005569D0">
            <w:pPr>
              <w:rPr>
                <w:sz w:val="20"/>
                <w:szCs w:val="20"/>
                <w:lang w:val="en-US"/>
              </w:rPr>
            </w:pPr>
            <w:r w:rsidRPr="009627C8">
              <w:rPr>
                <w:sz w:val="20"/>
                <w:szCs w:val="20"/>
                <w:lang w:val="en-US"/>
              </w:rPr>
              <w:t xml:space="preserve">Pearson &amp; </w:t>
            </w:r>
            <w:proofErr w:type="spellStart"/>
            <w:r w:rsidRPr="009627C8">
              <w:rPr>
                <w:sz w:val="20"/>
                <w:szCs w:val="20"/>
                <w:lang w:val="en-US"/>
              </w:rPr>
              <w:t>Gleaves</w:t>
            </w:r>
            <w:proofErr w:type="spellEnd"/>
            <w:r w:rsidRPr="009627C8">
              <w:rPr>
                <w:sz w:val="20"/>
                <w:szCs w:val="20"/>
                <w:lang w:val="en-US"/>
              </w:rPr>
              <w:t xml:space="preserve"> (2006)</w:t>
            </w:r>
          </w:p>
          <w:p w:rsidR="005569D0" w:rsidRPr="009627C8" w:rsidRDefault="005569D0" w:rsidP="005569D0">
            <w:pPr>
              <w:rPr>
                <w:sz w:val="20"/>
                <w:szCs w:val="20"/>
                <w:lang w:val="en-US"/>
              </w:rPr>
            </w:pPr>
          </w:p>
        </w:tc>
        <w:tc>
          <w:tcPr>
            <w:tcW w:w="982" w:type="dxa"/>
          </w:tcPr>
          <w:p w:rsidR="005569D0" w:rsidRPr="009627C8" w:rsidRDefault="005569D0" w:rsidP="005569D0">
            <w:pPr>
              <w:jc w:val="center"/>
              <w:rPr>
                <w:sz w:val="20"/>
                <w:szCs w:val="20"/>
                <w:lang w:val="en-US"/>
              </w:rPr>
            </w:pPr>
          </w:p>
        </w:tc>
        <w:tc>
          <w:tcPr>
            <w:tcW w:w="4961" w:type="dxa"/>
          </w:tcPr>
          <w:p w:rsidR="005569D0" w:rsidRPr="009627C8" w:rsidRDefault="005569D0" w:rsidP="005569D0">
            <w:pPr>
              <w:rPr>
                <w:sz w:val="20"/>
                <w:szCs w:val="20"/>
                <w:lang w:val="en-US"/>
              </w:rPr>
            </w:pPr>
            <w:r w:rsidRPr="009627C8">
              <w:rPr>
                <w:sz w:val="20"/>
                <w:szCs w:val="20"/>
                <w:lang w:val="en-US"/>
              </w:rPr>
              <w:t xml:space="preserve">CFA indicated a six-factor model of perfectionism using the FMPS, APS-R, BPS, and NPQ; neurotic perfectionism (containing </w:t>
            </w:r>
            <w:r w:rsidR="00E70D89" w:rsidRPr="009627C8">
              <w:rPr>
                <w:sz w:val="20"/>
                <w:szCs w:val="20"/>
                <w:lang w:val="en-US"/>
              </w:rPr>
              <w:t xml:space="preserve">the </w:t>
            </w:r>
            <w:r w:rsidRPr="009627C8">
              <w:rPr>
                <w:sz w:val="20"/>
                <w:szCs w:val="20"/>
                <w:lang w:val="en-US"/>
              </w:rPr>
              <w:t>FMPS concern over mistakes, parental criticism, and doubts about actions subscales), normal perfectionism (containing</w:t>
            </w:r>
            <w:r w:rsidR="00E70D89" w:rsidRPr="009627C8">
              <w:rPr>
                <w:sz w:val="20"/>
                <w:szCs w:val="20"/>
                <w:lang w:val="en-US"/>
              </w:rPr>
              <w:t xml:space="preserve"> the</w:t>
            </w:r>
            <w:r w:rsidRPr="009627C8">
              <w:rPr>
                <w:sz w:val="20"/>
                <w:szCs w:val="20"/>
                <w:lang w:val="en-US"/>
              </w:rPr>
              <w:t xml:space="preserve"> FMPS personal standards subscale), order (containing </w:t>
            </w:r>
            <w:r w:rsidR="00E70D89" w:rsidRPr="009627C8">
              <w:rPr>
                <w:sz w:val="20"/>
                <w:szCs w:val="20"/>
                <w:lang w:val="en-US"/>
              </w:rPr>
              <w:t xml:space="preserve">the </w:t>
            </w:r>
            <w:r w:rsidRPr="009627C8">
              <w:rPr>
                <w:sz w:val="20"/>
                <w:szCs w:val="20"/>
                <w:lang w:val="en-US"/>
              </w:rPr>
              <w:t xml:space="preserve">FMPS </w:t>
            </w:r>
            <w:r w:rsidR="009627C8" w:rsidRPr="009627C8">
              <w:rPr>
                <w:sz w:val="20"/>
                <w:szCs w:val="20"/>
                <w:lang w:val="en-US"/>
              </w:rPr>
              <w:t>organization</w:t>
            </w:r>
            <w:r w:rsidRPr="009627C8">
              <w:rPr>
                <w:sz w:val="20"/>
                <w:szCs w:val="20"/>
                <w:lang w:val="en-US"/>
              </w:rPr>
              <w:t xml:space="preserve"> subscale), self-esteem, body dissatisfaction, and bulimic </w:t>
            </w:r>
            <w:r w:rsidR="009627C8" w:rsidRPr="009627C8">
              <w:rPr>
                <w:sz w:val="20"/>
                <w:szCs w:val="20"/>
                <w:lang w:val="en-US"/>
              </w:rPr>
              <w:t>behavior</w:t>
            </w:r>
            <w:r w:rsidRPr="009627C8">
              <w:rPr>
                <w:sz w:val="20"/>
                <w:szCs w:val="20"/>
                <w:lang w:val="en-US"/>
              </w:rPr>
              <w:t>. Factor loadings ranged from .59 to .92.</w:t>
            </w:r>
          </w:p>
          <w:p w:rsidR="005569D0" w:rsidRPr="009627C8" w:rsidRDefault="005569D0" w:rsidP="005569D0">
            <w:pPr>
              <w:rPr>
                <w:sz w:val="20"/>
                <w:szCs w:val="20"/>
                <w:lang w:val="en-US"/>
              </w:rPr>
            </w:pPr>
          </w:p>
        </w:tc>
        <w:tc>
          <w:tcPr>
            <w:tcW w:w="4271" w:type="dxa"/>
          </w:tcPr>
          <w:p w:rsidR="005569D0" w:rsidRPr="009627C8" w:rsidRDefault="005569D0" w:rsidP="005569D0">
            <w:pPr>
              <w:rPr>
                <w:sz w:val="20"/>
                <w:szCs w:val="20"/>
                <w:lang w:val="en-US"/>
              </w:rPr>
            </w:pPr>
            <w:r w:rsidRPr="009627C8">
              <w:rPr>
                <w:sz w:val="20"/>
                <w:szCs w:val="20"/>
                <w:lang w:val="en-US"/>
              </w:rPr>
              <w:t>304 college students</w:t>
            </w:r>
          </w:p>
        </w:tc>
        <w:tc>
          <w:tcPr>
            <w:tcW w:w="1124" w:type="dxa"/>
          </w:tcPr>
          <w:p w:rsidR="005569D0" w:rsidRPr="009627C8" w:rsidRDefault="005569D0" w:rsidP="005569D0">
            <w:pPr>
              <w:rPr>
                <w:sz w:val="20"/>
                <w:szCs w:val="20"/>
                <w:lang w:val="en-US"/>
              </w:rPr>
            </w:pPr>
            <w:r w:rsidRPr="009627C8">
              <w:rPr>
                <w:sz w:val="20"/>
                <w:szCs w:val="20"/>
                <w:lang w:val="en-US"/>
              </w:rPr>
              <w:t>18.8</w:t>
            </w:r>
          </w:p>
        </w:tc>
        <w:tc>
          <w:tcPr>
            <w:tcW w:w="1192" w:type="dxa"/>
          </w:tcPr>
          <w:p w:rsidR="005569D0" w:rsidRPr="009627C8" w:rsidRDefault="005569D0" w:rsidP="005569D0">
            <w:pPr>
              <w:rPr>
                <w:sz w:val="20"/>
                <w:szCs w:val="20"/>
                <w:lang w:val="en-US"/>
              </w:rPr>
            </w:pPr>
            <w:r w:rsidRPr="009627C8">
              <w:rPr>
                <w:sz w:val="20"/>
                <w:szCs w:val="20"/>
                <w:lang w:val="en-US"/>
              </w:rPr>
              <w:t>100</w:t>
            </w:r>
          </w:p>
        </w:tc>
      </w:tr>
      <w:tr w:rsidR="005569D0" w:rsidRPr="009627C8" w:rsidTr="007A69CE">
        <w:tc>
          <w:tcPr>
            <w:tcW w:w="1428" w:type="dxa"/>
          </w:tcPr>
          <w:p w:rsidR="005569D0" w:rsidRPr="009627C8" w:rsidRDefault="005569D0" w:rsidP="005569D0">
            <w:pPr>
              <w:rPr>
                <w:sz w:val="20"/>
                <w:szCs w:val="20"/>
                <w:lang w:val="en-US"/>
              </w:rPr>
            </w:pPr>
            <w:r w:rsidRPr="009627C8">
              <w:rPr>
                <w:sz w:val="20"/>
                <w:szCs w:val="20"/>
                <w:lang w:val="en-US"/>
              </w:rPr>
              <w:t>Purdon et al. (1999)</w:t>
            </w:r>
          </w:p>
          <w:p w:rsidR="005569D0" w:rsidRPr="009627C8" w:rsidRDefault="005569D0" w:rsidP="005569D0">
            <w:pPr>
              <w:rPr>
                <w:sz w:val="20"/>
                <w:szCs w:val="20"/>
                <w:lang w:val="en-US"/>
              </w:rPr>
            </w:pPr>
          </w:p>
        </w:tc>
        <w:tc>
          <w:tcPr>
            <w:tcW w:w="982" w:type="dxa"/>
          </w:tcPr>
          <w:p w:rsidR="005569D0" w:rsidRPr="009627C8" w:rsidRDefault="005569D0" w:rsidP="005569D0">
            <w:pPr>
              <w:jc w:val="center"/>
              <w:rPr>
                <w:sz w:val="20"/>
                <w:szCs w:val="20"/>
                <w:lang w:val="en-US"/>
              </w:rPr>
            </w:pPr>
          </w:p>
        </w:tc>
        <w:tc>
          <w:tcPr>
            <w:tcW w:w="4961" w:type="dxa"/>
          </w:tcPr>
          <w:p w:rsidR="005569D0" w:rsidRPr="009627C8" w:rsidRDefault="007376C1" w:rsidP="005569D0">
            <w:pPr>
              <w:rPr>
                <w:sz w:val="20"/>
                <w:szCs w:val="20"/>
                <w:lang w:val="en-US"/>
              </w:rPr>
            </w:pPr>
            <w:r w:rsidRPr="009627C8">
              <w:rPr>
                <w:sz w:val="20"/>
                <w:szCs w:val="20"/>
                <w:lang w:val="en-US"/>
              </w:rPr>
              <w:t xml:space="preserve">PFA </w:t>
            </w:r>
            <w:r w:rsidR="00924259" w:rsidRPr="009627C8">
              <w:rPr>
                <w:sz w:val="20"/>
                <w:szCs w:val="20"/>
                <w:lang w:val="en-US"/>
              </w:rPr>
              <w:t xml:space="preserve">yielded a three-factor solution for the FMPS (i.e., fear of mistakes, goal/achievement orientation, and perceived parental pressure) and evidence of good fit in a clinical sample. </w:t>
            </w:r>
          </w:p>
          <w:p w:rsidR="00924259" w:rsidRPr="009627C8" w:rsidRDefault="00924259" w:rsidP="005569D0">
            <w:pPr>
              <w:rPr>
                <w:b/>
                <w:bCs/>
                <w:sz w:val="20"/>
                <w:szCs w:val="20"/>
                <w:lang w:val="en-US"/>
              </w:rPr>
            </w:pPr>
          </w:p>
        </w:tc>
        <w:tc>
          <w:tcPr>
            <w:tcW w:w="4271" w:type="dxa"/>
          </w:tcPr>
          <w:p w:rsidR="005569D0" w:rsidRPr="009627C8" w:rsidRDefault="00655DB9" w:rsidP="005569D0">
            <w:pPr>
              <w:rPr>
                <w:sz w:val="20"/>
                <w:szCs w:val="20"/>
                <w:lang w:val="en-US"/>
              </w:rPr>
            </w:pPr>
            <w:r w:rsidRPr="009627C8">
              <w:rPr>
                <w:sz w:val="20"/>
                <w:szCs w:val="20"/>
                <w:lang w:val="en-US"/>
              </w:rPr>
              <w:t xml:space="preserve">322 patients with clinical diagnoses of anxiety disorders </w:t>
            </w:r>
          </w:p>
          <w:p w:rsidR="00655DB9" w:rsidRPr="009627C8" w:rsidRDefault="00655DB9" w:rsidP="005569D0">
            <w:pPr>
              <w:rPr>
                <w:sz w:val="20"/>
                <w:szCs w:val="20"/>
                <w:lang w:val="en-US"/>
              </w:rPr>
            </w:pPr>
          </w:p>
        </w:tc>
        <w:tc>
          <w:tcPr>
            <w:tcW w:w="1124" w:type="dxa"/>
          </w:tcPr>
          <w:p w:rsidR="005569D0" w:rsidRPr="009627C8" w:rsidRDefault="00916038" w:rsidP="005569D0">
            <w:pPr>
              <w:rPr>
                <w:sz w:val="20"/>
                <w:szCs w:val="20"/>
                <w:lang w:val="en-US"/>
              </w:rPr>
            </w:pPr>
            <w:r w:rsidRPr="009627C8">
              <w:rPr>
                <w:sz w:val="20"/>
                <w:szCs w:val="20"/>
                <w:lang w:val="en-US"/>
              </w:rPr>
              <w:t>36.0</w:t>
            </w:r>
          </w:p>
        </w:tc>
        <w:tc>
          <w:tcPr>
            <w:tcW w:w="1192" w:type="dxa"/>
          </w:tcPr>
          <w:p w:rsidR="005569D0" w:rsidRPr="009627C8" w:rsidRDefault="00916038" w:rsidP="005569D0">
            <w:pPr>
              <w:rPr>
                <w:sz w:val="20"/>
                <w:szCs w:val="20"/>
                <w:lang w:val="en-US"/>
              </w:rPr>
            </w:pPr>
            <w:r w:rsidRPr="009627C8">
              <w:rPr>
                <w:sz w:val="20"/>
                <w:szCs w:val="20"/>
                <w:lang w:val="en-US"/>
              </w:rPr>
              <w:t>49.7</w:t>
            </w:r>
          </w:p>
        </w:tc>
      </w:tr>
      <w:tr w:rsidR="005569D0" w:rsidRPr="009627C8" w:rsidTr="007A69CE">
        <w:tc>
          <w:tcPr>
            <w:tcW w:w="1428" w:type="dxa"/>
          </w:tcPr>
          <w:p w:rsidR="005569D0" w:rsidRPr="009627C8" w:rsidRDefault="005569D0" w:rsidP="005569D0">
            <w:pPr>
              <w:rPr>
                <w:sz w:val="20"/>
                <w:szCs w:val="20"/>
                <w:lang w:val="en-US"/>
              </w:rPr>
            </w:pPr>
            <w:r w:rsidRPr="009627C8">
              <w:rPr>
                <w:sz w:val="20"/>
                <w:szCs w:val="20"/>
                <w:lang w:val="en-US"/>
              </w:rPr>
              <w:t>Rice et al. (1998)</w:t>
            </w:r>
          </w:p>
          <w:p w:rsidR="005569D0" w:rsidRPr="009627C8" w:rsidRDefault="005569D0" w:rsidP="005569D0">
            <w:pPr>
              <w:rPr>
                <w:sz w:val="20"/>
                <w:szCs w:val="20"/>
                <w:lang w:val="en-US"/>
              </w:rPr>
            </w:pPr>
          </w:p>
        </w:tc>
        <w:tc>
          <w:tcPr>
            <w:tcW w:w="982" w:type="dxa"/>
          </w:tcPr>
          <w:p w:rsidR="005569D0" w:rsidRPr="009627C8" w:rsidRDefault="005569D0" w:rsidP="005569D0">
            <w:pPr>
              <w:jc w:val="center"/>
              <w:rPr>
                <w:sz w:val="20"/>
                <w:szCs w:val="20"/>
                <w:lang w:val="en-US"/>
              </w:rPr>
            </w:pPr>
          </w:p>
        </w:tc>
        <w:tc>
          <w:tcPr>
            <w:tcW w:w="4961" w:type="dxa"/>
          </w:tcPr>
          <w:p w:rsidR="005569D0" w:rsidRPr="009627C8" w:rsidRDefault="00DF7C77" w:rsidP="005569D0">
            <w:pPr>
              <w:rPr>
                <w:sz w:val="20"/>
                <w:szCs w:val="20"/>
                <w:lang w:val="en-US"/>
              </w:rPr>
            </w:pPr>
            <w:r w:rsidRPr="009627C8">
              <w:rPr>
                <w:sz w:val="20"/>
                <w:szCs w:val="20"/>
                <w:lang w:val="en-US"/>
              </w:rPr>
              <w:t xml:space="preserve">CFA using the </w:t>
            </w:r>
            <w:r w:rsidR="00B90637" w:rsidRPr="009627C8">
              <w:rPr>
                <w:sz w:val="20"/>
                <w:szCs w:val="20"/>
                <w:lang w:val="en-US"/>
              </w:rPr>
              <w:t xml:space="preserve">FMPS and </w:t>
            </w:r>
            <w:r w:rsidR="001147C6" w:rsidRPr="009627C8">
              <w:rPr>
                <w:sz w:val="20"/>
                <w:szCs w:val="20"/>
                <w:lang w:val="en-US"/>
              </w:rPr>
              <w:t>Almost Perfect Scale (</w:t>
            </w:r>
            <w:r w:rsidR="00B90637" w:rsidRPr="009627C8">
              <w:rPr>
                <w:sz w:val="20"/>
                <w:szCs w:val="20"/>
                <w:lang w:val="en-US"/>
              </w:rPr>
              <w:t>APS</w:t>
            </w:r>
            <w:r w:rsidR="001147C6" w:rsidRPr="009627C8">
              <w:rPr>
                <w:sz w:val="20"/>
                <w:szCs w:val="20"/>
                <w:lang w:val="en-US"/>
              </w:rPr>
              <w:t>)</w:t>
            </w:r>
            <w:r w:rsidR="00B90637" w:rsidRPr="009627C8">
              <w:rPr>
                <w:sz w:val="20"/>
                <w:szCs w:val="20"/>
                <w:lang w:val="en-US"/>
              </w:rPr>
              <w:t xml:space="preserve"> supported </w:t>
            </w:r>
            <w:r w:rsidR="00B00ECF" w:rsidRPr="009627C8">
              <w:rPr>
                <w:sz w:val="20"/>
                <w:szCs w:val="20"/>
                <w:lang w:val="en-US"/>
              </w:rPr>
              <w:t xml:space="preserve">a two-factor model of perfectionism; adaptive perfectionism (containing </w:t>
            </w:r>
            <w:r w:rsidR="00E70D89" w:rsidRPr="009627C8">
              <w:rPr>
                <w:sz w:val="20"/>
                <w:szCs w:val="20"/>
                <w:lang w:val="en-US"/>
              </w:rPr>
              <w:t xml:space="preserve">the FMPS personal standards and </w:t>
            </w:r>
            <w:r w:rsidR="009627C8" w:rsidRPr="009627C8">
              <w:rPr>
                <w:sz w:val="20"/>
                <w:szCs w:val="20"/>
                <w:lang w:val="en-US"/>
              </w:rPr>
              <w:t>organization</w:t>
            </w:r>
            <w:r w:rsidR="00E70D89" w:rsidRPr="009627C8">
              <w:rPr>
                <w:sz w:val="20"/>
                <w:szCs w:val="20"/>
                <w:lang w:val="en-US"/>
              </w:rPr>
              <w:t xml:space="preserve"> subscales) </w:t>
            </w:r>
            <w:r w:rsidR="00B00ECF" w:rsidRPr="009627C8">
              <w:rPr>
                <w:sz w:val="20"/>
                <w:szCs w:val="20"/>
                <w:lang w:val="en-US"/>
              </w:rPr>
              <w:t>and maladaptive perfectionism</w:t>
            </w:r>
            <w:r w:rsidR="00E70D89" w:rsidRPr="009627C8">
              <w:rPr>
                <w:sz w:val="20"/>
                <w:szCs w:val="20"/>
                <w:lang w:val="en-US"/>
              </w:rPr>
              <w:t xml:space="preserve"> (containing the FMPS parental criticism, parental expectations, concern over mistakes, and doubts about actions subscales)</w:t>
            </w:r>
            <w:r w:rsidR="00B00ECF" w:rsidRPr="009627C8">
              <w:rPr>
                <w:sz w:val="20"/>
                <w:szCs w:val="20"/>
                <w:lang w:val="en-US"/>
              </w:rPr>
              <w:t>.</w:t>
            </w:r>
            <w:r w:rsidR="00E70D89" w:rsidRPr="009627C8">
              <w:rPr>
                <w:sz w:val="20"/>
                <w:szCs w:val="20"/>
                <w:lang w:val="en-US"/>
              </w:rPr>
              <w:t xml:space="preserve"> Factor loadings ranged from .34 to .77. </w:t>
            </w:r>
          </w:p>
          <w:p w:rsidR="00B00ECF" w:rsidRPr="009627C8" w:rsidRDefault="00B00ECF" w:rsidP="005569D0">
            <w:pPr>
              <w:rPr>
                <w:sz w:val="20"/>
                <w:szCs w:val="20"/>
                <w:lang w:val="en-US"/>
              </w:rPr>
            </w:pPr>
          </w:p>
        </w:tc>
        <w:tc>
          <w:tcPr>
            <w:tcW w:w="4271" w:type="dxa"/>
          </w:tcPr>
          <w:p w:rsidR="005569D0" w:rsidRPr="009627C8" w:rsidRDefault="004170FA" w:rsidP="005569D0">
            <w:pPr>
              <w:rPr>
                <w:sz w:val="20"/>
                <w:szCs w:val="20"/>
                <w:lang w:val="en-US"/>
              </w:rPr>
            </w:pPr>
            <w:r w:rsidRPr="009627C8">
              <w:rPr>
                <w:sz w:val="20"/>
                <w:szCs w:val="20"/>
                <w:lang w:val="en-US"/>
              </w:rPr>
              <w:t>489</w:t>
            </w:r>
            <w:r w:rsidR="00DF1CA0" w:rsidRPr="009627C8">
              <w:rPr>
                <w:sz w:val="20"/>
                <w:szCs w:val="20"/>
                <w:lang w:val="en-US"/>
              </w:rPr>
              <w:t xml:space="preserve"> </w:t>
            </w:r>
            <w:r w:rsidRPr="009627C8">
              <w:rPr>
                <w:sz w:val="20"/>
                <w:szCs w:val="20"/>
                <w:lang w:val="en-US"/>
              </w:rPr>
              <w:t xml:space="preserve">undergraduate students </w:t>
            </w:r>
          </w:p>
          <w:p w:rsidR="004170FA" w:rsidRPr="009627C8" w:rsidRDefault="004170FA" w:rsidP="005569D0">
            <w:pPr>
              <w:rPr>
                <w:sz w:val="20"/>
                <w:szCs w:val="20"/>
                <w:lang w:val="en-US"/>
              </w:rPr>
            </w:pPr>
          </w:p>
        </w:tc>
        <w:tc>
          <w:tcPr>
            <w:tcW w:w="1124" w:type="dxa"/>
          </w:tcPr>
          <w:p w:rsidR="005569D0" w:rsidRPr="009627C8" w:rsidRDefault="004170FA" w:rsidP="005569D0">
            <w:pPr>
              <w:rPr>
                <w:sz w:val="20"/>
                <w:szCs w:val="20"/>
                <w:lang w:val="en-US"/>
              </w:rPr>
            </w:pPr>
            <w:r w:rsidRPr="009627C8">
              <w:rPr>
                <w:sz w:val="20"/>
                <w:szCs w:val="20"/>
                <w:lang w:val="en-US"/>
              </w:rPr>
              <w:t>23.7</w:t>
            </w:r>
          </w:p>
        </w:tc>
        <w:tc>
          <w:tcPr>
            <w:tcW w:w="1192" w:type="dxa"/>
          </w:tcPr>
          <w:p w:rsidR="005569D0" w:rsidRPr="009627C8" w:rsidRDefault="004170FA" w:rsidP="005569D0">
            <w:pPr>
              <w:rPr>
                <w:sz w:val="20"/>
                <w:szCs w:val="20"/>
                <w:lang w:val="en-US"/>
              </w:rPr>
            </w:pPr>
            <w:r w:rsidRPr="009627C8">
              <w:rPr>
                <w:sz w:val="20"/>
                <w:szCs w:val="20"/>
                <w:lang w:val="en-US"/>
              </w:rPr>
              <w:t>71.4</w:t>
            </w:r>
          </w:p>
        </w:tc>
      </w:tr>
      <w:tr w:rsidR="00374C71" w:rsidRPr="009627C8" w:rsidTr="007A69CE">
        <w:tc>
          <w:tcPr>
            <w:tcW w:w="1428" w:type="dxa"/>
          </w:tcPr>
          <w:p w:rsidR="00374C71" w:rsidRPr="009627C8" w:rsidRDefault="00374C71" w:rsidP="00374C71">
            <w:pPr>
              <w:rPr>
                <w:sz w:val="20"/>
                <w:szCs w:val="20"/>
                <w:lang w:val="en-US"/>
              </w:rPr>
            </w:pPr>
            <w:r w:rsidRPr="009627C8">
              <w:rPr>
                <w:sz w:val="20"/>
                <w:szCs w:val="20"/>
                <w:lang w:val="en-US"/>
              </w:rPr>
              <w:t>Rice &amp; Ashby (2007)</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374C71" w:rsidP="00374C71">
            <w:pPr>
              <w:rPr>
                <w:sz w:val="20"/>
                <w:szCs w:val="20"/>
                <w:lang w:val="en-US"/>
              </w:rPr>
            </w:pPr>
          </w:p>
        </w:tc>
        <w:tc>
          <w:tcPr>
            <w:tcW w:w="4271" w:type="dxa"/>
          </w:tcPr>
          <w:p w:rsidR="00374C71" w:rsidRPr="009627C8" w:rsidRDefault="00374C71" w:rsidP="00374C71">
            <w:pPr>
              <w:rPr>
                <w:sz w:val="20"/>
                <w:szCs w:val="20"/>
                <w:lang w:val="en-US"/>
              </w:rPr>
            </w:pPr>
            <w:r w:rsidRPr="009627C8">
              <w:rPr>
                <w:sz w:val="20"/>
                <w:szCs w:val="20"/>
                <w:lang w:val="en-US"/>
              </w:rPr>
              <w:t xml:space="preserve">1537 undergraduate students </w:t>
            </w:r>
          </w:p>
        </w:tc>
        <w:tc>
          <w:tcPr>
            <w:tcW w:w="1124" w:type="dxa"/>
          </w:tcPr>
          <w:p w:rsidR="00374C71" w:rsidRPr="009627C8" w:rsidRDefault="00374C71" w:rsidP="00374C71">
            <w:pPr>
              <w:rPr>
                <w:sz w:val="20"/>
                <w:szCs w:val="20"/>
                <w:lang w:val="en-US"/>
              </w:rPr>
            </w:pPr>
            <w:r w:rsidRPr="009627C8">
              <w:rPr>
                <w:sz w:val="20"/>
                <w:szCs w:val="20"/>
                <w:lang w:val="en-US"/>
              </w:rPr>
              <w:t>19.4</w:t>
            </w:r>
          </w:p>
        </w:tc>
        <w:tc>
          <w:tcPr>
            <w:tcW w:w="1192" w:type="dxa"/>
          </w:tcPr>
          <w:p w:rsidR="00374C71" w:rsidRPr="009627C8" w:rsidRDefault="00374C71" w:rsidP="00374C71">
            <w:pPr>
              <w:rPr>
                <w:sz w:val="20"/>
                <w:szCs w:val="20"/>
                <w:lang w:val="en-US"/>
              </w:rPr>
            </w:pPr>
            <w:r w:rsidRPr="009627C8">
              <w:rPr>
                <w:sz w:val="20"/>
                <w:szCs w:val="20"/>
                <w:lang w:val="en-US"/>
              </w:rPr>
              <w:t>70</w:t>
            </w:r>
          </w:p>
        </w:tc>
      </w:tr>
      <w:tr w:rsidR="00374C71" w:rsidRPr="009627C8" w:rsidTr="007A69CE">
        <w:tc>
          <w:tcPr>
            <w:tcW w:w="1428" w:type="dxa"/>
          </w:tcPr>
          <w:p w:rsidR="00374C71" w:rsidRPr="009627C8" w:rsidRDefault="00374C71" w:rsidP="00374C71">
            <w:pPr>
              <w:rPr>
                <w:sz w:val="20"/>
                <w:szCs w:val="20"/>
                <w:lang w:val="en-US"/>
              </w:rPr>
            </w:pPr>
            <w:r w:rsidRPr="009627C8">
              <w:rPr>
                <w:sz w:val="20"/>
                <w:szCs w:val="20"/>
                <w:lang w:val="en-US"/>
              </w:rPr>
              <w:t xml:space="preserve">Rice &amp; </w:t>
            </w:r>
            <w:proofErr w:type="spellStart"/>
            <w:r w:rsidRPr="009627C8">
              <w:rPr>
                <w:sz w:val="20"/>
                <w:szCs w:val="20"/>
                <w:lang w:val="en-US"/>
              </w:rPr>
              <w:t>Dellwo</w:t>
            </w:r>
            <w:proofErr w:type="spellEnd"/>
            <w:r w:rsidRPr="009627C8">
              <w:rPr>
                <w:sz w:val="20"/>
                <w:szCs w:val="20"/>
                <w:lang w:val="en-US"/>
              </w:rPr>
              <w:t xml:space="preserve"> (2001)</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374C71" w:rsidP="00374C71">
            <w:pPr>
              <w:rPr>
                <w:sz w:val="20"/>
                <w:szCs w:val="20"/>
                <w:lang w:val="en-US"/>
              </w:rPr>
            </w:pPr>
          </w:p>
        </w:tc>
        <w:tc>
          <w:tcPr>
            <w:tcW w:w="4271" w:type="dxa"/>
          </w:tcPr>
          <w:p w:rsidR="00374C71" w:rsidRPr="009627C8" w:rsidRDefault="001253E7" w:rsidP="00374C71">
            <w:pPr>
              <w:rPr>
                <w:sz w:val="20"/>
                <w:szCs w:val="20"/>
                <w:lang w:val="en-US"/>
              </w:rPr>
            </w:pPr>
            <w:r w:rsidRPr="009627C8">
              <w:rPr>
                <w:sz w:val="20"/>
                <w:szCs w:val="20"/>
                <w:lang w:val="en-US"/>
              </w:rPr>
              <w:t xml:space="preserve">119 undergraduate students </w:t>
            </w:r>
          </w:p>
        </w:tc>
        <w:tc>
          <w:tcPr>
            <w:tcW w:w="1124" w:type="dxa"/>
          </w:tcPr>
          <w:p w:rsidR="00374C71" w:rsidRPr="009627C8" w:rsidRDefault="001253E7" w:rsidP="00374C71">
            <w:pPr>
              <w:rPr>
                <w:sz w:val="20"/>
                <w:szCs w:val="20"/>
                <w:lang w:val="en-US"/>
              </w:rPr>
            </w:pPr>
            <w:r w:rsidRPr="009627C8">
              <w:rPr>
                <w:sz w:val="20"/>
                <w:szCs w:val="20"/>
                <w:lang w:val="en-US"/>
              </w:rPr>
              <w:t>21.5</w:t>
            </w:r>
          </w:p>
        </w:tc>
        <w:tc>
          <w:tcPr>
            <w:tcW w:w="1192" w:type="dxa"/>
          </w:tcPr>
          <w:p w:rsidR="00374C71" w:rsidRPr="009627C8" w:rsidRDefault="001253E7" w:rsidP="00374C71">
            <w:pPr>
              <w:rPr>
                <w:sz w:val="20"/>
                <w:szCs w:val="20"/>
                <w:lang w:val="en-US"/>
              </w:rPr>
            </w:pPr>
            <w:r w:rsidRPr="009627C8">
              <w:rPr>
                <w:sz w:val="20"/>
                <w:szCs w:val="20"/>
                <w:lang w:val="en-US"/>
              </w:rPr>
              <w:t>73.9</w:t>
            </w:r>
          </w:p>
        </w:tc>
      </w:tr>
      <w:tr w:rsidR="00374C71" w:rsidRPr="009627C8" w:rsidTr="007A69CE">
        <w:tc>
          <w:tcPr>
            <w:tcW w:w="1428" w:type="dxa"/>
          </w:tcPr>
          <w:p w:rsidR="00374C71" w:rsidRPr="009627C8" w:rsidRDefault="00374C71" w:rsidP="00374C71">
            <w:pPr>
              <w:rPr>
                <w:sz w:val="20"/>
                <w:szCs w:val="20"/>
                <w:lang w:val="en-US"/>
              </w:rPr>
            </w:pPr>
            <w:r w:rsidRPr="009627C8">
              <w:rPr>
                <w:sz w:val="20"/>
                <w:szCs w:val="20"/>
                <w:lang w:val="en-US"/>
              </w:rPr>
              <w:t>Slaney et al. (1995)</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374C71" w:rsidP="00374C71">
            <w:pPr>
              <w:rPr>
                <w:sz w:val="20"/>
                <w:szCs w:val="20"/>
                <w:lang w:val="en-US"/>
              </w:rPr>
            </w:pPr>
            <w:r w:rsidRPr="009627C8">
              <w:rPr>
                <w:sz w:val="20"/>
                <w:szCs w:val="20"/>
                <w:lang w:val="en-US"/>
              </w:rPr>
              <w:t xml:space="preserve">Factor analysis produced a two-factor solution for the FMPS and HMPS; adaptive perfectionism (consisting of the FMPS personal standards and </w:t>
            </w:r>
            <w:r w:rsidR="009627C8" w:rsidRPr="009627C8">
              <w:rPr>
                <w:sz w:val="20"/>
                <w:szCs w:val="20"/>
                <w:lang w:val="en-US"/>
              </w:rPr>
              <w:t>organization</w:t>
            </w:r>
            <w:r w:rsidRPr="009627C8">
              <w:rPr>
                <w:sz w:val="20"/>
                <w:szCs w:val="20"/>
                <w:lang w:val="en-US"/>
              </w:rPr>
              <w:t xml:space="preserve"> subscales) and maladaptive perfectionism (consisting of the FMPS concern over mistakes, parental expectations, parental </w:t>
            </w:r>
            <w:r w:rsidRPr="009627C8">
              <w:rPr>
                <w:sz w:val="20"/>
                <w:szCs w:val="20"/>
                <w:lang w:val="en-US"/>
              </w:rPr>
              <w:lastRenderedPageBreak/>
              <w:t xml:space="preserve">criticism, and doubts about actions subscales). Factor loadings ranged from .58 to .77. </w:t>
            </w:r>
          </w:p>
          <w:p w:rsidR="00374C71" w:rsidRPr="009627C8" w:rsidRDefault="00374C71" w:rsidP="00374C71">
            <w:pPr>
              <w:rPr>
                <w:sz w:val="20"/>
                <w:szCs w:val="20"/>
                <w:lang w:val="en-US"/>
              </w:rPr>
            </w:pPr>
          </w:p>
        </w:tc>
        <w:tc>
          <w:tcPr>
            <w:tcW w:w="4271" w:type="dxa"/>
          </w:tcPr>
          <w:p w:rsidR="00374C71" w:rsidRPr="009627C8" w:rsidRDefault="00374C71" w:rsidP="00374C71">
            <w:pPr>
              <w:rPr>
                <w:sz w:val="20"/>
                <w:szCs w:val="20"/>
                <w:lang w:val="en-US"/>
              </w:rPr>
            </w:pPr>
            <w:r w:rsidRPr="009627C8">
              <w:rPr>
                <w:sz w:val="20"/>
                <w:szCs w:val="20"/>
                <w:lang w:val="en-US"/>
              </w:rPr>
              <w:lastRenderedPageBreak/>
              <w:t xml:space="preserve">Study 1: 167 undergraduate students </w:t>
            </w:r>
          </w:p>
          <w:p w:rsidR="00374C71" w:rsidRPr="009627C8" w:rsidRDefault="00374C71" w:rsidP="00374C71">
            <w:pPr>
              <w:rPr>
                <w:sz w:val="20"/>
                <w:szCs w:val="20"/>
                <w:lang w:val="en-US"/>
              </w:rPr>
            </w:pPr>
          </w:p>
          <w:p w:rsidR="00374C71" w:rsidRPr="009627C8" w:rsidRDefault="00374C71" w:rsidP="00374C71">
            <w:pPr>
              <w:rPr>
                <w:sz w:val="20"/>
                <w:szCs w:val="20"/>
                <w:lang w:val="en-US"/>
              </w:rPr>
            </w:pPr>
          </w:p>
        </w:tc>
        <w:tc>
          <w:tcPr>
            <w:tcW w:w="1124" w:type="dxa"/>
          </w:tcPr>
          <w:p w:rsidR="00374C71" w:rsidRPr="009627C8" w:rsidRDefault="00374C71" w:rsidP="00374C71">
            <w:pPr>
              <w:rPr>
                <w:sz w:val="20"/>
                <w:szCs w:val="20"/>
                <w:lang w:val="en-US"/>
              </w:rPr>
            </w:pPr>
            <w:r w:rsidRPr="009627C8">
              <w:rPr>
                <w:sz w:val="20"/>
                <w:szCs w:val="20"/>
                <w:lang w:val="en-US"/>
              </w:rPr>
              <w:t>25.6</w:t>
            </w:r>
          </w:p>
        </w:tc>
        <w:tc>
          <w:tcPr>
            <w:tcW w:w="1192" w:type="dxa"/>
          </w:tcPr>
          <w:p w:rsidR="00374C71" w:rsidRPr="009627C8" w:rsidRDefault="00374C71" w:rsidP="00374C71">
            <w:pPr>
              <w:rPr>
                <w:sz w:val="20"/>
                <w:szCs w:val="20"/>
                <w:lang w:val="en-US"/>
              </w:rPr>
            </w:pPr>
            <w:r w:rsidRPr="009627C8">
              <w:rPr>
                <w:sz w:val="20"/>
                <w:szCs w:val="20"/>
                <w:lang w:val="en-US"/>
              </w:rPr>
              <w:t xml:space="preserve">74.3 </w:t>
            </w:r>
          </w:p>
        </w:tc>
      </w:tr>
      <w:tr w:rsidR="00374C71" w:rsidRPr="009627C8" w:rsidTr="007A69CE">
        <w:tc>
          <w:tcPr>
            <w:tcW w:w="1428" w:type="dxa"/>
          </w:tcPr>
          <w:p w:rsidR="00374C71" w:rsidRPr="009627C8" w:rsidRDefault="00374C71" w:rsidP="00374C71">
            <w:pPr>
              <w:rPr>
                <w:sz w:val="20"/>
                <w:szCs w:val="20"/>
                <w:lang w:val="en-US"/>
              </w:rPr>
            </w:pPr>
            <w:r w:rsidRPr="009627C8">
              <w:rPr>
                <w:sz w:val="20"/>
                <w:szCs w:val="20"/>
                <w:lang w:val="en-US"/>
              </w:rPr>
              <w:t>Stallman &amp; Hurst (2011)</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E108FD" w:rsidP="00374C71">
            <w:pPr>
              <w:rPr>
                <w:sz w:val="20"/>
                <w:szCs w:val="20"/>
                <w:lang w:val="en-US"/>
              </w:rPr>
            </w:pPr>
            <w:r w:rsidRPr="009627C8">
              <w:rPr>
                <w:sz w:val="20"/>
                <w:szCs w:val="20"/>
                <w:lang w:val="en-US"/>
              </w:rPr>
              <w:t xml:space="preserve">EFA and CFA yielded a five-factor model for the FMPS and evidence of good fit with a reduction in items (from 35 to 29) – referred to as FMPS-29. Factor 1 = concern over mistakes, Factor 2 = </w:t>
            </w:r>
            <w:r w:rsidR="009627C8" w:rsidRPr="009627C8">
              <w:rPr>
                <w:sz w:val="20"/>
                <w:szCs w:val="20"/>
                <w:lang w:val="en-US"/>
              </w:rPr>
              <w:t>organization</w:t>
            </w:r>
            <w:r w:rsidRPr="009627C8">
              <w:rPr>
                <w:sz w:val="20"/>
                <w:szCs w:val="20"/>
                <w:lang w:val="en-US"/>
              </w:rPr>
              <w:t xml:space="preserve">, Factor 3 = parenting, Factor 4 = high standards, Factor 5 = doubts about actions. Factor loadings ranged from .56 to .82. </w:t>
            </w:r>
          </w:p>
          <w:p w:rsidR="00E108FD" w:rsidRPr="009627C8" w:rsidRDefault="00E108FD" w:rsidP="00E108FD">
            <w:pPr>
              <w:rPr>
                <w:sz w:val="20"/>
                <w:szCs w:val="20"/>
                <w:lang w:val="en-US"/>
              </w:rPr>
            </w:pPr>
          </w:p>
        </w:tc>
        <w:tc>
          <w:tcPr>
            <w:tcW w:w="4271" w:type="dxa"/>
          </w:tcPr>
          <w:p w:rsidR="00374C71" w:rsidRPr="009627C8" w:rsidRDefault="00E859A8" w:rsidP="00374C71">
            <w:pPr>
              <w:rPr>
                <w:sz w:val="20"/>
                <w:szCs w:val="20"/>
                <w:lang w:val="en-US"/>
              </w:rPr>
            </w:pPr>
            <w:r w:rsidRPr="009627C8">
              <w:rPr>
                <w:sz w:val="20"/>
                <w:szCs w:val="20"/>
                <w:lang w:val="en-US"/>
              </w:rPr>
              <w:t xml:space="preserve">6449 university students </w:t>
            </w:r>
          </w:p>
        </w:tc>
        <w:tc>
          <w:tcPr>
            <w:tcW w:w="1124" w:type="dxa"/>
          </w:tcPr>
          <w:p w:rsidR="00374C71" w:rsidRPr="009627C8" w:rsidRDefault="00E859A8" w:rsidP="00374C71">
            <w:pPr>
              <w:rPr>
                <w:sz w:val="20"/>
                <w:szCs w:val="20"/>
                <w:lang w:val="en-US"/>
              </w:rPr>
            </w:pPr>
            <w:r w:rsidRPr="009627C8">
              <w:rPr>
                <w:sz w:val="20"/>
                <w:szCs w:val="20"/>
                <w:lang w:val="en-US"/>
              </w:rPr>
              <w:t>24.0</w:t>
            </w:r>
          </w:p>
        </w:tc>
        <w:tc>
          <w:tcPr>
            <w:tcW w:w="1192" w:type="dxa"/>
          </w:tcPr>
          <w:p w:rsidR="00374C71" w:rsidRPr="009627C8" w:rsidRDefault="00970D85" w:rsidP="00374C71">
            <w:pPr>
              <w:rPr>
                <w:sz w:val="20"/>
                <w:szCs w:val="20"/>
                <w:lang w:val="en-US"/>
              </w:rPr>
            </w:pPr>
            <w:r w:rsidRPr="009627C8">
              <w:rPr>
                <w:sz w:val="20"/>
                <w:szCs w:val="20"/>
                <w:lang w:val="en-US"/>
              </w:rPr>
              <w:t>64.6</w:t>
            </w:r>
          </w:p>
        </w:tc>
      </w:tr>
      <w:tr w:rsidR="00374C71" w:rsidRPr="009627C8" w:rsidTr="007A69CE">
        <w:tc>
          <w:tcPr>
            <w:tcW w:w="1428" w:type="dxa"/>
          </w:tcPr>
          <w:p w:rsidR="00374C71" w:rsidRPr="009627C8" w:rsidRDefault="00374C71" w:rsidP="00374C71">
            <w:pPr>
              <w:rPr>
                <w:sz w:val="20"/>
                <w:szCs w:val="20"/>
                <w:lang w:val="en-US"/>
              </w:rPr>
            </w:pPr>
            <w:proofErr w:type="spellStart"/>
            <w:r w:rsidRPr="009627C8">
              <w:rPr>
                <w:sz w:val="20"/>
                <w:szCs w:val="20"/>
                <w:lang w:val="en-US"/>
              </w:rPr>
              <w:t>Stoeber</w:t>
            </w:r>
            <w:proofErr w:type="spellEnd"/>
            <w:r w:rsidRPr="009627C8">
              <w:rPr>
                <w:sz w:val="20"/>
                <w:szCs w:val="20"/>
                <w:lang w:val="en-US"/>
              </w:rPr>
              <w:t xml:space="preserve"> (1998)</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06338F" w:rsidP="00374C71">
            <w:pPr>
              <w:rPr>
                <w:sz w:val="20"/>
                <w:szCs w:val="20"/>
                <w:lang w:val="en-US"/>
              </w:rPr>
            </w:pPr>
            <w:r w:rsidRPr="009627C8">
              <w:rPr>
                <w:sz w:val="20"/>
                <w:szCs w:val="20"/>
                <w:lang w:val="en-US"/>
              </w:rPr>
              <w:t xml:space="preserve">PCA yielded a four-factor solution for the FMPS; aggregate of the concern over mistakes and doubts about actions subscales (CMD), aggregate of the parental expectations and parental criticism subscales (PEC), personal standards, and </w:t>
            </w:r>
            <w:r w:rsidR="009627C8" w:rsidRPr="009627C8">
              <w:rPr>
                <w:sz w:val="20"/>
                <w:szCs w:val="20"/>
                <w:lang w:val="en-US"/>
              </w:rPr>
              <w:t>organization</w:t>
            </w:r>
            <w:r w:rsidRPr="009627C8">
              <w:rPr>
                <w:sz w:val="20"/>
                <w:szCs w:val="20"/>
                <w:lang w:val="en-US"/>
              </w:rPr>
              <w:t xml:space="preserve">. </w:t>
            </w:r>
          </w:p>
          <w:p w:rsidR="0006338F" w:rsidRPr="009627C8" w:rsidRDefault="0006338F" w:rsidP="00374C71">
            <w:pPr>
              <w:rPr>
                <w:sz w:val="20"/>
                <w:szCs w:val="20"/>
                <w:lang w:val="en-US"/>
              </w:rPr>
            </w:pPr>
          </w:p>
        </w:tc>
        <w:tc>
          <w:tcPr>
            <w:tcW w:w="4271" w:type="dxa"/>
          </w:tcPr>
          <w:p w:rsidR="00374C71" w:rsidRPr="009627C8" w:rsidRDefault="0006338F" w:rsidP="00374C71">
            <w:pPr>
              <w:rPr>
                <w:sz w:val="20"/>
                <w:szCs w:val="20"/>
                <w:lang w:val="en-US"/>
              </w:rPr>
            </w:pPr>
            <w:r w:rsidRPr="009627C8">
              <w:rPr>
                <w:sz w:val="20"/>
                <w:szCs w:val="20"/>
                <w:lang w:val="en-US"/>
              </w:rPr>
              <w:t xml:space="preserve">243 university students </w:t>
            </w:r>
          </w:p>
        </w:tc>
        <w:tc>
          <w:tcPr>
            <w:tcW w:w="1124" w:type="dxa"/>
          </w:tcPr>
          <w:p w:rsidR="00374C71" w:rsidRPr="009627C8" w:rsidRDefault="0006338F" w:rsidP="00374C71">
            <w:pPr>
              <w:rPr>
                <w:sz w:val="20"/>
                <w:szCs w:val="20"/>
                <w:lang w:val="en-US"/>
              </w:rPr>
            </w:pPr>
            <w:r w:rsidRPr="009627C8">
              <w:rPr>
                <w:sz w:val="20"/>
                <w:szCs w:val="20"/>
                <w:lang w:val="en-US"/>
              </w:rPr>
              <w:t>26.3</w:t>
            </w:r>
          </w:p>
        </w:tc>
        <w:tc>
          <w:tcPr>
            <w:tcW w:w="1192" w:type="dxa"/>
          </w:tcPr>
          <w:p w:rsidR="00374C71" w:rsidRPr="009627C8" w:rsidRDefault="0006338F" w:rsidP="00374C71">
            <w:pPr>
              <w:rPr>
                <w:sz w:val="20"/>
                <w:szCs w:val="20"/>
                <w:lang w:val="en-US"/>
              </w:rPr>
            </w:pPr>
            <w:r w:rsidRPr="009627C8">
              <w:rPr>
                <w:sz w:val="20"/>
                <w:szCs w:val="20"/>
                <w:lang w:val="en-US"/>
              </w:rPr>
              <w:t>66.3</w:t>
            </w:r>
          </w:p>
        </w:tc>
      </w:tr>
      <w:tr w:rsidR="00374C71" w:rsidRPr="009627C8" w:rsidTr="007A69CE">
        <w:tc>
          <w:tcPr>
            <w:tcW w:w="1428" w:type="dxa"/>
          </w:tcPr>
          <w:p w:rsidR="00374C71" w:rsidRPr="009627C8" w:rsidRDefault="00374C71" w:rsidP="00374C71">
            <w:pPr>
              <w:rPr>
                <w:sz w:val="20"/>
                <w:szCs w:val="20"/>
                <w:lang w:val="en-US"/>
              </w:rPr>
            </w:pPr>
            <w:proofErr w:type="spellStart"/>
            <w:r w:rsidRPr="009627C8">
              <w:rPr>
                <w:sz w:val="20"/>
                <w:szCs w:val="20"/>
                <w:lang w:val="en-US"/>
              </w:rPr>
              <w:t>Suddarth</w:t>
            </w:r>
            <w:proofErr w:type="spellEnd"/>
            <w:r w:rsidRPr="009627C8">
              <w:rPr>
                <w:sz w:val="20"/>
                <w:szCs w:val="20"/>
                <w:lang w:val="en-US"/>
              </w:rPr>
              <w:t xml:space="preserve"> &amp; Slaney (2001)</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374C71" w:rsidP="00374C71">
            <w:pPr>
              <w:rPr>
                <w:sz w:val="20"/>
                <w:szCs w:val="20"/>
                <w:lang w:val="en-US"/>
              </w:rPr>
            </w:pPr>
            <w:r w:rsidRPr="009627C8">
              <w:rPr>
                <w:sz w:val="20"/>
                <w:szCs w:val="20"/>
                <w:lang w:val="en-US"/>
              </w:rPr>
              <w:t>PCA of the FMPS, APS-R, and HMPS yielded a three-factor solution. Factor 1 represented the maladaptive factor and was composed of the concern over mistakes, parental expectations, parental criticism, and doubts about actions from the FMPS. Factor 2 represented the adaptive factor and consisted of the personal standards subscale from the FMPS. Factor 3 was referred to the order/</w:t>
            </w:r>
            <w:r w:rsidR="009627C8" w:rsidRPr="009627C8">
              <w:rPr>
                <w:sz w:val="20"/>
                <w:szCs w:val="20"/>
                <w:lang w:val="en-US"/>
              </w:rPr>
              <w:t>organization</w:t>
            </w:r>
            <w:r w:rsidRPr="009627C8">
              <w:rPr>
                <w:sz w:val="20"/>
                <w:szCs w:val="20"/>
                <w:lang w:val="en-US"/>
              </w:rPr>
              <w:t xml:space="preserve"> factor and was composed of the </w:t>
            </w:r>
            <w:r w:rsidR="009627C8" w:rsidRPr="009627C8">
              <w:rPr>
                <w:sz w:val="20"/>
                <w:szCs w:val="20"/>
                <w:lang w:val="en-US"/>
              </w:rPr>
              <w:t>organization</w:t>
            </w:r>
            <w:r w:rsidRPr="009627C8">
              <w:rPr>
                <w:sz w:val="20"/>
                <w:szCs w:val="20"/>
                <w:lang w:val="en-US"/>
              </w:rPr>
              <w:t xml:space="preserve"> subscale from the FMPS. Factor loadings ranged from .56 to .91.</w:t>
            </w:r>
          </w:p>
          <w:p w:rsidR="00374C71" w:rsidRPr="009627C8" w:rsidRDefault="00374C71" w:rsidP="00374C71">
            <w:pPr>
              <w:rPr>
                <w:sz w:val="20"/>
                <w:szCs w:val="20"/>
                <w:lang w:val="en-US"/>
              </w:rPr>
            </w:pPr>
          </w:p>
        </w:tc>
        <w:tc>
          <w:tcPr>
            <w:tcW w:w="4271" w:type="dxa"/>
          </w:tcPr>
          <w:p w:rsidR="00374C71" w:rsidRPr="009627C8" w:rsidRDefault="00374C71" w:rsidP="00374C71">
            <w:pPr>
              <w:rPr>
                <w:sz w:val="20"/>
                <w:szCs w:val="20"/>
                <w:lang w:val="en-US"/>
              </w:rPr>
            </w:pPr>
            <w:r w:rsidRPr="009627C8">
              <w:rPr>
                <w:sz w:val="20"/>
                <w:szCs w:val="20"/>
                <w:lang w:val="en-US"/>
              </w:rPr>
              <w:t xml:space="preserve">196 undergraduate students </w:t>
            </w:r>
          </w:p>
        </w:tc>
        <w:tc>
          <w:tcPr>
            <w:tcW w:w="1124" w:type="dxa"/>
          </w:tcPr>
          <w:p w:rsidR="00374C71" w:rsidRPr="009627C8" w:rsidRDefault="00374C71" w:rsidP="00374C71">
            <w:pPr>
              <w:rPr>
                <w:sz w:val="20"/>
                <w:szCs w:val="20"/>
                <w:lang w:val="en-US"/>
              </w:rPr>
            </w:pPr>
            <w:r w:rsidRPr="009627C8">
              <w:rPr>
                <w:sz w:val="20"/>
                <w:szCs w:val="20"/>
                <w:lang w:val="en-US"/>
              </w:rPr>
              <w:t>20.3</w:t>
            </w:r>
          </w:p>
        </w:tc>
        <w:tc>
          <w:tcPr>
            <w:tcW w:w="1192" w:type="dxa"/>
          </w:tcPr>
          <w:p w:rsidR="00374C71" w:rsidRPr="009627C8" w:rsidRDefault="00374C71" w:rsidP="00374C71">
            <w:pPr>
              <w:rPr>
                <w:sz w:val="20"/>
                <w:szCs w:val="20"/>
                <w:lang w:val="en-US"/>
              </w:rPr>
            </w:pPr>
            <w:r w:rsidRPr="009627C8">
              <w:rPr>
                <w:sz w:val="20"/>
                <w:szCs w:val="20"/>
                <w:lang w:val="en-US"/>
              </w:rPr>
              <w:t>78.6</w:t>
            </w:r>
          </w:p>
        </w:tc>
      </w:tr>
      <w:tr w:rsidR="00374C71" w:rsidRPr="009627C8" w:rsidTr="007A69CE">
        <w:tc>
          <w:tcPr>
            <w:tcW w:w="1428" w:type="dxa"/>
          </w:tcPr>
          <w:p w:rsidR="00374C71" w:rsidRPr="009627C8" w:rsidRDefault="00374C71" w:rsidP="00374C71">
            <w:pPr>
              <w:rPr>
                <w:b/>
                <w:i/>
                <w:sz w:val="20"/>
                <w:szCs w:val="20"/>
                <w:lang w:val="en-US"/>
              </w:rPr>
            </w:pPr>
            <w:r w:rsidRPr="009627C8">
              <w:rPr>
                <w:b/>
                <w:i/>
                <w:sz w:val="20"/>
                <w:szCs w:val="20"/>
                <w:lang w:val="en-US"/>
              </w:rPr>
              <w:t>HMPS</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374C71" w:rsidP="00374C71">
            <w:pPr>
              <w:rPr>
                <w:sz w:val="20"/>
                <w:szCs w:val="20"/>
                <w:lang w:val="en-US"/>
              </w:rPr>
            </w:pPr>
          </w:p>
        </w:tc>
        <w:tc>
          <w:tcPr>
            <w:tcW w:w="4271" w:type="dxa"/>
          </w:tcPr>
          <w:p w:rsidR="00374C71" w:rsidRPr="009627C8" w:rsidRDefault="00374C71" w:rsidP="00374C71">
            <w:pPr>
              <w:rPr>
                <w:sz w:val="20"/>
                <w:szCs w:val="20"/>
                <w:lang w:val="en-US"/>
              </w:rPr>
            </w:pPr>
          </w:p>
        </w:tc>
        <w:tc>
          <w:tcPr>
            <w:tcW w:w="1124" w:type="dxa"/>
          </w:tcPr>
          <w:p w:rsidR="00374C71" w:rsidRPr="009627C8" w:rsidRDefault="00374C71" w:rsidP="00374C71">
            <w:pPr>
              <w:rPr>
                <w:sz w:val="20"/>
                <w:szCs w:val="20"/>
                <w:lang w:val="en-US"/>
              </w:rPr>
            </w:pPr>
          </w:p>
        </w:tc>
        <w:tc>
          <w:tcPr>
            <w:tcW w:w="1192" w:type="dxa"/>
          </w:tcPr>
          <w:p w:rsidR="00374C71" w:rsidRPr="009627C8" w:rsidRDefault="00374C71" w:rsidP="00374C71">
            <w:pPr>
              <w:rPr>
                <w:sz w:val="20"/>
                <w:szCs w:val="20"/>
                <w:lang w:val="en-US"/>
              </w:rPr>
            </w:pPr>
          </w:p>
        </w:tc>
      </w:tr>
      <w:tr w:rsidR="00374C71" w:rsidRPr="009627C8" w:rsidTr="007A69CE">
        <w:tc>
          <w:tcPr>
            <w:tcW w:w="1428" w:type="dxa"/>
          </w:tcPr>
          <w:p w:rsidR="00374C71" w:rsidRPr="009627C8" w:rsidRDefault="00374C71" w:rsidP="00374C71">
            <w:pPr>
              <w:rPr>
                <w:sz w:val="20"/>
                <w:szCs w:val="20"/>
                <w:lang w:val="en-US"/>
              </w:rPr>
            </w:pPr>
            <w:proofErr w:type="spellStart"/>
            <w:r w:rsidRPr="009627C8">
              <w:rPr>
                <w:sz w:val="20"/>
                <w:szCs w:val="20"/>
                <w:lang w:val="en-US"/>
              </w:rPr>
              <w:t>Bieling</w:t>
            </w:r>
            <w:proofErr w:type="spellEnd"/>
            <w:r w:rsidRPr="009627C8">
              <w:rPr>
                <w:sz w:val="20"/>
                <w:szCs w:val="20"/>
                <w:lang w:val="en-US"/>
              </w:rPr>
              <w:t xml:space="preserve"> et al. (2004)</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374C71" w:rsidP="00374C71">
            <w:pPr>
              <w:rPr>
                <w:color w:val="000000" w:themeColor="text1"/>
                <w:sz w:val="20"/>
                <w:szCs w:val="20"/>
                <w:lang w:val="en-US"/>
              </w:rPr>
            </w:pPr>
            <w:r w:rsidRPr="009627C8">
              <w:rPr>
                <w:color w:val="000000" w:themeColor="text1"/>
                <w:sz w:val="20"/>
                <w:szCs w:val="20"/>
                <w:lang w:val="en-US"/>
              </w:rPr>
              <w:t xml:space="preserve">CFAs using the HMPS and FMPS to distinguish between the different models of perfectionism. Results demonstrated that a two-factor model of perfectionism; maladaptive evaluative concerns (comprised of the HMPS socially-prescribed perfectionism subscale) and positive striving (comprised of </w:t>
            </w:r>
            <w:r w:rsidRPr="009627C8">
              <w:rPr>
                <w:sz w:val="20"/>
                <w:szCs w:val="20"/>
                <w:lang w:val="en-US"/>
              </w:rPr>
              <w:t xml:space="preserve">the </w:t>
            </w:r>
            <w:r w:rsidRPr="009627C8">
              <w:rPr>
                <w:color w:val="000000" w:themeColor="text1"/>
                <w:sz w:val="20"/>
                <w:szCs w:val="20"/>
                <w:lang w:val="en-US"/>
              </w:rPr>
              <w:t xml:space="preserve">HMPS self-oriented perfectionism and other-oriented perfectionism subscales), provided a better fit than a unitary perfectionism model. </w:t>
            </w:r>
          </w:p>
          <w:p w:rsidR="00374C71" w:rsidRPr="009627C8" w:rsidRDefault="00374C71" w:rsidP="00374C71">
            <w:pPr>
              <w:rPr>
                <w:color w:val="000000" w:themeColor="text1"/>
                <w:sz w:val="20"/>
                <w:szCs w:val="20"/>
                <w:lang w:val="en-US"/>
              </w:rPr>
            </w:pPr>
            <w:r w:rsidRPr="009627C8">
              <w:rPr>
                <w:color w:val="000000" w:themeColor="text1"/>
                <w:sz w:val="20"/>
                <w:szCs w:val="20"/>
                <w:lang w:val="en-US"/>
              </w:rPr>
              <w:t xml:space="preserve"> </w:t>
            </w:r>
          </w:p>
        </w:tc>
        <w:tc>
          <w:tcPr>
            <w:tcW w:w="4271" w:type="dxa"/>
          </w:tcPr>
          <w:p w:rsidR="00374C71" w:rsidRPr="009627C8" w:rsidRDefault="00374C71" w:rsidP="00374C71">
            <w:pPr>
              <w:rPr>
                <w:sz w:val="20"/>
                <w:szCs w:val="20"/>
                <w:lang w:val="en-US"/>
              </w:rPr>
            </w:pPr>
            <w:r w:rsidRPr="009627C8">
              <w:rPr>
                <w:sz w:val="20"/>
                <w:szCs w:val="20"/>
                <w:lang w:val="en-US"/>
              </w:rPr>
              <w:t>198 undergraduate students</w:t>
            </w:r>
          </w:p>
        </w:tc>
        <w:tc>
          <w:tcPr>
            <w:tcW w:w="1124" w:type="dxa"/>
          </w:tcPr>
          <w:p w:rsidR="00374C71" w:rsidRPr="009627C8" w:rsidRDefault="00374C71" w:rsidP="00374C71">
            <w:pPr>
              <w:rPr>
                <w:sz w:val="20"/>
                <w:szCs w:val="20"/>
                <w:lang w:val="en-US"/>
              </w:rPr>
            </w:pPr>
            <w:r w:rsidRPr="009627C8">
              <w:rPr>
                <w:sz w:val="20"/>
                <w:szCs w:val="20"/>
                <w:lang w:val="en-US"/>
              </w:rPr>
              <w:t>22.0</w:t>
            </w:r>
          </w:p>
        </w:tc>
        <w:tc>
          <w:tcPr>
            <w:tcW w:w="1192" w:type="dxa"/>
          </w:tcPr>
          <w:p w:rsidR="00374C71" w:rsidRPr="009627C8" w:rsidRDefault="00374C71" w:rsidP="00374C71">
            <w:pPr>
              <w:rPr>
                <w:sz w:val="20"/>
                <w:szCs w:val="20"/>
                <w:lang w:val="en-US"/>
              </w:rPr>
            </w:pPr>
            <w:r w:rsidRPr="009627C8">
              <w:rPr>
                <w:sz w:val="20"/>
                <w:szCs w:val="20"/>
                <w:lang w:val="en-US"/>
              </w:rPr>
              <w:t>75.2</w:t>
            </w:r>
          </w:p>
        </w:tc>
      </w:tr>
      <w:tr w:rsidR="00374C71" w:rsidRPr="009627C8" w:rsidTr="007A69CE">
        <w:tc>
          <w:tcPr>
            <w:tcW w:w="1428" w:type="dxa"/>
          </w:tcPr>
          <w:p w:rsidR="00374C71" w:rsidRPr="009627C8" w:rsidRDefault="00374C71" w:rsidP="00374C71">
            <w:pPr>
              <w:rPr>
                <w:sz w:val="20"/>
                <w:szCs w:val="20"/>
                <w:lang w:val="en-US"/>
              </w:rPr>
            </w:pPr>
            <w:r w:rsidRPr="009627C8">
              <w:rPr>
                <w:sz w:val="20"/>
                <w:szCs w:val="20"/>
                <w:lang w:val="en-US"/>
              </w:rPr>
              <w:t>Cox et al. (2002)</w:t>
            </w:r>
            <w:r w:rsidRPr="009627C8">
              <w:rPr>
                <w:sz w:val="20"/>
                <w:szCs w:val="20"/>
                <w:lang w:val="en-US"/>
              </w:rPr>
              <w:br/>
            </w: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374C71" w:rsidP="00374C71">
            <w:pPr>
              <w:rPr>
                <w:sz w:val="20"/>
                <w:szCs w:val="20"/>
                <w:lang w:val="en-US"/>
              </w:rPr>
            </w:pPr>
            <w:r w:rsidRPr="009627C8">
              <w:rPr>
                <w:sz w:val="20"/>
                <w:szCs w:val="20"/>
                <w:lang w:val="en-US"/>
              </w:rPr>
              <w:t xml:space="preserve">CFA and EFAs supported a three-factor model for the HMPS and evidence of good fit with a reduced item set (comprised of 15 from the original 45 items on the HMPS) </w:t>
            </w:r>
            <w:r w:rsidRPr="009627C8">
              <w:rPr>
                <w:sz w:val="20"/>
                <w:szCs w:val="20"/>
                <w:lang w:val="en-US"/>
              </w:rPr>
              <w:lastRenderedPageBreak/>
              <w:t xml:space="preserve">across both clinical and university samples. Further second-order CFAs of the HMPS and FMPS (using both the reduced item sets) revealed a two-factor structure; adaptive perfectionism and maladaptive perfectionism. </w:t>
            </w:r>
          </w:p>
          <w:p w:rsidR="00374C71" w:rsidRPr="009627C8" w:rsidRDefault="00374C71" w:rsidP="00374C71">
            <w:pPr>
              <w:rPr>
                <w:sz w:val="20"/>
                <w:szCs w:val="20"/>
                <w:lang w:val="en-US"/>
              </w:rPr>
            </w:pPr>
          </w:p>
        </w:tc>
        <w:tc>
          <w:tcPr>
            <w:tcW w:w="4271" w:type="dxa"/>
          </w:tcPr>
          <w:p w:rsidR="00374C71" w:rsidRPr="009627C8" w:rsidRDefault="00374C71" w:rsidP="00374C71">
            <w:pPr>
              <w:rPr>
                <w:sz w:val="20"/>
                <w:szCs w:val="20"/>
                <w:lang w:val="en-US"/>
              </w:rPr>
            </w:pPr>
            <w:r w:rsidRPr="009627C8">
              <w:rPr>
                <w:sz w:val="20"/>
                <w:szCs w:val="20"/>
                <w:lang w:val="en-US"/>
              </w:rPr>
              <w:lastRenderedPageBreak/>
              <w:t xml:space="preserve">796 participants (clinical sample = 412 adult outpatients from a mood disorders program, college sample 1 = 288 first-year university </w:t>
            </w:r>
            <w:r w:rsidRPr="009627C8">
              <w:rPr>
                <w:sz w:val="20"/>
                <w:szCs w:val="20"/>
                <w:lang w:val="en-US"/>
              </w:rPr>
              <w:lastRenderedPageBreak/>
              <w:t>students, college sample 2 = 96 medical school students)</w:t>
            </w:r>
          </w:p>
          <w:p w:rsidR="00374C71" w:rsidRPr="009627C8" w:rsidRDefault="00374C71" w:rsidP="00374C71">
            <w:pPr>
              <w:rPr>
                <w:sz w:val="20"/>
                <w:szCs w:val="20"/>
                <w:lang w:val="en-US"/>
              </w:rPr>
            </w:pPr>
          </w:p>
        </w:tc>
        <w:tc>
          <w:tcPr>
            <w:tcW w:w="1124" w:type="dxa"/>
          </w:tcPr>
          <w:p w:rsidR="00374C71" w:rsidRPr="009627C8" w:rsidRDefault="00374C71" w:rsidP="00374C71">
            <w:pPr>
              <w:rPr>
                <w:sz w:val="20"/>
                <w:szCs w:val="20"/>
                <w:lang w:val="en-US"/>
              </w:rPr>
            </w:pPr>
            <w:r w:rsidRPr="009627C8">
              <w:rPr>
                <w:sz w:val="20"/>
                <w:szCs w:val="20"/>
                <w:lang w:val="en-US"/>
              </w:rPr>
              <w:lastRenderedPageBreak/>
              <w:t>40.8, 19.1, and 25.1</w:t>
            </w:r>
          </w:p>
        </w:tc>
        <w:tc>
          <w:tcPr>
            <w:tcW w:w="1192" w:type="dxa"/>
          </w:tcPr>
          <w:p w:rsidR="00374C71" w:rsidRPr="009627C8" w:rsidRDefault="00374C71" w:rsidP="00374C71">
            <w:pPr>
              <w:rPr>
                <w:sz w:val="20"/>
                <w:szCs w:val="20"/>
                <w:lang w:val="en-US"/>
              </w:rPr>
            </w:pPr>
            <w:r w:rsidRPr="009627C8">
              <w:rPr>
                <w:sz w:val="20"/>
                <w:szCs w:val="20"/>
                <w:lang w:val="en-US"/>
              </w:rPr>
              <w:t>58.5, 63.2, and 41.7</w:t>
            </w:r>
          </w:p>
        </w:tc>
      </w:tr>
      <w:tr w:rsidR="00374C71" w:rsidRPr="009627C8" w:rsidTr="007A69CE">
        <w:tc>
          <w:tcPr>
            <w:tcW w:w="1428" w:type="dxa"/>
          </w:tcPr>
          <w:p w:rsidR="00374C71" w:rsidRPr="009627C8" w:rsidRDefault="00374C71" w:rsidP="00374C71">
            <w:pPr>
              <w:rPr>
                <w:sz w:val="20"/>
                <w:szCs w:val="20"/>
                <w:lang w:val="en-US"/>
              </w:rPr>
            </w:pPr>
            <w:proofErr w:type="spellStart"/>
            <w:r w:rsidRPr="009627C8">
              <w:rPr>
                <w:sz w:val="20"/>
                <w:szCs w:val="20"/>
                <w:lang w:val="en-US"/>
              </w:rPr>
              <w:t>Flett</w:t>
            </w:r>
            <w:proofErr w:type="spellEnd"/>
            <w:r w:rsidRPr="009627C8">
              <w:rPr>
                <w:sz w:val="20"/>
                <w:szCs w:val="20"/>
                <w:lang w:val="en-US"/>
              </w:rPr>
              <w:t xml:space="preserve"> et al. (1995)</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374C71" w:rsidP="00374C71">
            <w:pPr>
              <w:rPr>
                <w:sz w:val="20"/>
                <w:szCs w:val="20"/>
                <w:lang w:val="en-US"/>
              </w:rPr>
            </w:pPr>
          </w:p>
        </w:tc>
        <w:tc>
          <w:tcPr>
            <w:tcW w:w="4271" w:type="dxa"/>
          </w:tcPr>
          <w:p w:rsidR="00374C71" w:rsidRPr="009627C8" w:rsidRDefault="00374C71" w:rsidP="00374C71">
            <w:pPr>
              <w:rPr>
                <w:sz w:val="20"/>
                <w:szCs w:val="20"/>
                <w:lang w:val="en-US"/>
              </w:rPr>
            </w:pPr>
            <w:r w:rsidRPr="009627C8">
              <w:rPr>
                <w:sz w:val="20"/>
                <w:szCs w:val="20"/>
                <w:lang w:val="en-US"/>
              </w:rPr>
              <w:t xml:space="preserve">261 university students </w:t>
            </w:r>
          </w:p>
        </w:tc>
        <w:tc>
          <w:tcPr>
            <w:tcW w:w="1124" w:type="dxa"/>
          </w:tcPr>
          <w:p w:rsidR="00374C71" w:rsidRPr="009627C8" w:rsidRDefault="00374C71" w:rsidP="00374C71">
            <w:pPr>
              <w:rPr>
                <w:sz w:val="20"/>
                <w:szCs w:val="20"/>
                <w:lang w:val="en-US"/>
              </w:rPr>
            </w:pPr>
            <w:r w:rsidRPr="009627C8">
              <w:rPr>
                <w:sz w:val="20"/>
                <w:szCs w:val="20"/>
                <w:lang w:val="en-US"/>
              </w:rPr>
              <w:t>23.4</w:t>
            </w:r>
          </w:p>
        </w:tc>
        <w:tc>
          <w:tcPr>
            <w:tcW w:w="1192" w:type="dxa"/>
          </w:tcPr>
          <w:p w:rsidR="00374C71" w:rsidRPr="009627C8" w:rsidRDefault="00374C71" w:rsidP="00374C71">
            <w:pPr>
              <w:rPr>
                <w:sz w:val="20"/>
                <w:szCs w:val="20"/>
                <w:lang w:val="en-US"/>
              </w:rPr>
            </w:pPr>
            <w:r w:rsidRPr="009627C8">
              <w:rPr>
                <w:sz w:val="20"/>
                <w:szCs w:val="20"/>
                <w:lang w:val="en-US"/>
              </w:rPr>
              <w:t>67.4</w:t>
            </w:r>
          </w:p>
        </w:tc>
      </w:tr>
      <w:tr w:rsidR="00374C71" w:rsidRPr="009627C8" w:rsidTr="007A69CE">
        <w:tc>
          <w:tcPr>
            <w:tcW w:w="1428" w:type="dxa"/>
          </w:tcPr>
          <w:p w:rsidR="00374C71" w:rsidRPr="009627C8" w:rsidRDefault="00374C71" w:rsidP="00374C71">
            <w:pPr>
              <w:rPr>
                <w:sz w:val="20"/>
                <w:szCs w:val="20"/>
                <w:lang w:val="en-US"/>
              </w:rPr>
            </w:pPr>
            <w:r w:rsidRPr="009627C8">
              <w:rPr>
                <w:sz w:val="20"/>
                <w:szCs w:val="20"/>
                <w:lang w:val="en-US"/>
              </w:rPr>
              <w:t>Frost et al. (1993)</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374C71" w:rsidP="00374C71">
            <w:pPr>
              <w:rPr>
                <w:sz w:val="20"/>
                <w:szCs w:val="20"/>
                <w:lang w:val="en-US"/>
              </w:rPr>
            </w:pPr>
            <w:r w:rsidRPr="009627C8">
              <w:rPr>
                <w:sz w:val="20"/>
                <w:szCs w:val="20"/>
                <w:lang w:val="en-US"/>
              </w:rPr>
              <w:t xml:space="preserve">PFA of the HMPS and FMPS yielded two distinct factors; maladaptive evaluation concerns (comprised of the HMPS socially-prescribed perfectionism subscale) and positive striving (comprised of the HMPS self-oriented perfectionism and other-oriented perfectionism subscales). Factor loadings ranged from .54 to .82. </w:t>
            </w:r>
          </w:p>
          <w:p w:rsidR="00374C71" w:rsidRPr="009627C8" w:rsidRDefault="00374C71" w:rsidP="00374C71">
            <w:pPr>
              <w:rPr>
                <w:sz w:val="20"/>
                <w:szCs w:val="20"/>
                <w:lang w:val="en-US"/>
              </w:rPr>
            </w:pPr>
          </w:p>
        </w:tc>
        <w:tc>
          <w:tcPr>
            <w:tcW w:w="4271" w:type="dxa"/>
          </w:tcPr>
          <w:p w:rsidR="00374C71" w:rsidRPr="009627C8" w:rsidRDefault="00374C71" w:rsidP="00374C71">
            <w:pPr>
              <w:rPr>
                <w:sz w:val="20"/>
                <w:szCs w:val="20"/>
                <w:lang w:val="en-US"/>
              </w:rPr>
            </w:pPr>
            <w:r w:rsidRPr="009627C8">
              <w:rPr>
                <w:sz w:val="20"/>
                <w:szCs w:val="20"/>
                <w:lang w:val="en-US"/>
              </w:rPr>
              <w:t xml:space="preserve">553 undergraduate students </w:t>
            </w:r>
          </w:p>
        </w:tc>
        <w:tc>
          <w:tcPr>
            <w:tcW w:w="1124" w:type="dxa"/>
          </w:tcPr>
          <w:p w:rsidR="00374C71" w:rsidRPr="009627C8" w:rsidRDefault="00374C71" w:rsidP="00374C71">
            <w:pPr>
              <w:rPr>
                <w:sz w:val="20"/>
                <w:szCs w:val="20"/>
                <w:lang w:val="en-US"/>
              </w:rPr>
            </w:pPr>
            <w:r w:rsidRPr="009627C8">
              <w:rPr>
                <w:sz w:val="20"/>
                <w:szCs w:val="20"/>
                <w:lang w:val="en-US"/>
              </w:rPr>
              <w:t>n/a</w:t>
            </w:r>
          </w:p>
        </w:tc>
        <w:tc>
          <w:tcPr>
            <w:tcW w:w="1192" w:type="dxa"/>
          </w:tcPr>
          <w:p w:rsidR="00374C71" w:rsidRPr="009627C8" w:rsidRDefault="00374C71" w:rsidP="00374C71">
            <w:pPr>
              <w:rPr>
                <w:sz w:val="20"/>
                <w:szCs w:val="20"/>
                <w:lang w:val="en-US"/>
              </w:rPr>
            </w:pPr>
            <w:r w:rsidRPr="009627C8">
              <w:rPr>
                <w:sz w:val="20"/>
                <w:szCs w:val="20"/>
                <w:lang w:val="en-US"/>
              </w:rPr>
              <w:t>51</w:t>
            </w:r>
          </w:p>
        </w:tc>
      </w:tr>
      <w:tr w:rsidR="00374C71" w:rsidRPr="009627C8" w:rsidTr="007A69CE">
        <w:tc>
          <w:tcPr>
            <w:tcW w:w="1428" w:type="dxa"/>
          </w:tcPr>
          <w:p w:rsidR="00374C71" w:rsidRPr="009627C8" w:rsidRDefault="00374C71" w:rsidP="00374C71">
            <w:pPr>
              <w:rPr>
                <w:color w:val="000000" w:themeColor="text1"/>
                <w:sz w:val="20"/>
                <w:szCs w:val="20"/>
                <w:lang w:val="en-US"/>
              </w:rPr>
            </w:pPr>
            <w:r w:rsidRPr="009627C8">
              <w:rPr>
                <w:color w:val="000000" w:themeColor="text1"/>
                <w:sz w:val="20"/>
                <w:szCs w:val="20"/>
                <w:lang w:val="en-US"/>
              </w:rPr>
              <w:t xml:space="preserve">Hewitt &amp; </w:t>
            </w:r>
            <w:proofErr w:type="spellStart"/>
            <w:r w:rsidRPr="009627C8">
              <w:rPr>
                <w:color w:val="000000" w:themeColor="text1"/>
                <w:sz w:val="20"/>
                <w:szCs w:val="20"/>
                <w:lang w:val="en-US"/>
              </w:rPr>
              <w:t>Flett</w:t>
            </w:r>
            <w:proofErr w:type="spellEnd"/>
            <w:r w:rsidRPr="009627C8">
              <w:rPr>
                <w:color w:val="000000" w:themeColor="text1"/>
                <w:sz w:val="20"/>
                <w:szCs w:val="20"/>
                <w:lang w:val="en-US"/>
              </w:rPr>
              <w:t xml:space="preserve"> (1991a)</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r w:rsidRPr="009627C8">
              <w:rPr>
                <w:sz w:val="20"/>
                <w:szCs w:val="20"/>
                <w:lang w:val="en-US"/>
              </w:rPr>
              <w:t>Y</w:t>
            </w:r>
          </w:p>
        </w:tc>
        <w:tc>
          <w:tcPr>
            <w:tcW w:w="4961" w:type="dxa"/>
          </w:tcPr>
          <w:p w:rsidR="00374C71" w:rsidRPr="009627C8" w:rsidRDefault="0062503A" w:rsidP="00374C71">
            <w:pPr>
              <w:rPr>
                <w:sz w:val="20"/>
                <w:szCs w:val="20"/>
                <w:lang w:val="en-US"/>
              </w:rPr>
            </w:pPr>
            <w:r w:rsidRPr="009627C8">
              <w:rPr>
                <w:sz w:val="20"/>
                <w:szCs w:val="20"/>
                <w:lang w:val="en-US"/>
              </w:rPr>
              <w:t xml:space="preserve">PCA indicated a three-factor solution for the HMPS; self-oriented items (factor loadings ranging between .45 and .66), socially-prescribed items (factor loadings ranging between .39 and .63), and other-oriented items (factor loadings ranging between .24 and .32). </w:t>
            </w:r>
          </w:p>
        </w:tc>
        <w:tc>
          <w:tcPr>
            <w:tcW w:w="4271" w:type="dxa"/>
          </w:tcPr>
          <w:p w:rsidR="00374C71" w:rsidRPr="009627C8" w:rsidRDefault="00E4617A" w:rsidP="00374C71">
            <w:pPr>
              <w:rPr>
                <w:sz w:val="20"/>
                <w:szCs w:val="20"/>
                <w:lang w:val="en-US"/>
              </w:rPr>
            </w:pPr>
            <w:r w:rsidRPr="009627C8">
              <w:rPr>
                <w:sz w:val="20"/>
                <w:szCs w:val="20"/>
                <w:lang w:val="en-US"/>
              </w:rPr>
              <w:t xml:space="preserve">Study 1: 156 university students </w:t>
            </w:r>
          </w:p>
          <w:p w:rsidR="00E4617A" w:rsidRPr="009627C8" w:rsidRDefault="00E4617A" w:rsidP="00374C71">
            <w:pPr>
              <w:rPr>
                <w:sz w:val="20"/>
                <w:szCs w:val="20"/>
                <w:lang w:val="en-US"/>
              </w:rPr>
            </w:pPr>
          </w:p>
          <w:p w:rsidR="00E4617A" w:rsidRPr="009627C8" w:rsidRDefault="00E4617A" w:rsidP="00374C71">
            <w:pPr>
              <w:rPr>
                <w:sz w:val="20"/>
                <w:szCs w:val="20"/>
                <w:lang w:val="en-US"/>
              </w:rPr>
            </w:pPr>
          </w:p>
          <w:p w:rsidR="00E4617A" w:rsidRPr="009627C8" w:rsidRDefault="00E4617A" w:rsidP="00374C71">
            <w:pPr>
              <w:rPr>
                <w:sz w:val="20"/>
                <w:szCs w:val="20"/>
                <w:lang w:val="en-US"/>
              </w:rPr>
            </w:pPr>
            <w:r w:rsidRPr="009627C8">
              <w:rPr>
                <w:sz w:val="20"/>
                <w:szCs w:val="20"/>
                <w:lang w:val="en-US"/>
              </w:rPr>
              <w:t xml:space="preserve">Study 2: 1369 participants (sample 1 = 1106 university students, sample 2 = 263 psychiatric patients) </w:t>
            </w:r>
          </w:p>
          <w:p w:rsidR="00E4617A" w:rsidRPr="009627C8" w:rsidRDefault="00E4617A" w:rsidP="00374C71">
            <w:pPr>
              <w:rPr>
                <w:sz w:val="20"/>
                <w:szCs w:val="20"/>
                <w:lang w:val="en-US"/>
              </w:rPr>
            </w:pPr>
          </w:p>
          <w:p w:rsidR="00E4617A" w:rsidRPr="009627C8" w:rsidRDefault="00482FBE" w:rsidP="00374C71">
            <w:pPr>
              <w:rPr>
                <w:sz w:val="20"/>
                <w:szCs w:val="20"/>
                <w:lang w:val="en-US"/>
              </w:rPr>
            </w:pPr>
            <w:r w:rsidRPr="009627C8">
              <w:rPr>
                <w:sz w:val="20"/>
                <w:szCs w:val="20"/>
                <w:lang w:val="en-US"/>
              </w:rPr>
              <w:t>Study 3: 197 participants (sample 1 = 104 university students, sample 2 = 93 university students, 45 university students)</w:t>
            </w:r>
          </w:p>
          <w:p w:rsidR="00482FBE" w:rsidRPr="009627C8" w:rsidRDefault="00482FBE" w:rsidP="00374C71">
            <w:pPr>
              <w:rPr>
                <w:sz w:val="20"/>
                <w:szCs w:val="20"/>
                <w:lang w:val="en-US"/>
              </w:rPr>
            </w:pPr>
          </w:p>
          <w:p w:rsidR="0019531A" w:rsidRPr="009627C8" w:rsidRDefault="0019531A" w:rsidP="00374C71">
            <w:pPr>
              <w:rPr>
                <w:sz w:val="20"/>
                <w:szCs w:val="20"/>
                <w:lang w:val="en-US"/>
              </w:rPr>
            </w:pPr>
          </w:p>
          <w:p w:rsidR="00482FBE" w:rsidRPr="009627C8" w:rsidRDefault="00482FBE" w:rsidP="00374C71">
            <w:pPr>
              <w:rPr>
                <w:sz w:val="20"/>
                <w:szCs w:val="20"/>
                <w:lang w:val="en-US"/>
              </w:rPr>
            </w:pPr>
            <w:r w:rsidRPr="009627C8">
              <w:rPr>
                <w:sz w:val="20"/>
                <w:szCs w:val="20"/>
                <w:lang w:val="en-US"/>
              </w:rPr>
              <w:t xml:space="preserve">Study 4: 91 undergraduate students </w:t>
            </w:r>
          </w:p>
          <w:p w:rsidR="00482FBE" w:rsidRPr="009627C8" w:rsidRDefault="00482FBE" w:rsidP="00374C71">
            <w:pPr>
              <w:rPr>
                <w:sz w:val="20"/>
                <w:szCs w:val="20"/>
                <w:lang w:val="en-US"/>
              </w:rPr>
            </w:pPr>
          </w:p>
          <w:p w:rsidR="00482FBE" w:rsidRPr="009627C8" w:rsidRDefault="00482FBE" w:rsidP="00374C71">
            <w:pPr>
              <w:rPr>
                <w:sz w:val="20"/>
                <w:szCs w:val="20"/>
                <w:lang w:val="en-US"/>
              </w:rPr>
            </w:pPr>
          </w:p>
          <w:p w:rsidR="00482FBE" w:rsidRPr="009627C8" w:rsidRDefault="00482FBE" w:rsidP="00374C71">
            <w:pPr>
              <w:rPr>
                <w:sz w:val="20"/>
                <w:szCs w:val="20"/>
                <w:lang w:val="en-US"/>
              </w:rPr>
            </w:pPr>
            <w:r w:rsidRPr="009627C8">
              <w:rPr>
                <w:sz w:val="20"/>
                <w:szCs w:val="20"/>
                <w:lang w:val="en-US"/>
              </w:rPr>
              <w:t xml:space="preserve">Study 5: 77 adult psychiatric patients </w:t>
            </w:r>
          </w:p>
          <w:p w:rsidR="00E4617A" w:rsidRPr="009627C8" w:rsidRDefault="00E4617A" w:rsidP="00374C71">
            <w:pPr>
              <w:rPr>
                <w:sz w:val="20"/>
                <w:szCs w:val="20"/>
                <w:lang w:val="en-US"/>
              </w:rPr>
            </w:pPr>
          </w:p>
        </w:tc>
        <w:tc>
          <w:tcPr>
            <w:tcW w:w="1124" w:type="dxa"/>
          </w:tcPr>
          <w:p w:rsidR="00374C71" w:rsidRPr="009627C8" w:rsidRDefault="00E4617A" w:rsidP="00374C71">
            <w:pPr>
              <w:rPr>
                <w:sz w:val="20"/>
                <w:szCs w:val="20"/>
                <w:lang w:val="en-US"/>
              </w:rPr>
            </w:pPr>
            <w:r w:rsidRPr="009627C8">
              <w:rPr>
                <w:sz w:val="20"/>
                <w:szCs w:val="20"/>
                <w:lang w:val="en-US"/>
              </w:rPr>
              <w:t>Study 1: 21.0</w:t>
            </w:r>
          </w:p>
          <w:p w:rsidR="00E4617A" w:rsidRPr="009627C8" w:rsidRDefault="00E4617A" w:rsidP="00374C71">
            <w:pPr>
              <w:rPr>
                <w:sz w:val="20"/>
                <w:szCs w:val="20"/>
                <w:lang w:val="en-US"/>
              </w:rPr>
            </w:pPr>
          </w:p>
          <w:p w:rsidR="00E4617A" w:rsidRPr="009627C8" w:rsidRDefault="00E4617A" w:rsidP="00374C71">
            <w:pPr>
              <w:rPr>
                <w:sz w:val="20"/>
                <w:szCs w:val="20"/>
                <w:lang w:val="en-US"/>
              </w:rPr>
            </w:pPr>
            <w:r w:rsidRPr="009627C8">
              <w:rPr>
                <w:sz w:val="20"/>
                <w:szCs w:val="20"/>
                <w:lang w:val="en-US"/>
              </w:rPr>
              <w:t>Study 2: n/a and n/a</w:t>
            </w:r>
          </w:p>
          <w:p w:rsidR="00E4617A" w:rsidRPr="009627C8" w:rsidRDefault="00E4617A" w:rsidP="00374C71">
            <w:pPr>
              <w:rPr>
                <w:sz w:val="20"/>
                <w:szCs w:val="20"/>
                <w:lang w:val="en-US"/>
              </w:rPr>
            </w:pPr>
          </w:p>
          <w:p w:rsidR="00482FBE" w:rsidRPr="009627C8" w:rsidRDefault="00482FBE" w:rsidP="00374C71">
            <w:pPr>
              <w:rPr>
                <w:sz w:val="20"/>
                <w:szCs w:val="20"/>
                <w:lang w:val="en-US"/>
              </w:rPr>
            </w:pPr>
          </w:p>
          <w:p w:rsidR="00482FBE" w:rsidRPr="009627C8" w:rsidRDefault="00482FBE" w:rsidP="00374C71">
            <w:pPr>
              <w:rPr>
                <w:sz w:val="20"/>
                <w:szCs w:val="20"/>
                <w:lang w:val="en-US"/>
              </w:rPr>
            </w:pPr>
            <w:r w:rsidRPr="009627C8">
              <w:rPr>
                <w:sz w:val="20"/>
                <w:szCs w:val="20"/>
                <w:lang w:val="en-US"/>
              </w:rPr>
              <w:t>Study 3: 22.1, n/a, and n/a</w:t>
            </w:r>
          </w:p>
          <w:p w:rsidR="00482FBE" w:rsidRPr="009627C8" w:rsidRDefault="00482FBE" w:rsidP="00374C71">
            <w:pPr>
              <w:rPr>
                <w:sz w:val="20"/>
                <w:szCs w:val="20"/>
                <w:lang w:val="en-US"/>
              </w:rPr>
            </w:pPr>
          </w:p>
          <w:p w:rsidR="00482FBE" w:rsidRPr="009627C8" w:rsidRDefault="00482FBE" w:rsidP="00374C71">
            <w:pPr>
              <w:rPr>
                <w:sz w:val="20"/>
                <w:szCs w:val="20"/>
                <w:lang w:val="en-US"/>
              </w:rPr>
            </w:pPr>
          </w:p>
          <w:p w:rsidR="00482FBE" w:rsidRPr="009627C8" w:rsidRDefault="00482FBE" w:rsidP="00374C71">
            <w:pPr>
              <w:rPr>
                <w:sz w:val="20"/>
                <w:szCs w:val="20"/>
                <w:lang w:val="en-US"/>
              </w:rPr>
            </w:pPr>
            <w:r w:rsidRPr="009627C8">
              <w:rPr>
                <w:sz w:val="20"/>
                <w:szCs w:val="20"/>
                <w:lang w:val="en-US"/>
              </w:rPr>
              <w:t>Study 4: 25.4</w:t>
            </w:r>
          </w:p>
          <w:p w:rsidR="00482FBE" w:rsidRPr="009627C8" w:rsidRDefault="00482FBE" w:rsidP="00374C71">
            <w:pPr>
              <w:rPr>
                <w:sz w:val="20"/>
                <w:szCs w:val="20"/>
                <w:lang w:val="en-US"/>
              </w:rPr>
            </w:pPr>
          </w:p>
          <w:p w:rsidR="00482FBE" w:rsidRPr="009627C8" w:rsidRDefault="00482FBE" w:rsidP="00374C71">
            <w:pPr>
              <w:rPr>
                <w:sz w:val="20"/>
                <w:szCs w:val="20"/>
                <w:lang w:val="en-US"/>
              </w:rPr>
            </w:pPr>
            <w:r w:rsidRPr="009627C8">
              <w:rPr>
                <w:sz w:val="20"/>
                <w:szCs w:val="20"/>
                <w:lang w:val="en-US"/>
              </w:rPr>
              <w:t>Study 5: 35.9</w:t>
            </w:r>
          </w:p>
        </w:tc>
        <w:tc>
          <w:tcPr>
            <w:tcW w:w="1192" w:type="dxa"/>
          </w:tcPr>
          <w:p w:rsidR="00374C71" w:rsidRPr="009627C8" w:rsidRDefault="00E4617A" w:rsidP="00374C71">
            <w:pPr>
              <w:rPr>
                <w:sz w:val="20"/>
                <w:szCs w:val="20"/>
                <w:lang w:val="en-US"/>
              </w:rPr>
            </w:pPr>
            <w:r w:rsidRPr="009627C8">
              <w:rPr>
                <w:sz w:val="20"/>
                <w:szCs w:val="20"/>
                <w:lang w:val="en-US"/>
              </w:rPr>
              <w:t xml:space="preserve">Study 1: </w:t>
            </w:r>
          </w:p>
          <w:p w:rsidR="00E4617A" w:rsidRPr="009627C8" w:rsidRDefault="00E4617A" w:rsidP="00374C71">
            <w:pPr>
              <w:rPr>
                <w:sz w:val="20"/>
                <w:szCs w:val="20"/>
                <w:lang w:val="en-US"/>
              </w:rPr>
            </w:pPr>
            <w:r w:rsidRPr="009627C8">
              <w:rPr>
                <w:sz w:val="20"/>
                <w:szCs w:val="20"/>
                <w:lang w:val="en-US"/>
              </w:rPr>
              <w:t>66.7</w:t>
            </w:r>
          </w:p>
          <w:p w:rsidR="00E4617A" w:rsidRPr="009627C8" w:rsidRDefault="00E4617A" w:rsidP="00374C71">
            <w:pPr>
              <w:rPr>
                <w:sz w:val="20"/>
                <w:szCs w:val="20"/>
                <w:lang w:val="en-US"/>
              </w:rPr>
            </w:pPr>
          </w:p>
          <w:p w:rsidR="00E4617A" w:rsidRPr="009627C8" w:rsidRDefault="00E4617A" w:rsidP="00374C71">
            <w:pPr>
              <w:rPr>
                <w:sz w:val="20"/>
                <w:szCs w:val="20"/>
                <w:lang w:val="en-US"/>
              </w:rPr>
            </w:pPr>
            <w:r w:rsidRPr="009627C8">
              <w:rPr>
                <w:sz w:val="20"/>
                <w:szCs w:val="20"/>
                <w:lang w:val="en-US"/>
              </w:rPr>
              <w:t>Study 2: 63.9 and 54.0</w:t>
            </w:r>
          </w:p>
          <w:p w:rsidR="00482FBE" w:rsidRPr="009627C8" w:rsidRDefault="00482FBE" w:rsidP="00374C71">
            <w:pPr>
              <w:rPr>
                <w:sz w:val="20"/>
                <w:szCs w:val="20"/>
                <w:lang w:val="en-US"/>
              </w:rPr>
            </w:pPr>
          </w:p>
          <w:p w:rsidR="00482FBE" w:rsidRPr="009627C8" w:rsidRDefault="00482FBE" w:rsidP="00374C71">
            <w:pPr>
              <w:rPr>
                <w:sz w:val="20"/>
                <w:szCs w:val="20"/>
                <w:lang w:val="en-US"/>
              </w:rPr>
            </w:pPr>
            <w:r w:rsidRPr="009627C8">
              <w:rPr>
                <w:sz w:val="20"/>
                <w:szCs w:val="20"/>
                <w:lang w:val="en-US"/>
              </w:rPr>
              <w:t>Study 3: 68.3, 68.8, and 100</w:t>
            </w:r>
          </w:p>
          <w:p w:rsidR="00482FBE" w:rsidRPr="009627C8" w:rsidRDefault="00482FBE" w:rsidP="00374C71">
            <w:pPr>
              <w:rPr>
                <w:sz w:val="20"/>
                <w:szCs w:val="20"/>
                <w:lang w:val="en-US"/>
              </w:rPr>
            </w:pPr>
          </w:p>
          <w:p w:rsidR="00482FBE" w:rsidRPr="009627C8" w:rsidRDefault="00482FBE" w:rsidP="00374C71">
            <w:pPr>
              <w:rPr>
                <w:sz w:val="20"/>
                <w:szCs w:val="20"/>
                <w:lang w:val="en-US"/>
              </w:rPr>
            </w:pPr>
          </w:p>
          <w:p w:rsidR="00482FBE" w:rsidRPr="009627C8" w:rsidRDefault="00482FBE" w:rsidP="00374C71">
            <w:pPr>
              <w:rPr>
                <w:sz w:val="20"/>
                <w:szCs w:val="20"/>
                <w:lang w:val="en-US"/>
              </w:rPr>
            </w:pPr>
            <w:r w:rsidRPr="009627C8">
              <w:rPr>
                <w:sz w:val="20"/>
                <w:szCs w:val="20"/>
                <w:lang w:val="en-US"/>
              </w:rPr>
              <w:t>Study 4: 62.6</w:t>
            </w:r>
          </w:p>
          <w:p w:rsidR="00482FBE" w:rsidRPr="009627C8" w:rsidRDefault="00482FBE" w:rsidP="00374C71">
            <w:pPr>
              <w:rPr>
                <w:sz w:val="20"/>
                <w:szCs w:val="20"/>
                <w:lang w:val="en-US"/>
              </w:rPr>
            </w:pPr>
          </w:p>
          <w:p w:rsidR="00482FBE" w:rsidRPr="009627C8" w:rsidRDefault="00482FBE" w:rsidP="00374C71">
            <w:pPr>
              <w:rPr>
                <w:sz w:val="20"/>
                <w:szCs w:val="20"/>
                <w:lang w:val="en-US"/>
              </w:rPr>
            </w:pPr>
            <w:r w:rsidRPr="009627C8">
              <w:rPr>
                <w:sz w:val="20"/>
                <w:szCs w:val="20"/>
                <w:lang w:val="en-US"/>
              </w:rPr>
              <w:t>Study 5: 49.4</w:t>
            </w:r>
          </w:p>
        </w:tc>
      </w:tr>
      <w:tr w:rsidR="00374C71" w:rsidRPr="009627C8" w:rsidTr="007A69CE">
        <w:tc>
          <w:tcPr>
            <w:tcW w:w="1428" w:type="dxa"/>
          </w:tcPr>
          <w:p w:rsidR="00374C71" w:rsidRPr="009627C8" w:rsidRDefault="00374C71" w:rsidP="00374C71">
            <w:pPr>
              <w:rPr>
                <w:sz w:val="20"/>
                <w:szCs w:val="20"/>
                <w:lang w:val="en-US"/>
              </w:rPr>
            </w:pPr>
            <w:r w:rsidRPr="009627C8">
              <w:rPr>
                <w:sz w:val="20"/>
                <w:szCs w:val="20"/>
                <w:lang w:val="en-US"/>
              </w:rPr>
              <w:t xml:space="preserve">Hewitt &amp; </w:t>
            </w:r>
            <w:proofErr w:type="spellStart"/>
            <w:r w:rsidRPr="009627C8">
              <w:rPr>
                <w:sz w:val="20"/>
                <w:szCs w:val="20"/>
                <w:lang w:val="en-US"/>
              </w:rPr>
              <w:t>Flett</w:t>
            </w:r>
            <w:proofErr w:type="spellEnd"/>
            <w:r w:rsidRPr="009627C8">
              <w:rPr>
                <w:sz w:val="20"/>
                <w:szCs w:val="20"/>
                <w:lang w:val="en-US"/>
              </w:rPr>
              <w:t xml:space="preserve"> (1991b)</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374C71" w:rsidP="00374C71">
            <w:pPr>
              <w:rPr>
                <w:sz w:val="20"/>
                <w:szCs w:val="20"/>
                <w:lang w:val="en-US"/>
              </w:rPr>
            </w:pPr>
          </w:p>
        </w:tc>
        <w:tc>
          <w:tcPr>
            <w:tcW w:w="4271" w:type="dxa"/>
          </w:tcPr>
          <w:p w:rsidR="00A633F6" w:rsidRPr="009627C8" w:rsidRDefault="00A633F6" w:rsidP="00374C71">
            <w:pPr>
              <w:rPr>
                <w:sz w:val="20"/>
                <w:szCs w:val="20"/>
                <w:lang w:val="en-US"/>
              </w:rPr>
            </w:pPr>
            <w:r w:rsidRPr="009627C8">
              <w:rPr>
                <w:sz w:val="20"/>
                <w:szCs w:val="20"/>
                <w:lang w:val="en-US"/>
              </w:rPr>
              <w:t>Study 1: 1068 participants (sample 1 = 387 patients from psychiatric hospital, sample 2 = 49 psychiatric outpatients, sample 3 = 34 male spouse abusers undergoing group treatment, sample 4 = 399 chronic pain outpatients, sample 5 = 199 adults from the general community)</w:t>
            </w:r>
          </w:p>
          <w:p w:rsidR="00A633F6" w:rsidRPr="009627C8" w:rsidRDefault="00A633F6" w:rsidP="00374C71">
            <w:pPr>
              <w:rPr>
                <w:sz w:val="20"/>
                <w:szCs w:val="20"/>
                <w:lang w:val="en-US"/>
              </w:rPr>
            </w:pPr>
          </w:p>
          <w:p w:rsidR="00A633F6" w:rsidRPr="009627C8" w:rsidRDefault="00A633F6" w:rsidP="00374C71">
            <w:pPr>
              <w:rPr>
                <w:sz w:val="20"/>
                <w:szCs w:val="20"/>
                <w:lang w:val="en-US"/>
              </w:rPr>
            </w:pPr>
            <w:r w:rsidRPr="009627C8">
              <w:rPr>
                <w:sz w:val="20"/>
                <w:szCs w:val="20"/>
                <w:lang w:val="en-US"/>
              </w:rPr>
              <w:t xml:space="preserve">Study 2: 60 psychiatric patients </w:t>
            </w:r>
          </w:p>
          <w:p w:rsidR="00A633F6" w:rsidRPr="009627C8" w:rsidRDefault="00A633F6" w:rsidP="00374C71">
            <w:pPr>
              <w:rPr>
                <w:sz w:val="20"/>
                <w:szCs w:val="20"/>
                <w:lang w:val="en-US"/>
              </w:rPr>
            </w:pPr>
          </w:p>
          <w:p w:rsidR="00A633F6" w:rsidRPr="009627C8" w:rsidRDefault="00A633F6" w:rsidP="00374C71">
            <w:pPr>
              <w:rPr>
                <w:sz w:val="20"/>
                <w:szCs w:val="20"/>
                <w:lang w:val="en-US"/>
              </w:rPr>
            </w:pPr>
          </w:p>
        </w:tc>
        <w:tc>
          <w:tcPr>
            <w:tcW w:w="1124" w:type="dxa"/>
          </w:tcPr>
          <w:p w:rsidR="00374C71" w:rsidRPr="009627C8" w:rsidRDefault="00A633F6" w:rsidP="00374C71">
            <w:pPr>
              <w:rPr>
                <w:sz w:val="20"/>
                <w:szCs w:val="20"/>
                <w:lang w:val="en-US"/>
              </w:rPr>
            </w:pPr>
            <w:r w:rsidRPr="009627C8">
              <w:rPr>
                <w:sz w:val="20"/>
                <w:szCs w:val="20"/>
                <w:lang w:val="en-US"/>
              </w:rPr>
              <w:lastRenderedPageBreak/>
              <w:t>Study 1: n/a, 35.4, 30.5, 44.5, and 31.7</w:t>
            </w:r>
          </w:p>
          <w:p w:rsidR="00A633F6" w:rsidRPr="009627C8" w:rsidRDefault="00A633F6" w:rsidP="00374C71">
            <w:pPr>
              <w:rPr>
                <w:sz w:val="20"/>
                <w:szCs w:val="20"/>
                <w:lang w:val="en-US"/>
              </w:rPr>
            </w:pPr>
          </w:p>
          <w:p w:rsidR="00A633F6" w:rsidRPr="009627C8" w:rsidRDefault="00A633F6" w:rsidP="00374C71">
            <w:pPr>
              <w:rPr>
                <w:sz w:val="20"/>
                <w:szCs w:val="20"/>
                <w:lang w:val="en-US"/>
              </w:rPr>
            </w:pPr>
          </w:p>
          <w:p w:rsidR="00A633F6" w:rsidRPr="009627C8" w:rsidRDefault="00A633F6" w:rsidP="00374C71">
            <w:pPr>
              <w:rPr>
                <w:sz w:val="20"/>
                <w:szCs w:val="20"/>
                <w:lang w:val="en-US"/>
              </w:rPr>
            </w:pPr>
          </w:p>
          <w:p w:rsidR="00A633F6" w:rsidRPr="009627C8" w:rsidRDefault="00A633F6" w:rsidP="00374C71">
            <w:pPr>
              <w:rPr>
                <w:sz w:val="20"/>
                <w:szCs w:val="20"/>
                <w:lang w:val="en-US"/>
              </w:rPr>
            </w:pPr>
          </w:p>
          <w:p w:rsidR="00A633F6" w:rsidRPr="009627C8" w:rsidRDefault="00A633F6" w:rsidP="00374C71">
            <w:pPr>
              <w:rPr>
                <w:sz w:val="20"/>
                <w:szCs w:val="20"/>
                <w:lang w:val="en-US"/>
              </w:rPr>
            </w:pPr>
            <w:r w:rsidRPr="009627C8">
              <w:rPr>
                <w:sz w:val="20"/>
                <w:szCs w:val="20"/>
                <w:lang w:val="en-US"/>
              </w:rPr>
              <w:lastRenderedPageBreak/>
              <w:t>Study 2: 38.1</w:t>
            </w:r>
          </w:p>
        </w:tc>
        <w:tc>
          <w:tcPr>
            <w:tcW w:w="1192" w:type="dxa"/>
          </w:tcPr>
          <w:p w:rsidR="00A633F6" w:rsidRPr="009627C8" w:rsidRDefault="00A633F6" w:rsidP="00374C71">
            <w:pPr>
              <w:rPr>
                <w:sz w:val="20"/>
                <w:szCs w:val="20"/>
                <w:lang w:val="en-US"/>
              </w:rPr>
            </w:pPr>
            <w:r w:rsidRPr="009627C8">
              <w:rPr>
                <w:sz w:val="20"/>
                <w:szCs w:val="20"/>
                <w:lang w:val="en-US"/>
              </w:rPr>
              <w:lastRenderedPageBreak/>
              <w:t>Study 1: 49.9, 61.2, 0, 46.6, and 49.7</w:t>
            </w:r>
          </w:p>
          <w:p w:rsidR="00A633F6" w:rsidRPr="009627C8" w:rsidRDefault="00A633F6" w:rsidP="00374C71">
            <w:pPr>
              <w:rPr>
                <w:sz w:val="20"/>
                <w:szCs w:val="20"/>
                <w:lang w:val="en-US"/>
              </w:rPr>
            </w:pPr>
          </w:p>
          <w:p w:rsidR="00A633F6" w:rsidRPr="009627C8" w:rsidRDefault="00A633F6" w:rsidP="00374C71">
            <w:pPr>
              <w:rPr>
                <w:sz w:val="20"/>
                <w:szCs w:val="20"/>
                <w:lang w:val="en-US"/>
              </w:rPr>
            </w:pPr>
          </w:p>
          <w:p w:rsidR="00A633F6" w:rsidRPr="009627C8" w:rsidRDefault="00A633F6" w:rsidP="00374C71">
            <w:pPr>
              <w:rPr>
                <w:sz w:val="20"/>
                <w:szCs w:val="20"/>
                <w:lang w:val="en-US"/>
              </w:rPr>
            </w:pPr>
          </w:p>
          <w:p w:rsidR="00A633F6" w:rsidRPr="009627C8" w:rsidRDefault="00A633F6" w:rsidP="00374C71">
            <w:pPr>
              <w:rPr>
                <w:sz w:val="20"/>
                <w:szCs w:val="20"/>
                <w:lang w:val="en-US"/>
              </w:rPr>
            </w:pPr>
          </w:p>
          <w:p w:rsidR="00374C71" w:rsidRPr="009627C8" w:rsidRDefault="00A633F6" w:rsidP="00374C71">
            <w:pPr>
              <w:rPr>
                <w:sz w:val="20"/>
                <w:szCs w:val="20"/>
                <w:lang w:val="en-US"/>
              </w:rPr>
            </w:pPr>
            <w:r w:rsidRPr="009627C8">
              <w:rPr>
                <w:sz w:val="20"/>
                <w:szCs w:val="20"/>
                <w:lang w:val="en-US"/>
              </w:rPr>
              <w:lastRenderedPageBreak/>
              <w:t>Study 2: 41.7</w:t>
            </w:r>
          </w:p>
        </w:tc>
      </w:tr>
      <w:tr w:rsidR="00E409AE" w:rsidRPr="009627C8" w:rsidTr="007A69CE">
        <w:tc>
          <w:tcPr>
            <w:tcW w:w="1428" w:type="dxa"/>
          </w:tcPr>
          <w:p w:rsidR="00E409AE" w:rsidRPr="009627C8" w:rsidRDefault="00E409AE" w:rsidP="00E409AE">
            <w:pPr>
              <w:rPr>
                <w:sz w:val="20"/>
                <w:szCs w:val="20"/>
                <w:lang w:val="en-US"/>
              </w:rPr>
            </w:pPr>
            <w:r w:rsidRPr="009627C8">
              <w:rPr>
                <w:sz w:val="20"/>
                <w:szCs w:val="20"/>
                <w:lang w:val="en-US"/>
              </w:rPr>
              <w:lastRenderedPageBreak/>
              <w:t>Rice &amp; Ashby (2007)</w:t>
            </w:r>
          </w:p>
          <w:p w:rsidR="00E409AE" w:rsidRPr="009627C8" w:rsidRDefault="00E409AE" w:rsidP="00E409AE">
            <w:pPr>
              <w:rPr>
                <w:sz w:val="20"/>
                <w:szCs w:val="20"/>
                <w:lang w:val="en-US"/>
              </w:rPr>
            </w:pPr>
          </w:p>
        </w:tc>
        <w:tc>
          <w:tcPr>
            <w:tcW w:w="982" w:type="dxa"/>
          </w:tcPr>
          <w:p w:rsidR="00E409AE" w:rsidRPr="009627C8" w:rsidRDefault="00E409AE" w:rsidP="00E409AE">
            <w:pPr>
              <w:jc w:val="center"/>
              <w:rPr>
                <w:sz w:val="20"/>
                <w:szCs w:val="20"/>
                <w:lang w:val="en-US"/>
              </w:rPr>
            </w:pPr>
          </w:p>
        </w:tc>
        <w:tc>
          <w:tcPr>
            <w:tcW w:w="4961" w:type="dxa"/>
          </w:tcPr>
          <w:p w:rsidR="00E409AE" w:rsidRPr="009627C8" w:rsidRDefault="00E409AE" w:rsidP="00E409AE">
            <w:pPr>
              <w:rPr>
                <w:sz w:val="20"/>
                <w:szCs w:val="20"/>
                <w:lang w:val="en-US"/>
              </w:rPr>
            </w:pPr>
          </w:p>
        </w:tc>
        <w:tc>
          <w:tcPr>
            <w:tcW w:w="4271" w:type="dxa"/>
          </w:tcPr>
          <w:p w:rsidR="00E409AE" w:rsidRPr="009627C8" w:rsidRDefault="00E409AE" w:rsidP="00E409AE">
            <w:pPr>
              <w:rPr>
                <w:sz w:val="20"/>
                <w:szCs w:val="20"/>
                <w:lang w:val="en-US"/>
              </w:rPr>
            </w:pPr>
            <w:r w:rsidRPr="009627C8">
              <w:rPr>
                <w:sz w:val="20"/>
                <w:szCs w:val="20"/>
                <w:lang w:val="en-US"/>
              </w:rPr>
              <w:t xml:space="preserve">1537 undergraduate students </w:t>
            </w:r>
          </w:p>
        </w:tc>
        <w:tc>
          <w:tcPr>
            <w:tcW w:w="1124" w:type="dxa"/>
          </w:tcPr>
          <w:p w:rsidR="00E409AE" w:rsidRPr="009627C8" w:rsidRDefault="00E409AE" w:rsidP="00E409AE">
            <w:pPr>
              <w:rPr>
                <w:sz w:val="20"/>
                <w:szCs w:val="20"/>
                <w:lang w:val="en-US"/>
              </w:rPr>
            </w:pPr>
            <w:r w:rsidRPr="009627C8">
              <w:rPr>
                <w:sz w:val="20"/>
                <w:szCs w:val="20"/>
                <w:lang w:val="en-US"/>
              </w:rPr>
              <w:t>19.4</w:t>
            </w:r>
          </w:p>
        </w:tc>
        <w:tc>
          <w:tcPr>
            <w:tcW w:w="1192" w:type="dxa"/>
          </w:tcPr>
          <w:p w:rsidR="00E409AE" w:rsidRPr="009627C8" w:rsidRDefault="00E409AE" w:rsidP="00E409AE">
            <w:pPr>
              <w:rPr>
                <w:sz w:val="20"/>
                <w:szCs w:val="20"/>
                <w:lang w:val="en-US"/>
              </w:rPr>
            </w:pPr>
            <w:r w:rsidRPr="009627C8">
              <w:rPr>
                <w:sz w:val="20"/>
                <w:szCs w:val="20"/>
                <w:lang w:val="en-US"/>
              </w:rPr>
              <w:t>70</w:t>
            </w:r>
          </w:p>
        </w:tc>
      </w:tr>
      <w:tr w:rsidR="00374C71" w:rsidRPr="009627C8" w:rsidTr="007A69CE">
        <w:tc>
          <w:tcPr>
            <w:tcW w:w="1428" w:type="dxa"/>
          </w:tcPr>
          <w:p w:rsidR="00374C71" w:rsidRPr="009627C8" w:rsidRDefault="00374C71" w:rsidP="00374C71">
            <w:pPr>
              <w:rPr>
                <w:sz w:val="20"/>
                <w:szCs w:val="20"/>
                <w:lang w:val="en-US"/>
              </w:rPr>
            </w:pPr>
            <w:r w:rsidRPr="009627C8">
              <w:rPr>
                <w:sz w:val="20"/>
                <w:szCs w:val="20"/>
                <w:lang w:val="en-US"/>
              </w:rPr>
              <w:t>Slaney et al. (1995)</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374C71" w:rsidP="00374C71">
            <w:pPr>
              <w:rPr>
                <w:sz w:val="20"/>
                <w:szCs w:val="20"/>
                <w:lang w:val="en-US"/>
              </w:rPr>
            </w:pPr>
            <w:r w:rsidRPr="009627C8">
              <w:rPr>
                <w:sz w:val="20"/>
                <w:szCs w:val="20"/>
                <w:lang w:val="en-US"/>
              </w:rPr>
              <w:t xml:space="preserve">Factor analysis produced a two-factor solution for the HMPS and FMPS; adaptive perfectionism (consisting of the HMPS self-oriented perfectionism and other-oriented perfectionism subscales) and maladaptive perfectionism (consisting of the HMPS socially-prescribed perfectionism subscale). Factor loadings ranged from .56 to .81. </w:t>
            </w:r>
          </w:p>
          <w:p w:rsidR="00374C71" w:rsidRPr="009627C8" w:rsidRDefault="00374C71" w:rsidP="00374C71">
            <w:pPr>
              <w:rPr>
                <w:sz w:val="20"/>
                <w:szCs w:val="20"/>
                <w:lang w:val="en-US"/>
              </w:rPr>
            </w:pPr>
          </w:p>
        </w:tc>
        <w:tc>
          <w:tcPr>
            <w:tcW w:w="4271" w:type="dxa"/>
          </w:tcPr>
          <w:p w:rsidR="00374C71" w:rsidRPr="009627C8" w:rsidRDefault="00374C71" w:rsidP="00374C71">
            <w:pPr>
              <w:rPr>
                <w:sz w:val="20"/>
                <w:szCs w:val="20"/>
                <w:lang w:val="en-US"/>
              </w:rPr>
            </w:pPr>
            <w:r w:rsidRPr="009627C8">
              <w:rPr>
                <w:sz w:val="20"/>
                <w:szCs w:val="20"/>
                <w:lang w:val="en-US"/>
              </w:rPr>
              <w:t xml:space="preserve">Study 1: 167 undergraduate students </w:t>
            </w:r>
          </w:p>
          <w:p w:rsidR="00374C71" w:rsidRPr="009627C8" w:rsidRDefault="00374C71" w:rsidP="00374C71">
            <w:pPr>
              <w:rPr>
                <w:sz w:val="20"/>
                <w:szCs w:val="20"/>
                <w:lang w:val="en-US"/>
              </w:rPr>
            </w:pPr>
          </w:p>
        </w:tc>
        <w:tc>
          <w:tcPr>
            <w:tcW w:w="1124" w:type="dxa"/>
          </w:tcPr>
          <w:p w:rsidR="00374C71" w:rsidRPr="009627C8" w:rsidRDefault="00374C71" w:rsidP="00374C71">
            <w:pPr>
              <w:rPr>
                <w:sz w:val="20"/>
                <w:szCs w:val="20"/>
                <w:lang w:val="en-US"/>
              </w:rPr>
            </w:pPr>
            <w:r w:rsidRPr="009627C8">
              <w:rPr>
                <w:sz w:val="20"/>
                <w:szCs w:val="20"/>
                <w:lang w:val="en-US"/>
              </w:rPr>
              <w:t>25.6</w:t>
            </w:r>
          </w:p>
        </w:tc>
        <w:tc>
          <w:tcPr>
            <w:tcW w:w="1192" w:type="dxa"/>
          </w:tcPr>
          <w:p w:rsidR="00374C71" w:rsidRPr="009627C8" w:rsidRDefault="00374C71" w:rsidP="00374C71">
            <w:pPr>
              <w:rPr>
                <w:sz w:val="20"/>
                <w:szCs w:val="20"/>
                <w:lang w:val="en-US"/>
              </w:rPr>
            </w:pPr>
            <w:r w:rsidRPr="009627C8">
              <w:rPr>
                <w:sz w:val="20"/>
                <w:szCs w:val="20"/>
                <w:lang w:val="en-US"/>
              </w:rPr>
              <w:t>74.3</w:t>
            </w:r>
          </w:p>
        </w:tc>
      </w:tr>
      <w:tr w:rsidR="00374C71" w:rsidRPr="009627C8" w:rsidTr="007A69CE">
        <w:tc>
          <w:tcPr>
            <w:tcW w:w="1428" w:type="dxa"/>
          </w:tcPr>
          <w:p w:rsidR="00374C71" w:rsidRPr="009627C8" w:rsidRDefault="00374C71" w:rsidP="00374C71">
            <w:pPr>
              <w:rPr>
                <w:sz w:val="20"/>
                <w:szCs w:val="20"/>
                <w:lang w:val="en-US"/>
              </w:rPr>
            </w:pPr>
            <w:proofErr w:type="spellStart"/>
            <w:r w:rsidRPr="009627C8">
              <w:rPr>
                <w:sz w:val="20"/>
                <w:szCs w:val="20"/>
                <w:lang w:val="en-US"/>
              </w:rPr>
              <w:t>Suddarth</w:t>
            </w:r>
            <w:proofErr w:type="spellEnd"/>
            <w:r w:rsidRPr="009627C8">
              <w:rPr>
                <w:sz w:val="20"/>
                <w:szCs w:val="20"/>
                <w:lang w:val="en-US"/>
              </w:rPr>
              <w:t xml:space="preserve"> &amp; Slaney (2001)</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374C71" w:rsidP="00374C71">
            <w:pPr>
              <w:rPr>
                <w:sz w:val="20"/>
                <w:szCs w:val="20"/>
                <w:lang w:val="en-US"/>
              </w:rPr>
            </w:pPr>
            <w:r w:rsidRPr="009627C8">
              <w:rPr>
                <w:sz w:val="20"/>
                <w:szCs w:val="20"/>
                <w:lang w:val="en-US"/>
              </w:rPr>
              <w:t>PCA of the HMPS, APS-R, and FMPS yielded a three-factor solution. Factor 1 represented the maladaptive factor and was composed of the socially-prescribed perfectionism subscale from the HMPS. Factor 2 represented the adaptive factor and consisted of the self-oriented and other-oriented perfectionism subscales from the HMPS. Factor 3 was referred to the order/</w:t>
            </w:r>
            <w:r w:rsidR="009627C8" w:rsidRPr="009627C8">
              <w:rPr>
                <w:sz w:val="20"/>
                <w:szCs w:val="20"/>
                <w:lang w:val="en-US"/>
              </w:rPr>
              <w:t>organization</w:t>
            </w:r>
            <w:r w:rsidRPr="009627C8">
              <w:rPr>
                <w:sz w:val="20"/>
                <w:szCs w:val="20"/>
                <w:lang w:val="en-US"/>
              </w:rPr>
              <w:t xml:space="preserve"> factor and did not consist of any significant loadings from the subscales on the HMPS. Factor loadings ranged from .82 to .86. </w:t>
            </w:r>
          </w:p>
          <w:p w:rsidR="00374C71" w:rsidRPr="009627C8" w:rsidRDefault="00374C71" w:rsidP="00374C71">
            <w:pPr>
              <w:rPr>
                <w:sz w:val="20"/>
                <w:szCs w:val="20"/>
                <w:lang w:val="en-US"/>
              </w:rPr>
            </w:pPr>
          </w:p>
        </w:tc>
        <w:tc>
          <w:tcPr>
            <w:tcW w:w="4271" w:type="dxa"/>
          </w:tcPr>
          <w:p w:rsidR="00374C71" w:rsidRPr="009627C8" w:rsidRDefault="00374C71" w:rsidP="00374C71">
            <w:pPr>
              <w:rPr>
                <w:sz w:val="20"/>
                <w:szCs w:val="20"/>
                <w:lang w:val="en-US"/>
              </w:rPr>
            </w:pPr>
            <w:r w:rsidRPr="009627C8">
              <w:rPr>
                <w:sz w:val="20"/>
                <w:szCs w:val="20"/>
                <w:lang w:val="en-US"/>
              </w:rPr>
              <w:t xml:space="preserve">196 undergraduate students </w:t>
            </w:r>
          </w:p>
        </w:tc>
        <w:tc>
          <w:tcPr>
            <w:tcW w:w="1124" w:type="dxa"/>
          </w:tcPr>
          <w:p w:rsidR="00374C71" w:rsidRPr="009627C8" w:rsidRDefault="00374C71" w:rsidP="00374C71">
            <w:pPr>
              <w:rPr>
                <w:sz w:val="20"/>
                <w:szCs w:val="20"/>
                <w:lang w:val="en-US"/>
              </w:rPr>
            </w:pPr>
            <w:r w:rsidRPr="009627C8">
              <w:rPr>
                <w:sz w:val="20"/>
                <w:szCs w:val="20"/>
                <w:lang w:val="en-US"/>
              </w:rPr>
              <w:t>20.3</w:t>
            </w:r>
          </w:p>
        </w:tc>
        <w:tc>
          <w:tcPr>
            <w:tcW w:w="1192" w:type="dxa"/>
          </w:tcPr>
          <w:p w:rsidR="00374C71" w:rsidRPr="009627C8" w:rsidRDefault="00374C71" w:rsidP="00374C71">
            <w:pPr>
              <w:rPr>
                <w:sz w:val="20"/>
                <w:szCs w:val="20"/>
                <w:lang w:val="en-US"/>
              </w:rPr>
            </w:pPr>
            <w:r w:rsidRPr="009627C8">
              <w:rPr>
                <w:sz w:val="20"/>
                <w:szCs w:val="20"/>
                <w:lang w:val="en-US"/>
              </w:rPr>
              <w:t>78.6</w:t>
            </w:r>
          </w:p>
        </w:tc>
      </w:tr>
      <w:tr w:rsidR="00374C71" w:rsidRPr="009627C8" w:rsidTr="007A69CE">
        <w:tc>
          <w:tcPr>
            <w:tcW w:w="1428" w:type="dxa"/>
          </w:tcPr>
          <w:p w:rsidR="00374C71" w:rsidRPr="009627C8" w:rsidRDefault="00374C71" w:rsidP="00374C71">
            <w:pPr>
              <w:rPr>
                <w:sz w:val="20"/>
                <w:szCs w:val="20"/>
                <w:lang w:val="en-US"/>
              </w:rPr>
            </w:pPr>
            <w:r w:rsidRPr="009627C8">
              <w:rPr>
                <w:sz w:val="20"/>
                <w:szCs w:val="20"/>
                <w:lang w:val="en-US"/>
              </w:rPr>
              <w:t>Trumpeter et al. (2006)</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F07149" w:rsidP="00F07149">
            <w:pPr>
              <w:rPr>
                <w:sz w:val="20"/>
                <w:szCs w:val="20"/>
                <w:lang w:val="en-US"/>
              </w:rPr>
            </w:pPr>
            <w:r w:rsidRPr="009627C8">
              <w:rPr>
                <w:sz w:val="20"/>
                <w:szCs w:val="20"/>
                <w:lang w:val="en-US"/>
              </w:rPr>
              <w:t xml:space="preserve">PCAs produced two distinct components for each of the HMPS subscales; adaptive and maladaptive perfectionism.  </w:t>
            </w:r>
          </w:p>
          <w:p w:rsidR="00F07149" w:rsidRPr="009627C8" w:rsidRDefault="00F07149" w:rsidP="00F07149">
            <w:pPr>
              <w:rPr>
                <w:sz w:val="20"/>
                <w:szCs w:val="20"/>
                <w:lang w:val="en-US"/>
              </w:rPr>
            </w:pPr>
          </w:p>
        </w:tc>
        <w:tc>
          <w:tcPr>
            <w:tcW w:w="4271" w:type="dxa"/>
          </w:tcPr>
          <w:p w:rsidR="00374C71" w:rsidRPr="009627C8" w:rsidRDefault="00F07149" w:rsidP="00374C71">
            <w:pPr>
              <w:rPr>
                <w:sz w:val="20"/>
                <w:szCs w:val="20"/>
                <w:lang w:val="en-US"/>
              </w:rPr>
            </w:pPr>
            <w:r w:rsidRPr="009627C8">
              <w:rPr>
                <w:sz w:val="20"/>
                <w:szCs w:val="20"/>
                <w:lang w:val="en-US"/>
              </w:rPr>
              <w:t xml:space="preserve">531 undergraduate students </w:t>
            </w:r>
          </w:p>
        </w:tc>
        <w:tc>
          <w:tcPr>
            <w:tcW w:w="1124" w:type="dxa"/>
          </w:tcPr>
          <w:p w:rsidR="00374C71" w:rsidRPr="009627C8" w:rsidRDefault="00F07149" w:rsidP="00374C71">
            <w:pPr>
              <w:rPr>
                <w:sz w:val="20"/>
                <w:szCs w:val="20"/>
                <w:lang w:val="en-US"/>
              </w:rPr>
            </w:pPr>
            <w:r w:rsidRPr="009627C8">
              <w:rPr>
                <w:sz w:val="20"/>
                <w:szCs w:val="20"/>
                <w:lang w:val="en-US"/>
              </w:rPr>
              <w:t>19.3</w:t>
            </w:r>
          </w:p>
        </w:tc>
        <w:tc>
          <w:tcPr>
            <w:tcW w:w="1192" w:type="dxa"/>
          </w:tcPr>
          <w:p w:rsidR="00374C71" w:rsidRPr="009627C8" w:rsidRDefault="00F07149" w:rsidP="00374C71">
            <w:pPr>
              <w:rPr>
                <w:sz w:val="20"/>
                <w:szCs w:val="20"/>
                <w:lang w:val="en-US"/>
              </w:rPr>
            </w:pPr>
            <w:r w:rsidRPr="009627C8">
              <w:rPr>
                <w:sz w:val="20"/>
                <w:szCs w:val="20"/>
                <w:lang w:val="en-US"/>
              </w:rPr>
              <w:t>64.6</w:t>
            </w:r>
          </w:p>
        </w:tc>
      </w:tr>
      <w:tr w:rsidR="00374C71" w:rsidRPr="009627C8" w:rsidTr="007A69CE">
        <w:tc>
          <w:tcPr>
            <w:tcW w:w="1428" w:type="dxa"/>
          </w:tcPr>
          <w:p w:rsidR="00374C71" w:rsidRPr="009627C8" w:rsidRDefault="00374C71" w:rsidP="00374C71">
            <w:pPr>
              <w:rPr>
                <w:b/>
                <w:i/>
                <w:sz w:val="20"/>
                <w:szCs w:val="20"/>
                <w:lang w:val="en-US"/>
              </w:rPr>
            </w:pPr>
            <w:r w:rsidRPr="009627C8">
              <w:rPr>
                <w:b/>
                <w:i/>
                <w:sz w:val="20"/>
                <w:szCs w:val="20"/>
                <w:lang w:val="en-US"/>
              </w:rPr>
              <w:t>PANPS</w:t>
            </w:r>
          </w:p>
          <w:p w:rsidR="00374C71" w:rsidRPr="009627C8" w:rsidRDefault="00374C71" w:rsidP="00374C71">
            <w:pPr>
              <w:rPr>
                <w:b/>
                <w:i/>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374C71" w:rsidP="00374C71">
            <w:pPr>
              <w:rPr>
                <w:sz w:val="20"/>
                <w:szCs w:val="20"/>
                <w:lang w:val="en-US"/>
              </w:rPr>
            </w:pPr>
          </w:p>
        </w:tc>
        <w:tc>
          <w:tcPr>
            <w:tcW w:w="4271" w:type="dxa"/>
          </w:tcPr>
          <w:p w:rsidR="00374C71" w:rsidRPr="009627C8" w:rsidRDefault="00374C71" w:rsidP="00374C71">
            <w:pPr>
              <w:rPr>
                <w:sz w:val="20"/>
                <w:szCs w:val="20"/>
                <w:lang w:val="en-US"/>
              </w:rPr>
            </w:pPr>
          </w:p>
        </w:tc>
        <w:tc>
          <w:tcPr>
            <w:tcW w:w="1124" w:type="dxa"/>
          </w:tcPr>
          <w:p w:rsidR="00374C71" w:rsidRPr="009627C8" w:rsidRDefault="00374C71" w:rsidP="00374C71">
            <w:pPr>
              <w:rPr>
                <w:sz w:val="20"/>
                <w:szCs w:val="20"/>
                <w:lang w:val="en-US"/>
              </w:rPr>
            </w:pPr>
          </w:p>
        </w:tc>
        <w:tc>
          <w:tcPr>
            <w:tcW w:w="1192" w:type="dxa"/>
          </w:tcPr>
          <w:p w:rsidR="00374C71" w:rsidRPr="009627C8" w:rsidRDefault="00374C71" w:rsidP="00374C71">
            <w:pPr>
              <w:rPr>
                <w:sz w:val="20"/>
                <w:szCs w:val="20"/>
                <w:lang w:val="en-US"/>
              </w:rPr>
            </w:pPr>
          </w:p>
        </w:tc>
      </w:tr>
      <w:tr w:rsidR="00374C71" w:rsidRPr="009627C8" w:rsidTr="007A69CE">
        <w:tc>
          <w:tcPr>
            <w:tcW w:w="1428" w:type="dxa"/>
          </w:tcPr>
          <w:p w:rsidR="00374C71" w:rsidRPr="009627C8" w:rsidRDefault="00374C71" w:rsidP="00374C71">
            <w:pPr>
              <w:rPr>
                <w:sz w:val="20"/>
                <w:szCs w:val="20"/>
                <w:lang w:val="en-US"/>
              </w:rPr>
            </w:pPr>
            <w:r w:rsidRPr="009627C8">
              <w:rPr>
                <w:sz w:val="20"/>
                <w:szCs w:val="20"/>
                <w:lang w:val="en-US"/>
              </w:rPr>
              <w:t>Egan et al. (2011)</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5911E9" w:rsidP="00374C71">
            <w:pPr>
              <w:rPr>
                <w:sz w:val="20"/>
                <w:szCs w:val="20"/>
                <w:lang w:val="en-US"/>
              </w:rPr>
            </w:pPr>
            <w:r w:rsidRPr="009627C8">
              <w:rPr>
                <w:sz w:val="20"/>
                <w:szCs w:val="20"/>
                <w:lang w:val="en-US"/>
              </w:rPr>
              <w:t xml:space="preserve">CFA and EFAs supported the two-factor structure of the PANPS; positive perfectionism and negative perfectionism. </w:t>
            </w:r>
          </w:p>
          <w:p w:rsidR="005911E9" w:rsidRPr="009627C8" w:rsidRDefault="005911E9" w:rsidP="00374C71">
            <w:pPr>
              <w:rPr>
                <w:sz w:val="20"/>
                <w:szCs w:val="20"/>
                <w:lang w:val="en-US"/>
              </w:rPr>
            </w:pPr>
          </w:p>
        </w:tc>
        <w:tc>
          <w:tcPr>
            <w:tcW w:w="4271" w:type="dxa"/>
          </w:tcPr>
          <w:p w:rsidR="00374C71" w:rsidRPr="009627C8" w:rsidRDefault="00FE4923" w:rsidP="00374C71">
            <w:pPr>
              <w:rPr>
                <w:sz w:val="20"/>
                <w:szCs w:val="20"/>
                <w:lang w:val="en-US"/>
              </w:rPr>
            </w:pPr>
            <w:r w:rsidRPr="009627C8">
              <w:rPr>
                <w:sz w:val="20"/>
                <w:szCs w:val="20"/>
                <w:lang w:val="en-US"/>
              </w:rPr>
              <w:t>252 participants (athletes = 111, students = 101, clinical sample = 40)</w:t>
            </w:r>
          </w:p>
          <w:p w:rsidR="00FE4923" w:rsidRPr="009627C8" w:rsidRDefault="00FE4923" w:rsidP="00374C71">
            <w:pPr>
              <w:rPr>
                <w:sz w:val="20"/>
                <w:szCs w:val="20"/>
                <w:lang w:val="en-US"/>
              </w:rPr>
            </w:pPr>
          </w:p>
        </w:tc>
        <w:tc>
          <w:tcPr>
            <w:tcW w:w="1124" w:type="dxa"/>
          </w:tcPr>
          <w:p w:rsidR="00374C71" w:rsidRPr="009627C8" w:rsidRDefault="00FE4923" w:rsidP="00374C71">
            <w:pPr>
              <w:rPr>
                <w:sz w:val="20"/>
                <w:szCs w:val="20"/>
                <w:lang w:val="en-US"/>
              </w:rPr>
            </w:pPr>
            <w:r w:rsidRPr="009627C8">
              <w:rPr>
                <w:sz w:val="20"/>
                <w:szCs w:val="20"/>
                <w:lang w:val="en-US"/>
              </w:rPr>
              <w:t>38.9, 26.0, and 39.2</w:t>
            </w:r>
          </w:p>
        </w:tc>
        <w:tc>
          <w:tcPr>
            <w:tcW w:w="1192" w:type="dxa"/>
          </w:tcPr>
          <w:p w:rsidR="00374C71" w:rsidRPr="009627C8" w:rsidRDefault="00FE4923" w:rsidP="00374C71">
            <w:pPr>
              <w:rPr>
                <w:sz w:val="20"/>
                <w:szCs w:val="20"/>
                <w:lang w:val="en-US"/>
              </w:rPr>
            </w:pPr>
            <w:r w:rsidRPr="009627C8">
              <w:rPr>
                <w:sz w:val="20"/>
                <w:szCs w:val="20"/>
                <w:lang w:val="en-US"/>
              </w:rPr>
              <w:t>34, 76, and 72</w:t>
            </w:r>
          </w:p>
        </w:tc>
      </w:tr>
      <w:tr w:rsidR="00374C71" w:rsidRPr="009627C8" w:rsidTr="007A69CE">
        <w:tc>
          <w:tcPr>
            <w:tcW w:w="1428" w:type="dxa"/>
          </w:tcPr>
          <w:p w:rsidR="00374C71" w:rsidRPr="009627C8" w:rsidRDefault="00374C71" w:rsidP="00374C71">
            <w:pPr>
              <w:rPr>
                <w:sz w:val="20"/>
                <w:szCs w:val="20"/>
                <w:lang w:val="en-US"/>
              </w:rPr>
            </w:pPr>
            <w:proofErr w:type="spellStart"/>
            <w:r w:rsidRPr="009627C8">
              <w:rPr>
                <w:sz w:val="20"/>
                <w:szCs w:val="20"/>
                <w:lang w:val="en-US"/>
              </w:rPr>
              <w:t>Haase</w:t>
            </w:r>
            <w:proofErr w:type="spellEnd"/>
            <w:r w:rsidRPr="009627C8">
              <w:rPr>
                <w:sz w:val="20"/>
                <w:szCs w:val="20"/>
                <w:lang w:val="en-US"/>
              </w:rPr>
              <w:t xml:space="preserve"> &amp; </w:t>
            </w:r>
            <w:proofErr w:type="spellStart"/>
            <w:r w:rsidRPr="009627C8">
              <w:rPr>
                <w:sz w:val="20"/>
                <w:szCs w:val="20"/>
                <w:lang w:val="en-US"/>
              </w:rPr>
              <w:t>Prapavessis</w:t>
            </w:r>
            <w:proofErr w:type="spellEnd"/>
            <w:r w:rsidRPr="009627C8">
              <w:rPr>
                <w:sz w:val="20"/>
                <w:szCs w:val="20"/>
                <w:lang w:val="en-US"/>
              </w:rPr>
              <w:t xml:space="preserve"> (2004)</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19531A" w:rsidP="00374C71">
            <w:pPr>
              <w:rPr>
                <w:sz w:val="20"/>
                <w:szCs w:val="20"/>
                <w:lang w:val="en-US"/>
              </w:rPr>
            </w:pPr>
            <w:r w:rsidRPr="009627C8">
              <w:rPr>
                <w:sz w:val="20"/>
                <w:szCs w:val="20"/>
                <w:lang w:val="en-US"/>
              </w:rPr>
              <w:t xml:space="preserve">CFA and EFAs indicated a more parsimonious 19-item two-factor structure for the PANPS; positive perfectionism and negative perfectionism. Factor loadings ranged from .51 to .68 for the positive perfectionism factor and from .41 to .69 for the negative perfectionism factor. </w:t>
            </w:r>
          </w:p>
          <w:p w:rsidR="0019531A" w:rsidRPr="009627C8" w:rsidRDefault="0019531A" w:rsidP="00374C71">
            <w:pPr>
              <w:rPr>
                <w:sz w:val="20"/>
                <w:szCs w:val="20"/>
                <w:lang w:val="en-US"/>
              </w:rPr>
            </w:pPr>
          </w:p>
        </w:tc>
        <w:tc>
          <w:tcPr>
            <w:tcW w:w="4271" w:type="dxa"/>
          </w:tcPr>
          <w:p w:rsidR="00374C71" w:rsidRPr="009627C8" w:rsidRDefault="0019531A" w:rsidP="00374C71">
            <w:pPr>
              <w:rPr>
                <w:sz w:val="20"/>
                <w:szCs w:val="20"/>
                <w:lang w:val="en-US"/>
              </w:rPr>
            </w:pPr>
            <w:r w:rsidRPr="009627C8">
              <w:rPr>
                <w:sz w:val="20"/>
                <w:szCs w:val="20"/>
                <w:lang w:val="en-US"/>
              </w:rPr>
              <w:t xml:space="preserve">Study 1: </w:t>
            </w:r>
            <w:r w:rsidR="005A63F6" w:rsidRPr="009627C8">
              <w:rPr>
                <w:sz w:val="20"/>
                <w:szCs w:val="20"/>
                <w:lang w:val="en-US"/>
              </w:rPr>
              <w:t xml:space="preserve">540 elite athletes </w:t>
            </w:r>
          </w:p>
          <w:p w:rsidR="0019531A" w:rsidRPr="009627C8" w:rsidRDefault="0019531A" w:rsidP="00374C71">
            <w:pPr>
              <w:rPr>
                <w:sz w:val="20"/>
                <w:szCs w:val="20"/>
                <w:lang w:val="en-US"/>
              </w:rPr>
            </w:pPr>
          </w:p>
          <w:p w:rsidR="0019531A" w:rsidRPr="009627C8" w:rsidRDefault="0019531A" w:rsidP="00374C71">
            <w:pPr>
              <w:rPr>
                <w:sz w:val="20"/>
                <w:szCs w:val="20"/>
                <w:lang w:val="en-US"/>
              </w:rPr>
            </w:pPr>
            <w:r w:rsidRPr="009627C8">
              <w:rPr>
                <w:sz w:val="20"/>
                <w:szCs w:val="20"/>
                <w:lang w:val="en-US"/>
              </w:rPr>
              <w:t>Study 2: 496 national level heavyweight and lightweight rowers</w:t>
            </w:r>
          </w:p>
          <w:p w:rsidR="0019531A" w:rsidRPr="009627C8" w:rsidRDefault="0019531A" w:rsidP="00374C71">
            <w:pPr>
              <w:rPr>
                <w:sz w:val="20"/>
                <w:szCs w:val="20"/>
                <w:lang w:val="en-US"/>
              </w:rPr>
            </w:pPr>
          </w:p>
        </w:tc>
        <w:tc>
          <w:tcPr>
            <w:tcW w:w="1124" w:type="dxa"/>
          </w:tcPr>
          <w:p w:rsidR="00374C71" w:rsidRPr="009627C8" w:rsidRDefault="005A63F6" w:rsidP="00374C71">
            <w:pPr>
              <w:rPr>
                <w:sz w:val="20"/>
                <w:szCs w:val="20"/>
                <w:lang w:val="en-US"/>
              </w:rPr>
            </w:pPr>
            <w:r w:rsidRPr="009627C8">
              <w:rPr>
                <w:sz w:val="20"/>
                <w:szCs w:val="20"/>
                <w:lang w:val="en-US"/>
              </w:rPr>
              <w:t>19.8</w:t>
            </w:r>
            <w:r w:rsidR="0019531A" w:rsidRPr="009627C8">
              <w:rPr>
                <w:sz w:val="20"/>
                <w:szCs w:val="20"/>
                <w:lang w:val="en-US"/>
              </w:rPr>
              <w:t xml:space="preserve"> and 20.5</w:t>
            </w:r>
          </w:p>
        </w:tc>
        <w:tc>
          <w:tcPr>
            <w:tcW w:w="1192" w:type="dxa"/>
          </w:tcPr>
          <w:p w:rsidR="00374C71" w:rsidRPr="009627C8" w:rsidRDefault="005A63F6" w:rsidP="00374C71">
            <w:pPr>
              <w:rPr>
                <w:sz w:val="20"/>
                <w:szCs w:val="20"/>
                <w:lang w:val="en-US"/>
              </w:rPr>
            </w:pPr>
            <w:r w:rsidRPr="009627C8">
              <w:rPr>
                <w:sz w:val="20"/>
                <w:szCs w:val="20"/>
                <w:lang w:val="en-US"/>
              </w:rPr>
              <w:t>n/a</w:t>
            </w:r>
            <w:r w:rsidR="0019531A" w:rsidRPr="009627C8">
              <w:rPr>
                <w:sz w:val="20"/>
                <w:szCs w:val="20"/>
                <w:lang w:val="en-US"/>
              </w:rPr>
              <w:t xml:space="preserve"> and n/a</w:t>
            </w:r>
          </w:p>
        </w:tc>
      </w:tr>
      <w:tr w:rsidR="00374C71" w:rsidRPr="009627C8" w:rsidTr="007A69CE">
        <w:tc>
          <w:tcPr>
            <w:tcW w:w="1428" w:type="dxa"/>
          </w:tcPr>
          <w:p w:rsidR="00374C71" w:rsidRPr="009627C8" w:rsidRDefault="00374C71" w:rsidP="00374C71">
            <w:pPr>
              <w:rPr>
                <w:sz w:val="20"/>
                <w:szCs w:val="20"/>
                <w:lang w:val="en-US"/>
              </w:rPr>
            </w:pPr>
            <w:r w:rsidRPr="009627C8">
              <w:rPr>
                <w:sz w:val="20"/>
                <w:szCs w:val="20"/>
                <w:lang w:val="en-US"/>
              </w:rPr>
              <w:lastRenderedPageBreak/>
              <w:t>Terry-Short et al. (1995)</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r w:rsidRPr="009627C8">
              <w:rPr>
                <w:sz w:val="20"/>
                <w:szCs w:val="20"/>
                <w:lang w:val="en-US"/>
              </w:rPr>
              <w:t>Y</w:t>
            </w:r>
          </w:p>
        </w:tc>
        <w:tc>
          <w:tcPr>
            <w:tcW w:w="4961" w:type="dxa"/>
          </w:tcPr>
          <w:p w:rsidR="00ED67DF" w:rsidRPr="009627C8" w:rsidRDefault="00ED67DF" w:rsidP="00ED67DF">
            <w:pPr>
              <w:rPr>
                <w:sz w:val="20"/>
                <w:szCs w:val="20"/>
                <w:lang w:val="en-US"/>
              </w:rPr>
            </w:pPr>
            <w:r w:rsidRPr="009627C8">
              <w:rPr>
                <w:sz w:val="20"/>
                <w:szCs w:val="20"/>
                <w:lang w:val="en-US"/>
              </w:rPr>
              <w:t xml:space="preserve">PCA demonstrated two distinct components for the PANPS; positive perfectionism (P +) and negative perfectionism (P –). </w:t>
            </w:r>
          </w:p>
        </w:tc>
        <w:tc>
          <w:tcPr>
            <w:tcW w:w="4271" w:type="dxa"/>
          </w:tcPr>
          <w:p w:rsidR="00374C71" w:rsidRPr="009627C8" w:rsidRDefault="00DC0859" w:rsidP="00374C71">
            <w:pPr>
              <w:rPr>
                <w:sz w:val="20"/>
                <w:szCs w:val="20"/>
                <w:lang w:val="en-US"/>
              </w:rPr>
            </w:pPr>
            <w:r w:rsidRPr="009627C8">
              <w:rPr>
                <w:sz w:val="20"/>
                <w:szCs w:val="20"/>
                <w:lang w:val="en-US"/>
              </w:rPr>
              <w:t>311 participants (control sample = 255 adults, clinical sample 1 = 21 outpatients/inpatients diagnosed with an eating disorder, clinical sample 2 = 15 outpatients/inpatients diagnosed with depression, athlete sample = 20)</w:t>
            </w:r>
          </w:p>
          <w:p w:rsidR="00DC0859" w:rsidRPr="009627C8" w:rsidRDefault="00DC0859" w:rsidP="00374C71">
            <w:pPr>
              <w:rPr>
                <w:sz w:val="20"/>
                <w:szCs w:val="20"/>
                <w:lang w:val="en-US"/>
              </w:rPr>
            </w:pPr>
          </w:p>
        </w:tc>
        <w:tc>
          <w:tcPr>
            <w:tcW w:w="1124" w:type="dxa"/>
          </w:tcPr>
          <w:p w:rsidR="00374C71" w:rsidRPr="009627C8" w:rsidRDefault="00DC0859" w:rsidP="00374C71">
            <w:pPr>
              <w:rPr>
                <w:sz w:val="20"/>
                <w:szCs w:val="20"/>
                <w:lang w:val="en-US"/>
              </w:rPr>
            </w:pPr>
            <w:r w:rsidRPr="009627C8">
              <w:rPr>
                <w:sz w:val="20"/>
                <w:szCs w:val="20"/>
                <w:lang w:val="en-US"/>
              </w:rPr>
              <w:t>n/a, 30.0, 41.0, and 24.0</w:t>
            </w:r>
          </w:p>
        </w:tc>
        <w:tc>
          <w:tcPr>
            <w:tcW w:w="1192" w:type="dxa"/>
          </w:tcPr>
          <w:p w:rsidR="00374C71" w:rsidRPr="009627C8" w:rsidRDefault="00DC0859" w:rsidP="00374C71">
            <w:pPr>
              <w:rPr>
                <w:sz w:val="20"/>
                <w:szCs w:val="20"/>
                <w:lang w:val="en-US"/>
              </w:rPr>
            </w:pPr>
            <w:r w:rsidRPr="009627C8">
              <w:rPr>
                <w:sz w:val="20"/>
                <w:szCs w:val="20"/>
                <w:lang w:val="en-US"/>
              </w:rPr>
              <w:t>100, 100, 100, and n/a</w:t>
            </w:r>
          </w:p>
        </w:tc>
      </w:tr>
      <w:tr w:rsidR="00374C71" w:rsidRPr="009627C8" w:rsidTr="007A69CE">
        <w:tc>
          <w:tcPr>
            <w:tcW w:w="1428" w:type="dxa"/>
          </w:tcPr>
          <w:p w:rsidR="00374C71" w:rsidRPr="009627C8" w:rsidRDefault="00374C71" w:rsidP="00374C71">
            <w:pPr>
              <w:rPr>
                <w:b/>
                <w:i/>
                <w:sz w:val="20"/>
                <w:szCs w:val="20"/>
                <w:lang w:val="en-US"/>
              </w:rPr>
            </w:pPr>
            <w:r w:rsidRPr="009627C8">
              <w:rPr>
                <w:b/>
                <w:i/>
                <w:sz w:val="20"/>
                <w:szCs w:val="20"/>
                <w:lang w:val="en-US"/>
              </w:rPr>
              <w:t>PI</w:t>
            </w:r>
          </w:p>
          <w:p w:rsidR="00374C71" w:rsidRPr="009627C8" w:rsidRDefault="00374C71" w:rsidP="00374C71">
            <w:pPr>
              <w:rPr>
                <w:b/>
                <w:i/>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374C71" w:rsidP="00374C71">
            <w:pPr>
              <w:rPr>
                <w:sz w:val="20"/>
                <w:szCs w:val="20"/>
                <w:lang w:val="en-US"/>
              </w:rPr>
            </w:pPr>
          </w:p>
        </w:tc>
        <w:tc>
          <w:tcPr>
            <w:tcW w:w="4271" w:type="dxa"/>
          </w:tcPr>
          <w:p w:rsidR="00374C71" w:rsidRPr="009627C8" w:rsidRDefault="00374C71" w:rsidP="00374C71">
            <w:pPr>
              <w:rPr>
                <w:sz w:val="20"/>
                <w:szCs w:val="20"/>
                <w:lang w:val="en-US"/>
              </w:rPr>
            </w:pPr>
          </w:p>
        </w:tc>
        <w:tc>
          <w:tcPr>
            <w:tcW w:w="1124" w:type="dxa"/>
          </w:tcPr>
          <w:p w:rsidR="00374C71" w:rsidRPr="009627C8" w:rsidRDefault="00374C71" w:rsidP="00374C71">
            <w:pPr>
              <w:rPr>
                <w:sz w:val="20"/>
                <w:szCs w:val="20"/>
                <w:lang w:val="en-US"/>
              </w:rPr>
            </w:pPr>
          </w:p>
        </w:tc>
        <w:tc>
          <w:tcPr>
            <w:tcW w:w="1192" w:type="dxa"/>
          </w:tcPr>
          <w:p w:rsidR="00374C71" w:rsidRPr="009627C8" w:rsidRDefault="00374C71" w:rsidP="00374C71">
            <w:pPr>
              <w:rPr>
                <w:sz w:val="20"/>
                <w:szCs w:val="20"/>
                <w:lang w:val="en-US"/>
              </w:rPr>
            </w:pPr>
          </w:p>
        </w:tc>
      </w:tr>
      <w:tr w:rsidR="00374C71" w:rsidRPr="009627C8" w:rsidTr="007A69CE">
        <w:tc>
          <w:tcPr>
            <w:tcW w:w="1428" w:type="dxa"/>
          </w:tcPr>
          <w:p w:rsidR="00374C71" w:rsidRPr="009627C8" w:rsidRDefault="00374C71" w:rsidP="00374C71">
            <w:pPr>
              <w:rPr>
                <w:sz w:val="20"/>
                <w:szCs w:val="20"/>
                <w:lang w:val="en-US"/>
              </w:rPr>
            </w:pPr>
            <w:proofErr w:type="spellStart"/>
            <w:r w:rsidRPr="009627C8">
              <w:rPr>
                <w:sz w:val="20"/>
                <w:szCs w:val="20"/>
                <w:lang w:val="en-US"/>
              </w:rPr>
              <w:t>Cruce</w:t>
            </w:r>
            <w:proofErr w:type="spellEnd"/>
            <w:r w:rsidRPr="009627C8">
              <w:rPr>
                <w:sz w:val="20"/>
                <w:szCs w:val="20"/>
                <w:lang w:val="en-US"/>
              </w:rPr>
              <w:t xml:space="preserve"> et al. (2012)</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EB11F2" w:rsidP="00374C71">
            <w:pPr>
              <w:rPr>
                <w:sz w:val="20"/>
                <w:szCs w:val="20"/>
                <w:lang w:val="en-US"/>
              </w:rPr>
            </w:pPr>
            <w:r w:rsidRPr="009627C8">
              <w:rPr>
                <w:sz w:val="20"/>
                <w:szCs w:val="20"/>
                <w:lang w:val="en-US"/>
              </w:rPr>
              <w:t>CFA</w:t>
            </w:r>
            <w:r w:rsidR="00A66EA1" w:rsidRPr="009627C8">
              <w:rPr>
                <w:sz w:val="20"/>
                <w:szCs w:val="20"/>
                <w:lang w:val="en-US"/>
              </w:rPr>
              <w:t xml:space="preserve"> supported a two-factor structure for the PI; conscientious perfectionism</w:t>
            </w:r>
            <w:r w:rsidR="00D6122E" w:rsidRPr="009627C8">
              <w:rPr>
                <w:sz w:val="20"/>
                <w:szCs w:val="20"/>
                <w:lang w:val="en-US"/>
              </w:rPr>
              <w:t xml:space="preserve"> (comprised of the PI striving for excellence, </w:t>
            </w:r>
            <w:proofErr w:type="spellStart"/>
            <w:r w:rsidR="00D6122E" w:rsidRPr="009627C8">
              <w:rPr>
                <w:sz w:val="20"/>
                <w:szCs w:val="20"/>
                <w:lang w:val="en-US"/>
              </w:rPr>
              <w:t>planfulness</w:t>
            </w:r>
            <w:proofErr w:type="spellEnd"/>
            <w:r w:rsidR="00D6122E" w:rsidRPr="009627C8">
              <w:rPr>
                <w:sz w:val="20"/>
                <w:szCs w:val="20"/>
                <w:lang w:val="en-US"/>
              </w:rPr>
              <w:t xml:space="preserve">, </w:t>
            </w:r>
            <w:r w:rsidR="009627C8" w:rsidRPr="009627C8">
              <w:rPr>
                <w:sz w:val="20"/>
                <w:szCs w:val="20"/>
                <w:lang w:val="en-US"/>
              </w:rPr>
              <w:t>organization</w:t>
            </w:r>
            <w:r w:rsidR="00D6122E" w:rsidRPr="009627C8">
              <w:rPr>
                <w:sz w:val="20"/>
                <w:szCs w:val="20"/>
                <w:lang w:val="en-US"/>
              </w:rPr>
              <w:t xml:space="preserve">, and high standards for </w:t>
            </w:r>
            <w:proofErr w:type="gramStart"/>
            <w:r w:rsidR="00D6122E" w:rsidRPr="009627C8">
              <w:rPr>
                <w:sz w:val="20"/>
                <w:szCs w:val="20"/>
                <w:lang w:val="en-US"/>
              </w:rPr>
              <w:t>others</w:t>
            </w:r>
            <w:proofErr w:type="gramEnd"/>
            <w:r w:rsidR="00D6122E" w:rsidRPr="009627C8">
              <w:rPr>
                <w:sz w:val="20"/>
                <w:szCs w:val="20"/>
                <w:lang w:val="en-US"/>
              </w:rPr>
              <w:t xml:space="preserve"> subscales)</w:t>
            </w:r>
            <w:r w:rsidR="00A66EA1" w:rsidRPr="009627C8">
              <w:rPr>
                <w:sz w:val="20"/>
                <w:szCs w:val="20"/>
                <w:lang w:val="en-US"/>
              </w:rPr>
              <w:t xml:space="preserve"> and self-evaluative perfectionism</w:t>
            </w:r>
            <w:r w:rsidR="00D6122E" w:rsidRPr="009627C8">
              <w:rPr>
                <w:sz w:val="20"/>
                <w:szCs w:val="20"/>
                <w:lang w:val="en-US"/>
              </w:rPr>
              <w:t xml:space="preserve"> (comprised of the PI concern over mistakes, need for approval, rumination, and perceived parental pressure subscales). Factor loadings ranged from .55 to 1.4</w:t>
            </w:r>
            <w:r w:rsidR="00F51A6F" w:rsidRPr="009627C8">
              <w:rPr>
                <w:sz w:val="20"/>
                <w:szCs w:val="20"/>
                <w:lang w:val="en-US"/>
              </w:rPr>
              <w:t>0</w:t>
            </w:r>
            <w:r w:rsidR="00D6122E" w:rsidRPr="009627C8">
              <w:rPr>
                <w:sz w:val="20"/>
                <w:szCs w:val="20"/>
                <w:lang w:val="en-US"/>
              </w:rPr>
              <w:t>.</w:t>
            </w:r>
          </w:p>
          <w:p w:rsidR="00D6122E" w:rsidRPr="009627C8" w:rsidRDefault="00D6122E" w:rsidP="00D6122E">
            <w:pPr>
              <w:rPr>
                <w:sz w:val="20"/>
                <w:szCs w:val="20"/>
                <w:lang w:val="en-US"/>
              </w:rPr>
            </w:pPr>
          </w:p>
        </w:tc>
        <w:tc>
          <w:tcPr>
            <w:tcW w:w="4271" w:type="dxa"/>
          </w:tcPr>
          <w:p w:rsidR="00374C71" w:rsidRPr="009627C8" w:rsidRDefault="00EB11F2" w:rsidP="00374C71">
            <w:pPr>
              <w:rPr>
                <w:sz w:val="20"/>
                <w:szCs w:val="20"/>
                <w:lang w:val="en-US"/>
              </w:rPr>
            </w:pPr>
            <w:r w:rsidRPr="009627C8">
              <w:rPr>
                <w:sz w:val="20"/>
                <w:szCs w:val="20"/>
                <w:lang w:val="en-US"/>
              </w:rPr>
              <w:t xml:space="preserve">390 undergraduate students </w:t>
            </w:r>
          </w:p>
        </w:tc>
        <w:tc>
          <w:tcPr>
            <w:tcW w:w="1124" w:type="dxa"/>
          </w:tcPr>
          <w:p w:rsidR="00374C71" w:rsidRPr="009627C8" w:rsidRDefault="00EB11F2" w:rsidP="00374C71">
            <w:pPr>
              <w:rPr>
                <w:sz w:val="20"/>
                <w:szCs w:val="20"/>
                <w:lang w:val="en-US"/>
              </w:rPr>
            </w:pPr>
            <w:r w:rsidRPr="009627C8">
              <w:rPr>
                <w:sz w:val="20"/>
                <w:szCs w:val="20"/>
                <w:lang w:val="en-US"/>
              </w:rPr>
              <w:t>19.5</w:t>
            </w:r>
          </w:p>
        </w:tc>
        <w:tc>
          <w:tcPr>
            <w:tcW w:w="1192" w:type="dxa"/>
          </w:tcPr>
          <w:p w:rsidR="00374C71" w:rsidRPr="009627C8" w:rsidRDefault="00EB11F2" w:rsidP="00374C71">
            <w:pPr>
              <w:rPr>
                <w:sz w:val="20"/>
                <w:szCs w:val="20"/>
                <w:lang w:val="en-US"/>
              </w:rPr>
            </w:pPr>
            <w:r w:rsidRPr="009627C8">
              <w:rPr>
                <w:sz w:val="20"/>
                <w:szCs w:val="20"/>
                <w:lang w:val="en-US"/>
              </w:rPr>
              <w:t>56.9</w:t>
            </w:r>
          </w:p>
        </w:tc>
      </w:tr>
      <w:tr w:rsidR="00374C71" w:rsidRPr="009627C8" w:rsidTr="007A69CE">
        <w:tc>
          <w:tcPr>
            <w:tcW w:w="1428" w:type="dxa"/>
          </w:tcPr>
          <w:p w:rsidR="00374C71" w:rsidRPr="009627C8" w:rsidRDefault="00374C71" w:rsidP="00374C71">
            <w:pPr>
              <w:rPr>
                <w:sz w:val="20"/>
                <w:szCs w:val="20"/>
                <w:lang w:val="en-US"/>
              </w:rPr>
            </w:pPr>
            <w:r w:rsidRPr="009627C8">
              <w:rPr>
                <w:sz w:val="20"/>
                <w:szCs w:val="20"/>
                <w:lang w:val="en-US"/>
              </w:rPr>
              <w:t>Hill et al. (2004)</w:t>
            </w:r>
          </w:p>
          <w:p w:rsidR="00374C71" w:rsidRPr="009627C8" w:rsidRDefault="00374C71" w:rsidP="00374C71">
            <w:pPr>
              <w:rPr>
                <w:sz w:val="20"/>
                <w:szCs w:val="20"/>
                <w:lang w:val="en-US"/>
              </w:rPr>
            </w:pPr>
          </w:p>
        </w:tc>
        <w:tc>
          <w:tcPr>
            <w:tcW w:w="982" w:type="dxa"/>
          </w:tcPr>
          <w:p w:rsidR="00374C71" w:rsidRPr="009627C8" w:rsidRDefault="00374C71" w:rsidP="00374C71">
            <w:pPr>
              <w:jc w:val="center"/>
              <w:rPr>
                <w:sz w:val="20"/>
                <w:szCs w:val="20"/>
                <w:lang w:val="en-US"/>
              </w:rPr>
            </w:pPr>
            <w:r w:rsidRPr="009627C8">
              <w:rPr>
                <w:sz w:val="20"/>
                <w:szCs w:val="20"/>
                <w:lang w:val="en-US"/>
              </w:rPr>
              <w:t>Y</w:t>
            </w:r>
          </w:p>
        </w:tc>
        <w:tc>
          <w:tcPr>
            <w:tcW w:w="4961" w:type="dxa"/>
          </w:tcPr>
          <w:p w:rsidR="00374C71" w:rsidRPr="009627C8" w:rsidRDefault="00981969" w:rsidP="00981969">
            <w:pPr>
              <w:rPr>
                <w:sz w:val="20"/>
                <w:szCs w:val="20"/>
                <w:lang w:val="en-US"/>
              </w:rPr>
            </w:pPr>
            <w:r w:rsidRPr="009627C8">
              <w:rPr>
                <w:sz w:val="20"/>
                <w:szCs w:val="20"/>
                <w:lang w:val="en-US"/>
              </w:rPr>
              <w:t xml:space="preserve">Exploratory PCA and CFAs supported a two-factor, higher order structure for the PI, with evidence of better fix when compared to a one-factor model. Factor 1 (labelled conscientious perfectionism) was comprised of the </w:t>
            </w:r>
            <w:r w:rsidR="009627C8" w:rsidRPr="009627C8">
              <w:rPr>
                <w:sz w:val="20"/>
                <w:szCs w:val="20"/>
                <w:lang w:val="en-US"/>
              </w:rPr>
              <w:t>organization</w:t>
            </w:r>
            <w:r w:rsidRPr="009627C8">
              <w:rPr>
                <w:sz w:val="20"/>
                <w:szCs w:val="20"/>
                <w:lang w:val="en-US"/>
              </w:rPr>
              <w:t xml:space="preserve">, striving for excellence, </w:t>
            </w:r>
            <w:proofErr w:type="spellStart"/>
            <w:r w:rsidRPr="009627C8">
              <w:rPr>
                <w:sz w:val="20"/>
                <w:szCs w:val="20"/>
                <w:lang w:val="en-US"/>
              </w:rPr>
              <w:t>planfulness</w:t>
            </w:r>
            <w:proofErr w:type="spellEnd"/>
            <w:r w:rsidRPr="009627C8">
              <w:rPr>
                <w:sz w:val="20"/>
                <w:szCs w:val="20"/>
                <w:lang w:val="en-US"/>
              </w:rPr>
              <w:t xml:space="preserve">, and high standards for </w:t>
            </w:r>
            <w:proofErr w:type="gramStart"/>
            <w:r w:rsidRPr="009627C8">
              <w:rPr>
                <w:sz w:val="20"/>
                <w:szCs w:val="20"/>
                <w:lang w:val="en-US"/>
              </w:rPr>
              <w:t>others</w:t>
            </w:r>
            <w:proofErr w:type="gramEnd"/>
            <w:r w:rsidRPr="009627C8">
              <w:rPr>
                <w:sz w:val="20"/>
                <w:szCs w:val="20"/>
                <w:lang w:val="en-US"/>
              </w:rPr>
              <w:t xml:space="preserve"> subscales from the PI, with factor loadings that ranged from .60 to .79. Factor 2 (labelled self-evaluative perfectionism) consisted of the concern over mistakes, need for approval, rumination, and perceived parental pressure subscales from the PI, with factor loadings that ranged from .34 to .91. </w:t>
            </w:r>
          </w:p>
          <w:p w:rsidR="00981969" w:rsidRPr="009627C8" w:rsidRDefault="00981969" w:rsidP="00981969">
            <w:pPr>
              <w:rPr>
                <w:sz w:val="20"/>
                <w:szCs w:val="20"/>
                <w:lang w:val="en-US"/>
              </w:rPr>
            </w:pPr>
          </w:p>
        </w:tc>
        <w:tc>
          <w:tcPr>
            <w:tcW w:w="4271" w:type="dxa"/>
          </w:tcPr>
          <w:p w:rsidR="00374C71" w:rsidRPr="009627C8" w:rsidRDefault="00F51A6F" w:rsidP="00374C71">
            <w:pPr>
              <w:rPr>
                <w:sz w:val="20"/>
                <w:szCs w:val="20"/>
                <w:lang w:val="en-US"/>
              </w:rPr>
            </w:pPr>
            <w:r w:rsidRPr="009627C8">
              <w:rPr>
                <w:sz w:val="20"/>
                <w:szCs w:val="20"/>
                <w:lang w:val="en-US"/>
              </w:rPr>
              <w:t xml:space="preserve">Study 1: 250 undergraduate students </w:t>
            </w:r>
          </w:p>
          <w:p w:rsidR="00F51A6F" w:rsidRPr="009627C8" w:rsidRDefault="00F51A6F" w:rsidP="00374C71">
            <w:pPr>
              <w:rPr>
                <w:sz w:val="20"/>
                <w:szCs w:val="20"/>
                <w:lang w:val="en-US"/>
              </w:rPr>
            </w:pPr>
          </w:p>
          <w:p w:rsidR="00F51A6F" w:rsidRPr="009627C8" w:rsidRDefault="00F51A6F" w:rsidP="00374C71">
            <w:pPr>
              <w:rPr>
                <w:sz w:val="20"/>
                <w:szCs w:val="20"/>
                <w:lang w:val="en-US"/>
              </w:rPr>
            </w:pPr>
            <w:r w:rsidRPr="009627C8">
              <w:rPr>
                <w:sz w:val="20"/>
                <w:szCs w:val="20"/>
                <w:lang w:val="en-US"/>
              </w:rPr>
              <w:t xml:space="preserve">Study 2: 366 undergraduate students </w:t>
            </w:r>
          </w:p>
          <w:p w:rsidR="00F51A6F" w:rsidRPr="009627C8" w:rsidRDefault="00F51A6F" w:rsidP="00374C71">
            <w:pPr>
              <w:rPr>
                <w:sz w:val="20"/>
                <w:szCs w:val="20"/>
                <w:lang w:val="en-US"/>
              </w:rPr>
            </w:pPr>
          </w:p>
          <w:p w:rsidR="00F51A6F" w:rsidRPr="009627C8" w:rsidRDefault="00F51A6F" w:rsidP="00374C71">
            <w:pPr>
              <w:rPr>
                <w:sz w:val="20"/>
                <w:szCs w:val="20"/>
                <w:lang w:val="en-US"/>
              </w:rPr>
            </w:pPr>
            <w:r w:rsidRPr="009627C8">
              <w:rPr>
                <w:sz w:val="20"/>
                <w:szCs w:val="20"/>
                <w:lang w:val="en-US"/>
              </w:rPr>
              <w:t>Study 3: 616 undergraduate students</w:t>
            </w:r>
          </w:p>
          <w:p w:rsidR="00F51A6F" w:rsidRPr="009627C8" w:rsidRDefault="00F51A6F" w:rsidP="00374C71">
            <w:pPr>
              <w:rPr>
                <w:sz w:val="20"/>
                <w:szCs w:val="20"/>
                <w:lang w:val="en-US"/>
              </w:rPr>
            </w:pPr>
          </w:p>
        </w:tc>
        <w:tc>
          <w:tcPr>
            <w:tcW w:w="1124" w:type="dxa"/>
          </w:tcPr>
          <w:p w:rsidR="00374C71" w:rsidRPr="009627C8" w:rsidRDefault="00F51A6F" w:rsidP="00374C71">
            <w:pPr>
              <w:rPr>
                <w:sz w:val="20"/>
                <w:szCs w:val="20"/>
                <w:lang w:val="en-US"/>
              </w:rPr>
            </w:pPr>
            <w:r w:rsidRPr="009627C8">
              <w:rPr>
                <w:sz w:val="20"/>
                <w:szCs w:val="20"/>
                <w:lang w:val="en-US"/>
              </w:rPr>
              <w:t>18.9, 20.2, and 18.9</w:t>
            </w:r>
          </w:p>
        </w:tc>
        <w:tc>
          <w:tcPr>
            <w:tcW w:w="1192" w:type="dxa"/>
          </w:tcPr>
          <w:p w:rsidR="00374C71" w:rsidRPr="009627C8" w:rsidRDefault="00F51A6F" w:rsidP="00374C71">
            <w:pPr>
              <w:rPr>
                <w:sz w:val="20"/>
                <w:szCs w:val="20"/>
                <w:lang w:val="en-US"/>
              </w:rPr>
            </w:pPr>
            <w:r w:rsidRPr="009627C8">
              <w:rPr>
                <w:sz w:val="20"/>
                <w:szCs w:val="20"/>
                <w:lang w:val="en-US"/>
              </w:rPr>
              <w:t xml:space="preserve">63, 62, and 62 </w:t>
            </w:r>
          </w:p>
        </w:tc>
      </w:tr>
      <w:tr w:rsidR="00374C71" w:rsidRPr="009627C8" w:rsidTr="007A69CE">
        <w:tc>
          <w:tcPr>
            <w:tcW w:w="1428" w:type="dxa"/>
          </w:tcPr>
          <w:p w:rsidR="00374C71" w:rsidRPr="009627C8" w:rsidRDefault="00374C71" w:rsidP="00374C71">
            <w:pPr>
              <w:rPr>
                <w:b/>
                <w:i/>
                <w:sz w:val="20"/>
                <w:szCs w:val="20"/>
                <w:lang w:val="en-US"/>
              </w:rPr>
            </w:pPr>
            <w:r w:rsidRPr="009627C8">
              <w:rPr>
                <w:b/>
                <w:i/>
                <w:sz w:val="20"/>
                <w:szCs w:val="20"/>
                <w:lang w:val="en-US"/>
              </w:rPr>
              <w:t>PSPS</w:t>
            </w:r>
          </w:p>
          <w:p w:rsidR="00374C71" w:rsidRPr="009627C8" w:rsidRDefault="00374C71" w:rsidP="00374C71">
            <w:pPr>
              <w:rPr>
                <w:b/>
                <w:i/>
                <w:sz w:val="20"/>
                <w:szCs w:val="20"/>
                <w:lang w:val="en-US"/>
              </w:rPr>
            </w:pPr>
          </w:p>
        </w:tc>
        <w:tc>
          <w:tcPr>
            <w:tcW w:w="982" w:type="dxa"/>
          </w:tcPr>
          <w:p w:rsidR="00374C71" w:rsidRPr="009627C8" w:rsidRDefault="00374C71" w:rsidP="00374C71">
            <w:pPr>
              <w:jc w:val="center"/>
              <w:rPr>
                <w:sz w:val="20"/>
                <w:szCs w:val="20"/>
                <w:lang w:val="en-US"/>
              </w:rPr>
            </w:pPr>
          </w:p>
        </w:tc>
        <w:tc>
          <w:tcPr>
            <w:tcW w:w="4961" w:type="dxa"/>
          </w:tcPr>
          <w:p w:rsidR="00374C71" w:rsidRPr="009627C8" w:rsidRDefault="00374C71" w:rsidP="00374C71">
            <w:pPr>
              <w:rPr>
                <w:sz w:val="20"/>
                <w:szCs w:val="20"/>
                <w:highlight w:val="yellow"/>
                <w:lang w:val="en-US"/>
              </w:rPr>
            </w:pPr>
          </w:p>
        </w:tc>
        <w:tc>
          <w:tcPr>
            <w:tcW w:w="4271" w:type="dxa"/>
          </w:tcPr>
          <w:p w:rsidR="00374C71" w:rsidRPr="009627C8" w:rsidRDefault="00374C71" w:rsidP="00374C71">
            <w:pPr>
              <w:rPr>
                <w:sz w:val="20"/>
                <w:szCs w:val="20"/>
                <w:highlight w:val="yellow"/>
                <w:lang w:val="en-US"/>
              </w:rPr>
            </w:pPr>
          </w:p>
        </w:tc>
        <w:tc>
          <w:tcPr>
            <w:tcW w:w="1124" w:type="dxa"/>
          </w:tcPr>
          <w:p w:rsidR="00374C71" w:rsidRPr="009627C8" w:rsidRDefault="00374C71" w:rsidP="00374C71">
            <w:pPr>
              <w:rPr>
                <w:sz w:val="20"/>
                <w:szCs w:val="20"/>
                <w:lang w:val="en-US"/>
              </w:rPr>
            </w:pPr>
          </w:p>
        </w:tc>
        <w:tc>
          <w:tcPr>
            <w:tcW w:w="1192" w:type="dxa"/>
          </w:tcPr>
          <w:p w:rsidR="00374C71" w:rsidRPr="009627C8" w:rsidRDefault="00374C71" w:rsidP="00374C71">
            <w:pPr>
              <w:rPr>
                <w:sz w:val="20"/>
                <w:szCs w:val="20"/>
                <w:lang w:val="en-US"/>
              </w:rPr>
            </w:pPr>
          </w:p>
        </w:tc>
      </w:tr>
      <w:tr w:rsidR="00374C71" w:rsidRPr="009627C8" w:rsidTr="007A69CE">
        <w:tc>
          <w:tcPr>
            <w:tcW w:w="1428" w:type="dxa"/>
            <w:tcBorders>
              <w:bottom w:val="single" w:sz="4" w:space="0" w:color="auto"/>
            </w:tcBorders>
          </w:tcPr>
          <w:p w:rsidR="00374C71" w:rsidRPr="009627C8" w:rsidRDefault="00374C71" w:rsidP="00374C71">
            <w:pPr>
              <w:rPr>
                <w:sz w:val="20"/>
                <w:szCs w:val="20"/>
                <w:lang w:val="en-US"/>
              </w:rPr>
            </w:pPr>
            <w:r w:rsidRPr="009627C8">
              <w:rPr>
                <w:sz w:val="20"/>
                <w:szCs w:val="20"/>
                <w:lang w:val="en-US"/>
              </w:rPr>
              <w:t>Hewitt et al. (2003)</w:t>
            </w:r>
          </w:p>
          <w:p w:rsidR="00374C71" w:rsidRPr="009627C8" w:rsidRDefault="00374C71" w:rsidP="00374C71">
            <w:pPr>
              <w:rPr>
                <w:sz w:val="20"/>
                <w:szCs w:val="20"/>
                <w:lang w:val="en-US"/>
              </w:rPr>
            </w:pPr>
          </w:p>
        </w:tc>
        <w:tc>
          <w:tcPr>
            <w:tcW w:w="982" w:type="dxa"/>
            <w:tcBorders>
              <w:bottom w:val="single" w:sz="4" w:space="0" w:color="auto"/>
            </w:tcBorders>
          </w:tcPr>
          <w:p w:rsidR="00374C71" w:rsidRPr="009627C8" w:rsidRDefault="00374C71" w:rsidP="00374C71">
            <w:pPr>
              <w:jc w:val="center"/>
              <w:rPr>
                <w:sz w:val="20"/>
                <w:szCs w:val="20"/>
                <w:lang w:val="en-US"/>
              </w:rPr>
            </w:pPr>
            <w:r w:rsidRPr="009627C8">
              <w:rPr>
                <w:sz w:val="20"/>
                <w:szCs w:val="20"/>
                <w:lang w:val="en-US"/>
              </w:rPr>
              <w:t>Y</w:t>
            </w:r>
          </w:p>
        </w:tc>
        <w:tc>
          <w:tcPr>
            <w:tcW w:w="4961" w:type="dxa"/>
            <w:tcBorders>
              <w:bottom w:val="single" w:sz="4" w:space="0" w:color="auto"/>
            </w:tcBorders>
          </w:tcPr>
          <w:p w:rsidR="00374C71" w:rsidRPr="009627C8" w:rsidRDefault="0080498D" w:rsidP="00374C71">
            <w:pPr>
              <w:rPr>
                <w:sz w:val="20"/>
                <w:szCs w:val="20"/>
                <w:lang w:val="en-US"/>
              </w:rPr>
            </w:pPr>
            <w:r w:rsidRPr="009627C8">
              <w:rPr>
                <w:sz w:val="20"/>
                <w:szCs w:val="20"/>
                <w:lang w:val="en-US"/>
              </w:rPr>
              <w:t xml:space="preserve">Principal-components factor analysis yielded a three-factor solution for the PSPS; perfectionistic self-promotion, </w:t>
            </w:r>
            <w:proofErr w:type="spellStart"/>
            <w:r w:rsidRPr="009627C8">
              <w:rPr>
                <w:sz w:val="20"/>
                <w:szCs w:val="20"/>
                <w:lang w:val="en-US"/>
              </w:rPr>
              <w:t>nondisplay</w:t>
            </w:r>
            <w:proofErr w:type="spellEnd"/>
            <w:r w:rsidRPr="009627C8">
              <w:rPr>
                <w:sz w:val="20"/>
                <w:szCs w:val="20"/>
                <w:lang w:val="en-US"/>
              </w:rPr>
              <w:t xml:space="preserve"> of imperfection, and nondisclosure of imperfection. Factor loadings ranged from .54 to .77 for the perfectionistic self-promotion factor, .44 to .70 for the </w:t>
            </w:r>
            <w:proofErr w:type="spellStart"/>
            <w:r w:rsidRPr="009627C8">
              <w:rPr>
                <w:sz w:val="20"/>
                <w:szCs w:val="20"/>
                <w:lang w:val="en-US"/>
              </w:rPr>
              <w:t>nondisplay</w:t>
            </w:r>
            <w:proofErr w:type="spellEnd"/>
            <w:r w:rsidRPr="009627C8">
              <w:rPr>
                <w:sz w:val="20"/>
                <w:szCs w:val="20"/>
                <w:lang w:val="en-US"/>
              </w:rPr>
              <w:t xml:space="preserve"> of imperfection factor, and from .50 to .82 for the nondisclosure of imperfection factor. </w:t>
            </w:r>
          </w:p>
        </w:tc>
        <w:tc>
          <w:tcPr>
            <w:tcW w:w="4271" w:type="dxa"/>
            <w:tcBorders>
              <w:bottom w:val="single" w:sz="4" w:space="0" w:color="auto"/>
            </w:tcBorders>
          </w:tcPr>
          <w:p w:rsidR="00374C71" w:rsidRPr="009627C8" w:rsidRDefault="00CD0EB6" w:rsidP="00374C71">
            <w:pPr>
              <w:rPr>
                <w:sz w:val="20"/>
                <w:szCs w:val="20"/>
                <w:lang w:val="en-US"/>
              </w:rPr>
            </w:pPr>
            <w:r w:rsidRPr="009627C8">
              <w:rPr>
                <w:sz w:val="20"/>
                <w:szCs w:val="20"/>
                <w:lang w:val="en-US"/>
              </w:rPr>
              <w:t>Study 1:</w:t>
            </w:r>
            <w:r w:rsidR="00B436C1" w:rsidRPr="009627C8">
              <w:rPr>
                <w:sz w:val="20"/>
                <w:szCs w:val="20"/>
                <w:lang w:val="en-US"/>
              </w:rPr>
              <w:t xml:space="preserve"> 2666 participants</w:t>
            </w:r>
            <w:r w:rsidR="00460B2D" w:rsidRPr="009627C8">
              <w:rPr>
                <w:sz w:val="20"/>
                <w:szCs w:val="20"/>
                <w:lang w:val="en-US"/>
              </w:rPr>
              <w:t xml:space="preserve"> (sample 1 = 661 university students, s</w:t>
            </w:r>
            <w:r w:rsidR="00250BCB" w:rsidRPr="009627C8">
              <w:rPr>
                <w:sz w:val="20"/>
                <w:szCs w:val="20"/>
                <w:lang w:val="en-US"/>
              </w:rPr>
              <w:t>ample 2 = 501 community members, sample 3 = 1041 psychiatric patients, sample 4 = 222 p</w:t>
            </w:r>
            <w:r w:rsidR="00B436C1" w:rsidRPr="009627C8">
              <w:rPr>
                <w:sz w:val="20"/>
                <w:szCs w:val="20"/>
                <w:lang w:val="en-US"/>
              </w:rPr>
              <w:t>sychology students, sample 5 = 9</w:t>
            </w:r>
            <w:r w:rsidR="00250BCB" w:rsidRPr="009627C8">
              <w:rPr>
                <w:sz w:val="20"/>
                <w:szCs w:val="20"/>
                <w:lang w:val="en-US"/>
              </w:rPr>
              <w:t xml:space="preserve">0 psychiatric patients, sample 6 = 47 second- and third-year university students, sample 7 = </w:t>
            </w:r>
            <w:r w:rsidR="00B436C1" w:rsidRPr="009627C8">
              <w:rPr>
                <w:sz w:val="20"/>
                <w:szCs w:val="20"/>
                <w:lang w:val="en-US"/>
              </w:rPr>
              <w:t xml:space="preserve">104 individuals from a depression self-help </w:t>
            </w:r>
            <w:r w:rsidR="009627C8" w:rsidRPr="009627C8">
              <w:rPr>
                <w:sz w:val="20"/>
                <w:szCs w:val="20"/>
                <w:lang w:val="en-US"/>
              </w:rPr>
              <w:t>organization</w:t>
            </w:r>
            <w:bookmarkStart w:id="0" w:name="_GoBack"/>
            <w:bookmarkEnd w:id="0"/>
            <w:r w:rsidR="00B436C1" w:rsidRPr="009627C8">
              <w:rPr>
                <w:sz w:val="20"/>
                <w:szCs w:val="20"/>
                <w:lang w:val="en-US"/>
              </w:rPr>
              <w:t>)</w:t>
            </w:r>
          </w:p>
          <w:p w:rsidR="00CD0EB6" w:rsidRPr="009627C8" w:rsidRDefault="00CD0EB6" w:rsidP="00374C71">
            <w:pPr>
              <w:rPr>
                <w:sz w:val="20"/>
                <w:szCs w:val="20"/>
                <w:lang w:val="en-US"/>
              </w:rPr>
            </w:pPr>
          </w:p>
          <w:p w:rsidR="00CD0EB6" w:rsidRPr="009627C8" w:rsidRDefault="00CD0EB6" w:rsidP="00374C71">
            <w:pPr>
              <w:rPr>
                <w:sz w:val="20"/>
                <w:szCs w:val="20"/>
                <w:lang w:val="en-US"/>
              </w:rPr>
            </w:pPr>
            <w:r w:rsidRPr="009627C8">
              <w:rPr>
                <w:sz w:val="20"/>
                <w:szCs w:val="20"/>
                <w:lang w:val="en-US"/>
              </w:rPr>
              <w:lastRenderedPageBreak/>
              <w:t>Study 2:</w:t>
            </w:r>
            <w:r w:rsidR="004336BA" w:rsidRPr="009627C8">
              <w:rPr>
                <w:sz w:val="20"/>
                <w:szCs w:val="20"/>
                <w:lang w:val="en-US"/>
              </w:rPr>
              <w:t xml:space="preserve"> 220 participants</w:t>
            </w:r>
            <w:r w:rsidRPr="009627C8">
              <w:rPr>
                <w:sz w:val="20"/>
                <w:szCs w:val="20"/>
                <w:lang w:val="en-US"/>
              </w:rPr>
              <w:t xml:space="preserve"> (</w:t>
            </w:r>
            <w:r w:rsidR="00460B2D" w:rsidRPr="009627C8">
              <w:rPr>
                <w:sz w:val="20"/>
                <w:szCs w:val="20"/>
                <w:lang w:val="en-US"/>
              </w:rPr>
              <w:t>sample 1 = 130 undergraduate students, sample 2 = sample 5 from Study 1)</w:t>
            </w:r>
          </w:p>
          <w:p w:rsidR="00460B2D" w:rsidRPr="009627C8" w:rsidRDefault="00460B2D" w:rsidP="00374C71">
            <w:pPr>
              <w:rPr>
                <w:sz w:val="20"/>
                <w:szCs w:val="20"/>
                <w:lang w:val="en-US"/>
              </w:rPr>
            </w:pPr>
          </w:p>
          <w:p w:rsidR="00460B2D" w:rsidRPr="009627C8" w:rsidRDefault="00460B2D" w:rsidP="00374C71">
            <w:pPr>
              <w:rPr>
                <w:sz w:val="20"/>
                <w:szCs w:val="20"/>
                <w:lang w:val="en-US"/>
              </w:rPr>
            </w:pPr>
            <w:r w:rsidRPr="009627C8">
              <w:rPr>
                <w:sz w:val="20"/>
                <w:szCs w:val="20"/>
                <w:lang w:val="en-US"/>
              </w:rPr>
              <w:t>Study 3:</w:t>
            </w:r>
            <w:r w:rsidR="00B429F1" w:rsidRPr="009627C8">
              <w:rPr>
                <w:sz w:val="20"/>
                <w:szCs w:val="20"/>
                <w:lang w:val="en-US"/>
              </w:rPr>
              <w:t xml:space="preserve"> 1022 participants (sample 1 = 169 undergraduate students, sample 2 = 468 psychiatric patients, sample 3 = 163 university students, sample 4 = sample 4 from Study 1)</w:t>
            </w:r>
          </w:p>
          <w:p w:rsidR="00460B2D" w:rsidRPr="009627C8" w:rsidRDefault="00460B2D" w:rsidP="00374C71">
            <w:pPr>
              <w:rPr>
                <w:sz w:val="20"/>
                <w:szCs w:val="20"/>
                <w:lang w:val="en-US"/>
              </w:rPr>
            </w:pPr>
          </w:p>
          <w:p w:rsidR="00460B2D" w:rsidRPr="009627C8" w:rsidRDefault="00460B2D" w:rsidP="00374C71">
            <w:pPr>
              <w:rPr>
                <w:sz w:val="20"/>
                <w:szCs w:val="20"/>
                <w:lang w:val="en-US"/>
              </w:rPr>
            </w:pPr>
            <w:r w:rsidRPr="009627C8">
              <w:rPr>
                <w:sz w:val="20"/>
                <w:szCs w:val="20"/>
                <w:lang w:val="en-US"/>
              </w:rPr>
              <w:t>Study 4:</w:t>
            </w:r>
            <w:r w:rsidR="00CE35D5" w:rsidRPr="009627C8">
              <w:rPr>
                <w:sz w:val="20"/>
                <w:szCs w:val="20"/>
                <w:lang w:val="en-US"/>
              </w:rPr>
              <w:t xml:space="preserve"> 303 participants</w:t>
            </w:r>
            <w:r w:rsidRPr="009627C8">
              <w:rPr>
                <w:sz w:val="20"/>
                <w:szCs w:val="20"/>
                <w:lang w:val="en-US"/>
              </w:rPr>
              <w:t xml:space="preserve"> </w:t>
            </w:r>
            <w:r w:rsidR="00CE35D5" w:rsidRPr="009627C8">
              <w:rPr>
                <w:sz w:val="20"/>
                <w:szCs w:val="20"/>
                <w:lang w:val="en-US"/>
              </w:rPr>
              <w:t>(sample 1 = 152 university students, sample 2 = 151 university students)</w:t>
            </w:r>
          </w:p>
          <w:p w:rsidR="00CD0EB6" w:rsidRPr="009627C8" w:rsidRDefault="00CD0EB6" w:rsidP="00374C71">
            <w:pPr>
              <w:rPr>
                <w:sz w:val="20"/>
                <w:szCs w:val="20"/>
                <w:lang w:val="en-US"/>
              </w:rPr>
            </w:pPr>
          </w:p>
        </w:tc>
        <w:tc>
          <w:tcPr>
            <w:tcW w:w="1124" w:type="dxa"/>
            <w:tcBorders>
              <w:bottom w:val="single" w:sz="4" w:space="0" w:color="auto"/>
            </w:tcBorders>
          </w:tcPr>
          <w:p w:rsidR="00374C71" w:rsidRPr="009627C8" w:rsidRDefault="00460B2D" w:rsidP="00374C71">
            <w:pPr>
              <w:rPr>
                <w:sz w:val="20"/>
                <w:szCs w:val="20"/>
                <w:lang w:val="en-US"/>
              </w:rPr>
            </w:pPr>
            <w:r w:rsidRPr="009627C8">
              <w:rPr>
                <w:sz w:val="20"/>
                <w:szCs w:val="20"/>
                <w:lang w:val="en-US"/>
              </w:rPr>
              <w:lastRenderedPageBreak/>
              <w:t>Study 1:</w:t>
            </w:r>
            <w:r w:rsidR="004336BA" w:rsidRPr="009627C8">
              <w:rPr>
                <w:sz w:val="20"/>
                <w:szCs w:val="20"/>
                <w:lang w:val="en-US"/>
              </w:rPr>
              <w:t xml:space="preserve"> n/a, 29.1, 38.9, 19.2, 36.2, 23.1, and 46.6</w:t>
            </w:r>
          </w:p>
          <w:p w:rsidR="00460B2D" w:rsidRPr="009627C8" w:rsidRDefault="00460B2D" w:rsidP="00374C71">
            <w:pPr>
              <w:rPr>
                <w:sz w:val="20"/>
                <w:szCs w:val="20"/>
                <w:lang w:val="en-US"/>
              </w:rPr>
            </w:pPr>
          </w:p>
          <w:p w:rsidR="00B429F1" w:rsidRPr="009627C8" w:rsidRDefault="00B429F1" w:rsidP="00374C71">
            <w:pPr>
              <w:rPr>
                <w:sz w:val="20"/>
                <w:szCs w:val="20"/>
                <w:lang w:val="en-US"/>
              </w:rPr>
            </w:pPr>
          </w:p>
          <w:p w:rsidR="00B429F1" w:rsidRPr="009627C8" w:rsidRDefault="00B429F1" w:rsidP="00374C71">
            <w:pPr>
              <w:rPr>
                <w:sz w:val="20"/>
                <w:szCs w:val="20"/>
                <w:lang w:val="en-US"/>
              </w:rPr>
            </w:pPr>
          </w:p>
          <w:p w:rsidR="00B429F1" w:rsidRPr="009627C8" w:rsidRDefault="00B429F1" w:rsidP="00374C71">
            <w:pPr>
              <w:rPr>
                <w:sz w:val="20"/>
                <w:szCs w:val="20"/>
                <w:lang w:val="en-US"/>
              </w:rPr>
            </w:pPr>
          </w:p>
          <w:p w:rsidR="00B429F1" w:rsidRPr="009627C8" w:rsidRDefault="00B429F1" w:rsidP="00374C71">
            <w:pPr>
              <w:rPr>
                <w:sz w:val="20"/>
                <w:szCs w:val="20"/>
                <w:lang w:val="en-US"/>
              </w:rPr>
            </w:pPr>
          </w:p>
          <w:p w:rsidR="00460B2D" w:rsidRPr="009627C8" w:rsidRDefault="00460B2D" w:rsidP="00374C71">
            <w:pPr>
              <w:rPr>
                <w:sz w:val="20"/>
                <w:szCs w:val="20"/>
                <w:lang w:val="en-US"/>
              </w:rPr>
            </w:pPr>
            <w:r w:rsidRPr="009627C8">
              <w:rPr>
                <w:sz w:val="20"/>
                <w:szCs w:val="20"/>
                <w:lang w:val="en-US"/>
              </w:rPr>
              <w:t>Study 2:</w:t>
            </w:r>
            <w:r w:rsidR="00B429F1" w:rsidRPr="009627C8">
              <w:rPr>
                <w:sz w:val="20"/>
                <w:szCs w:val="20"/>
                <w:lang w:val="en-US"/>
              </w:rPr>
              <w:t xml:space="preserve"> 23.6 and 36.2</w:t>
            </w:r>
          </w:p>
          <w:p w:rsidR="00460B2D" w:rsidRPr="009627C8" w:rsidRDefault="00460B2D" w:rsidP="00374C71">
            <w:pPr>
              <w:rPr>
                <w:sz w:val="20"/>
                <w:szCs w:val="20"/>
                <w:lang w:val="en-US"/>
              </w:rPr>
            </w:pPr>
          </w:p>
          <w:p w:rsidR="00460B2D" w:rsidRPr="009627C8" w:rsidRDefault="00460B2D" w:rsidP="00374C71">
            <w:pPr>
              <w:rPr>
                <w:sz w:val="20"/>
                <w:szCs w:val="20"/>
                <w:lang w:val="en-US"/>
              </w:rPr>
            </w:pPr>
            <w:r w:rsidRPr="009627C8">
              <w:rPr>
                <w:sz w:val="20"/>
                <w:szCs w:val="20"/>
                <w:lang w:val="en-US"/>
              </w:rPr>
              <w:t>Study 3:</w:t>
            </w:r>
            <w:r w:rsidR="00B429F1" w:rsidRPr="009627C8">
              <w:rPr>
                <w:sz w:val="20"/>
                <w:szCs w:val="20"/>
                <w:lang w:val="en-US"/>
              </w:rPr>
              <w:t xml:space="preserve"> 21.2, 39.0, 19.8, and 19.2</w:t>
            </w:r>
          </w:p>
          <w:p w:rsidR="00460B2D" w:rsidRPr="009627C8" w:rsidRDefault="00460B2D" w:rsidP="00374C71">
            <w:pPr>
              <w:rPr>
                <w:sz w:val="20"/>
                <w:szCs w:val="20"/>
                <w:lang w:val="en-US"/>
              </w:rPr>
            </w:pPr>
          </w:p>
          <w:p w:rsidR="00B34385" w:rsidRPr="009627C8" w:rsidRDefault="00B34385" w:rsidP="00374C71">
            <w:pPr>
              <w:rPr>
                <w:sz w:val="20"/>
                <w:szCs w:val="20"/>
                <w:lang w:val="en-US"/>
              </w:rPr>
            </w:pPr>
          </w:p>
          <w:p w:rsidR="00460B2D" w:rsidRPr="009627C8" w:rsidRDefault="00460B2D" w:rsidP="00CE35D5">
            <w:pPr>
              <w:rPr>
                <w:sz w:val="20"/>
                <w:szCs w:val="20"/>
                <w:lang w:val="en-US"/>
              </w:rPr>
            </w:pPr>
            <w:r w:rsidRPr="009627C8">
              <w:rPr>
                <w:sz w:val="20"/>
                <w:szCs w:val="20"/>
                <w:lang w:val="en-US"/>
              </w:rPr>
              <w:t>Study 4:</w:t>
            </w:r>
            <w:r w:rsidR="00CE35D5" w:rsidRPr="009627C8">
              <w:rPr>
                <w:sz w:val="20"/>
                <w:szCs w:val="20"/>
                <w:lang w:val="en-US"/>
              </w:rPr>
              <w:t xml:space="preserve"> 20.2 and 18.9</w:t>
            </w:r>
          </w:p>
        </w:tc>
        <w:tc>
          <w:tcPr>
            <w:tcW w:w="1192" w:type="dxa"/>
            <w:tcBorders>
              <w:bottom w:val="single" w:sz="4" w:space="0" w:color="auto"/>
            </w:tcBorders>
          </w:tcPr>
          <w:p w:rsidR="00374C71" w:rsidRPr="009627C8" w:rsidRDefault="00460B2D" w:rsidP="00374C71">
            <w:pPr>
              <w:rPr>
                <w:sz w:val="20"/>
                <w:szCs w:val="20"/>
                <w:lang w:val="en-US"/>
              </w:rPr>
            </w:pPr>
            <w:r w:rsidRPr="009627C8">
              <w:rPr>
                <w:sz w:val="20"/>
                <w:szCs w:val="20"/>
                <w:lang w:val="en-US"/>
              </w:rPr>
              <w:lastRenderedPageBreak/>
              <w:t xml:space="preserve">Study 1: </w:t>
            </w:r>
            <w:r w:rsidR="004336BA" w:rsidRPr="009627C8">
              <w:rPr>
                <w:sz w:val="20"/>
                <w:szCs w:val="20"/>
                <w:lang w:val="en-US"/>
              </w:rPr>
              <w:t>65.1, 57.1, 57.5</w:t>
            </w:r>
            <w:r w:rsidR="00B429F1" w:rsidRPr="009627C8">
              <w:rPr>
                <w:sz w:val="20"/>
                <w:szCs w:val="20"/>
                <w:lang w:val="en-US"/>
              </w:rPr>
              <w:t xml:space="preserve">, 77.0, </w:t>
            </w:r>
            <w:r w:rsidR="004336BA" w:rsidRPr="009627C8">
              <w:rPr>
                <w:sz w:val="20"/>
                <w:szCs w:val="20"/>
                <w:lang w:val="en-US"/>
              </w:rPr>
              <w:t>50</w:t>
            </w:r>
            <w:r w:rsidR="00B429F1" w:rsidRPr="009627C8">
              <w:rPr>
                <w:sz w:val="20"/>
                <w:szCs w:val="20"/>
                <w:lang w:val="en-US"/>
              </w:rPr>
              <w:t>.0</w:t>
            </w:r>
            <w:r w:rsidR="004336BA" w:rsidRPr="009627C8">
              <w:rPr>
                <w:sz w:val="20"/>
                <w:szCs w:val="20"/>
                <w:lang w:val="en-US"/>
              </w:rPr>
              <w:t>, 78.7, and 74.0</w:t>
            </w:r>
          </w:p>
          <w:p w:rsidR="00460B2D" w:rsidRPr="009627C8" w:rsidRDefault="00460B2D" w:rsidP="00374C71">
            <w:pPr>
              <w:rPr>
                <w:sz w:val="20"/>
                <w:szCs w:val="20"/>
                <w:lang w:val="en-US"/>
              </w:rPr>
            </w:pPr>
          </w:p>
          <w:p w:rsidR="00B429F1" w:rsidRPr="009627C8" w:rsidRDefault="00B429F1" w:rsidP="00374C71">
            <w:pPr>
              <w:rPr>
                <w:sz w:val="20"/>
                <w:szCs w:val="20"/>
                <w:lang w:val="en-US"/>
              </w:rPr>
            </w:pPr>
          </w:p>
          <w:p w:rsidR="00B429F1" w:rsidRPr="009627C8" w:rsidRDefault="00B429F1" w:rsidP="00374C71">
            <w:pPr>
              <w:rPr>
                <w:sz w:val="20"/>
                <w:szCs w:val="20"/>
                <w:lang w:val="en-US"/>
              </w:rPr>
            </w:pPr>
          </w:p>
          <w:p w:rsidR="00B429F1" w:rsidRPr="009627C8" w:rsidRDefault="00B429F1" w:rsidP="00374C71">
            <w:pPr>
              <w:rPr>
                <w:sz w:val="20"/>
                <w:szCs w:val="20"/>
                <w:lang w:val="en-US"/>
              </w:rPr>
            </w:pPr>
          </w:p>
          <w:p w:rsidR="00B429F1" w:rsidRPr="009627C8" w:rsidRDefault="00B429F1" w:rsidP="00374C71">
            <w:pPr>
              <w:rPr>
                <w:sz w:val="20"/>
                <w:szCs w:val="20"/>
                <w:lang w:val="en-US"/>
              </w:rPr>
            </w:pPr>
          </w:p>
          <w:p w:rsidR="00460B2D" w:rsidRPr="009627C8" w:rsidRDefault="00460B2D" w:rsidP="00374C71">
            <w:pPr>
              <w:rPr>
                <w:sz w:val="20"/>
                <w:szCs w:val="20"/>
                <w:lang w:val="en-US"/>
              </w:rPr>
            </w:pPr>
            <w:r w:rsidRPr="009627C8">
              <w:rPr>
                <w:sz w:val="20"/>
                <w:szCs w:val="20"/>
                <w:lang w:val="en-US"/>
              </w:rPr>
              <w:t>Study 2:</w:t>
            </w:r>
            <w:r w:rsidR="00B429F1" w:rsidRPr="009627C8">
              <w:rPr>
                <w:sz w:val="20"/>
                <w:szCs w:val="20"/>
                <w:lang w:val="en-US"/>
              </w:rPr>
              <w:t xml:space="preserve"> 50.8 and 50.0</w:t>
            </w:r>
          </w:p>
          <w:p w:rsidR="00460B2D" w:rsidRPr="009627C8" w:rsidRDefault="00460B2D" w:rsidP="00374C71">
            <w:pPr>
              <w:rPr>
                <w:sz w:val="20"/>
                <w:szCs w:val="20"/>
                <w:lang w:val="en-US"/>
              </w:rPr>
            </w:pPr>
          </w:p>
          <w:p w:rsidR="00460B2D" w:rsidRPr="009627C8" w:rsidRDefault="00460B2D" w:rsidP="00374C71">
            <w:pPr>
              <w:rPr>
                <w:sz w:val="20"/>
                <w:szCs w:val="20"/>
                <w:lang w:val="en-US"/>
              </w:rPr>
            </w:pPr>
            <w:r w:rsidRPr="009627C8">
              <w:rPr>
                <w:sz w:val="20"/>
                <w:szCs w:val="20"/>
                <w:lang w:val="en-US"/>
              </w:rPr>
              <w:t>Study 3:</w:t>
            </w:r>
            <w:r w:rsidR="00B34385" w:rsidRPr="009627C8">
              <w:rPr>
                <w:sz w:val="20"/>
                <w:szCs w:val="20"/>
                <w:lang w:val="en-US"/>
              </w:rPr>
              <w:t xml:space="preserve"> 67.5, 52.4, 76.1, and 77.0</w:t>
            </w:r>
          </w:p>
          <w:p w:rsidR="00B34385" w:rsidRPr="009627C8" w:rsidRDefault="00B34385" w:rsidP="00374C71">
            <w:pPr>
              <w:rPr>
                <w:sz w:val="20"/>
                <w:szCs w:val="20"/>
                <w:lang w:val="en-US"/>
              </w:rPr>
            </w:pPr>
          </w:p>
          <w:p w:rsidR="00460B2D" w:rsidRPr="009627C8" w:rsidRDefault="00460B2D" w:rsidP="00374C71">
            <w:pPr>
              <w:rPr>
                <w:sz w:val="20"/>
                <w:szCs w:val="20"/>
                <w:lang w:val="en-US"/>
              </w:rPr>
            </w:pPr>
            <w:r w:rsidRPr="009627C8">
              <w:rPr>
                <w:sz w:val="20"/>
                <w:szCs w:val="20"/>
                <w:lang w:val="en-US"/>
              </w:rPr>
              <w:t xml:space="preserve">Study 4: </w:t>
            </w:r>
            <w:r w:rsidR="00CE35D5" w:rsidRPr="009627C8">
              <w:rPr>
                <w:sz w:val="20"/>
                <w:szCs w:val="20"/>
                <w:lang w:val="en-US"/>
              </w:rPr>
              <w:t>68.4 and 71.5</w:t>
            </w:r>
          </w:p>
        </w:tc>
      </w:tr>
    </w:tbl>
    <w:p w:rsidR="00511805" w:rsidRPr="009627C8" w:rsidRDefault="00511805">
      <w:pPr>
        <w:rPr>
          <w:sz w:val="16"/>
          <w:szCs w:val="16"/>
          <w:lang w:val="en-US"/>
        </w:rPr>
      </w:pPr>
    </w:p>
    <w:sectPr w:rsidR="00511805" w:rsidRPr="009627C8" w:rsidSect="0051180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05"/>
    <w:rsid w:val="00035877"/>
    <w:rsid w:val="000410B5"/>
    <w:rsid w:val="0004574C"/>
    <w:rsid w:val="0005287E"/>
    <w:rsid w:val="0006338F"/>
    <w:rsid w:val="00064208"/>
    <w:rsid w:val="0008712A"/>
    <w:rsid w:val="00095C15"/>
    <w:rsid w:val="000A2541"/>
    <w:rsid w:val="000C1A2C"/>
    <w:rsid w:val="000D0F52"/>
    <w:rsid w:val="000E09CE"/>
    <w:rsid w:val="000E2945"/>
    <w:rsid w:val="000E3DED"/>
    <w:rsid w:val="000F62AC"/>
    <w:rsid w:val="00103679"/>
    <w:rsid w:val="0011253A"/>
    <w:rsid w:val="001147C6"/>
    <w:rsid w:val="001179A4"/>
    <w:rsid w:val="001253E7"/>
    <w:rsid w:val="00126C94"/>
    <w:rsid w:val="00160EE3"/>
    <w:rsid w:val="00162439"/>
    <w:rsid w:val="00171C40"/>
    <w:rsid w:val="0017409B"/>
    <w:rsid w:val="0017527B"/>
    <w:rsid w:val="00180C7E"/>
    <w:rsid w:val="001817B6"/>
    <w:rsid w:val="00194DC5"/>
    <w:rsid w:val="00194E6C"/>
    <w:rsid w:val="0019531A"/>
    <w:rsid w:val="0019614D"/>
    <w:rsid w:val="001B1873"/>
    <w:rsid w:val="001B4855"/>
    <w:rsid w:val="001C1126"/>
    <w:rsid w:val="001C6CD9"/>
    <w:rsid w:val="001D091D"/>
    <w:rsid w:val="001D64D0"/>
    <w:rsid w:val="001D76D1"/>
    <w:rsid w:val="00221030"/>
    <w:rsid w:val="00221B70"/>
    <w:rsid w:val="00240A85"/>
    <w:rsid w:val="00250BCB"/>
    <w:rsid w:val="0025122B"/>
    <w:rsid w:val="00252850"/>
    <w:rsid w:val="002612BA"/>
    <w:rsid w:val="00263351"/>
    <w:rsid w:val="0026395A"/>
    <w:rsid w:val="002716AA"/>
    <w:rsid w:val="0027521B"/>
    <w:rsid w:val="002A50B4"/>
    <w:rsid w:val="002D0783"/>
    <w:rsid w:val="002D3041"/>
    <w:rsid w:val="00331EB2"/>
    <w:rsid w:val="003338E4"/>
    <w:rsid w:val="00336584"/>
    <w:rsid w:val="00341511"/>
    <w:rsid w:val="0034386B"/>
    <w:rsid w:val="003707DC"/>
    <w:rsid w:val="00372094"/>
    <w:rsid w:val="00374C71"/>
    <w:rsid w:val="003776E8"/>
    <w:rsid w:val="00396887"/>
    <w:rsid w:val="00396DE8"/>
    <w:rsid w:val="003D2DA8"/>
    <w:rsid w:val="003D42F7"/>
    <w:rsid w:val="003E05AF"/>
    <w:rsid w:val="003F45C2"/>
    <w:rsid w:val="00407E24"/>
    <w:rsid w:val="00414D21"/>
    <w:rsid w:val="004170FA"/>
    <w:rsid w:val="004336BA"/>
    <w:rsid w:val="00442018"/>
    <w:rsid w:val="00446B01"/>
    <w:rsid w:val="00460B2D"/>
    <w:rsid w:val="00462362"/>
    <w:rsid w:val="004740D8"/>
    <w:rsid w:val="00475889"/>
    <w:rsid w:val="00482FBE"/>
    <w:rsid w:val="00494CE4"/>
    <w:rsid w:val="004C318A"/>
    <w:rsid w:val="004E3E6B"/>
    <w:rsid w:val="00511805"/>
    <w:rsid w:val="00513C02"/>
    <w:rsid w:val="00515D92"/>
    <w:rsid w:val="00522FB4"/>
    <w:rsid w:val="00523B78"/>
    <w:rsid w:val="005569D0"/>
    <w:rsid w:val="0057339B"/>
    <w:rsid w:val="0058604F"/>
    <w:rsid w:val="005879CE"/>
    <w:rsid w:val="005911E9"/>
    <w:rsid w:val="005A28A4"/>
    <w:rsid w:val="005A63F6"/>
    <w:rsid w:val="005B07D6"/>
    <w:rsid w:val="005B6A5B"/>
    <w:rsid w:val="005D0371"/>
    <w:rsid w:val="005D6BD5"/>
    <w:rsid w:val="005E26B7"/>
    <w:rsid w:val="005E64E4"/>
    <w:rsid w:val="005F5642"/>
    <w:rsid w:val="005F69B1"/>
    <w:rsid w:val="006116E5"/>
    <w:rsid w:val="0062503A"/>
    <w:rsid w:val="00641767"/>
    <w:rsid w:val="00655DB9"/>
    <w:rsid w:val="00657CAF"/>
    <w:rsid w:val="006A72DC"/>
    <w:rsid w:val="006D0193"/>
    <w:rsid w:val="006D7365"/>
    <w:rsid w:val="006E4562"/>
    <w:rsid w:val="006F2EDD"/>
    <w:rsid w:val="006F75EB"/>
    <w:rsid w:val="006F7B04"/>
    <w:rsid w:val="00701A9D"/>
    <w:rsid w:val="00704579"/>
    <w:rsid w:val="007376C1"/>
    <w:rsid w:val="0075022F"/>
    <w:rsid w:val="00752F63"/>
    <w:rsid w:val="007650BB"/>
    <w:rsid w:val="007715B4"/>
    <w:rsid w:val="00774D98"/>
    <w:rsid w:val="00776C80"/>
    <w:rsid w:val="00780F7C"/>
    <w:rsid w:val="007845D6"/>
    <w:rsid w:val="00784950"/>
    <w:rsid w:val="00791A3B"/>
    <w:rsid w:val="007A69CE"/>
    <w:rsid w:val="007B3484"/>
    <w:rsid w:val="007B685D"/>
    <w:rsid w:val="007B6FE5"/>
    <w:rsid w:val="007C2188"/>
    <w:rsid w:val="007C7E92"/>
    <w:rsid w:val="007E7B67"/>
    <w:rsid w:val="007F1845"/>
    <w:rsid w:val="007F7DD1"/>
    <w:rsid w:val="0080094E"/>
    <w:rsid w:val="0080498D"/>
    <w:rsid w:val="008055F4"/>
    <w:rsid w:val="00812873"/>
    <w:rsid w:val="00816C7A"/>
    <w:rsid w:val="00822104"/>
    <w:rsid w:val="00823993"/>
    <w:rsid w:val="00823A82"/>
    <w:rsid w:val="00832E23"/>
    <w:rsid w:val="008529FD"/>
    <w:rsid w:val="00867C70"/>
    <w:rsid w:val="0087426C"/>
    <w:rsid w:val="008A3ADF"/>
    <w:rsid w:val="008E3267"/>
    <w:rsid w:val="008F7D86"/>
    <w:rsid w:val="00916038"/>
    <w:rsid w:val="00921FD6"/>
    <w:rsid w:val="00924259"/>
    <w:rsid w:val="00925F28"/>
    <w:rsid w:val="0094610D"/>
    <w:rsid w:val="00955241"/>
    <w:rsid w:val="0095734E"/>
    <w:rsid w:val="009627C8"/>
    <w:rsid w:val="00970D85"/>
    <w:rsid w:val="00981969"/>
    <w:rsid w:val="009A2A20"/>
    <w:rsid w:val="009A43CD"/>
    <w:rsid w:val="009C0BC5"/>
    <w:rsid w:val="009D7EA6"/>
    <w:rsid w:val="009E24B6"/>
    <w:rsid w:val="009E2711"/>
    <w:rsid w:val="009E2848"/>
    <w:rsid w:val="009F4835"/>
    <w:rsid w:val="00A017DB"/>
    <w:rsid w:val="00A01DF4"/>
    <w:rsid w:val="00A1132B"/>
    <w:rsid w:val="00A23446"/>
    <w:rsid w:val="00A33BB7"/>
    <w:rsid w:val="00A633F6"/>
    <w:rsid w:val="00A663BF"/>
    <w:rsid w:val="00A66EA1"/>
    <w:rsid w:val="00A67EF8"/>
    <w:rsid w:val="00A757CB"/>
    <w:rsid w:val="00A77B07"/>
    <w:rsid w:val="00A8218F"/>
    <w:rsid w:val="00A838A9"/>
    <w:rsid w:val="00A952B1"/>
    <w:rsid w:val="00A952F4"/>
    <w:rsid w:val="00AB5650"/>
    <w:rsid w:val="00AC61B1"/>
    <w:rsid w:val="00AE7CCD"/>
    <w:rsid w:val="00B00ECF"/>
    <w:rsid w:val="00B11651"/>
    <w:rsid w:val="00B34385"/>
    <w:rsid w:val="00B429F1"/>
    <w:rsid w:val="00B436C1"/>
    <w:rsid w:val="00B52641"/>
    <w:rsid w:val="00B81E21"/>
    <w:rsid w:val="00B871F4"/>
    <w:rsid w:val="00B90637"/>
    <w:rsid w:val="00B908DB"/>
    <w:rsid w:val="00BA5252"/>
    <w:rsid w:val="00BB008D"/>
    <w:rsid w:val="00BE146F"/>
    <w:rsid w:val="00BE5BF4"/>
    <w:rsid w:val="00BE5C64"/>
    <w:rsid w:val="00C0225B"/>
    <w:rsid w:val="00C05901"/>
    <w:rsid w:val="00C05A76"/>
    <w:rsid w:val="00C13FE7"/>
    <w:rsid w:val="00C15AC7"/>
    <w:rsid w:val="00C209A7"/>
    <w:rsid w:val="00C35D0F"/>
    <w:rsid w:val="00C36237"/>
    <w:rsid w:val="00C36B46"/>
    <w:rsid w:val="00C41665"/>
    <w:rsid w:val="00C4284E"/>
    <w:rsid w:val="00C46A74"/>
    <w:rsid w:val="00C63ACE"/>
    <w:rsid w:val="00CA2CAE"/>
    <w:rsid w:val="00CB1768"/>
    <w:rsid w:val="00CB4F65"/>
    <w:rsid w:val="00CC1086"/>
    <w:rsid w:val="00CC1681"/>
    <w:rsid w:val="00CD0EB6"/>
    <w:rsid w:val="00CE35D5"/>
    <w:rsid w:val="00CF046E"/>
    <w:rsid w:val="00CF177A"/>
    <w:rsid w:val="00D029D6"/>
    <w:rsid w:val="00D03355"/>
    <w:rsid w:val="00D21B09"/>
    <w:rsid w:val="00D51911"/>
    <w:rsid w:val="00D6090C"/>
    <w:rsid w:val="00D6122E"/>
    <w:rsid w:val="00D843A4"/>
    <w:rsid w:val="00D94D41"/>
    <w:rsid w:val="00DA5426"/>
    <w:rsid w:val="00DB4835"/>
    <w:rsid w:val="00DC04A4"/>
    <w:rsid w:val="00DC0859"/>
    <w:rsid w:val="00DC1234"/>
    <w:rsid w:val="00DC2F7B"/>
    <w:rsid w:val="00DC6EDC"/>
    <w:rsid w:val="00DD60C3"/>
    <w:rsid w:val="00DF059E"/>
    <w:rsid w:val="00DF1CA0"/>
    <w:rsid w:val="00DF7C77"/>
    <w:rsid w:val="00E108FD"/>
    <w:rsid w:val="00E30FEB"/>
    <w:rsid w:val="00E409AE"/>
    <w:rsid w:val="00E4617A"/>
    <w:rsid w:val="00E4723F"/>
    <w:rsid w:val="00E4746D"/>
    <w:rsid w:val="00E54407"/>
    <w:rsid w:val="00E55EF3"/>
    <w:rsid w:val="00E6392B"/>
    <w:rsid w:val="00E70D89"/>
    <w:rsid w:val="00E859A8"/>
    <w:rsid w:val="00EA0F31"/>
    <w:rsid w:val="00EA0F73"/>
    <w:rsid w:val="00EA277E"/>
    <w:rsid w:val="00EA3504"/>
    <w:rsid w:val="00EB11F2"/>
    <w:rsid w:val="00EB34B0"/>
    <w:rsid w:val="00EB6036"/>
    <w:rsid w:val="00EC0D17"/>
    <w:rsid w:val="00EC42AE"/>
    <w:rsid w:val="00ED67DF"/>
    <w:rsid w:val="00EE1BE5"/>
    <w:rsid w:val="00EE32DA"/>
    <w:rsid w:val="00EE6D13"/>
    <w:rsid w:val="00EE7FF3"/>
    <w:rsid w:val="00EF7723"/>
    <w:rsid w:val="00F03AA0"/>
    <w:rsid w:val="00F07149"/>
    <w:rsid w:val="00F16C70"/>
    <w:rsid w:val="00F17513"/>
    <w:rsid w:val="00F2504A"/>
    <w:rsid w:val="00F30AC7"/>
    <w:rsid w:val="00F31469"/>
    <w:rsid w:val="00F37378"/>
    <w:rsid w:val="00F44914"/>
    <w:rsid w:val="00F51A6F"/>
    <w:rsid w:val="00F60427"/>
    <w:rsid w:val="00F744B9"/>
    <w:rsid w:val="00F81AEC"/>
    <w:rsid w:val="00F879FF"/>
    <w:rsid w:val="00FA1ACC"/>
    <w:rsid w:val="00FB09E0"/>
    <w:rsid w:val="00FE3103"/>
    <w:rsid w:val="00FE49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7C996-C783-7748-AB25-FD870599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5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04A"/>
    <w:rPr>
      <w:rFonts w:ascii="Segoe UI" w:hAnsi="Segoe UI" w:cs="Segoe UI"/>
      <w:sz w:val="18"/>
      <w:szCs w:val="18"/>
    </w:rPr>
  </w:style>
  <w:style w:type="character" w:styleId="Hyperlink">
    <w:name w:val="Hyperlink"/>
    <w:semiHidden/>
    <w:unhideWhenUsed/>
    <w:rsid w:val="0037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10</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allo6448</dc:creator>
  <cp:lastModifiedBy>Alice Lo</cp:lastModifiedBy>
  <cp:revision>137</cp:revision>
  <dcterms:created xsi:type="dcterms:W3CDTF">2018-04-08T15:52:00Z</dcterms:created>
  <dcterms:modified xsi:type="dcterms:W3CDTF">2019-03-11T11:27:00Z</dcterms:modified>
</cp:coreProperties>
</file>