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684" w:rsidRPr="005B3E61" w:rsidRDefault="00A74684" w:rsidP="00A74684">
      <w:pPr>
        <w:spacing w:line="360" w:lineRule="auto"/>
        <w:jc w:val="center"/>
        <w:rPr>
          <w:rFonts w:ascii="Arial" w:hAnsi="Arial" w:cs="Arial"/>
          <w:b/>
          <w:sz w:val="28"/>
          <w:szCs w:val="28"/>
          <w:u w:val="single"/>
        </w:rPr>
      </w:pPr>
      <w:r w:rsidRPr="005B3E61">
        <w:rPr>
          <w:rFonts w:ascii="Arial" w:hAnsi="Arial" w:cs="Arial"/>
          <w:b/>
          <w:sz w:val="28"/>
          <w:szCs w:val="28"/>
          <w:u w:val="single"/>
        </w:rPr>
        <w:t>Electronic Supplementary Information for:</w:t>
      </w:r>
    </w:p>
    <w:p w:rsidR="005B3E61" w:rsidRPr="005B3E61" w:rsidRDefault="005B3E61" w:rsidP="005B3E61">
      <w:pPr>
        <w:spacing w:after="0" w:line="480" w:lineRule="auto"/>
        <w:jc w:val="center"/>
        <w:rPr>
          <w:rFonts w:ascii="Arial" w:hAnsi="Arial" w:cs="Arial"/>
          <w:b/>
          <w:sz w:val="24"/>
          <w:szCs w:val="32"/>
          <w:lang w:eastAsia="en-ZA"/>
        </w:rPr>
      </w:pPr>
      <w:r w:rsidRPr="005B3E61">
        <w:rPr>
          <w:rFonts w:ascii="Arial" w:hAnsi="Arial" w:cs="Arial"/>
          <w:b/>
          <w:sz w:val="24"/>
          <w:szCs w:val="32"/>
        </w:rPr>
        <w:t>A size-controlled synthesis and characterization of mixed monolayer protected silver</w:t>
      </w:r>
      <w:r w:rsidRPr="005B3E61">
        <w:rPr>
          <w:rFonts w:ascii="Arial" w:hAnsi="Arial" w:cs="Arial"/>
          <w:b/>
          <w:sz w:val="24"/>
          <w:szCs w:val="32"/>
          <w:lang w:eastAsia="en-ZA"/>
        </w:rPr>
        <w:t>-S-(CH</w:t>
      </w:r>
      <w:r w:rsidRPr="005B3E61">
        <w:rPr>
          <w:rFonts w:ascii="Arial" w:hAnsi="Arial" w:cs="Arial"/>
          <w:b/>
          <w:sz w:val="24"/>
          <w:szCs w:val="32"/>
          <w:vertAlign w:val="subscript"/>
          <w:lang w:eastAsia="en-ZA"/>
        </w:rPr>
        <w:t>2</w:t>
      </w:r>
      <w:r w:rsidRPr="005B3E61">
        <w:rPr>
          <w:rFonts w:ascii="Arial" w:hAnsi="Arial" w:cs="Arial"/>
          <w:b/>
          <w:sz w:val="24"/>
          <w:szCs w:val="32"/>
          <w:lang w:eastAsia="en-ZA"/>
        </w:rPr>
        <w:t>)</w:t>
      </w:r>
      <w:r w:rsidRPr="005B3E61">
        <w:rPr>
          <w:rFonts w:ascii="Arial" w:hAnsi="Arial" w:cs="Arial"/>
          <w:b/>
          <w:sz w:val="24"/>
          <w:szCs w:val="32"/>
          <w:vertAlign w:val="subscript"/>
          <w:lang w:eastAsia="en-ZA"/>
        </w:rPr>
        <w:t>11</w:t>
      </w:r>
      <w:r w:rsidRPr="005B3E61">
        <w:rPr>
          <w:rFonts w:ascii="Arial" w:hAnsi="Arial" w:cs="Arial"/>
          <w:b/>
          <w:sz w:val="24"/>
          <w:szCs w:val="32"/>
          <w:lang w:eastAsia="en-ZA"/>
        </w:rPr>
        <w:t>-NHCO-coumarin</w:t>
      </w:r>
      <w:r w:rsidRPr="005B3E61">
        <w:rPr>
          <w:rFonts w:ascii="Arial" w:hAnsi="Arial" w:cs="Arial"/>
          <w:b/>
          <w:sz w:val="24"/>
          <w:szCs w:val="32"/>
        </w:rPr>
        <w:t xml:space="preserve"> nanoparticles and their Raman activities</w:t>
      </w:r>
    </w:p>
    <w:p w:rsidR="005B3E61" w:rsidRPr="00EC7D26" w:rsidRDefault="005B3E61" w:rsidP="005B3E61">
      <w:pPr>
        <w:spacing w:after="0" w:line="480" w:lineRule="auto"/>
        <w:jc w:val="center"/>
        <w:rPr>
          <w:rFonts w:ascii="Arial" w:hAnsi="Arial" w:cs="Arial"/>
          <w:sz w:val="24"/>
          <w:szCs w:val="24"/>
        </w:rPr>
      </w:pPr>
      <w:r w:rsidRPr="00EC7D26">
        <w:rPr>
          <w:rFonts w:ascii="Arial" w:hAnsi="Arial" w:cs="Arial"/>
          <w:sz w:val="24"/>
          <w:szCs w:val="24"/>
        </w:rPr>
        <w:t>Mbuso Mlambo</w:t>
      </w:r>
      <w:r w:rsidRPr="00EC7D26">
        <w:rPr>
          <w:rFonts w:ascii="Arial" w:hAnsi="Arial" w:cs="Arial"/>
          <w:sz w:val="24"/>
          <w:szCs w:val="24"/>
          <w:vertAlign w:val="superscript"/>
        </w:rPr>
        <w:t>1</w:t>
      </w:r>
      <w:proofErr w:type="gramStart"/>
      <w:r>
        <w:rPr>
          <w:rFonts w:ascii="Arial" w:hAnsi="Arial" w:cs="Arial"/>
          <w:sz w:val="24"/>
          <w:szCs w:val="24"/>
          <w:vertAlign w:val="superscript"/>
        </w:rPr>
        <w:t>,2</w:t>
      </w:r>
      <w:proofErr w:type="gramEnd"/>
      <w:r w:rsidRPr="00EC7D26">
        <w:rPr>
          <w:rFonts w:ascii="Arial" w:hAnsi="Arial" w:cs="Arial"/>
          <w:sz w:val="24"/>
          <w:szCs w:val="24"/>
        </w:rPr>
        <w:t>, Phumlan</w:t>
      </w:r>
      <w:r w:rsidR="000E041D">
        <w:rPr>
          <w:rFonts w:ascii="Arial" w:hAnsi="Arial" w:cs="Arial"/>
          <w:sz w:val="24"/>
          <w:szCs w:val="24"/>
        </w:rPr>
        <w:t>e</w:t>
      </w:r>
      <w:r w:rsidRPr="00EC7D26">
        <w:rPr>
          <w:rFonts w:ascii="Arial" w:hAnsi="Arial" w:cs="Arial"/>
          <w:sz w:val="24"/>
          <w:szCs w:val="24"/>
        </w:rPr>
        <w:t xml:space="preserve"> S. Mdluli</w:t>
      </w:r>
      <w:r>
        <w:rPr>
          <w:rFonts w:ascii="Arial" w:hAnsi="Arial" w:cs="Arial"/>
          <w:sz w:val="24"/>
          <w:szCs w:val="24"/>
          <w:vertAlign w:val="superscript"/>
        </w:rPr>
        <w:t>3</w:t>
      </w:r>
      <w:r w:rsidRPr="00EC7D26">
        <w:rPr>
          <w:rFonts w:ascii="Arial" w:hAnsi="Arial" w:cs="Arial"/>
          <w:sz w:val="24"/>
          <w:szCs w:val="24"/>
        </w:rPr>
        <w:t>, Poslet Shumbula</w:t>
      </w:r>
      <w:r w:rsidRPr="00EC7D26">
        <w:rPr>
          <w:rFonts w:ascii="Arial" w:hAnsi="Arial" w:cs="Arial"/>
          <w:sz w:val="24"/>
          <w:szCs w:val="24"/>
          <w:vertAlign w:val="superscript"/>
        </w:rPr>
        <w:t>2</w:t>
      </w:r>
      <w:r w:rsidRPr="00EC7D26">
        <w:rPr>
          <w:rFonts w:ascii="Arial" w:hAnsi="Arial" w:cs="Arial"/>
          <w:sz w:val="24"/>
          <w:szCs w:val="24"/>
        </w:rPr>
        <w:t>, Amanda Skepu</w:t>
      </w:r>
      <w:r w:rsidRPr="00EC7D26">
        <w:rPr>
          <w:rFonts w:ascii="Arial" w:hAnsi="Arial" w:cs="Arial"/>
          <w:sz w:val="24"/>
          <w:szCs w:val="24"/>
          <w:vertAlign w:val="superscript"/>
        </w:rPr>
        <w:t>2</w:t>
      </w:r>
      <w:r>
        <w:rPr>
          <w:rFonts w:ascii="Arial" w:hAnsi="Arial" w:cs="Arial"/>
          <w:sz w:val="24"/>
          <w:szCs w:val="24"/>
        </w:rPr>
        <w:t>,</w:t>
      </w:r>
      <w:r w:rsidRPr="00EC7D26">
        <w:rPr>
          <w:rFonts w:ascii="Arial" w:hAnsi="Arial" w:cs="Arial"/>
          <w:sz w:val="24"/>
          <w:szCs w:val="24"/>
        </w:rPr>
        <w:t xml:space="preserve"> Robert Tshikhudo</w:t>
      </w:r>
      <w:r w:rsidRPr="00EC7D26">
        <w:rPr>
          <w:rFonts w:ascii="Arial" w:hAnsi="Arial" w:cs="Arial"/>
          <w:sz w:val="24"/>
          <w:szCs w:val="24"/>
          <w:vertAlign w:val="superscript"/>
        </w:rPr>
        <w:t>2</w:t>
      </w:r>
      <w:r>
        <w:rPr>
          <w:rFonts w:ascii="Arial" w:hAnsi="Arial" w:cs="Arial"/>
          <w:sz w:val="24"/>
          <w:szCs w:val="24"/>
        </w:rPr>
        <w:t xml:space="preserve">, </w:t>
      </w:r>
      <w:r w:rsidRPr="00EC7D26">
        <w:rPr>
          <w:rFonts w:ascii="Arial" w:hAnsi="Arial" w:cs="Arial"/>
          <w:sz w:val="24"/>
          <w:szCs w:val="24"/>
        </w:rPr>
        <w:t>Nosipho Moloto*</w:t>
      </w:r>
      <w:r w:rsidRPr="00EC7D26">
        <w:rPr>
          <w:rFonts w:ascii="Arial" w:hAnsi="Arial" w:cs="Arial"/>
          <w:sz w:val="24"/>
          <w:szCs w:val="24"/>
          <w:vertAlign w:val="superscript"/>
        </w:rPr>
        <w:t>1</w:t>
      </w:r>
    </w:p>
    <w:p w:rsidR="005B3E61" w:rsidRPr="00EC7D26" w:rsidRDefault="005B3E61" w:rsidP="005B3E61">
      <w:pPr>
        <w:spacing w:after="0" w:line="480" w:lineRule="auto"/>
        <w:jc w:val="center"/>
        <w:rPr>
          <w:rFonts w:ascii="Arial" w:hAnsi="Arial" w:cs="Arial"/>
          <w:sz w:val="24"/>
          <w:szCs w:val="24"/>
        </w:rPr>
      </w:pPr>
      <w:r w:rsidRPr="00EC7D26">
        <w:rPr>
          <w:rFonts w:ascii="Arial" w:hAnsi="Arial" w:cs="Arial"/>
          <w:sz w:val="24"/>
          <w:szCs w:val="24"/>
          <w:vertAlign w:val="superscript"/>
        </w:rPr>
        <w:t>1</w:t>
      </w:r>
      <w:r w:rsidRPr="00EC7D26">
        <w:rPr>
          <w:rFonts w:ascii="Arial" w:hAnsi="Arial" w:cs="Arial"/>
          <w:sz w:val="24"/>
          <w:szCs w:val="24"/>
        </w:rPr>
        <w:t>Molecular Science</w:t>
      </w:r>
      <w:r>
        <w:rPr>
          <w:rFonts w:ascii="Arial" w:hAnsi="Arial" w:cs="Arial"/>
          <w:sz w:val="24"/>
          <w:szCs w:val="24"/>
        </w:rPr>
        <w:t>s</w:t>
      </w:r>
      <w:r w:rsidRPr="00EC7D26">
        <w:rPr>
          <w:rFonts w:ascii="Arial" w:hAnsi="Arial" w:cs="Arial"/>
          <w:sz w:val="24"/>
          <w:szCs w:val="24"/>
        </w:rPr>
        <w:t xml:space="preserve"> Institute, School of Chemistry, University of the Witwatersrand, Private Bag 3, Wits, 2050, South Africa</w:t>
      </w:r>
    </w:p>
    <w:p w:rsidR="005B3E61" w:rsidRDefault="005B3E61" w:rsidP="005B3E61">
      <w:pPr>
        <w:spacing w:after="0" w:line="480" w:lineRule="auto"/>
        <w:jc w:val="center"/>
        <w:rPr>
          <w:rFonts w:ascii="Arial" w:hAnsi="Arial" w:cs="Arial"/>
          <w:sz w:val="24"/>
          <w:szCs w:val="24"/>
        </w:rPr>
      </w:pPr>
      <w:r w:rsidRPr="00EC7D26">
        <w:rPr>
          <w:rFonts w:ascii="Arial" w:hAnsi="Arial" w:cs="Arial"/>
          <w:sz w:val="24"/>
          <w:szCs w:val="24"/>
          <w:vertAlign w:val="superscript"/>
        </w:rPr>
        <w:t>2</w:t>
      </w:r>
      <w:r w:rsidRPr="00EC7D26">
        <w:rPr>
          <w:rFonts w:ascii="Arial" w:hAnsi="Arial" w:cs="Arial"/>
          <w:sz w:val="24"/>
          <w:szCs w:val="24"/>
        </w:rPr>
        <w:t>Nanotechnology Innovation Centre, Advanced Materials Division, Mintek, Private Bag X3015, Randburg, 2125, South Africa</w:t>
      </w:r>
    </w:p>
    <w:p w:rsidR="005B3E61" w:rsidRDefault="005B3E61" w:rsidP="005B3E61">
      <w:pPr>
        <w:spacing w:after="0" w:line="480" w:lineRule="auto"/>
        <w:jc w:val="center"/>
        <w:rPr>
          <w:rFonts w:ascii="Arial" w:hAnsi="Arial" w:cs="Arial"/>
          <w:sz w:val="24"/>
          <w:szCs w:val="24"/>
        </w:rPr>
      </w:pPr>
      <w:r w:rsidRPr="00681720">
        <w:rPr>
          <w:rFonts w:ascii="Arial" w:hAnsi="Arial" w:cs="Arial"/>
          <w:sz w:val="24"/>
          <w:szCs w:val="24"/>
          <w:vertAlign w:val="superscript"/>
        </w:rPr>
        <w:t>3</w:t>
      </w:r>
      <w:r>
        <w:rPr>
          <w:rFonts w:ascii="Arial" w:hAnsi="Arial" w:cs="Arial"/>
          <w:sz w:val="24"/>
          <w:szCs w:val="24"/>
        </w:rPr>
        <w:t>Durban University of Technology, P O Box 1334, Durban, 4000, South Africa</w:t>
      </w:r>
    </w:p>
    <w:p w:rsidR="00BE7BA5" w:rsidRPr="00BE7BA5" w:rsidRDefault="00BE7BA5" w:rsidP="00BE7BA5">
      <w:pPr>
        <w:spacing w:after="0" w:line="480" w:lineRule="auto"/>
        <w:rPr>
          <w:rFonts w:ascii="Arial" w:hAnsi="Arial" w:cs="Arial"/>
          <w:sz w:val="24"/>
          <w:szCs w:val="24"/>
        </w:rPr>
      </w:pPr>
      <w:r w:rsidRPr="00BE7BA5">
        <w:rPr>
          <w:rFonts w:ascii="Arial" w:hAnsi="Arial" w:cs="Arial"/>
          <w:b/>
          <w:bCs/>
          <w:sz w:val="24"/>
          <w:szCs w:val="24"/>
          <w:lang w:eastAsia="en-ZA"/>
        </w:rPr>
        <w:t>Density Functional Theory (DFT) calculations and models</w:t>
      </w:r>
    </w:p>
    <w:p w:rsidR="00E23C22" w:rsidRDefault="00BE7BA5" w:rsidP="00BE7BA5">
      <w:pPr>
        <w:spacing w:line="360" w:lineRule="auto"/>
        <w:jc w:val="both"/>
        <w:rPr>
          <w:rFonts w:ascii="Arial" w:hAnsi="Arial" w:cs="Arial"/>
          <w:sz w:val="24"/>
          <w:szCs w:val="24"/>
        </w:rPr>
      </w:pPr>
      <w:r w:rsidRPr="00BE7BA5">
        <w:rPr>
          <w:rFonts w:ascii="Arial" w:hAnsi="Arial" w:cs="Arial"/>
          <w:sz w:val="24"/>
          <w:szCs w:val="24"/>
        </w:rPr>
        <w:t>All calculations were carried out with Gaussian 03 programs [24] within the DFT framework. In this study the ligand-metal system structures of silver were optimized using the Becke’s three parameter hybrid functional [25] with the Lee et al. [26] (B3LYP) correlation functional employed with the electron core potential basis set LANL2DZ developed by Hay and Wadt [27-29]. For silver (Ag), the LANL2DZ set electron core potential simulates the 60 of the total 79 (Ag) electrons. The remaining 19 electrons are described by all electron basis sets consisting of a (8s6p4d) set of primitive Gaussian type functions contracted to the [3s3p2d]. For C, S and O the LANL2DZ basis consists of a (10s5p) set contracted to the [3s2p] set, while for H a (4s) set contracted to the [2s] basis set was used.</w:t>
      </w:r>
    </w:p>
    <w:p w:rsidR="00A74684" w:rsidRDefault="00A74684" w:rsidP="00BE7BA5">
      <w:pPr>
        <w:spacing w:line="360" w:lineRule="auto"/>
        <w:jc w:val="both"/>
      </w:pPr>
      <w:r>
        <w:rPr>
          <w:rFonts w:ascii="Times New Roman" w:hAnsi="Times New Roman"/>
          <w:sz w:val="24"/>
          <w:szCs w:val="24"/>
        </w:rPr>
        <w:br w:type="page"/>
      </w:r>
      <w:r w:rsidR="000E041D">
        <w:rPr>
          <w:noProof/>
          <w:lang w:eastAsia="en-ZA"/>
        </w:rPr>
        <w:lastRenderedPageBreak/>
        <w:drawing>
          <wp:inline distT="0" distB="0" distL="0" distR="0">
            <wp:extent cx="5724525" cy="34671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724525" cy="3467100"/>
                    </a:xfrm>
                    <a:prstGeom prst="rect">
                      <a:avLst/>
                    </a:prstGeom>
                    <a:noFill/>
                    <a:ln w="9525">
                      <a:noFill/>
                      <a:miter lim="800000"/>
                      <a:headEnd/>
                      <a:tailEnd/>
                    </a:ln>
                  </pic:spPr>
                </pic:pic>
              </a:graphicData>
            </a:graphic>
          </wp:inline>
        </w:drawing>
      </w:r>
    </w:p>
    <w:p w:rsidR="007F4176" w:rsidRDefault="007F4176" w:rsidP="005C22E8">
      <w:pPr>
        <w:autoSpaceDE w:val="0"/>
        <w:autoSpaceDN w:val="0"/>
        <w:adjustRightInd w:val="0"/>
        <w:spacing w:after="0" w:line="240" w:lineRule="auto"/>
        <w:rPr>
          <w:rFonts w:ascii="Bell MT" w:hAnsi="Bell MT" w:cs="Bell MT"/>
          <w:sz w:val="24"/>
          <w:szCs w:val="24"/>
          <w:lang w:eastAsia="en-ZA"/>
        </w:rPr>
      </w:pPr>
      <w:proofErr w:type="gramStart"/>
      <w:r w:rsidRPr="005C22E8">
        <w:rPr>
          <w:rFonts w:ascii="Arial" w:hAnsi="Arial" w:cs="Arial"/>
          <w:b/>
          <w:sz w:val="24"/>
          <w:szCs w:val="24"/>
        </w:rPr>
        <w:t>F</w:t>
      </w:r>
      <w:r w:rsidR="007372B7">
        <w:rPr>
          <w:rFonts w:ascii="Arial" w:hAnsi="Arial" w:cs="Arial"/>
          <w:b/>
          <w:sz w:val="24"/>
          <w:szCs w:val="24"/>
        </w:rPr>
        <w:t>IG.</w:t>
      </w:r>
      <w:proofErr w:type="gramEnd"/>
      <w:r w:rsidR="007372B7">
        <w:rPr>
          <w:rFonts w:ascii="Arial" w:hAnsi="Arial" w:cs="Arial"/>
          <w:b/>
          <w:sz w:val="24"/>
          <w:szCs w:val="24"/>
        </w:rPr>
        <w:t xml:space="preserve"> </w:t>
      </w:r>
      <w:r w:rsidRPr="005C22E8">
        <w:rPr>
          <w:rFonts w:ascii="Arial" w:hAnsi="Arial" w:cs="Arial"/>
          <w:b/>
          <w:sz w:val="24"/>
          <w:szCs w:val="24"/>
        </w:rPr>
        <w:t>S1</w:t>
      </w:r>
      <w:r w:rsidR="007372B7">
        <w:rPr>
          <w:rFonts w:ascii="Arial" w:hAnsi="Arial" w:cs="Arial"/>
          <w:b/>
          <w:sz w:val="24"/>
          <w:szCs w:val="24"/>
        </w:rPr>
        <w:t>.</w:t>
      </w:r>
      <w:r w:rsidRPr="005C22E8">
        <w:rPr>
          <w:rFonts w:ascii="Arial" w:hAnsi="Arial" w:cs="Arial"/>
          <w:b/>
          <w:sz w:val="24"/>
          <w:szCs w:val="24"/>
        </w:rPr>
        <w:t xml:space="preserve"> </w:t>
      </w:r>
      <w:r w:rsidR="005C22E8" w:rsidRPr="005C22E8">
        <w:rPr>
          <w:rFonts w:ascii="Arial" w:hAnsi="Arial" w:cs="Arial"/>
          <w:sz w:val="24"/>
          <w:szCs w:val="24"/>
          <w:lang w:eastAsia="en-ZA"/>
        </w:rPr>
        <w:t>Zeta potentials of AgNPs 16nm stabilized by (a) Citrate (b) 1% HS-(CH</w:t>
      </w:r>
      <w:r w:rsidR="005C22E8" w:rsidRPr="005C22E8">
        <w:rPr>
          <w:rFonts w:ascii="Arial" w:hAnsi="Arial" w:cs="Arial"/>
          <w:sz w:val="24"/>
          <w:szCs w:val="24"/>
          <w:vertAlign w:val="subscript"/>
          <w:lang w:eastAsia="en-ZA"/>
        </w:rPr>
        <w:t>2</w:t>
      </w:r>
      <w:r w:rsidR="005C22E8" w:rsidRPr="005C22E8">
        <w:rPr>
          <w:rFonts w:ascii="Arial" w:hAnsi="Arial" w:cs="Arial"/>
          <w:sz w:val="24"/>
          <w:szCs w:val="24"/>
          <w:lang w:eastAsia="en-ZA"/>
        </w:rPr>
        <w:t>)</w:t>
      </w:r>
      <w:r w:rsidR="005C22E8" w:rsidRPr="005C22E8">
        <w:rPr>
          <w:rFonts w:ascii="Arial" w:hAnsi="Arial" w:cs="Arial"/>
          <w:sz w:val="24"/>
          <w:szCs w:val="24"/>
          <w:vertAlign w:val="subscript"/>
          <w:lang w:eastAsia="en-ZA"/>
        </w:rPr>
        <w:t>11</w:t>
      </w:r>
      <w:r w:rsidR="005C22E8" w:rsidRPr="005C22E8">
        <w:rPr>
          <w:rFonts w:ascii="Arial" w:hAnsi="Arial" w:cs="Arial"/>
          <w:sz w:val="24"/>
          <w:szCs w:val="24"/>
          <w:lang w:eastAsia="en-ZA"/>
        </w:rPr>
        <w:t>-NHCO-coumarin (c) 50% HS-(CH</w:t>
      </w:r>
      <w:r w:rsidR="005C22E8" w:rsidRPr="005C22E8">
        <w:rPr>
          <w:rFonts w:ascii="Arial" w:hAnsi="Arial" w:cs="Arial"/>
          <w:sz w:val="24"/>
          <w:szCs w:val="24"/>
          <w:vertAlign w:val="subscript"/>
          <w:lang w:eastAsia="en-ZA"/>
        </w:rPr>
        <w:t>2</w:t>
      </w:r>
      <w:r w:rsidR="005C22E8" w:rsidRPr="005C22E8">
        <w:rPr>
          <w:rFonts w:ascii="Arial" w:hAnsi="Arial" w:cs="Arial"/>
          <w:sz w:val="24"/>
          <w:szCs w:val="24"/>
          <w:lang w:eastAsia="en-ZA"/>
        </w:rPr>
        <w:t>)</w:t>
      </w:r>
      <w:r w:rsidR="005C22E8" w:rsidRPr="005C22E8">
        <w:rPr>
          <w:rFonts w:ascii="Arial" w:hAnsi="Arial" w:cs="Arial"/>
          <w:sz w:val="24"/>
          <w:szCs w:val="24"/>
          <w:vertAlign w:val="subscript"/>
          <w:lang w:eastAsia="en-ZA"/>
        </w:rPr>
        <w:t>11</w:t>
      </w:r>
      <w:r w:rsidR="005C22E8" w:rsidRPr="005C22E8">
        <w:rPr>
          <w:rFonts w:ascii="Arial" w:hAnsi="Arial" w:cs="Arial"/>
          <w:sz w:val="24"/>
          <w:szCs w:val="24"/>
          <w:lang w:eastAsia="en-ZA"/>
        </w:rPr>
        <w:t>-NHCO-coumarin</w:t>
      </w:r>
      <w:r w:rsidR="005C22E8">
        <w:rPr>
          <w:rFonts w:ascii="Bell MT" w:hAnsi="Bell MT" w:cs="Bell MT"/>
          <w:sz w:val="24"/>
          <w:szCs w:val="24"/>
          <w:lang w:eastAsia="en-ZA"/>
        </w:rPr>
        <w:t>.</w:t>
      </w:r>
    </w:p>
    <w:p w:rsidR="00E137C9" w:rsidRPr="007F4176" w:rsidRDefault="00E137C9" w:rsidP="005C22E8">
      <w:pPr>
        <w:autoSpaceDE w:val="0"/>
        <w:autoSpaceDN w:val="0"/>
        <w:adjustRightInd w:val="0"/>
        <w:spacing w:after="0" w:line="240" w:lineRule="auto"/>
        <w:rPr>
          <w:rFonts w:ascii="Times New Roman" w:hAnsi="Times New Roman"/>
          <w:b/>
          <w:sz w:val="24"/>
        </w:rPr>
      </w:pPr>
    </w:p>
    <w:p w:rsidR="004B2C27" w:rsidRDefault="000E041D" w:rsidP="00A74684">
      <w:pPr>
        <w:spacing w:line="360" w:lineRule="auto"/>
        <w:jc w:val="both"/>
        <w:rPr>
          <w:rFonts w:ascii="Times New Roman" w:hAnsi="Times New Roman"/>
          <w:b/>
          <w:sz w:val="24"/>
        </w:rPr>
      </w:pPr>
      <w:r>
        <w:rPr>
          <w:noProof/>
          <w:lang w:eastAsia="en-ZA"/>
        </w:rPr>
        <w:drawing>
          <wp:inline distT="0" distB="0" distL="0" distR="0">
            <wp:extent cx="5724525" cy="34671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724525" cy="3467100"/>
                    </a:xfrm>
                    <a:prstGeom prst="rect">
                      <a:avLst/>
                    </a:prstGeom>
                    <a:noFill/>
                    <a:ln w="9525">
                      <a:noFill/>
                      <a:miter lim="800000"/>
                      <a:headEnd/>
                      <a:tailEnd/>
                    </a:ln>
                  </pic:spPr>
                </pic:pic>
              </a:graphicData>
            </a:graphic>
          </wp:inline>
        </w:drawing>
      </w:r>
    </w:p>
    <w:p w:rsidR="004B2C27" w:rsidRPr="004B2C27" w:rsidRDefault="005C22E8" w:rsidP="005C22E8">
      <w:pPr>
        <w:autoSpaceDE w:val="0"/>
        <w:autoSpaceDN w:val="0"/>
        <w:adjustRightInd w:val="0"/>
        <w:spacing w:after="0" w:line="240" w:lineRule="auto"/>
        <w:rPr>
          <w:rFonts w:ascii="Times New Roman" w:hAnsi="Times New Roman"/>
          <w:sz w:val="24"/>
        </w:rPr>
      </w:pPr>
      <w:proofErr w:type="gramStart"/>
      <w:r w:rsidRPr="005C22E8">
        <w:rPr>
          <w:rFonts w:ascii="Arial" w:hAnsi="Arial" w:cs="Arial"/>
          <w:b/>
          <w:bCs/>
          <w:sz w:val="24"/>
          <w:szCs w:val="24"/>
          <w:lang w:eastAsia="en-ZA"/>
        </w:rPr>
        <w:t>F</w:t>
      </w:r>
      <w:r w:rsidR="007372B7">
        <w:rPr>
          <w:rFonts w:ascii="Arial" w:hAnsi="Arial" w:cs="Arial"/>
          <w:b/>
          <w:bCs/>
          <w:sz w:val="24"/>
          <w:szCs w:val="24"/>
          <w:lang w:eastAsia="en-ZA"/>
        </w:rPr>
        <w:t>IG.</w:t>
      </w:r>
      <w:proofErr w:type="gramEnd"/>
      <w:r w:rsidRPr="005C22E8">
        <w:rPr>
          <w:rFonts w:ascii="Arial" w:hAnsi="Arial" w:cs="Arial"/>
          <w:b/>
          <w:bCs/>
          <w:sz w:val="24"/>
          <w:szCs w:val="24"/>
          <w:lang w:eastAsia="en-ZA"/>
        </w:rPr>
        <w:t xml:space="preserve"> S</w:t>
      </w:r>
      <w:r>
        <w:rPr>
          <w:rFonts w:ascii="Arial" w:hAnsi="Arial" w:cs="Arial"/>
          <w:b/>
          <w:bCs/>
          <w:sz w:val="24"/>
          <w:szCs w:val="24"/>
          <w:lang w:eastAsia="en-ZA"/>
        </w:rPr>
        <w:t>2</w:t>
      </w:r>
      <w:r w:rsidR="007372B7">
        <w:rPr>
          <w:rFonts w:ascii="Arial" w:hAnsi="Arial" w:cs="Arial"/>
          <w:b/>
          <w:bCs/>
          <w:sz w:val="24"/>
          <w:szCs w:val="24"/>
          <w:lang w:eastAsia="en-ZA"/>
        </w:rPr>
        <w:t>.</w:t>
      </w:r>
      <w:r w:rsidRPr="005C22E8">
        <w:rPr>
          <w:rFonts w:ascii="Arial" w:hAnsi="Arial" w:cs="Arial"/>
          <w:b/>
          <w:bCs/>
          <w:sz w:val="24"/>
          <w:szCs w:val="24"/>
          <w:lang w:eastAsia="en-ZA"/>
        </w:rPr>
        <w:t xml:space="preserve"> </w:t>
      </w:r>
      <w:r w:rsidRPr="005C22E8">
        <w:rPr>
          <w:rFonts w:ascii="Arial" w:hAnsi="Arial" w:cs="Arial"/>
          <w:sz w:val="24"/>
          <w:szCs w:val="24"/>
          <w:lang w:eastAsia="en-ZA"/>
        </w:rPr>
        <w:t>Zeta potentials of AgNPs 30 nm stabilized by (a) Citrate (b) 1% HS-(CH</w:t>
      </w:r>
      <w:r w:rsidRPr="005C22E8">
        <w:rPr>
          <w:rFonts w:ascii="Arial" w:hAnsi="Arial" w:cs="Arial"/>
          <w:sz w:val="24"/>
          <w:szCs w:val="24"/>
          <w:vertAlign w:val="subscript"/>
          <w:lang w:eastAsia="en-ZA"/>
        </w:rPr>
        <w:t>2</w:t>
      </w:r>
      <w:r w:rsidRPr="005C22E8">
        <w:rPr>
          <w:rFonts w:ascii="Arial" w:hAnsi="Arial" w:cs="Arial"/>
          <w:sz w:val="24"/>
          <w:szCs w:val="24"/>
          <w:lang w:eastAsia="en-ZA"/>
        </w:rPr>
        <w:t>)</w:t>
      </w:r>
      <w:r w:rsidRPr="005C22E8">
        <w:rPr>
          <w:rFonts w:ascii="Arial" w:hAnsi="Arial" w:cs="Arial"/>
          <w:sz w:val="24"/>
          <w:szCs w:val="24"/>
          <w:vertAlign w:val="subscript"/>
          <w:lang w:eastAsia="en-ZA"/>
        </w:rPr>
        <w:t>11</w:t>
      </w:r>
      <w:r w:rsidRPr="005C22E8">
        <w:rPr>
          <w:rFonts w:ascii="Arial" w:hAnsi="Arial" w:cs="Arial"/>
          <w:sz w:val="24"/>
          <w:szCs w:val="24"/>
          <w:lang w:eastAsia="en-ZA"/>
        </w:rPr>
        <w:t>-NHCO-coumarin (c) 50% HS-(CH</w:t>
      </w:r>
      <w:r w:rsidRPr="005C22E8">
        <w:rPr>
          <w:rFonts w:ascii="Arial" w:hAnsi="Arial" w:cs="Arial"/>
          <w:sz w:val="24"/>
          <w:szCs w:val="24"/>
          <w:vertAlign w:val="subscript"/>
          <w:lang w:eastAsia="en-ZA"/>
        </w:rPr>
        <w:t>2</w:t>
      </w:r>
      <w:r w:rsidRPr="005C22E8">
        <w:rPr>
          <w:rFonts w:ascii="Arial" w:hAnsi="Arial" w:cs="Arial"/>
          <w:sz w:val="24"/>
          <w:szCs w:val="24"/>
          <w:lang w:eastAsia="en-ZA"/>
        </w:rPr>
        <w:t>)</w:t>
      </w:r>
      <w:r w:rsidRPr="005C22E8">
        <w:rPr>
          <w:rFonts w:ascii="Arial" w:hAnsi="Arial" w:cs="Arial"/>
          <w:sz w:val="24"/>
          <w:szCs w:val="24"/>
          <w:vertAlign w:val="subscript"/>
          <w:lang w:eastAsia="en-ZA"/>
        </w:rPr>
        <w:t>11</w:t>
      </w:r>
      <w:r w:rsidRPr="005C22E8">
        <w:rPr>
          <w:rFonts w:ascii="Arial" w:hAnsi="Arial" w:cs="Arial"/>
          <w:sz w:val="24"/>
          <w:szCs w:val="24"/>
          <w:lang w:eastAsia="en-ZA"/>
        </w:rPr>
        <w:t>-NHCO-coumarin</w:t>
      </w:r>
      <w:r>
        <w:rPr>
          <w:rFonts w:ascii="Bell MT" w:hAnsi="Bell MT" w:cs="Bell MT"/>
          <w:sz w:val="24"/>
          <w:szCs w:val="24"/>
          <w:lang w:eastAsia="en-ZA"/>
        </w:rPr>
        <w:t>.</w:t>
      </w:r>
    </w:p>
    <w:p w:rsidR="004B2C27" w:rsidRPr="004B2C27" w:rsidRDefault="004B2C27" w:rsidP="004B2C27">
      <w:pPr>
        <w:rPr>
          <w:rFonts w:ascii="Times New Roman" w:hAnsi="Times New Roman"/>
          <w:sz w:val="24"/>
        </w:rPr>
      </w:pPr>
    </w:p>
    <w:p w:rsidR="004B2C27" w:rsidRPr="004B2C27" w:rsidRDefault="004B2C27" w:rsidP="004B2C27">
      <w:pPr>
        <w:rPr>
          <w:rFonts w:ascii="Times New Roman" w:hAnsi="Times New Roman"/>
          <w:sz w:val="24"/>
        </w:rPr>
      </w:pPr>
    </w:p>
    <w:p w:rsidR="004B2C27" w:rsidRPr="004B2C27" w:rsidRDefault="000E041D" w:rsidP="004B2C27">
      <w:pPr>
        <w:rPr>
          <w:rFonts w:ascii="Times New Roman" w:hAnsi="Times New Roman"/>
          <w:sz w:val="24"/>
        </w:rPr>
      </w:pPr>
      <w:r>
        <w:rPr>
          <w:noProof/>
          <w:lang w:eastAsia="en-ZA"/>
        </w:rPr>
        <w:lastRenderedPageBreak/>
        <w:drawing>
          <wp:inline distT="0" distB="0" distL="0" distR="0">
            <wp:extent cx="5724525" cy="34671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724525" cy="3467100"/>
                    </a:xfrm>
                    <a:prstGeom prst="rect">
                      <a:avLst/>
                    </a:prstGeom>
                    <a:noFill/>
                    <a:ln w="9525">
                      <a:noFill/>
                      <a:miter lim="800000"/>
                      <a:headEnd/>
                      <a:tailEnd/>
                    </a:ln>
                  </pic:spPr>
                </pic:pic>
              </a:graphicData>
            </a:graphic>
          </wp:inline>
        </w:drawing>
      </w:r>
    </w:p>
    <w:p w:rsidR="004B2C27" w:rsidRPr="005C22E8" w:rsidRDefault="005C22E8" w:rsidP="005C22E8">
      <w:pPr>
        <w:autoSpaceDE w:val="0"/>
        <w:autoSpaceDN w:val="0"/>
        <w:adjustRightInd w:val="0"/>
        <w:spacing w:after="0" w:line="240" w:lineRule="auto"/>
        <w:rPr>
          <w:rFonts w:ascii="Arial" w:hAnsi="Arial" w:cs="Arial"/>
          <w:sz w:val="24"/>
          <w:szCs w:val="24"/>
        </w:rPr>
      </w:pPr>
      <w:proofErr w:type="gramStart"/>
      <w:r>
        <w:rPr>
          <w:rFonts w:ascii="Arial" w:hAnsi="Arial" w:cs="Arial"/>
          <w:b/>
          <w:bCs/>
          <w:sz w:val="24"/>
          <w:szCs w:val="24"/>
          <w:lang w:eastAsia="en-ZA"/>
        </w:rPr>
        <w:t>F</w:t>
      </w:r>
      <w:r w:rsidR="007372B7">
        <w:rPr>
          <w:rFonts w:ascii="Arial" w:hAnsi="Arial" w:cs="Arial"/>
          <w:b/>
          <w:bCs/>
          <w:sz w:val="24"/>
          <w:szCs w:val="24"/>
          <w:lang w:eastAsia="en-ZA"/>
        </w:rPr>
        <w:t>IG.</w:t>
      </w:r>
      <w:proofErr w:type="gramEnd"/>
      <w:r w:rsidR="007372B7">
        <w:rPr>
          <w:rFonts w:ascii="Arial" w:hAnsi="Arial" w:cs="Arial"/>
          <w:b/>
          <w:bCs/>
          <w:sz w:val="24"/>
          <w:szCs w:val="24"/>
          <w:lang w:eastAsia="en-ZA"/>
        </w:rPr>
        <w:t xml:space="preserve"> </w:t>
      </w:r>
      <w:r>
        <w:rPr>
          <w:rFonts w:ascii="Arial" w:hAnsi="Arial" w:cs="Arial"/>
          <w:b/>
          <w:bCs/>
          <w:sz w:val="24"/>
          <w:szCs w:val="24"/>
          <w:lang w:eastAsia="en-ZA"/>
        </w:rPr>
        <w:t>S3</w:t>
      </w:r>
      <w:r w:rsidR="007372B7">
        <w:rPr>
          <w:rFonts w:ascii="Arial" w:hAnsi="Arial" w:cs="Arial"/>
          <w:b/>
          <w:bCs/>
          <w:sz w:val="24"/>
          <w:szCs w:val="24"/>
          <w:lang w:eastAsia="en-ZA"/>
        </w:rPr>
        <w:t>.</w:t>
      </w:r>
      <w:r w:rsidRPr="005C22E8">
        <w:rPr>
          <w:rFonts w:ascii="Arial" w:hAnsi="Arial" w:cs="Arial"/>
          <w:b/>
          <w:bCs/>
          <w:sz w:val="24"/>
          <w:szCs w:val="24"/>
          <w:lang w:eastAsia="en-ZA"/>
        </w:rPr>
        <w:t xml:space="preserve"> </w:t>
      </w:r>
      <w:r w:rsidRPr="005C22E8">
        <w:rPr>
          <w:rFonts w:ascii="Arial" w:hAnsi="Arial" w:cs="Arial"/>
          <w:sz w:val="24"/>
          <w:szCs w:val="24"/>
          <w:lang w:eastAsia="en-ZA"/>
        </w:rPr>
        <w:t>Zeta potentials of AgNPs 40 nm stabilized by (a) Citrate (b) 1% HS-(CH</w:t>
      </w:r>
      <w:r w:rsidRPr="005C22E8">
        <w:rPr>
          <w:rFonts w:ascii="Arial" w:hAnsi="Arial" w:cs="Arial"/>
          <w:sz w:val="24"/>
          <w:szCs w:val="24"/>
          <w:vertAlign w:val="subscript"/>
          <w:lang w:eastAsia="en-ZA"/>
        </w:rPr>
        <w:t>2</w:t>
      </w:r>
      <w:r w:rsidRPr="005C22E8">
        <w:rPr>
          <w:rFonts w:ascii="Arial" w:hAnsi="Arial" w:cs="Arial"/>
          <w:sz w:val="24"/>
          <w:szCs w:val="24"/>
          <w:lang w:eastAsia="en-ZA"/>
        </w:rPr>
        <w:t>)</w:t>
      </w:r>
      <w:r w:rsidRPr="005C22E8">
        <w:rPr>
          <w:rFonts w:ascii="Arial" w:hAnsi="Arial" w:cs="Arial"/>
          <w:sz w:val="24"/>
          <w:szCs w:val="24"/>
          <w:vertAlign w:val="subscript"/>
          <w:lang w:eastAsia="en-ZA"/>
        </w:rPr>
        <w:t>11</w:t>
      </w:r>
      <w:r w:rsidRPr="005C22E8">
        <w:rPr>
          <w:rFonts w:ascii="Arial" w:hAnsi="Arial" w:cs="Arial"/>
          <w:sz w:val="24"/>
          <w:szCs w:val="24"/>
          <w:lang w:eastAsia="en-ZA"/>
        </w:rPr>
        <w:t>-NHCO-coumarin (c) 50% HS-(CH</w:t>
      </w:r>
      <w:r w:rsidRPr="005C22E8">
        <w:rPr>
          <w:rFonts w:ascii="Arial" w:hAnsi="Arial" w:cs="Arial"/>
          <w:sz w:val="24"/>
          <w:szCs w:val="24"/>
          <w:vertAlign w:val="subscript"/>
          <w:lang w:eastAsia="en-ZA"/>
        </w:rPr>
        <w:t>2</w:t>
      </w:r>
      <w:r w:rsidRPr="005C22E8">
        <w:rPr>
          <w:rFonts w:ascii="Arial" w:hAnsi="Arial" w:cs="Arial"/>
          <w:sz w:val="24"/>
          <w:szCs w:val="24"/>
          <w:lang w:eastAsia="en-ZA"/>
        </w:rPr>
        <w:t>)</w:t>
      </w:r>
      <w:r w:rsidRPr="005C22E8">
        <w:rPr>
          <w:rFonts w:ascii="Arial" w:hAnsi="Arial" w:cs="Arial"/>
          <w:sz w:val="24"/>
          <w:szCs w:val="24"/>
          <w:vertAlign w:val="subscript"/>
          <w:lang w:eastAsia="en-ZA"/>
        </w:rPr>
        <w:t>11</w:t>
      </w:r>
      <w:r w:rsidRPr="005C22E8">
        <w:rPr>
          <w:rFonts w:ascii="Arial" w:hAnsi="Arial" w:cs="Arial"/>
          <w:sz w:val="24"/>
          <w:szCs w:val="24"/>
          <w:lang w:eastAsia="en-ZA"/>
        </w:rPr>
        <w:t>-NHCO-coumarin.</w:t>
      </w:r>
    </w:p>
    <w:p w:rsidR="004B2C27" w:rsidRPr="004B2C27" w:rsidRDefault="004B2C27" w:rsidP="004B2C27">
      <w:pPr>
        <w:rPr>
          <w:rFonts w:ascii="Times New Roman" w:hAnsi="Times New Roman"/>
          <w:sz w:val="24"/>
        </w:rPr>
      </w:pPr>
    </w:p>
    <w:p w:rsidR="004B2C27" w:rsidRPr="005C22E8" w:rsidRDefault="005C22E8" w:rsidP="004B2C27">
      <w:pPr>
        <w:rPr>
          <w:rFonts w:ascii="Arial" w:hAnsi="Arial" w:cs="Arial"/>
          <w:sz w:val="24"/>
        </w:rPr>
      </w:pPr>
      <w:r w:rsidRPr="005C22E8">
        <w:rPr>
          <w:rFonts w:ascii="Arial" w:hAnsi="Arial" w:cs="Arial"/>
          <w:b/>
          <w:sz w:val="24"/>
        </w:rPr>
        <w:t>Table S1</w:t>
      </w:r>
      <w:r w:rsidR="007372B7">
        <w:rPr>
          <w:rFonts w:ascii="Arial" w:hAnsi="Arial" w:cs="Arial"/>
          <w:b/>
          <w:sz w:val="24"/>
        </w:rPr>
        <w:t>.</w:t>
      </w:r>
      <w:r w:rsidRPr="005C22E8">
        <w:rPr>
          <w:rFonts w:ascii="Arial" w:hAnsi="Arial" w:cs="Arial"/>
          <w:sz w:val="24"/>
        </w:rPr>
        <w:t xml:space="preserve"> Summary of the potentials </w:t>
      </w:r>
    </w:p>
    <w:p w:rsidR="004B2C27" w:rsidRDefault="000E041D" w:rsidP="00E05625">
      <w:pPr>
        <w:spacing w:line="360" w:lineRule="auto"/>
        <w:jc w:val="center"/>
        <w:rPr>
          <w:rFonts w:ascii="Times New Roman" w:hAnsi="Times New Roman"/>
          <w:sz w:val="24"/>
        </w:rPr>
      </w:pPr>
      <w:r>
        <w:rPr>
          <w:noProof/>
          <w:lang w:eastAsia="en-ZA"/>
        </w:rPr>
        <w:drawing>
          <wp:inline distT="0" distB="0" distL="0" distR="0">
            <wp:extent cx="4667250" cy="34099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4667250" cy="3409950"/>
                    </a:xfrm>
                    <a:prstGeom prst="rect">
                      <a:avLst/>
                    </a:prstGeom>
                    <a:noFill/>
                    <a:ln w="9525">
                      <a:noFill/>
                      <a:miter lim="800000"/>
                      <a:headEnd/>
                      <a:tailEnd/>
                    </a:ln>
                  </pic:spPr>
                </pic:pic>
              </a:graphicData>
            </a:graphic>
          </wp:inline>
        </w:drawing>
      </w:r>
    </w:p>
    <w:p w:rsidR="004B2C27" w:rsidRDefault="004B2C27" w:rsidP="004B2C27">
      <w:pPr>
        <w:tabs>
          <w:tab w:val="left" w:pos="3465"/>
        </w:tabs>
        <w:spacing w:line="360" w:lineRule="auto"/>
        <w:jc w:val="both"/>
        <w:rPr>
          <w:rFonts w:ascii="Times New Roman" w:hAnsi="Times New Roman"/>
          <w:sz w:val="24"/>
        </w:rPr>
      </w:pPr>
      <w:r>
        <w:rPr>
          <w:rFonts w:ascii="Times New Roman" w:hAnsi="Times New Roman"/>
          <w:sz w:val="24"/>
        </w:rPr>
        <w:tab/>
      </w:r>
    </w:p>
    <w:p w:rsidR="007F4176" w:rsidRPr="007F4176" w:rsidRDefault="004B2C27" w:rsidP="005C22E8">
      <w:pPr>
        <w:tabs>
          <w:tab w:val="left" w:pos="3465"/>
        </w:tabs>
        <w:spacing w:line="360" w:lineRule="auto"/>
        <w:jc w:val="both"/>
        <w:rPr>
          <w:rFonts w:ascii="Times New Roman" w:hAnsi="Times New Roman"/>
          <w:sz w:val="24"/>
        </w:rPr>
      </w:pPr>
      <w:r>
        <w:rPr>
          <w:rFonts w:ascii="Times New Roman" w:hAnsi="Times New Roman"/>
          <w:sz w:val="24"/>
        </w:rPr>
        <w:br w:type="page"/>
      </w:r>
      <w:r w:rsidR="000E041D">
        <w:rPr>
          <w:noProof/>
          <w:lang w:eastAsia="en-ZA"/>
        </w:rPr>
        <w:lastRenderedPageBreak/>
        <w:drawing>
          <wp:inline distT="0" distB="0" distL="0" distR="0">
            <wp:extent cx="5734050" cy="121920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5734050" cy="1219200"/>
                    </a:xfrm>
                    <a:prstGeom prst="rect">
                      <a:avLst/>
                    </a:prstGeom>
                    <a:noFill/>
                    <a:ln w="9525">
                      <a:noFill/>
                      <a:miter lim="800000"/>
                      <a:headEnd/>
                      <a:tailEnd/>
                    </a:ln>
                  </pic:spPr>
                </pic:pic>
              </a:graphicData>
            </a:graphic>
          </wp:inline>
        </w:drawing>
      </w:r>
    </w:p>
    <w:p w:rsidR="007F4176" w:rsidRDefault="00BE7BA5" w:rsidP="007F4176">
      <w:pPr>
        <w:rPr>
          <w:rFonts w:ascii="Arial" w:hAnsi="Arial" w:cs="Arial"/>
          <w:sz w:val="24"/>
          <w:szCs w:val="24"/>
          <w:lang w:eastAsia="en-ZA"/>
        </w:rPr>
      </w:pPr>
      <w:proofErr w:type="gramStart"/>
      <w:r w:rsidRPr="00BE7BA5">
        <w:rPr>
          <w:rFonts w:ascii="Arial" w:hAnsi="Arial" w:cs="Arial"/>
          <w:b/>
          <w:sz w:val="24"/>
          <w:szCs w:val="24"/>
          <w:lang w:eastAsia="en-ZA"/>
        </w:rPr>
        <w:t>F</w:t>
      </w:r>
      <w:r w:rsidR="007372B7">
        <w:rPr>
          <w:rFonts w:ascii="Arial" w:hAnsi="Arial" w:cs="Arial"/>
          <w:b/>
          <w:sz w:val="24"/>
          <w:szCs w:val="24"/>
          <w:lang w:eastAsia="en-ZA"/>
        </w:rPr>
        <w:t>IG.</w:t>
      </w:r>
      <w:proofErr w:type="gramEnd"/>
      <w:r w:rsidR="007372B7">
        <w:rPr>
          <w:rFonts w:ascii="Arial" w:hAnsi="Arial" w:cs="Arial"/>
          <w:b/>
          <w:sz w:val="24"/>
          <w:szCs w:val="24"/>
          <w:lang w:eastAsia="en-ZA"/>
        </w:rPr>
        <w:t xml:space="preserve"> </w:t>
      </w:r>
      <w:r w:rsidRPr="00BE7BA5">
        <w:rPr>
          <w:rFonts w:ascii="Arial" w:hAnsi="Arial" w:cs="Arial"/>
          <w:b/>
          <w:sz w:val="24"/>
          <w:szCs w:val="24"/>
          <w:lang w:eastAsia="en-ZA"/>
        </w:rPr>
        <w:t>S4</w:t>
      </w:r>
      <w:r w:rsidR="007372B7">
        <w:rPr>
          <w:rFonts w:ascii="Arial" w:hAnsi="Arial" w:cs="Arial"/>
          <w:b/>
          <w:sz w:val="24"/>
          <w:szCs w:val="24"/>
          <w:lang w:eastAsia="en-ZA"/>
        </w:rPr>
        <w:t>.</w:t>
      </w:r>
      <w:r w:rsidRPr="00BE7BA5">
        <w:rPr>
          <w:rFonts w:ascii="Arial" w:hAnsi="Arial" w:cs="Arial"/>
          <w:b/>
          <w:sz w:val="24"/>
          <w:szCs w:val="24"/>
          <w:lang w:eastAsia="en-ZA"/>
        </w:rPr>
        <w:t xml:space="preserve"> </w:t>
      </w:r>
      <w:r w:rsidRPr="00BE7BA5">
        <w:rPr>
          <w:rFonts w:ascii="Arial" w:hAnsi="Arial" w:cs="Arial"/>
          <w:sz w:val="24"/>
          <w:szCs w:val="24"/>
          <w:lang w:eastAsia="en-ZA"/>
        </w:rPr>
        <w:t xml:space="preserve">Optimized geometries of (a) </w:t>
      </w:r>
      <w:r>
        <w:rPr>
          <w:rFonts w:ascii="Arial" w:hAnsi="Arial" w:cs="Arial"/>
          <w:sz w:val="24"/>
          <w:szCs w:val="24"/>
          <w:lang w:eastAsia="en-ZA"/>
        </w:rPr>
        <w:t>H</w:t>
      </w:r>
      <w:r w:rsidRPr="00BE7BA5">
        <w:rPr>
          <w:rFonts w:ascii="Arial" w:hAnsi="Arial" w:cs="Arial"/>
          <w:sz w:val="24"/>
          <w:szCs w:val="24"/>
          <w:lang w:eastAsia="en-ZA"/>
        </w:rPr>
        <w:t>S-(CH</w:t>
      </w:r>
      <w:r w:rsidRPr="00BE7BA5">
        <w:rPr>
          <w:rFonts w:ascii="Arial" w:hAnsi="Arial" w:cs="Arial"/>
          <w:sz w:val="24"/>
          <w:szCs w:val="24"/>
          <w:vertAlign w:val="subscript"/>
          <w:lang w:eastAsia="en-ZA"/>
        </w:rPr>
        <w:t>2</w:t>
      </w:r>
      <w:r w:rsidRPr="00BE7BA5">
        <w:rPr>
          <w:rFonts w:ascii="Arial" w:hAnsi="Arial" w:cs="Arial"/>
          <w:sz w:val="24"/>
          <w:szCs w:val="24"/>
          <w:lang w:eastAsia="en-ZA"/>
        </w:rPr>
        <w:t>)</w:t>
      </w:r>
      <w:r w:rsidRPr="00BE7BA5">
        <w:rPr>
          <w:rFonts w:ascii="Arial" w:hAnsi="Arial" w:cs="Arial"/>
          <w:sz w:val="24"/>
          <w:szCs w:val="24"/>
          <w:vertAlign w:val="subscript"/>
          <w:lang w:eastAsia="en-ZA"/>
        </w:rPr>
        <w:t>11</w:t>
      </w:r>
      <w:r w:rsidRPr="00BE7BA5">
        <w:rPr>
          <w:rFonts w:ascii="Arial" w:hAnsi="Arial" w:cs="Arial"/>
          <w:sz w:val="24"/>
          <w:szCs w:val="24"/>
          <w:lang w:eastAsia="en-ZA"/>
        </w:rPr>
        <w:t xml:space="preserve">-NHCO-coumarin </w:t>
      </w:r>
      <w:r>
        <w:rPr>
          <w:rFonts w:ascii="Arial" w:hAnsi="Arial" w:cs="Arial"/>
          <w:sz w:val="24"/>
          <w:szCs w:val="24"/>
          <w:lang w:eastAsia="en-ZA"/>
        </w:rPr>
        <w:t xml:space="preserve">and (b) </w:t>
      </w:r>
      <w:r w:rsidRPr="00BE7BA5">
        <w:rPr>
          <w:rFonts w:ascii="Arial" w:hAnsi="Arial" w:cs="Arial"/>
          <w:sz w:val="24"/>
          <w:szCs w:val="24"/>
          <w:lang w:eastAsia="en-ZA"/>
        </w:rPr>
        <w:t>Ag-S-(CH</w:t>
      </w:r>
      <w:r w:rsidRPr="00BE7BA5">
        <w:rPr>
          <w:rFonts w:ascii="Arial" w:hAnsi="Arial" w:cs="Arial"/>
          <w:sz w:val="24"/>
          <w:szCs w:val="24"/>
          <w:vertAlign w:val="subscript"/>
          <w:lang w:eastAsia="en-ZA"/>
        </w:rPr>
        <w:t>2</w:t>
      </w:r>
      <w:r w:rsidRPr="00BE7BA5">
        <w:rPr>
          <w:rFonts w:ascii="Arial" w:hAnsi="Arial" w:cs="Arial"/>
          <w:sz w:val="24"/>
          <w:szCs w:val="24"/>
          <w:lang w:eastAsia="en-ZA"/>
        </w:rPr>
        <w:t>)</w:t>
      </w:r>
      <w:r w:rsidRPr="00BE7BA5">
        <w:rPr>
          <w:rFonts w:ascii="Arial" w:hAnsi="Arial" w:cs="Arial"/>
          <w:sz w:val="24"/>
          <w:szCs w:val="24"/>
          <w:vertAlign w:val="subscript"/>
          <w:lang w:eastAsia="en-ZA"/>
        </w:rPr>
        <w:t>11</w:t>
      </w:r>
      <w:r>
        <w:rPr>
          <w:rFonts w:ascii="Arial" w:hAnsi="Arial" w:cs="Arial"/>
          <w:sz w:val="24"/>
          <w:szCs w:val="24"/>
          <w:lang w:eastAsia="en-ZA"/>
        </w:rPr>
        <w:t>-NHCO-coumarin.</w:t>
      </w:r>
    </w:p>
    <w:p w:rsidR="00BE7BA5" w:rsidRDefault="000E041D" w:rsidP="007F4176">
      <w:r>
        <w:rPr>
          <w:noProof/>
          <w:lang w:eastAsia="en-ZA"/>
        </w:rPr>
        <w:drawing>
          <wp:inline distT="0" distB="0" distL="0" distR="0">
            <wp:extent cx="5734050" cy="43338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5734050" cy="4333875"/>
                    </a:xfrm>
                    <a:prstGeom prst="rect">
                      <a:avLst/>
                    </a:prstGeom>
                    <a:noFill/>
                    <a:ln w="9525">
                      <a:noFill/>
                      <a:miter lim="800000"/>
                      <a:headEnd/>
                      <a:tailEnd/>
                    </a:ln>
                  </pic:spPr>
                </pic:pic>
              </a:graphicData>
            </a:graphic>
          </wp:inline>
        </w:drawing>
      </w:r>
    </w:p>
    <w:p w:rsidR="00BE7BA5" w:rsidRDefault="00C509C4" w:rsidP="007F4176">
      <w:pPr>
        <w:rPr>
          <w:rFonts w:ascii="Arial" w:hAnsi="Arial" w:cs="Arial"/>
          <w:sz w:val="24"/>
          <w:szCs w:val="24"/>
          <w:lang w:eastAsia="en-ZA"/>
        </w:rPr>
      </w:pPr>
      <w:proofErr w:type="gramStart"/>
      <w:r w:rsidRPr="00BE7BA5">
        <w:rPr>
          <w:rFonts w:ascii="Arial" w:hAnsi="Arial" w:cs="Arial"/>
          <w:b/>
          <w:sz w:val="24"/>
          <w:szCs w:val="24"/>
          <w:lang w:eastAsia="en-ZA"/>
        </w:rPr>
        <w:t>F</w:t>
      </w:r>
      <w:r w:rsidR="007372B7">
        <w:rPr>
          <w:rFonts w:ascii="Arial" w:hAnsi="Arial" w:cs="Arial"/>
          <w:b/>
          <w:sz w:val="24"/>
          <w:szCs w:val="24"/>
          <w:lang w:eastAsia="en-ZA"/>
        </w:rPr>
        <w:t>IG.</w:t>
      </w:r>
      <w:proofErr w:type="gramEnd"/>
      <w:r w:rsidRPr="00BE7BA5">
        <w:rPr>
          <w:rFonts w:ascii="Arial" w:hAnsi="Arial" w:cs="Arial"/>
          <w:b/>
          <w:sz w:val="24"/>
          <w:szCs w:val="24"/>
          <w:lang w:eastAsia="en-ZA"/>
        </w:rPr>
        <w:t xml:space="preserve"> S</w:t>
      </w:r>
      <w:r>
        <w:rPr>
          <w:rFonts w:ascii="Arial" w:hAnsi="Arial" w:cs="Arial"/>
          <w:b/>
          <w:sz w:val="24"/>
          <w:szCs w:val="24"/>
          <w:lang w:eastAsia="en-ZA"/>
        </w:rPr>
        <w:t>5</w:t>
      </w:r>
      <w:r w:rsidR="007372B7">
        <w:rPr>
          <w:rFonts w:ascii="Arial" w:hAnsi="Arial" w:cs="Arial"/>
          <w:b/>
          <w:sz w:val="24"/>
          <w:szCs w:val="24"/>
          <w:lang w:eastAsia="en-ZA"/>
        </w:rPr>
        <w:t>.</w:t>
      </w:r>
      <w:r w:rsidRPr="00BE7BA5">
        <w:rPr>
          <w:rFonts w:ascii="Arial" w:hAnsi="Arial" w:cs="Arial"/>
          <w:b/>
          <w:sz w:val="24"/>
          <w:szCs w:val="24"/>
          <w:lang w:eastAsia="en-ZA"/>
        </w:rPr>
        <w:t xml:space="preserve"> </w:t>
      </w:r>
      <w:r>
        <w:rPr>
          <w:rFonts w:ascii="Arial" w:hAnsi="Arial" w:cs="Arial"/>
          <w:sz w:val="24"/>
          <w:szCs w:val="24"/>
          <w:lang w:eastAsia="en-ZA"/>
        </w:rPr>
        <w:t>DFT calculated Raman spectra</w:t>
      </w:r>
      <w:r w:rsidRPr="00BE7BA5">
        <w:rPr>
          <w:rFonts w:ascii="Arial" w:hAnsi="Arial" w:cs="Arial"/>
          <w:sz w:val="24"/>
          <w:szCs w:val="24"/>
          <w:lang w:eastAsia="en-ZA"/>
        </w:rPr>
        <w:t xml:space="preserve"> of (a) </w:t>
      </w:r>
      <w:r>
        <w:rPr>
          <w:rFonts w:ascii="Arial" w:hAnsi="Arial" w:cs="Arial"/>
          <w:sz w:val="24"/>
          <w:szCs w:val="24"/>
          <w:lang w:eastAsia="en-ZA"/>
        </w:rPr>
        <w:t>H</w:t>
      </w:r>
      <w:r w:rsidRPr="00BE7BA5">
        <w:rPr>
          <w:rFonts w:ascii="Arial" w:hAnsi="Arial" w:cs="Arial"/>
          <w:sz w:val="24"/>
          <w:szCs w:val="24"/>
          <w:lang w:eastAsia="en-ZA"/>
        </w:rPr>
        <w:t>S-(CH</w:t>
      </w:r>
      <w:r w:rsidRPr="00BE7BA5">
        <w:rPr>
          <w:rFonts w:ascii="Arial" w:hAnsi="Arial" w:cs="Arial"/>
          <w:sz w:val="24"/>
          <w:szCs w:val="24"/>
          <w:vertAlign w:val="subscript"/>
          <w:lang w:eastAsia="en-ZA"/>
        </w:rPr>
        <w:t>2</w:t>
      </w:r>
      <w:r w:rsidRPr="00BE7BA5">
        <w:rPr>
          <w:rFonts w:ascii="Arial" w:hAnsi="Arial" w:cs="Arial"/>
          <w:sz w:val="24"/>
          <w:szCs w:val="24"/>
          <w:lang w:eastAsia="en-ZA"/>
        </w:rPr>
        <w:t>)</w:t>
      </w:r>
      <w:r w:rsidRPr="00BE7BA5">
        <w:rPr>
          <w:rFonts w:ascii="Arial" w:hAnsi="Arial" w:cs="Arial"/>
          <w:sz w:val="24"/>
          <w:szCs w:val="24"/>
          <w:vertAlign w:val="subscript"/>
          <w:lang w:eastAsia="en-ZA"/>
        </w:rPr>
        <w:t>11</w:t>
      </w:r>
      <w:r w:rsidRPr="00BE7BA5">
        <w:rPr>
          <w:rFonts w:ascii="Arial" w:hAnsi="Arial" w:cs="Arial"/>
          <w:sz w:val="24"/>
          <w:szCs w:val="24"/>
          <w:lang w:eastAsia="en-ZA"/>
        </w:rPr>
        <w:t xml:space="preserve">-NHCO-coumarin </w:t>
      </w:r>
      <w:r>
        <w:rPr>
          <w:rFonts w:ascii="Arial" w:hAnsi="Arial" w:cs="Arial"/>
          <w:sz w:val="24"/>
          <w:szCs w:val="24"/>
          <w:lang w:eastAsia="en-ZA"/>
        </w:rPr>
        <w:t xml:space="preserve">and (b) </w:t>
      </w:r>
      <w:r w:rsidRPr="00BE7BA5">
        <w:rPr>
          <w:rFonts w:ascii="Arial" w:hAnsi="Arial" w:cs="Arial"/>
          <w:sz w:val="24"/>
          <w:szCs w:val="24"/>
          <w:lang w:eastAsia="en-ZA"/>
        </w:rPr>
        <w:t>Ag-S-(CH</w:t>
      </w:r>
      <w:r w:rsidRPr="00BE7BA5">
        <w:rPr>
          <w:rFonts w:ascii="Arial" w:hAnsi="Arial" w:cs="Arial"/>
          <w:sz w:val="24"/>
          <w:szCs w:val="24"/>
          <w:vertAlign w:val="subscript"/>
          <w:lang w:eastAsia="en-ZA"/>
        </w:rPr>
        <w:t>2</w:t>
      </w:r>
      <w:r w:rsidRPr="00BE7BA5">
        <w:rPr>
          <w:rFonts w:ascii="Arial" w:hAnsi="Arial" w:cs="Arial"/>
          <w:sz w:val="24"/>
          <w:szCs w:val="24"/>
          <w:lang w:eastAsia="en-ZA"/>
        </w:rPr>
        <w:t>)</w:t>
      </w:r>
      <w:r w:rsidRPr="00BE7BA5">
        <w:rPr>
          <w:rFonts w:ascii="Arial" w:hAnsi="Arial" w:cs="Arial"/>
          <w:sz w:val="24"/>
          <w:szCs w:val="24"/>
          <w:vertAlign w:val="subscript"/>
          <w:lang w:eastAsia="en-ZA"/>
        </w:rPr>
        <w:t>11</w:t>
      </w:r>
      <w:r>
        <w:rPr>
          <w:rFonts w:ascii="Arial" w:hAnsi="Arial" w:cs="Arial"/>
          <w:sz w:val="24"/>
          <w:szCs w:val="24"/>
          <w:lang w:eastAsia="en-ZA"/>
        </w:rPr>
        <w:t>-NHCO-coumarin</w:t>
      </w:r>
      <w:r w:rsidR="00DF568B">
        <w:rPr>
          <w:rFonts w:ascii="Arial" w:hAnsi="Arial" w:cs="Arial"/>
          <w:sz w:val="24"/>
          <w:szCs w:val="24"/>
          <w:lang w:eastAsia="en-ZA"/>
        </w:rPr>
        <w:t>.</w:t>
      </w:r>
    </w:p>
    <w:p w:rsidR="00DF568B" w:rsidRDefault="00DF568B" w:rsidP="007F4176">
      <w:pPr>
        <w:rPr>
          <w:rFonts w:ascii="Arial" w:hAnsi="Arial" w:cs="Arial"/>
          <w:sz w:val="24"/>
          <w:szCs w:val="24"/>
          <w:lang w:eastAsia="en-ZA"/>
        </w:rPr>
      </w:pPr>
    </w:p>
    <w:p w:rsidR="00DF568B" w:rsidRDefault="00DF568B" w:rsidP="007F4176">
      <w:pPr>
        <w:rPr>
          <w:rFonts w:ascii="Arial" w:hAnsi="Arial" w:cs="Arial"/>
          <w:sz w:val="24"/>
          <w:szCs w:val="24"/>
          <w:lang w:eastAsia="en-ZA"/>
        </w:rPr>
      </w:pPr>
    </w:p>
    <w:p w:rsidR="00DF568B" w:rsidRDefault="00DF568B" w:rsidP="007F4176">
      <w:pPr>
        <w:rPr>
          <w:rFonts w:ascii="Arial" w:hAnsi="Arial" w:cs="Arial"/>
          <w:sz w:val="24"/>
          <w:szCs w:val="24"/>
          <w:lang w:eastAsia="en-ZA"/>
        </w:rPr>
      </w:pPr>
    </w:p>
    <w:p w:rsidR="00DF568B" w:rsidRDefault="00DF568B" w:rsidP="007F4176">
      <w:pPr>
        <w:rPr>
          <w:rFonts w:ascii="Arial" w:hAnsi="Arial" w:cs="Arial"/>
          <w:sz w:val="24"/>
          <w:szCs w:val="24"/>
          <w:lang w:eastAsia="en-ZA"/>
        </w:rPr>
      </w:pPr>
    </w:p>
    <w:p w:rsidR="00DF568B" w:rsidRDefault="00DF568B" w:rsidP="007F4176">
      <w:pPr>
        <w:rPr>
          <w:rFonts w:ascii="Arial" w:hAnsi="Arial" w:cs="Arial"/>
          <w:sz w:val="24"/>
          <w:szCs w:val="24"/>
          <w:lang w:eastAsia="en-ZA"/>
        </w:rPr>
      </w:pPr>
    </w:p>
    <w:p w:rsidR="00DF568B" w:rsidRDefault="00DF568B" w:rsidP="007F4176">
      <w:pPr>
        <w:rPr>
          <w:rFonts w:ascii="Arial" w:hAnsi="Arial" w:cs="Arial"/>
          <w:sz w:val="24"/>
          <w:szCs w:val="24"/>
          <w:lang w:eastAsia="en-ZA"/>
        </w:rPr>
      </w:pPr>
    </w:p>
    <w:p w:rsidR="00DF568B" w:rsidRPr="00DF568B" w:rsidRDefault="00DF568B" w:rsidP="007F4176">
      <w:pPr>
        <w:rPr>
          <w:rFonts w:ascii="Arial" w:hAnsi="Arial" w:cs="Arial"/>
          <w:b/>
          <w:sz w:val="24"/>
          <w:szCs w:val="24"/>
          <w:lang w:eastAsia="en-ZA"/>
        </w:rPr>
      </w:pPr>
      <w:r w:rsidRPr="00DF568B">
        <w:rPr>
          <w:rFonts w:ascii="Arial" w:hAnsi="Arial" w:cs="Arial"/>
          <w:b/>
          <w:sz w:val="24"/>
          <w:szCs w:val="24"/>
          <w:lang w:eastAsia="en-ZA"/>
        </w:rPr>
        <w:lastRenderedPageBreak/>
        <w:t>Table S2</w:t>
      </w:r>
      <w:r w:rsidR="007372B7">
        <w:rPr>
          <w:rFonts w:ascii="Arial" w:hAnsi="Arial" w:cs="Arial"/>
          <w:b/>
          <w:sz w:val="24"/>
          <w:szCs w:val="24"/>
          <w:lang w:eastAsia="en-ZA"/>
        </w:rPr>
        <w:t>.</w:t>
      </w:r>
      <w:r w:rsidRPr="00DF568B">
        <w:rPr>
          <w:rFonts w:ascii="Arial" w:hAnsi="Arial" w:cs="Arial"/>
          <w:b/>
          <w:sz w:val="24"/>
          <w:szCs w:val="24"/>
          <w:lang w:eastAsia="en-ZA"/>
        </w:rPr>
        <w:t xml:space="preserve"> </w:t>
      </w:r>
      <w:r w:rsidRPr="00DF568B">
        <w:rPr>
          <w:rFonts w:ascii="Arial" w:hAnsi="Arial" w:cs="Arial"/>
          <w:sz w:val="24"/>
          <w:szCs w:val="24"/>
          <w:lang w:eastAsia="en-ZA"/>
        </w:rPr>
        <w:t xml:space="preserve">Summary of the peak assignments of </w:t>
      </w:r>
      <w:r>
        <w:rPr>
          <w:rFonts w:ascii="Arial" w:hAnsi="Arial" w:cs="Arial"/>
          <w:sz w:val="24"/>
          <w:szCs w:val="24"/>
          <w:lang w:eastAsia="en-ZA"/>
        </w:rPr>
        <w:t xml:space="preserve">DFT calculated Raman spectra of </w:t>
      </w:r>
      <w:r w:rsidRPr="00DF568B">
        <w:rPr>
          <w:rFonts w:ascii="Arial" w:hAnsi="Arial" w:cs="Arial"/>
          <w:sz w:val="24"/>
          <w:szCs w:val="24"/>
          <w:lang w:eastAsia="en-ZA"/>
        </w:rPr>
        <w:t>HS-(CH</w:t>
      </w:r>
      <w:r w:rsidRPr="00DF568B">
        <w:rPr>
          <w:rFonts w:ascii="Arial" w:hAnsi="Arial" w:cs="Arial"/>
          <w:sz w:val="24"/>
          <w:szCs w:val="24"/>
          <w:vertAlign w:val="subscript"/>
          <w:lang w:eastAsia="en-ZA"/>
        </w:rPr>
        <w:t>2</w:t>
      </w:r>
      <w:r w:rsidRPr="00DF568B">
        <w:rPr>
          <w:rFonts w:ascii="Arial" w:hAnsi="Arial" w:cs="Arial"/>
          <w:sz w:val="24"/>
          <w:szCs w:val="24"/>
          <w:lang w:eastAsia="en-ZA"/>
        </w:rPr>
        <w:t>)</w:t>
      </w:r>
      <w:r w:rsidRPr="00DF568B">
        <w:rPr>
          <w:rFonts w:ascii="Arial" w:hAnsi="Arial" w:cs="Arial"/>
          <w:sz w:val="24"/>
          <w:szCs w:val="24"/>
          <w:vertAlign w:val="subscript"/>
          <w:lang w:eastAsia="en-ZA"/>
        </w:rPr>
        <w:t>11</w:t>
      </w:r>
      <w:r w:rsidRPr="00DF568B">
        <w:rPr>
          <w:rFonts w:ascii="Arial" w:hAnsi="Arial" w:cs="Arial"/>
          <w:sz w:val="24"/>
          <w:szCs w:val="24"/>
          <w:lang w:eastAsia="en-ZA"/>
        </w:rPr>
        <w:t>-NHCO-coumarin</w:t>
      </w:r>
      <w:r>
        <w:rPr>
          <w:rFonts w:ascii="Arial" w:hAnsi="Arial" w:cs="Arial"/>
          <w:sz w:val="24"/>
          <w:szCs w:val="24"/>
          <w:lang w:eastAsia="en-ZA"/>
        </w:rPr>
        <w:t xml:space="preserve"> and </w:t>
      </w:r>
      <w:r w:rsidRPr="00BE7BA5">
        <w:rPr>
          <w:rFonts w:ascii="Arial" w:hAnsi="Arial" w:cs="Arial"/>
          <w:sz w:val="24"/>
          <w:szCs w:val="24"/>
          <w:lang w:eastAsia="en-ZA"/>
        </w:rPr>
        <w:t>Ag-S-(CH</w:t>
      </w:r>
      <w:r w:rsidRPr="00BE7BA5">
        <w:rPr>
          <w:rFonts w:ascii="Arial" w:hAnsi="Arial" w:cs="Arial"/>
          <w:sz w:val="24"/>
          <w:szCs w:val="24"/>
          <w:vertAlign w:val="subscript"/>
          <w:lang w:eastAsia="en-ZA"/>
        </w:rPr>
        <w:t>2</w:t>
      </w:r>
      <w:r w:rsidRPr="00BE7BA5">
        <w:rPr>
          <w:rFonts w:ascii="Arial" w:hAnsi="Arial" w:cs="Arial"/>
          <w:sz w:val="24"/>
          <w:szCs w:val="24"/>
          <w:lang w:eastAsia="en-ZA"/>
        </w:rPr>
        <w:t>)</w:t>
      </w:r>
      <w:r w:rsidRPr="00BE7BA5">
        <w:rPr>
          <w:rFonts w:ascii="Arial" w:hAnsi="Arial" w:cs="Arial"/>
          <w:sz w:val="24"/>
          <w:szCs w:val="24"/>
          <w:vertAlign w:val="subscript"/>
          <w:lang w:eastAsia="en-ZA"/>
        </w:rPr>
        <w:t>11</w:t>
      </w:r>
      <w:r>
        <w:rPr>
          <w:rFonts w:ascii="Arial" w:hAnsi="Arial" w:cs="Arial"/>
          <w:sz w:val="24"/>
          <w:szCs w:val="24"/>
          <w:lang w:eastAsia="en-ZA"/>
        </w:rPr>
        <w:t>-NHCO-coumarin.</w:t>
      </w:r>
    </w:p>
    <w:p w:rsidR="00DF568B" w:rsidRPr="00BE7BA5" w:rsidRDefault="000E041D" w:rsidP="007F4176">
      <w:pPr>
        <w:rPr>
          <w:rFonts w:ascii="Arial" w:hAnsi="Arial" w:cs="Arial"/>
          <w:sz w:val="24"/>
          <w:szCs w:val="24"/>
        </w:rPr>
      </w:pPr>
      <w:r>
        <w:rPr>
          <w:noProof/>
          <w:lang w:eastAsia="en-ZA"/>
        </w:rPr>
        <w:drawing>
          <wp:inline distT="0" distB="0" distL="0" distR="0">
            <wp:extent cx="5734050" cy="16954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5734050" cy="1695450"/>
                    </a:xfrm>
                    <a:prstGeom prst="rect">
                      <a:avLst/>
                    </a:prstGeom>
                    <a:noFill/>
                    <a:ln w="9525">
                      <a:noFill/>
                      <a:miter lim="800000"/>
                      <a:headEnd/>
                      <a:tailEnd/>
                    </a:ln>
                  </pic:spPr>
                </pic:pic>
              </a:graphicData>
            </a:graphic>
          </wp:inline>
        </w:drawing>
      </w:r>
    </w:p>
    <w:sectPr w:rsidR="00DF568B" w:rsidRPr="00BE7BA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D2B" w:rsidRDefault="00F96D2B" w:rsidP="004B2C27">
      <w:pPr>
        <w:spacing w:after="0" w:line="240" w:lineRule="auto"/>
      </w:pPr>
      <w:r>
        <w:separator/>
      </w:r>
    </w:p>
  </w:endnote>
  <w:endnote w:type="continuationSeparator" w:id="0">
    <w:p w:rsidR="00F96D2B" w:rsidRDefault="00F96D2B" w:rsidP="004B2C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D2B" w:rsidRDefault="00F96D2B" w:rsidP="004B2C27">
      <w:pPr>
        <w:spacing w:after="0" w:line="240" w:lineRule="auto"/>
      </w:pPr>
      <w:r>
        <w:separator/>
      </w:r>
    </w:p>
  </w:footnote>
  <w:footnote w:type="continuationSeparator" w:id="0">
    <w:p w:rsidR="00F96D2B" w:rsidRDefault="00F96D2B" w:rsidP="004B2C2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74684"/>
    <w:rsid w:val="00050BE4"/>
    <w:rsid w:val="000E041D"/>
    <w:rsid w:val="003A0392"/>
    <w:rsid w:val="003F2C18"/>
    <w:rsid w:val="004A696B"/>
    <w:rsid w:val="004B2C27"/>
    <w:rsid w:val="005B3E61"/>
    <w:rsid w:val="005C22E8"/>
    <w:rsid w:val="0066304D"/>
    <w:rsid w:val="007372B7"/>
    <w:rsid w:val="007F4176"/>
    <w:rsid w:val="00A74684"/>
    <w:rsid w:val="00BE7BA5"/>
    <w:rsid w:val="00C3084D"/>
    <w:rsid w:val="00C509C4"/>
    <w:rsid w:val="00CD49BA"/>
    <w:rsid w:val="00DF568B"/>
    <w:rsid w:val="00E05625"/>
    <w:rsid w:val="00E137C9"/>
    <w:rsid w:val="00E23C22"/>
    <w:rsid w:val="00EC18F8"/>
    <w:rsid w:val="00F96D2B"/>
    <w:rsid w:val="00FA0FC8"/>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PaperAuthors">
    <w:name w:val="02 Paper Authors"/>
    <w:rsid w:val="00A74684"/>
    <w:pPr>
      <w:spacing w:line="240" w:lineRule="exact"/>
    </w:pPr>
    <w:rPr>
      <w:rFonts w:ascii="Times New Roman" w:eastAsia="Times New Roman" w:hAnsi="Times New Roman"/>
      <w:b/>
      <w:noProof/>
      <w:sz w:val="22"/>
      <w:szCs w:val="22"/>
      <w:lang w:val="en-GB" w:eastAsia="en-GB"/>
    </w:rPr>
  </w:style>
  <w:style w:type="paragraph" w:styleId="NormalWeb">
    <w:name w:val="Normal (Web)"/>
    <w:basedOn w:val="Normal"/>
    <w:uiPriority w:val="99"/>
    <w:semiHidden/>
    <w:unhideWhenUsed/>
    <w:rsid w:val="007F4176"/>
    <w:pPr>
      <w:spacing w:before="100" w:beforeAutospacing="1" w:after="100" w:afterAutospacing="1" w:line="240" w:lineRule="auto"/>
    </w:pPr>
    <w:rPr>
      <w:rFonts w:ascii="Times New Roman" w:eastAsia="Times New Roman" w:hAnsi="Times New Roman"/>
      <w:sz w:val="24"/>
      <w:szCs w:val="24"/>
      <w:lang w:eastAsia="en-ZA"/>
    </w:rPr>
  </w:style>
  <w:style w:type="paragraph" w:styleId="Header">
    <w:name w:val="header"/>
    <w:basedOn w:val="Normal"/>
    <w:link w:val="HeaderChar"/>
    <w:uiPriority w:val="99"/>
    <w:unhideWhenUsed/>
    <w:rsid w:val="004B2C27"/>
    <w:pPr>
      <w:tabs>
        <w:tab w:val="center" w:pos="4513"/>
        <w:tab w:val="right" w:pos="9026"/>
      </w:tabs>
    </w:pPr>
  </w:style>
  <w:style w:type="character" w:customStyle="1" w:styleId="HeaderChar">
    <w:name w:val="Header Char"/>
    <w:link w:val="Header"/>
    <w:uiPriority w:val="99"/>
    <w:rsid w:val="004B2C27"/>
    <w:rPr>
      <w:sz w:val="22"/>
      <w:szCs w:val="22"/>
      <w:lang w:eastAsia="en-US"/>
    </w:rPr>
  </w:style>
  <w:style w:type="paragraph" w:styleId="Footer">
    <w:name w:val="footer"/>
    <w:basedOn w:val="Normal"/>
    <w:link w:val="FooterChar"/>
    <w:uiPriority w:val="99"/>
    <w:unhideWhenUsed/>
    <w:rsid w:val="004B2C27"/>
    <w:pPr>
      <w:tabs>
        <w:tab w:val="center" w:pos="4513"/>
        <w:tab w:val="right" w:pos="9026"/>
      </w:tabs>
    </w:pPr>
  </w:style>
  <w:style w:type="character" w:customStyle="1" w:styleId="FooterChar">
    <w:name w:val="Footer Char"/>
    <w:link w:val="Footer"/>
    <w:uiPriority w:val="99"/>
    <w:rsid w:val="004B2C27"/>
    <w:rPr>
      <w:sz w:val="22"/>
      <w:szCs w:val="22"/>
      <w:lang w:eastAsia="en-US"/>
    </w:rPr>
  </w:style>
  <w:style w:type="paragraph" w:styleId="BalloonText">
    <w:name w:val="Balloon Text"/>
    <w:basedOn w:val="Normal"/>
    <w:link w:val="BalloonTextChar"/>
    <w:uiPriority w:val="99"/>
    <w:semiHidden/>
    <w:unhideWhenUsed/>
    <w:rsid w:val="003F2C1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F2C18"/>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68718256">
      <w:bodyDiv w:val="1"/>
      <w:marLeft w:val="0"/>
      <w:marRight w:val="0"/>
      <w:marTop w:val="0"/>
      <w:marBottom w:val="0"/>
      <w:divBdr>
        <w:top w:val="none" w:sz="0" w:space="0" w:color="auto"/>
        <w:left w:val="none" w:sz="0" w:space="0" w:color="auto"/>
        <w:bottom w:val="none" w:sz="0" w:space="0" w:color="auto"/>
        <w:right w:val="none" w:sz="0" w:space="0" w:color="auto"/>
      </w:divBdr>
    </w:div>
    <w:div w:id="297223779">
      <w:bodyDiv w:val="1"/>
      <w:marLeft w:val="0"/>
      <w:marRight w:val="0"/>
      <w:marTop w:val="0"/>
      <w:marBottom w:val="0"/>
      <w:divBdr>
        <w:top w:val="none" w:sz="0" w:space="0" w:color="auto"/>
        <w:left w:val="none" w:sz="0" w:space="0" w:color="auto"/>
        <w:bottom w:val="none" w:sz="0" w:space="0" w:color="auto"/>
        <w:right w:val="none" w:sz="0" w:space="0" w:color="auto"/>
      </w:divBdr>
    </w:div>
    <w:div w:id="823938368">
      <w:bodyDiv w:val="1"/>
      <w:marLeft w:val="0"/>
      <w:marRight w:val="0"/>
      <w:marTop w:val="0"/>
      <w:marBottom w:val="0"/>
      <w:divBdr>
        <w:top w:val="none" w:sz="0" w:space="0" w:color="auto"/>
        <w:left w:val="none" w:sz="0" w:space="0" w:color="auto"/>
        <w:bottom w:val="none" w:sz="0" w:space="0" w:color="auto"/>
        <w:right w:val="none" w:sz="0" w:space="0" w:color="auto"/>
      </w:divBdr>
    </w:div>
    <w:div w:id="870535810">
      <w:bodyDiv w:val="1"/>
      <w:marLeft w:val="0"/>
      <w:marRight w:val="0"/>
      <w:marTop w:val="0"/>
      <w:marBottom w:val="0"/>
      <w:divBdr>
        <w:top w:val="none" w:sz="0" w:space="0" w:color="auto"/>
        <w:left w:val="none" w:sz="0" w:space="0" w:color="auto"/>
        <w:bottom w:val="none" w:sz="0" w:space="0" w:color="auto"/>
        <w:right w:val="none" w:sz="0" w:space="0" w:color="auto"/>
      </w:divBdr>
    </w:div>
    <w:div w:id="178534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image" Target="media/image7.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endnotes" Target="endnotes.xml"/><Relationship Id="rId10" Type="http://schemas.openxmlformats.org/officeDocument/2006/relationships/image" Target="media/image5.emf"/><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Mintek</Company>
  <LinksUpToDate>false</LinksUpToDate>
  <CharactersWithSpaces>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Mbuso Mlambo</dc:creator>
  <cp:keywords/>
  <cp:lastModifiedBy>Wits-Admin</cp:lastModifiedBy>
  <cp:revision>4</cp:revision>
  <cp:lastPrinted>2013-05-14T09:37:00Z</cp:lastPrinted>
  <dcterms:created xsi:type="dcterms:W3CDTF">2015-05-12T15:04:00Z</dcterms:created>
  <dcterms:modified xsi:type="dcterms:W3CDTF">2015-05-12T15:15:00Z</dcterms:modified>
</cp:coreProperties>
</file>