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C8D" w:rsidRDefault="00C00C8D" w:rsidP="00C00C8D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Pt-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Pd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catalytic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nanoflowers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 synthesis, characterization and the activity toward electrochemical oxygen reduction.</w:t>
      </w:r>
    </w:p>
    <w:p w:rsidR="007C49C6" w:rsidRDefault="00AA76A9" w:rsidP="00AA76A9">
      <w:pPr>
        <w:jc w:val="both"/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</w:rPr>
        <w:t xml:space="preserve">Simon </w:t>
      </w:r>
      <w:proofErr w:type="spellStart"/>
      <w:r>
        <w:rPr>
          <w:rFonts w:ascii="Times New Roman" w:hAnsi="Times New Roman" w:cs="Times New Roman"/>
        </w:rPr>
        <w:t>Tymen</w:t>
      </w:r>
      <w:proofErr w:type="spellEnd"/>
      <w:r>
        <w:rPr>
          <w:rFonts w:ascii="Times New Roman" w:hAnsi="Times New Roman" w:cs="Times New Roman"/>
        </w:rPr>
        <w:t xml:space="preserve">, Andreas </w:t>
      </w:r>
      <w:proofErr w:type="spellStart"/>
      <w:r>
        <w:rPr>
          <w:rFonts w:ascii="Times New Roman" w:hAnsi="Times New Roman" w:cs="Times New Roman"/>
        </w:rPr>
        <w:t>Undisz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3D2ACF">
        <w:rPr>
          <w:rFonts w:ascii="Times New Roman" w:hAnsi="Times New Roman" w:cs="Times New Roman"/>
        </w:rPr>
        <w:t xml:space="preserve">Markus </w:t>
      </w:r>
      <w:proofErr w:type="spellStart"/>
      <w:r w:rsidRPr="003D2ACF">
        <w:rPr>
          <w:rFonts w:ascii="Times New Roman" w:hAnsi="Times New Roman" w:cs="Times New Roman"/>
        </w:rPr>
        <w:t>Rettenmayr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3D2ACF">
        <w:rPr>
          <w:rFonts w:ascii="Times New Roman" w:hAnsi="Times New Roman" w:cs="Times New Roman"/>
          <w:lang w:val="en-CA"/>
        </w:rPr>
        <w:t xml:space="preserve">Anna </w:t>
      </w:r>
      <w:proofErr w:type="spellStart"/>
      <w:r w:rsidRPr="003D2ACF">
        <w:rPr>
          <w:rFonts w:ascii="Times New Roman" w:hAnsi="Times New Roman" w:cs="Times New Roman"/>
          <w:lang w:val="en-CA"/>
        </w:rPr>
        <w:t>Ignaszak</w:t>
      </w:r>
      <w:proofErr w:type="spellEnd"/>
    </w:p>
    <w:p w:rsidR="00686067" w:rsidRDefault="00686067" w:rsidP="00AA76A9">
      <w:pPr>
        <w:jc w:val="both"/>
        <w:rPr>
          <w:rFonts w:ascii="Times New Roman" w:hAnsi="Times New Roman" w:cs="Times New Roman"/>
          <w:lang w:val="en-CA"/>
        </w:rPr>
      </w:pPr>
    </w:p>
    <w:p w:rsidR="00686067" w:rsidRDefault="00686067" w:rsidP="00AA76A9">
      <w:pPr>
        <w:jc w:val="both"/>
        <w:rPr>
          <w:rFonts w:ascii="Times New Roman" w:hAnsi="Times New Roman" w:cs="Times New Roman"/>
          <w:lang w:val="en-CA"/>
        </w:rPr>
      </w:pPr>
    </w:p>
    <w:p w:rsidR="00686067" w:rsidRDefault="00686067" w:rsidP="00AA76A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CA" w:eastAsia="en-CA" w:bidi="ar-SA"/>
        </w:rPr>
        <w:drawing>
          <wp:inline distT="0" distB="0" distL="0" distR="0">
            <wp:extent cx="5486400" cy="23710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Darticle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067" w:rsidRDefault="00686067" w:rsidP="00AA76A9">
      <w:pPr>
        <w:jc w:val="both"/>
        <w:rPr>
          <w:rFonts w:ascii="Times New Roman" w:hAnsi="Times New Roman" w:cs="Times New Roman"/>
        </w:rPr>
      </w:pPr>
    </w:p>
    <w:p w:rsidR="00686067" w:rsidRDefault="00686067" w:rsidP="00AA76A9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Fig.</w:t>
      </w:r>
      <w:proofErr w:type="gramEnd"/>
      <w:r>
        <w:rPr>
          <w:rFonts w:ascii="Times New Roman" w:hAnsi="Times New Roman" w:cs="Times New Roman"/>
        </w:rPr>
        <w:t xml:space="preserve"> S1 XRD patterns of Pt/C commercial catalysts and 30NP, 45NP and 60 NP supported on carbon.</w:t>
      </w:r>
    </w:p>
    <w:p w:rsidR="00686067" w:rsidRDefault="00686067" w:rsidP="00AA76A9">
      <w:pPr>
        <w:jc w:val="both"/>
        <w:rPr>
          <w:rFonts w:ascii="Times New Roman" w:hAnsi="Times New Roman" w:cs="Times New Roman"/>
        </w:rPr>
      </w:pPr>
    </w:p>
    <w:p w:rsidR="00686067" w:rsidRDefault="00686067" w:rsidP="00AA76A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Table S1. Lattice constant calculated for the face-centered cubic structure of </w:t>
      </w:r>
      <w:proofErr w:type="spellStart"/>
      <w:r>
        <w:rPr>
          <w:rFonts w:ascii="Times New Roman" w:hAnsi="Times New Roman" w:cs="Times New Roman"/>
        </w:rPr>
        <w:t>PtPd</w:t>
      </w:r>
      <w:proofErr w:type="spellEnd"/>
      <w:r>
        <w:rPr>
          <w:rFonts w:ascii="Times New Roman" w:hAnsi="Times New Roman" w:cs="Times New Roman"/>
        </w:rPr>
        <w:t xml:space="preserve"> clusters.</w:t>
      </w:r>
    </w:p>
    <w:p w:rsidR="00686067" w:rsidRDefault="00686067" w:rsidP="00AA76A9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686067" w:rsidTr="00686067">
        <w:tc>
          <w:tcPr>
            <w:tcW w:w="4428" w:type="dxa"/>
          </w:tcPr>
          <w:p w:rsidR="00686067" w:rsidRPr="00686067" w:rsidRDefault="00686067" w:rsidP="00AA76A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86067">
              <w:rPr>
                <w:rFonts w:ascii="Times New Roman" w:hAnsi="Times New Roman" w:cs="Times New Roman"/>
                <w:b/>
              </w:rPr>
              <w:t>Sample</w:t>
            </w:r>
          </w:p>
        </w:tc>
        <w:tc>
          <w:tcPr>
            <w:tcW w:w="4428" w:type="dxa"/>
          </w:tcPr>
          <w:p w:rsidR="00686067" w:rsidRPr="00686067" w:rsidRDefault="00686067" w:rsidP="00AA76A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86067">
              <w:rPr>
                <w:rFonts w:ascii="Times New Roman" w:hAnsi="Times New Roman" w:cs="Times New Roman"/>
                <w:b/>
              </w:rPr>
              <w:t>Lattice constant (Å)</w:t>
            </w:r>
          </w:p>
        </w:tc>
      </w:tr>
      <w:tr w:rsidR="00686067" w:rsidTr="00686067">
        <w:tc>
          <w:tcPr>
            <w:tcW w:w="4428" w:type="dxa"/>
          </w:tcPr>
          <w:p w:rsidR="00686067" w:rsidRDefault="00686067" w:rsidP="00AA76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Pt reference</w:t>
            </w:r>
          </w:p>
        </w:tc>
        <w:tc>
          <w:tcPr>
            <w:tcW w:w="4428" w:type="dxa"/>
          </w:tcPr>
          <w:p w:rsidR="00686067" w:rsidRDefault="00686067" w:rsidP="00AA76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3.920</w:t>
            </w:r>
          </w:p>
        </w:tc>
      </w:tr>
      <w:tr w:rsidR="00686067" w:rsidTr="00686067">
        <w:tc>
          <w:tcPr>
            <w:tcW w:w="4428" w:type="dxa"/>
          </w:tcPr>
          <w:p w:rsidR="00686067" w:rsidRDefault="00686067" w:rsidP="00AA76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Pd reference</w:t>
            </w:r>
          </w:p>
        </w:tc>
        <w:tc>
          <w:tcPr>
            <w:tcW w:w="4428" w:type="dxa"/>
          </w:tcPr>
          <w:p w:rsidR="00686067" w:rsidRDefault="00686067" w:rsidP="00AA76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3.890</w:t>
            </w:r>
          </w:p>
        </w:tc>
      </w:tr>
      <w:tr w:rsidR="00686067" w:rsidTr="00686067">
        <w:tc>
          <w:tcPr>
            <w:tcW w:w="4428" w:type="dxa"/>
          </w:tcPr>
          <w:p w:rsidR="00686067" w:rsidRDefault="00686067" w:rsidP="00AA76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Pt/C</w:t>
            </w:r>
          </w:p>
        </w:tc>
        <w:tc>
          <w:tcPr>
            <w:tcW w:w="4428" w:type="dxa"/>
          </w:tcPr>
          <w:p w:rsidR="00686067" w:rsidRDefault="00686067" w:rsidP="00AA76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3.917</w:t>
            </w:r>
          </w:p>
        </w:tc>
      </w:tr>
      <w:tr w:rsidR="00686067" w:rsidTr="00686067">
        <w:tc>
          <w:tcPr>
            <w:tcW w:w="4428" w:type="dxa"/>
          </w:tcPr>
          <w:p w:rsidR="00686067" w:rsidRDefault="00686067" w:rsidP="00AA76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30NP</w:t>
            </w:r>
          </w:p>
        </w:tc>
        <w:tc>
          <w:tcPr>
            <w:tcW w:w="4428" w:type="dxa"/>
          </w:tcPr>
          <w:p w:rsidR="00686067" w:rsidRDefault="00686067" w:rsidP="00AA76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3.907</w:t>
            </w:r>
          </w:p>
        </w:tc>
      </w:tr>
      <w:tr w:rsidR="00686067" w:rsidTr="00686067">
        <w:tc>
          <w:tcPr>
            <w:tcW w:w="4428" w:type="dxa"/>
          </w:tcPr>
          <w:p w:rsidR="00686067" w:rsidRDefault="00686067" w:rsidP="00AA76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45NP</w:t>
            </w:r>
          </w:p>
        </w:tc>
        <w:tc>
          <w:tcPr>
            <w:tcW w:w="4428" w:type="dxa"/>
          </w:tcPr>
          <w:p w:rsidR="00686067" w:rsidRDefault="00686067" w:rsidP="00AA76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3.908</w:t>
            </w:r>
          </w:p>
        </w:tc>
      </w:tr>
      <w:tr w:rsidR="00686067" w:rsidTr="00686067">
        <w:tc>
          <w:tcPr>
            <w:tcW w:w="4428" w:type="dxa"/>
          </w:tcPr>
          <w:p w:rsidR="00686067" w:rsidRDefault="00686067" w:rsidP="00AA76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60NP</w:t>
            </w:r>
          </w:p>
        </w:tc>
        <w:tc>
          <w:tcPr>
            <w:tcW w:w="4428" w:type="dxa"/>
          </w:tcPr>
          <w:p w:rsidR="00686067" w:rsidRDefault="00686067" w:rsidP="00AA76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3.904</w:t>
            </w:r>
          </w:p>
        </w:tc>
      </w:tr>
    </w:tbl>
    <w:p w:rsidR="00686067" w:rsidRDefault="00686067" w:rsidP="00AA76A9">
      <w:pPr>
        <w:jc w:val="both"/>
        <w:rPr>
          <w:rFonts w:ascii="Times New Roman" w:hAnsi="Times New Roman" w:cs="Times New Roman"/>
        </w:rPr>
      </w:pPr>
    </w:p>
    <w:p w:rsidR="00686067" w:rsidRDefault="00686067" w:rsidP="00AA76A9">
      <w:pPr>
        <w:jc w:val="both"/>
        <w:rPr>
          <w:rFonts w:ascii="Times New Roman" w:hAnsi="Times New Roman" w:cs="Times New Roman"/>
        </w:rPr>
      </w:pPr>
    </w:p>
    <w:p w:rsidR="002072A9" w:rsidRDefault="002072A9" w:rsidP="002072A9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number of electrons exchanged in mass-transport limited potential range (0.508 V) was calculated according to </w:t>
      </w:r>
      <w:proofErr w:type="spellStart"/>
      <w:r>
        <w:rPr>
          <w:rFonts w:ascii="Times New Roman" w:hAnsi="Times New Roman" w:cs="Times New Roman"/>
        </w:rPr>
        <w:t>Levich</w:t>
      </w:r>
      <w:proofErr w:type="spellEnd"/>
      <w:r>
        <w:rPr>
          <w:rFonts w:ascii="Times New Roman" w:hAnsi="Times New Roman" w:cs="Times New Roman"/>
        </w:rPr>
        <w:t xml:space="preserve"> equation of the diffusion current dependence on the rotation speed:</w:t>
      </w:r>
    </w:p>
    <w:p w:rsidR="002072A9" w:rsidRPr="000A2813" w:rsidRDefault="009F4378" w:rsidP="002072A9">
      <w:pPr>
        <w:spacing w:line="480" w:lineRule="auto"/>
        <w:jc w:val="both"/>
        <w:rPr>
          <w:rFonts w:ascii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i</m:t>
              </m:r>
            </m:e>
            <m:sub>
              <m:r>
                <w:rPr>
                  <w:rFonts w:ascii="Cambria Math" w:hAnsi="Cambria Math" w:cs="Times New Roman"/>
                </w:rPr>
                <m:t>d</m:t>
              </m:r>
            </m:sub>
          </m:sSub>
          <m:r>
            <w:rPr>
              <w:rFonts w:ascii="Cambria Math" w:hAnsi="Cambria Math" w:cs="Times New Roman"/>
            </w:rPr>
            <m:t>=0.602∙n∙F∙A∙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c</m:t>
              </m:r>
            </m:e>
            <m:sub>
              <m:r>
                <w:rPr>
                  <w:rFonts w:ascii="Cambria Math" w:hAnsi="Cambria Math" w:cs="Times New Roman"/>
                </w:rPr>
                <m:t>O2</m:t>
              </m:r>
            </m:sub>
          </m:sSub>
          <m:r>
            <w:rPr>
              <w:rFonts w:ascii="Cambria Math" w:hAnsi="Cambria Math" w:cs="Times New Roman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(D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O2</m:t>
                  </m:r>
                </m:sub>
              </m:sSub>
              <m:r>
                <w:rPr>
                  <w:rFonts w:ascii="Cambria Math" w:hAnsi="Cambria Math" w:cs="Times New Roman"/>
                </w:rPr>
                <m:t>)</m:t>
              </m:r>
            </m:e>
            <m:sup>
              <m:r>
                <w:rPr>
                  <w:rFonts w:ascii="Cambria Math" w:hAnsi="Cambria Math" w:cs="Times New Roman"/>
                </w:rPr>
                <m:t>2/3</m:t>
              </m:r>
            </m:sup>
          </m:sSup>
          <m:r>
            <w:rPr>
              <w:rFonts w:ascii="Cambria Math" w:hAnsi="Cambria Math" w:cs="Times New Roman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γ</m:t>
              </m:r>
            </m:e>
            <m:sup>
              <m:r>
                <w:rPr>
                  <w:rFonts w:ascii="Cambria Math" w:hAnsi="Cambria Math" w:cs="Times New Roman"/>
                </w:rPr>
                <m:t>-1/6</m:t>
              </m:r>
            </m:sup>
          </m:sSup>
          <m:r>
            <w:rPr>
              <w:rFonts w:ascii="Cambria Math" w:hAnsi="Cambria Math" w:cs="Times New Roman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ω</m:t>
              </m:r>
            </m:e>
            <m:sup>
              <m:r>
                <w:rPr>
                  <w:rFonts w:ascii="Cambria Math" w:hAnsi="Cambria Math" w:cs="Times New Roman"/>
                </w:rPr>
                <m:t>1/2</m:t>
              </m:r>
            </m:sup>
          </m:sSup>
        </m:oMath>
      </m:oMathPara>
    </w:p>
    <w:p w:rsidR="002072A9" w:rsidRDefault="002072A9" w:rsidP="002072A9">
      <w:pPr>
        <w:spacing w:line="480" w:lineRule="auto"/>
        <w:jc w:val="both"/>
        <w:rPr>
          <w:rFonts w:ascii="Times New Roman" w:hAnsi="Times New Roman" w:cs="Times New Roman"/>
        </w:rPr>
      </w:pPr>
      <w:r w:rsidRPr="000A2813">
        <w:rPr>
          <w:rFonts w:ascii="Times New Roman" w:hAnsi="Times New Roman" w:cs="Times New Roman"/>
        </w:rPr>
        <w:t>Where</w:t>
      </w:r>
      <w:r w:rsidRPr="002072A9">
        <w:rPr>
          <w:rFonts w:ascii="Times New Roman" w:hAnsi="Times New Roman" w:cs="Times New Roman"/>
          <w:i/>
        </w:rPr>
        <w:t xml:space="preserve"> </w:t>
      </w:r>
      <w:proofErr w:type="spellStart"/>
      <w:r w:rsidRPr="002072A9">
        <w:rPr>
          <w:rFonts w:ascii="Times New Roman" w:hAnsi="Times New Roman" w:cs="Times New Roman"/>
          <w:i/>
        </w:rPr>
        <w:t>i</w:t>
      </w:r>
      <w:r w:rsidRPr="002072A9">
        <w:rPr>
          <w:rFonts w:ascii="Times New Roman" w:hAnsi="Times New Roman" w:cs="Times New Roman"/>
          <w:i/>
          <w:vertAlign w:val="subscript"/>
        </w:rPr>
        <w:t>d</w:t>
      </w:r>
      <w:proofErr w:type="spellEnd"/>
      <w:r w:rsidRPr="000A2813">
        <w:rPr>
          <w:rFonts w:ascii="Times New Roman" w:hAnsi="Times New Roman" w:cs="Times New Roman"/>
        </w:rPr>
        <w:t xml:space="preserve"> is the diffus</w:t>
      </w:r>
      <w:r>
        <w:rPr>
          <w:rFonts w:ascii="Times New Roman" w:hAnsi="Times New Roman" w:cs="Times New Roman"/>
        </w:rPr>
        <w:t xml:space="preserve">ion current (or </w:t>
      </w:r>
      <w:proofErr w:type="spellStart"/>
      <w:r>
        <w:rPr>
          <w:rFonts w:ascii="Times New Roman" w:hAnsi="Times New Roman" w:cs="Times New Roman"/>
        </w:rPr>
        <w:t>Levich</w:t>
      </w:r>
      <w:proofErr w:type="spellEnd"/>
      <w:r>
        <w:rPr>
          <w:rFonts w:ascii="Times New Roman" w:hAnsi="Times New Roman" w:cs="Times New Roman"/>
        </w:rPr>
        <w:t xml:space="preserve"> current)</w:t>
      </w:r>
      <w:r w:rsidRPr="000A2813">
        <w:rPr>
          <w:rFonts w:ascii="Times New Roman" w:hAnsi="Times New Roman" w:cs="Times New Roman"/>
        </w:rPr>
        <w:t xml:space="preserve"> (A), </w:t>
      </w:r>
      <w:r w:rsidRPr="002072A9">
        <w:rPr>
          <w:rFonts w:ascii="Times New Roman" w:hAnsi="Times New Roman" w:cs="Times New Roman"/>
          <w:i/>
        </w:rPr>
        <w:t>n</w:t>
      </w:r>
      <w:r w:rsidRPr="000A2813">
        <w:rPr>
          <w:rFonts w:ascii="Times New Roman" w:hAnsi="Times New Roman" w:cs="Times New Roman"/>
        </w:rPr>
        <w:t xml:space="preserve"> is the number of electrons, </w:t>
      </w:r>
      <w:r w:rsidRPr="002072A9">
        <w:rPr>
          <w:rFonts w:ascii="Times New Roman" w:hAnsi="Times New Roman" w:cs="Times New Roman"/>
          <w:i/>
        </w:rPr>
        <w:t>F</w:t>
      </w:r>
      <w:r w:rsidRPr="000A2813">
        <w:rPr>
          <w:rFonts w:ascii="Times New Roman" w:hAnsi="Times New Roman" w:cs="Times New Roman"/>
        </w:rPr>
        <w:t xml:space="preserve"> is </w:t>
      </w:r>
      <w:r w:rsidRPr="000A2813">
        <w:rPr>
          <w:rFonts w:ascii="Times New Roman" w:hAnsi="Times New Roman" w:cs="Times New Roman"/>
        </w:rPr>
        <w:lastRenderedPageBreak/>
        <w:t>the Faraday constant (96485.34 C.mol</w:t>
      </w:r>
      <w:r w:rsidRPr="000A2813">
        <w:rPr>
          <w:rFonts w:ascii="Times New Roman" w:hAnsi="Times New Roman" w:cs="Times New Roman"/>
          <w:vertAlign w:val="superscript"/>
        </w:rPr>
        <w:t>-1</w:t>
      </w:r>
      <w:r w:rsidRPr="000A2813">
        <w:rPr>
          <w:rFonts w:ascii="Times New Roman" w:hAnsi="Times New Roman" w:cs="Times New Roman"/>
        </w:rPr>
        <w:t xml:space="preserve">), </w:t>
      </w:r>
      <w:r w:rsidRPr="002072A9">
        <w:rPr>
          <w:rFonts w:ascii="Times New Roman" w:hAnsi="Times New Roman" w:cs="Times New Roman"/>
          <w:i/>
        </w:rPr>
        <w:t>A</w:t>
      </w:r>
      <w:r w:rsidRPr="000A28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denotes to the </w:t>
      </w:r>
      <w:r w:rsidRPr="000A2813">
        <w:rPr>
          <w:rFonts w:ascii="Times New Roman" w:hAnsi="Times New Roman" w:cs="Times New Roman"/>
        </w:rPr>
        <w:t>area of the RDE (0.19635 cm</w:t>
      </w:r>
      <w:r w:rsidRPr="000A2813">
        <w:rPr>
          <w:rFonts w:ascii="Times New Roman" w:hAnsi="Times New Roman" w:cs="Times New Roman"/>
          <w:vertAlign w:val="superscript"/>
        </w:rPr>
        <w:t>-2</w:t>
      </w:r>
      <w:r w:rsidRPr="000A2813">
        <w:rPr>
          <w:rFonts w:ascii="Times New Roman" w:hAnsi="Times New Roman" w:cs="Times New Roman"/>
        </w:rPr>
        <w:t xml:space="preserve">), </w:t>
      </w:r>
      <w:r>
        <w:rPr>
          <w:rFonts w:ascii="Times New Roman" w:hAnsi="Times New Roman" w:cs="Times New Roman"/>
        </w:rPr>
        <w:t>c</w:t>
      </w:r>
      <w:r w:rsidRPr="002072A9">
        <w:rPr>
          <w:rFonts w:ascii="Times New Roman" w:hAnsi="Times New Roman" w:cs="Times New Roman"/>
          <w:vertAlign w:val="subscript"/>
        </w:rPr>
        <w:t xml:space="preserve">O2 </w:t>
      </w:r>
      <w:r>
        <w:rPr>
          <w:rFonts w:ascii="Times New Roman" w:hAnsi="Times New Roman" w:cs="Times New Roman"/>
        </w:rPr>
        <w:t xml:space="preserve">is the </w:t>
      </w:r>
      <w:r w:rsidRPr="000A2813">
        <w:rPr>
          <w:rFonts w:ascii="Times New Roman" w:hAnsi="Times New Roman" w:cs="Times New Roman"/>
        </w:rPr>
        <w:t>concentration of oxygen in electrolyte (1.146.10</w:t>
      </w:r>
      <w:r w:rsidRPr="000A2813">
        <w:rPr>
          <w:rFonts w:ascii="Times New Roman" w:hAnsi="Times New Roman" w:cs="Times New Roman"/>
          <w:vertAlign w:val="superscript"/>
        </w:rPr>
        <w:t xml:space="preserve">-6 </w:t>
      </w:r>
      <w:r w:rsidRPr="000A2813">
        <w:rPr>
          <w:rFonts w:ascii="Times New Roman" w:hAnsi="Times New Roman" w:cs="Times New Roman"/>
        </w:rPr>
        <w:t>mol.cm</w:t>
      </w:r>
      <w:r w:rsidRPr="000A2813">
        <w:rPr>
          <w:rFonts w:ascii="Times New Roman" w:hAnsi="Times New Roman" w:cs="Times New Roman"/>
          <w:vertAlign w:val="superscript"/>
        </w:rPr>
        <w:t>-3</w:t>
      </w:r>
      <w:r w:rsidRPr="000A2813">
        <w:rPr>
          <w:rFonts w:ascii="Times New Roman" w:hAnsi="Times New Roman" w:cs="Times New Roman"/>
        </w:rPr>
        <w:t xml:space="preserve">), </w:t>
      </w:r>
      <w:r w:rsidRPr="002072A9">
        <w:rPr>
          <w:rFonts w:ascii="Times New Roman" w:hAnsi="Times New Roman" w:cs="Times New Roman"/>
          <w:i/>
        </w:rPr>
        <w:t>D</w:t>
      </w:r>
      <w:r w:rsidRPr="000A2813">
        <w:rPr>
          <w:rFonts w:ascii="Times New Roman" w:hAnsi="Times New Roman" w:cs="Times New Roman"/>
        </w:rPr>
        <w:t xml:space="preserve"> oxyge</w:t>
      </w:r>
      <w:r>
        <w:rPr>
          <w:rFonts w:ascii="Times New Roman" w:hAnsi="Times New Roman" w:cs="Times New Roman"/>
        </w:rPr>
        <w:t>n diffusion coefficient in 0.1 M HClO</w:t>
      </w:r>
      <w:r w:rsidRPr="002072A9">
        <w:rPr>
          <w:rFonts w:ascii="Times New Roman" w:hAnsi="Times New Roman" w:cs="Times New Roman"/>
          <w:vertAlign w:val="subscript"/>
        </w:rPr>
        <w:t>4</w:t>
      </w:r>
      <w:r w:rsidRPr="000A2813">
        <w:rPr>
          <w:rFonts w:ascii="Times New Roman" w:hAnsi="Times New Roman" w:cs="Times New Roman"/>
        </w:rPr>
        <w:t xml:space="preserve"> (1.930.10</w:t>
      </w:r>
      <w:r w:rsidRPr="000A2813">
        <w:rPr>
          <w:rFonts w:ascii="Times New Roman" w:hAnsi="Times New Roman" w:cs="Times New Roman"/>
          <w:vertAlign w:val="superscript"/>
        </w:rPr>
        <w:t>-5</w:t>
      </w:r>
      <w:r w:rsidRPr="000A2813">
        <w:rPr>
          <w:rFonts w:ascii="Times New Roman" w:hAnsi="Times New Roman" w:cs="Times New Roman"/>
        </w:rPr>
        <w:t xml:space="preserve"> cm</w:t>
      </w:r>
      <w:r w:rsidRPr="000A2813">
        <w:rPr>
          <w:rFonts w:ascii="Times New Roman" w:hAnsi="Times New Roman" w:cs="Times New Roman"/>
          <w:vertAlign w:val="superscript"/>
        </w:rPr>
        <w:t>-2</w:t>
      </w:r>
      <w:r>
        <w:rPr>
          <w:rFonts w:ascii="Times New Roman" w:hAnsi="Times New Roman" w:cs="Times New Roman"/>
        </w:rPr>
        <w:t xml:space="preserve"> </w:t>
      </w:r>
      <w:r w:rsidRPr="000A2813">
        <w:rPr>
          <w:rFonts w:ascii="Times New Roman" w:hAnsi="Times New Roman" w:cs="Times New Roman"/>
        </w:rPr>
        <w:t>s</w:t>
      </w:r>
      <w:r w:rsidRPr="000A2813"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</w:rPr>
        <w:t xml:space="preserve">), </w:t>
      </w:r>
      <w:r w:rsidRPr="002072A9">
        <w:rPr>
          <w:rFonts w:ascii="Times New Roman" w:hAnsi="Times New Roman" w:cs="Times New Roman"/>
          <w:i/>
        </w:rPr>
        <w:t>γ</w:t>
      </w:r>
      <w:r w:rsidRPr="000A28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is viscosity of electrolyte (1.01*</w:t>
      </w:r>
      <w:r w:rsidRPr="000A2813">
        <w:rPr>
          <w:rFonts w:ascii="Times New Roman" w:hAnsi="Times New Roman" w:cs="Times New Roman"/>
        </w:rPr>
        <w:t>10</w:t>
      </w:r>
      <w:r w:rsidRPr="000A2813">
        <w:rPr>
          <w:rFonts w:ascii="Times New Roman" w:hAnsi="Times New Roman" w:cs="Times New Roman"/>
          <w:vertAlign w:val="superscript"/>
        </w:rPr>
        <w:t>-2</w:t>
      </w:r>
      <w:r w:rsidRPr="000A2813">
        <w:rPr>
          <w:rFonts w:ascii="Times New Roman" w:hAnsi="Times New Roman" w:cs="Times New Roman"/>
        </w:rPr>
        <w:t xml:space="preserve"> cm</w:t>
      </w:r>
      <w:r w:rsidRPr="000A2813">
        <w:rPr>
          <w:rFonts w:ascii="Times New Roman" w:hAnsi="Times New Roman" w:cs="Times New Roman"/>
          <w:vertAlign w:val="superscript"/>
        </w:rPr>
        <w:t>2</w:t>
      </w:r>
      <w:r w:rsidRPr="000A2813">
        <w:rPr>
          <w:rFonts w:ascii="Times New Roman" w:hAnsi="Times New Roman" w:cs="Times New Roman"/>
        </w:rPr>
        <w:t>.s</w:t>
      </w:r>
      <w:r w:rsidRPr="000A2813"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</w:rPr>
        <w:t xml:space="preserve">), </w:t>
      </w:r>
      <w:r w:rsidRPr="002072A9">
        <w:rPr>
          <w:rFonts w:ascii="Times New Roman" w:hAnsi="Times New Roman" w:cs="Times New Roman"/>
          <w:i/>
        </w:rPr>
        <w:t>ω</w:t>
      </w:r>
      <w:r w:rsidRPr="000A2813">
        <w:rPr>
          <w:rFonts w:ascii="Times New Roman" w:hAnsi="Times New Roman" w:cs="Times New Roman"/>
        </w:rPr>
        <w:t xml:space="preserve"> RDE rotational speed (1600</w:t>
      </w:r>
      <w:r>
        <w:rPr>
          <w:rFonts w:ascii="Times New Roman" w:hAnsi="Times New Roman" w:cs="Times New Roman"/>
        </w:rPr>
        <w:t xml:space="preserve"> rpm or 167.55 rad </w:t>
      </w:r>
      <w:r w:rsidRPr="000A2813">
        <w:rPr>
          <w:rFonts w:ascii="Times New Roman" w:hAnsi="Times New Roman" w:cs="Times New Roman"/>
        </w:rPr>
        <w:t>s</w:t>
      </w:r>
      <w:r w:rsidRPr="000A2813">
        <w:rPr>
          <w:rFonts w:ascii="Times New Roman" w:hAnsi="Times New Roman" w:cs="Times New Roman"/>
          <w:vertAlign w:val="superscript"/>
        </w:rPr>
        <w:t>-1</w:t>
      </w:r>
      <w:r w:rsidRPr="000A2813">
        <w:rPr>
          <w:rFonts w:ascii="Times New Roman" w:hAnsi="Times New Roman" w:cs="Times New Roman"/>
        </w:rPr>
        <w:t xml:space="preserve">), values according to </w:t>
      </w:r>
      <w:r>
        <w:rPr>
          <w:rFonts w:ascii="Times New Roman" w:hAnsi="Times New Roman" w:cs="Times New Roman"/>
        </w:rPr>
        <w:t>[S1].</w:t>
      </w:r>
    </w:p>
    <w:p w:rsidR="0044154A" w:rsidRDefault="00B31A04" w:rsidP="002072A9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CA" w:eastAsia="en-CA" w:bidi="ar-SA"/>
        </w:rPr>
        <w:drawing>
          <wp:inline distT="0" distB="0" distL="0" distR="0">
            <wp:extent cx="5486400" cy="5483860"/>
            <wp:effectExtent l="19050" t="0" r="0" b="0"/>
            <wp:docPr id="3" name="Picture 2" descr="S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54A" w:rsidRDefault="0044154A" w:rsidP="002072A9">
      <w:pPr>
        <w:spacing w:line="48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Fig.</w:t>
      </w:r>
      <w:proofErr w:type="gramEnd"/>
      <w:r>
        <w:rPr>
          <w:rFonts w:ascii="Times New Roman" w:hAnsi="Times New Roman" w:cs="Times New Roman"/>
        </w:rPr>
        <w:t xml:space="preserve"> S2. Spot-resolved EDX mapping of catalytic </w:t>
      </w:r>
      <w:proofErr w:type="spellStart"/>
      <w:r>
        <w:rPr>
          <w:rFonts w:ascii="Times New Roman" w:hAnsi="Times New Roman" w:cs="Times New Roman"/>
        </w:rPr>
        <w:t>nanoflowers</w:t>
      </w:r>
      <w:proofErr w:type="spellEnd"/>
      <w:r w:rsidR="00DA5D8D">
        <w:rPr>
          <w:rFonts w:ascii="Times New Roman" w:hAnsi="Times New Roman" w:cs="Times New Roman"/>
        </w:rPr>
        <w:t xml:space="preserve"> (example 45NP)</w:t>
      </w:r>
      <w:r w:rsidR="003C11F4">
        <w:rPr>
          <w:rFonts w:ascii="Times New Roman" w:hAnsi="Times New Roman" w:cs="Times New Roman"/>
        </w:rPr>
        <w:t xml:space="preserve">: Pt and </w:t>
      </w:r>
      <w:proofErr w:type="spellStart"/>
      <w:r w:rsidR="003C11F4">
        <w:rPr>
          <w:rFonts w:ascii="Times New Roman" w:hAnsi="Times New Roman" w:cs="Times New Roman"/>
        </w:rPr>
        <w:t>Pd</w:t>
      </w:r>
      <w:proofErr w:type="spellEnd"/>
      <w:r w:rsidR="003C11F4">
        <w:rPr>
          <w:rFonts w:ascii="Times New Roman" w:hAnsi="Times New Roman" w:cs="Times New Roman"/>
        </w:rPr>
        <w:t xml:space="preserve"> mapping (left top) and </w:t>
      </w:r>
      <w:r w:rsidR="00654936">
        <w:rPr>
          <w:rFonts w:ascii="Times New Roman" w:hAnsi="Times New Roman" w:cs="Times New Roman"/>
        </w:rPr>
        <w:t xml:space="preserve">a </w:t>
      </w:r>
      <w:r w:rsidR="003C11F4">
        <w:rPr>
          <w:rFonts w:ascii="Times New Roman" w:hAnsi="Times New Roman" w:cs="Times New Roman"/>
        </w:rPr>
        <w:t>relevant TEM image (right top)</w:t>
      </w:r>
      <w:r w:rsidR="00654936">
        <w:rPr>
          <w:rFonts w:ascii="Times New Roman" w:hAnsi="Times New Roman" w:cs="Times New Roman"/>
        </w:rPr>
        <w:t>;</w:t>
      </w:r>
      <w:bookmarkStart w:id="0" w:name="_GoBack"/>
      <w:bookmarkEnd w:id="0"/>
      <w:r w:rsidR="003C11F4">
        <w:rPr>
          <w:rFonts w:ascii="Times New Roman" w:hAnsi="Times New Roman" w:cs="Times New Roman"/>
        </w:rPr>
        <w:t xml:space="preserve"> bottom images represent </w:t>
      </w:r>
      <w:r w:rsidR="003C11F4">
        <w:rPr>
          <w:rFonts w:ascii="Times New Roman" w:hAnsi="Times New Roman" w:cs="Times New Roman"/>
        </w:rPr>
        <w:lastRenderedPageBreak/>
        <w:t>distribution of individual Pt and Pd atoms in this sample.</w:t>
      </w:r>
    </w:p>
    <w:p w:rsidR="008F2BAF" w:rsidRDefault="008F2BAF" w:rsidP="002072A9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 S2. Mass transfer-controlled current and number of electrons exchanged at 0.508 V.</w:t>
      </w:r>
    </w:p>
    <w:tbl>
      <w:tblPr>
        <w:tblStyle w:val="TableGrid"/>
        <w:tblW w:w="0" w:type="auto"/>
        <w:tblInd w:w="384" w:type="dxa"/>
        <w:tblLook w:val="04A0" w:firstRow="1" w:lastRow="0" w:firstColumn="1" w:lastColumn="0" w:noHBand="0" w:noVBand="1"/>
      </w:tblPr>
      <w:tblGrid>
        <w:gridCol w:w="2849"/>
        <w:gridCol w:w="2812"/>
        <w:gridCol w:w="2811"/>
      </w:tblGrid>
      <w:tr w:rsidR="00023E0F" w:rsidTr="00023E0F">
        <w:tc>
          <w:tcPr>
            <w:tcW w:w="2952" w:type="dxa"/>
          </w:tcPr>
          <w:p w:rsidR="00023E0F" w:rsidRPr="00023E0F" w:rsidRDefault="00023E0F" w:rsidP="00023E0F">
            <w:pPr>
              <w:pStyle w:val="Bibliography1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</w:rPr>
            </w:pPr>
            <w:r w:rsidRPr="00023E0F">
              <w:rPr>
                <w:rFonts w:ascii="Times New Roman" w:hAnsi="Times New Roman" w:cs="Times New Roman"/>
                <w:b/>
              </w:rPr>
              <w:t>Sample</w:t>
            </w:r>
          </w:p>
        </w:tc>
        <w:tc>
          <w:tcPr>
            <w:tcW w:w="2952" w:type="dxa"/>
          </w:tcPr>
          <w:p w:rsidR="00023E0F" w:rsidRPr="008F2BAF" w:rsidRDefault="00023E0F" w:rsidP="00023E0F">
            <w:pPr>
              <w:pStyle w:val="Bibliography1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</w:rPr>
            </w:pPr>
            <w:r w:rsidRPr="00023E0F">
              <w:rPr>
                <w:rFonts w:ascii="Times New Roman" w:hAnsi="Times New Roman" w:cs="Times New Roman"/>
                <w:b/>
              </w:rPr>
              <w:t>i</w:t>
            </w:r>
            <w:r w:rsidRPr="00023E0F">
              <w:rPr>
                <w:rFonts w:ascii="Times New Roman" w:hAnsi="Times New Roman" w:cs="Times New Roman"/>
                <w:b/>
                <w:vertAlign w:val="subscript"/>
              </w:rPr>
              <w:t>d</w:t>
            </w:r>
            <w:r w:rsidRPr="00023E0F">
              <w:rPr>
                <w:rFonts w:ascii="Times New Roman" w:hAnsi="Times New Roman" w:cs="Times New Roman"/>
                <w:b/>
              </w:rPr>
              <w:t xml:space="preserve"> </w:t>
            </w:r>
            <w:r w:rsidR="008F2BAF">
              <w:rPr>
                <w:rFonts w:ascii="Times New Roman" w:hAnsi="Times New Roman" w:cs="Times New Roman"/>
                <w:b/>
              </w:rPr>
              <w:t>×10</w:t>
            </w:r>
            <w:r w:rsidR="008F2BAF" w:rsidRPr="008F2BAF">
              <w:rPr>
                <w:rFonts w:ascii="Times New Roman" w:hAnsi="Times New Roman" w:cs="Times New Roman"/>
                <w:b/>
                <w:vertAlign w:val="superscript"/>
              </w:rPr>
              <w:t>-4</w:t>
            </w:r>
            <w:r w:rsidR="008F2BAF">
              <w:rPr>
                <w:rFonts w:ascii="Times New Roman" w:hAnsi="Times New Roman" w:cs="Times New Roman"/>
                <w:b/>
              </w:rPr>
              <w:t xml:space="preserve"> (A)</w:t>
            </w:r>
          </w:p>
        </w:tc>
        <w:tc>
          <w:tcPr>
            <w:tcW w:w="2952" w:type="dxa"/>
          </w:tcPr>
          <w:p w:rsidR="00023E0F" w:rsidRPr="00023E0F" w:rsidRDefault="00023E0F" w:rsidP="00023E0F">
            <w:pPr>
              <w:pStyle w:val="Bibliography1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</w:rPr>
            </w:pPr>
            <w:r w:rsidRPr="00023E0F">
              <w:rPr>
                <w:rFonts w:ascii="Times New Roman" w:hAnsi="Times New Roman" w:cs="Times New Roman"/>
                <w:b/>
              </w:rPr>
              <w:t>n (/)</w:t>
            </w:r>
          </w:p>
        </w:tc>
      </w:tr>
      <w:tr w:rsidR="00023E0F" w:rsidTr="00023E0F">
        <w:tc>
          <w:tcPr>
            <w:tcW w:w="2952" w:type="dxa"/>
          </w:tcPr>
          <w:p w:rsidR="00023E0F" w:rsidRDefault="00023E0F" w:rsidP="00023E0F">
            <w:pPr>
              <w:pStyle w:val="Bibliography1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30NP (as-prepared)</w:t>
            </w:r>
          </w:p>
        </w:tc>
        <w:tc>
          <w:tcPr>
            <w:tcW w:w="2952" w:type="dxa"/>
          </w:tcPr>
          <w:p w:rsidR="00023E0F" w:rsidRDefault="008F2BAF" w:rsidP="00023E0F">
            <w:pPr>
              <w:pStyle w:val="Bibliography1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-3.38</w:t>
            </w:r>
          </w:p>
        </w:tc>
        <w:tc>
          <w:tcPr>
            <w:tcW w:w="2952" w:type="dxa"/>
          </w:tcPr>
          <w:p w:rsidR="00023E0F" w:rsidRDefault="008F2BAF" w:rsidP="00023E0F">
            <w:pPr>
              <w:pStyle w:val="Bibliography1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</w:t>
            </w:r>
          </w:p>
        </w:tc>
      </w:tr>
      <w:tr w:rsidR="00023E0F" w:rsidTr="00023E0F">
        <w:tc>
          <w:tcPr>
            <w:tcW w:w="2952" w:type="dxa"/>
          </w:tcPr>
          <w:p w:rsidR="00023E0F" w:rsidRDefault="00023E0F" w:rsidP="00023E0F">
            <w:pPr>
              <w:pStyle w:val="Bibliography1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45NP (as-prepared)</w:t>
            </w:r>
          </w:p>
        </w:tc>
        <w:tc>
          <w:tcPr>
            <w:tcW w:w="2952" w:type="dxa"/>
          </w:tcPr>
          <w:p w:rsidR="00023E0F" w:rsidRDefault="008F2BAF" w:rsidP="00023E0F">
            <w:pPr>
              <w:pStyle w:val="Bibliography1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-2.61</w:t>
            </w:r>
          </w:p>
        </w:tc>
        <w:tc>
          <w:tcPr>
            <w:tcW w:w="2952" w:type="dxa"/>
          </w:tcPr>
          <w:p w:rsidR="00023E0F" w:rsidRDefault="008F2BAF" w:rsidP="00023E0F">
            <w:pPr>
              <w:pStyle w:val="Bibliography1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0.91</w:t>
            </w:r>
          </w:p>
        </w:tc>
      </w:tr>
      <w:tr w:rsidR="00023E0F" w:rsidTr="00023E0F">
        <w:tc>
          <w:tcPr>
            <w:tcW w:w="2952" w:type="dxa"/>
          </w:tcPr>
          <w:p w:rsidR="00023E0F" w:rsidRDefault="00023E0F" w:rsidP="00023E0F">
            <w:pPr>
              <w:pStyle w:val="Bibliography1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60NP (as-prepared)</w:t>
            </w:r>
          </w:p>
        </w:tc>
        <w:tc>
          <w:tcPr>
            <w:tcW w:w="2952" w:type="dxa"/>
          </w:tcPr>
          <w:p w:rsidR="00023E0F" w:rsidRDefault="008F2BAF" w:rsidP="00023E0F">
            <w:pPr>
              <w:pStyle w:val="Bibliography1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-2.84</w:t>
            </w:r>
          </w:p>
        </w:tc>
        <w:tc>
          <w:tcPr>
            <w:tcW w:w="2952" w:type="dxa"/>
          </w:tcPr>
          <w:p w:rsidR="00023E0F" w:rsidRDefault="008F2BAF" w:rsidP="00023E0F">
            <w:pPr>
              <w:pStyle w:val="Bibliography1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</w:t>
            </w:r>
          </w:p>
        </w:tc>
      </w:tr>
      <w:tr w:rsidR="00023E0F" w:rsidTr="00023E0F">
        <w:tc>
          <w:tcPr>
            <w:tcW w:w="2952" w:type="dxa"/>
          </w:tcPr>
          <w:p w:rsidR="00023E0F" w:rsidRDefault="00023E0F" w:rsidP="00023E0F">
            <w:pPr>
              <w:pStyle w:val="Bibliography1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30NP (degraded)</w:t>
            </w:r>
          </w:p>
        </w:tc>
        <w:tc>
          <w:tcPr>
            <w:tcW w:w="2952" w:type="dxa"/>
          </w:tcPr>
          <w:p w:rsidR="00023E0F" w:rsidRDefault="008F2BAF" w:rsidP="00023E0F">
            <w:pPr>
              <w:pStyle w:val="Bibliography1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-2.53</w:t>
            </w:r>
          </w:p>
        </w:tc>
        <w:tc>
          <w:tcPr>
            <w:tcW w:w="2952" w:type="dxa"/>
          </w:tcPr>
          <w:p w:rsidR="00023E0F" w:rsidRDefault="008F2BAF" w:rsidP="00023E0F">
            <w:pPr>
              <w:pStyle w:val="Bibliography1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</w:t>
            </w:r>
          </w:p>
        </w:tc>
      </w:tr>
      <w:tr w:rsidR="00023E0F" w:rsidTr="00023E0F">
        <w:tc>
          <w:tcPr>
            <w:tcW w:w="2952" w:type="dxa"/>
          </w:tcPr>
          <w:p w:rsidR="00023E0F" w:rsidRDefault="00023E0F" w:rsidP="00023E0F">
            <w:pPr>
              <w:pStyle w:val="Bibliography1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45NP (degraded)</w:t>
            </w:r>
          </w:p>
        </w:tc>
        <w:tc>
          <w:tcPr>
            <w:tcW w:w="2952" w:type="dxa"/>
          </w:tcPr>
          <w:p w:rsidR="00023E0F" w:rsidRDefault="008F2BAF" w:rsidP="00023E0F">
            <w:pPr>
              <w:pStyle w:val="Bibliography1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-2.52</w:t>
            </w:r>
          </w:p>
        </w:tc>
        <w:tc>
          <w:tcPr>
            <w:tcW w:w="2952" w:type="dxa"/>
          </w:tcPr>
          <w:p w:rsidR="00023E0F" w:rsidRDefault="008F2BAF" w:rsidP="00023E0F">
            <w:pPr>
              <w:pStyle w:val="Bibliography1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0.87</w:t>
            </w:r>
          </w:p>
        </w:tc>
      </w:tr>
      <w:tr w:rsidR="00023E0F" w:rsidTr="00023E0F">
        <w:tc>
          <w:tcPr>
            <w:tcW w:w="2952" w:type="dxa"/>
          </w:tcPr>
          <w:p w:rsidR="00023E0F" w:rsidRDefault="00023E0F" w:rsidP="00023E0F">
            <w:pPr>
              <w:pStyle w:val="Bibliography1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60NP (degraded)</w:t>
            </w:r>
          </w:p>
        </w:tc>
        <w:tc>
          <w:tcPr>
            <w:tcW w:w="2952" w:type="dxa"/>
          </w:tcPr>
          <w:p w:rsidR="00023E0F" w:rsidRDefault="008F2BAF" w:rsidP="00023E0F">
            <w:pPr>
              <w:pStyle w:val="Bibliography1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-2.44</w:t>
            </w:r>
          </w:p>
        </w:tc>
        <w:tc>
          <w:tcPr>
            <w:tcW w:w="2952" w:type="dxa"/>
          </w:tcPr>
          <w:p w:rsidR="00023E0F" w:rsidRDefault="008F2BAF" w:rsidP="00023E0F">
            <w:pPr>
              <w:pStyle w:val="Bibliography1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</w:t>
            </w:r>
          </w:p>
        </w:tc>
      </w:tr>
    </w:tbl>
    <w:p w:rsidR="002072A9" w:rsidRDefault="002072A9" w:rsidP="002072A9">
      <w:pPr>
        <w:pStyle w:val="Bibliography1"/>
        <w:spacing w:line="480" w:lineRule="auto"/>
        <w:jc w:val="both"/>
        <w:rPr>
          <w:rFonts w:ascii="Times New Roman" w:hAnsi="Times New Roman" w:cs="Times New Roman"/>
        </w:rPr>
      </w:pPr>
    </w:p>
    <w:p w:rsidR="002072A9" w:rsidRPr="000A2813" w:rsidRDefault="002072A9" w:rsidP="002072A9">
      <w:pPr>
        <w:pStyle w:val="Bibliography1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[S1] </w:t>
      </w:r>
      <w:r w:rsidRPr="000A2813">
        <w:rPr>
          <w:rFonts w:ascii="Times New Roman" w:hAnsi="Times New Roman" w:cs="Times New Roman"/>
        </w:rPr>
        <w:t xml:space="preserve">Hong JW, Kang SW, Choi B-S, Kim D, Lee SB, Han SW. Controlled Synthesis of Pd–Pt Alloy Hollow Nanostructures with Enhanced Catalytic Activities for Oxygen Reduction. </w:t>
      </w:r>
      <w:r>
        <w:rPr>
          <w:rFonts w:ascii="Times New Roman" w:hAnsi="Times New Roman" w:cs="Times New Roman"/>
        </w:rPr>
        <w:t>ACS Nano. 2012 Mar 27</w:t>
      </w:r>
      <w:proofErr w:type="gramStart"/>
      <w:r>
        <w:rPr>
          <w:rFonts w:ascii="Times New Roman" w:hAnsi="Times New Roman" w:cs="Times New Roman"/>
        </w:rPr>
        <w:t>;6</w:t>
      </w:r>
      <w:proofErr w:type="gramEnd"/>
      <w:r>
        <w:rPr>
          <w:rFonts w:ascii="Times New Roman" w:hAnsi="Times New Roman" w:cs="Times New Roman"/>
        </w:rPr>
        <w:t>(3):2410-</w:t>
      </w:r>
      <w:r w:rsidRPr="000A2813">
        <w:rPr>
          <w:rFonts w:ascii="Times New Roman" w:hAnsi="Times New Roman" w:cs="Times New Roman"/>
        </w:rPr>
        <w:t xml:space="preserve">9. </w:t>
      </w:r>
    </w:p>
    <w:p w:rsidR="002072A9" w:rsidRPr="000A2813" w:rsidRDefault="002072A9" w:rsidP="002072A9">
      <w:pPr>
        <w:spacing w:line="480" w:lineRule="auto"/>
        <w:jc w:val="both"/>
        <w:rPr>
          <w:rFonts w:ascii="Times New Roman" w:hAnsi="Times New Roman" w:cs="Times New Roman"/>
        </w:rPr>
      </w:pPr>
    </w:p>
    <w:p w:rsidR="00686067" w:rsidRPr="00AA76A9" w:rsidRDefault="00686067" w:rsidP="00AA76A9">
      <w:pPr>
        <w:jc w:val="both"/>
        <w:rPr>
          <w:rFonts w:ascii="Times New Roman" w:hAnsi="Times New Roman" w:cs="Times New Roman"/>
        </w:rPr>
      </w:pPr>
    </w:p>
    <w:sectPr w:rsidR="00686067" w:rsidRPr="00AA76A9" w:rsidSect="00C004E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1" w:usb1="500078FB" w:usb2="00000000" w:usb3="00000000" w:csb0="0000009F" w:csb1="00000000"/>
  </w:font>
  <w:font w:name="Droid Sans Fallback">
    <w:altName w:val="Arial Unicode MS"/>
    <w:charset w:val="80"/>
    <w:family w:val="swiss"/>
    <w:pitch w:val="variable"/>
    <w:sig w:usb0="00000000" w:usb1="2BDFFCFB" w:usb2="00000036" w:usb3="00000000" w:csb0="003F01FF" w:csb1="00000000"/>
  </w:font>
  <w:font w:name="FreeSans">
    <w:altName w:val="Arial"/>
    <w:charset w:val="00"/>
    <w:family w:val="swiss"/>
    <w:pitch w:val="variable"/>
    <w:sig w:usb0="00000000" w:usb1="4200FDFF" w:usb2="000030A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6A9"/>
    <w:rsid w:val="00023E0F"/>
    <w:rsid w:val="000A48CD"/>
    <w:rsid w:val="001F3F0A"/>
    <w:rsid w:val="002072A9"/>
    <w:rsid w:val="00243B1A"/>
    <w:rsid w:val="003C11F4"/>
    <w:rsid w:val="0044154A"/>
    <w:rsid w:val="00654936"/>
    <w:rsid w:val="00686067"/>
    <w:rsid w:val="007C49C6"/>
    <w:rsid w:val="008F2BAF"/>
    <w:rsid w:val="009F4378"/>
    <w:rsid w:val="00AA76A9"/>
    <w:rsid w:val="00B31A04"/>
    <w:rsid w:val="00B40329"/>
    <w:rsid w:val="00C004E5"/>
    <w:rsid w:val="00C00C8D"/>
    <w:rsid w:val="00DA5D8D"/>
    <w:rsid w:val="00F249E7"/>
    <w:rsid w:val="00F71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A76A9"/>
    <w:pPr>
      <w:widowControl w:val="0"/>
      <w:suppressAutoHyphens/>
    </w:pPr>
    <w:rPr>
      <w:rFonts w:ascii="Liberation Serif" w:eastAsia="Droid Sans Fallback" w:hAnsi="Liberation Serif" w:cs="FreeSans"/>
      <w:kern w:val="1"/>
      <w:sz w:val="24"/>
      <w:szCs w:val="24"/>
      <w:lang w:val="en-US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A76A9"/>
    <w:rPr>
      <w:color w:val="000080"/>
      <w:u w:val="single"/>
    </w:rPr>
  </w:style>
  <w:style w:type="paragraph" w:styleId="BalloonText">
    <w:name w:val="Balloon Text"/>
    <w:basedOn w:val="Normal"/>
    <w:link w:val="BalloonTextChar"/>
    <w:rsid w:val="00686067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rsid w:val="00686067"/>
    <w:rPr>
      <w:rFonts w:ascii="Tahoma" w:eastAsia="Droid Sans Fallback" w:hAnsi="Tahoma" w:cs="Mangal"/>
      <w:kern w:val="1"/>
      <w:sz w:val="16"/>
      <w:szCs w:val="14"/>
      <w:lang w:val="en-US" w:eastAsia="zh-CN" w:bidi="hi-IN"/>
    </w:rPr>
  </w:style>
  <w:style w:type="table" w:styleId="TableGrid">
    <w:name w:val="Table Grid"/>
    <w:basedOn w:val="TableNormal"/>
    <w:rsid w:val="006860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72A9"/>
    <w:rPr>
      <w:color w:val="808080"/>
    </w:rPr>
  </w:style>
  <w:style w:type="paragraph" w:customStyle="1" w:styleId="Bibliography1">
    <w:name w:val="Bibliography 1"/>
    <w:basedOn w:val="Normal"/>
    <w:rsid w:val="002072A9"/>
    <w:pPr>
      <w:suppressLineNumbers/>
      <w:spacing w:after="240" w:line="240" w:lineRule="atLeast"/>
      <w:ind w:left="384" w:hanging="384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A76A9"/>
    <w:pPr>
      <w:widowControl w:val="0"/>
      <w:suppressAutoHyphens/>
    </w:pPr>
    <w:rPr>
      <w:rFonts w:ascii="Liberation Serif" w:eastAsia="Droid Sans Fallback" w:hAnsi="Liberation Serif" w:cs="FreeSans"/>
      <w:kern w:val="1"/>
      <w:sz w:val="24"/>
      <w:szCs w:val="24"/>
      <w:lang w:val="en-US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A76A9"/>
    <w:rPr>
      <w:color w:val="000080"/>
      <w:u w:val="single"/>
    </w:rPr>
  </w:style>
  <w:style w:type="paragraph" w:styleId="BalloonText">
    <w:name w:val="Balloon Text"/>
    <w:basedOn w:val="Normal"/>
    <w:link w:val="BalloonTextChar"/>
    <w:rsid w:val="00686067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rsid w:val="00686067"/>
    <w:rPr>
      <w:rFonts w:ascii="Tahoma" w:eastAsia="Droid Sans Fallback" w:hAnsi="Tahoma" w:cs="Mangal"/>
      <w:kern w:val="1"/>
      <w:sz w:val="16"/>
      <w:szCs w:val="14"/>
      <w:lang w:val="en-US" w:eastAsia="zh-CN" w:bidi="hi-IN"/>
    </w:rPr>
  </w:style>
  <w:style w:type="table" w:styleId="TableGrid">
    <w:name w:val="Table Grid"/>
    <w:basedOn w:val="TableNormal"/>
    <w:rsid w:val="006860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72A9"/>
    <w:rPr>
      <w:color w:val="808080"/>
    </w:rPr>
  </w:style>
  <w:style w:type="paragraph" w:customStyle="1" w:styleId="Bibliography1">
    <w:name w:val="Bibliography 1"/>
    <w:basedOn w:val="Normal"/>
    <w:rsid w:val="002072A9"/>
    <w:pPr>
      <w:suppressLineNumbers/>
      <w:spacing w:after="240" w:line="240" w:lineRule="atLeast"/>
      <w:ind w:left="384" w:hanging="3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4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 Ignaszak</cp:lastModifiedBy>
  <cp:revision>2</cp:revision>
  <dcterms:created xsi:type="dcterms:W3CDTF">2015-06-10T10:01:00Z</dcterms:created>
  <dcterms:modified xsi:type="dcterms:W3CDTF">2015-06-10T10:01:00Z</dcterms:modified>
</cp:coreProperties>
</file>