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D1" w:rsidRDefault="005060D1" w:rsidP="0013267A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noProof/>
          <w:sz w:val="24"/>
          <w:szCs w:val="24"/>
        </w:rPr>
      </w:pPr>
      <w:bookmarkStart w:id="0" w:name="_GoBack"/>
      <w:bookmarkEnd w:id="0"/>
      <w:r w:rsidRPr="005060D1">
        <w:rPr>
          <w:noProof/>
          <w:szCs w:val="24"/>
        </w:rPr>
        <w:drawing>
          <wp:inline distT="0" distB="0" distL="0" distR="0">
            <wp:extent cx="3061335" cy="2146935"/>
            <wp:effectExtent l="0" t="0" r="0" b="1206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D4" w:rsidRPr="00B666D4" w:rsidRDefault="00A76DC8" w:rsidP="00A76DC8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1095938</wp:posOffset>
            </wp:positionH>
            <wp:positionV relativeFrom="paragraph">
              <wp:posOffset>285115</wp:posOffset>
            </wp:positionV>
            <wp:extent cx="3851981" cy="47720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81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6D4">
        <w:rPr>
          <w:rFonts w:ascii="Times New Roman" w:hAnsi="Times New Roman"/>
          <w:color w:val="000000"/>
          <w:sz w:val="24"/>
          <w:szCs w:val="24"/>
        </w:rPr>
        <w:t>Fig. S1:</w:t>
      </w:r>
      <w:r w:rsidR="00B666D4" w:rsidRPr="007E3FC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666D4" w:rsidRPr="007E3FCC">
        <w:rPr>
          <w:rFonts w:ascii="Times New Roman" w:hAnsi="Times New Roman"/>
          <w:sz w:val="24"/>
          <w:szCs w:val="24"/>
        </w:rPr>
        <w:t>Rietveld</w:t>
      </w:r>
      <w:proofErr w:type="spellEnd"/>
      <w:r w:rsidR="00B666D4" w:rsidRPr="007E3FCC">
        <w:rPr>
          <w:rFonts w:ascii="Times New Roman" w:hAnsi="Times New Roman"/>
          <w:sz w:val="24"/>
          <w:szCs w:val="24"/>
        </w:rPr>
        <w:t xml:space="preserve"> reﬁned XRD</w:t>
      </w:r>
      <w:r w:rsidR="00B666D4" w:rsidRPr="007E3FCC">
        <w:rPr>
          <w:rFonts w:ascii="Times New Roman" w:hAnsi="Times New Roman"/>
          <w:noProof/>
          <w:sz w:val="24"/>
          <w:szCs w:val="24"/>
        </w:rPr>
        <w:t xml:space="preserve"> analysis of the SPS</w:t>
      </w:r>
      <w:r w:rsidR="00B666D4">
        <w:rPr>
          <w:rFonts w:ascii="Times New Roman" w:hAnsi="Times New Roman"/>
          <w:noProof/>
          <w:sz w:val="24"/>
          <w:szCs w:val="24"/>
        </w:rPr>
        <w:t xml:space="preserve"> processed</w:t>
      </w:r>
      <w:r w:rsidR="00B666D4" w:rsidRPr="007E3FCC">
        <w:rPr>
          <w:rFonts w:ascii="Times New Roman" w:hAnsi="Times New Roman"/>
          <w:noProof/>
          <w:sz w:val="24"/>
          <w:szCs w:val="24"/>
        </w:rPr>
        <w:t xml:space="preserve"> PbTe nanocubes.</w:t>
      </w:r>
    </w:p>
    <w:p w:rsidR="00B666D4" w:rsidRDefault="00B666D4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noProof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noProof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noProof/>
          <w:sz w:val="24"/>
          <w:szCs w:val="24"/>
        </w:rPr>
      </w:pPr>
    </w:p>
    <w:p w:rsidR="00A76DC8" w:rsidRPr="00B666D4" w:rsidRDefault="00A76DC8" w:rsidP="00A76DC8">
      <w:pPr>
        <w:rPr>
          <w:rFonts w:ascii="Times New Roman" w:hAnsi="Times New Roman"/>
          <w:sz w:val="24"/>
          <w:szCs w:val="24"/>
        </w:rPr>
      </w:pPr>
      <w:r w:rsidRPr="00B666D4">
        <w:rPr>
          <w:rFonts w:ascii="Times New Roman" w:hAnsi="Times New Roman"/>
          <w:noProof/>
          <w:sz w:val="24"/>
          <w:szCs w:val="24"/>
        </w:rPr>
        <w:t xml:space="preserve">Fig. S2(a)  Elemental mapping  of PbTe nano cubes  illustrates the  homogenous distribution of Pb  and  Te with 1:1 atomic ratio, (b) </w:t>
      </w:r>
      <w:r w:rsidRPr="00B666D4">
        <w:rPr>
          <w:rFonts w:ascii="Times New Roman" w:hAnsi="Times New Roman"/>
          <w:sz w:val="24"/>
          <w:szCs w:val="24"/>
        </w:rPr>
        <w:t xml:space="preserve">FESEM image and EDAX of SPS </w:t>
      </w:r>
      <w:proofErr w:type="spellStart"/>
      <w:r w:rsidRPr="00B666D4">
        <w:rPr>
          <w:rFonts w:ascii="Times New Roman" w:hAnsi="Times New Roman"/>
          <w:sz w:val="24"/>
          <w:szCs w:val="24"/>
        </w:rPr>
        <w:t>PbTe</w:t>
      </w:r>
      <w:proofErr w:type="spellEnd"/>
      <w:r w:rsidRPr="00B666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66D4">
        <w:rPr>
          <w:rFonts w:ascii="Times New Roman" w:hAnsi="Times New Roman"/>
          <w:sz w:val="24"/>
          <w:szCs w:val="24"/>
        </w:rPr>
        <w:t>nanocubes</w:t>
      </w:r>
      <w:proofErr w:type="spellEnd"/>
      <w:r w:rsidRPr="00B666D4">
        <w:rPr>
          <w:rFonts w:ascii="Times New Roman" w:hAnsi="Times New Roman"/>
          <w:sz w:val="24"/>
          <w:szCs w:val="24"/>
        </w:rPr>
        <w:t xml:space="preserve"> confirm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66D4">
        <w:rPr>
          <w:rFonts w:ascii="Times New Roman" w:hAnsi="Times New Roman"/>
          <w:sz w:val="24"/>
          <w:szCs w:val="24"/>
        </w:rPr>
        <w:t xml:space="preserve">that </w:t>
      </w:r>
      <w:proofErr w:type="spellStart"/>
      <w:r w:rsidRPr="00B666D4">
        <w:rPr>
          <w:rFonts w:ascii="Times New Roman" w:hAnsi="Times New Roman"/>
          <w:sz w:val="24"/>
          <w:szCs w:val="24"/>
        </w:rPr>
        <w:t>Pb</w:t>
      </w:r>
      <w:proofErr w:type="spellEnd"/>
      <w:r w:rsidRPr="00B666D4">
        <w:rPr>
          <w:rFonts w:ascii="Times New Roman" w:hAnsi="Times New Roman"/>
          <w:sz w:val="24"/>
          <w:szCs w:val="24"/>
        </w:rPr>
        <w:t xml:space="preserve"> and Te have the same ratio after SPS.</w:t>
      </w: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A76DC8" w:rsidRDefault="00A76DC8" w:rsidP="005060D1">
      <w:pPr>
        <w:rPr>
          <w:rFonts w:ascii="Times New Roman" w:hAnsi="Times New Roman"/>
          <w:sz w:val="24"/>
          <w:szCs w:val="24"/>
        </w:rPr>
      </w:pPr>
    </w:p>
    <w:p w:rsidR="00293819" w:rsidRDefault="005060D1" w:rsidP="005060D1">
      <w:pPr>
        <w:jc w:val="center"/>
      </w:pPr>
      <w:r w:rsidRPr="005060D1">
        <w:rPr>
          <w:noProof/>
        </w:rPr>
        <w:drawing>
          <wp:inline distT="0" distB="0" distL="0" distR="0">
            <wp:extent cx="3550794" cy="6400800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94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6D4" w:rsidRPr="00B063C7" w:rsidRDefault="00B666D4" w:rsidP="00B666D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 S3 (a) The electrical conductivity as a function of T</w:t>
      </w:r>
      <w:r w:rsidRPr="002E4DBA">
        <w:rPr>
          <w:rFonts w:ascii="Times New Roman" w:hAnsi="Times New Roman"/>
          <w:sz w:val="24"/>
          <w:szCs w:val="24"/>
          <w:vertAlign w:val="superscript"/>
        </w:rPr>
        <w:t>-1.5</w:t>
      </w:r>
      <w:r>
        <w:rPr>
          <w:rFonts w:ascii="Times New Roman" w:hAnsi="Times New Roman"/>
          <w:sz w:val="24"/>
          <w:szCs w:val="24"/>
        </w:rPr>
        <w:t xml:space="preserve">, indicating acoustic phonon scattering in the temperature range (300-450) K. Fig. </w:t>
      </w:r>
      <w:proofErr w:type="gramStart"/>
      <w:r>
        <w:rPr>
          <w:rFonts w:ascii="Times New Roman" w:hAnsi="Times New Roman"/>
          <w:sz w:val="24"/>
          <w:szCs w:val="24"/>
        </w:rPr>
        <w:t>S3(</w:t>
      </w:r>
      <w:proofErr w:type="gramEnd"/>
      <w:r>
        <w:rPr>
          <w:rFonts w:ascii="Times New Roman" w:hAnsi="Times New Roman"/>
          <w:sz w:val="24"/>
          <w:szCs w:val="24"/>
        </w:rPr>
        <w:t xml:space="preserve">b) shows </w:t>
      </w:r>
      <w:proofErr w:type="spellStart"/>
      <w:r>
        <w:rPr>
          <w:rFonts w:ascii="Times New Roman" w:hAnsi="Times New Roman"/>
          <w:sz w:val="24"/>
          <w:szCs w:val="24"/>
        </w:rPr>
        <w:t>dS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dT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75805">
        <w:rPr>
          <w:rFonts w:ascii="Times New Roman" w:hAnsi="Times New Roman"/>
          <w:i/>
          <w:sz w:val="24"/>
          <w:szCs w:val="24"/>
        </w:rPr>
        <w:t>vs</w:t>
      </w:r>
      <w:r>
        <w:rPr>
          <w:rFonts w:ascii="Times New Roman" w:hAnsi="Times New Roman"/>
          <w:sz w:val="24"/>
          <w:szCs w:val="24"/>
        </w:rPr>
        <w:t>. a temperature.</w:t>
      </w:r>
    </w:p>
    <w:p w:rsidR="00B666D4" w:rsidRPr="005060D1" w:rsidRDefault="00B666D4" w:rsidP="005060D1">
      <w:pPr>
        <w:jc w:val="center"/>
      </w:pPr>
    </w:p>
    <w:sectPr w:rsidR="00B666D4" w:rsidRPr="005060D1" w:rsidSect="00860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19"/>
    <w:rsid w:val="00020759"/>
    <w:rsid w:val="000244BC"/>
    <w:rsid w:val="00043760"/>
    <w:rsid w:val="000455B2"/>
    <w:rsid w:val="00045C9D"/>
    <w:rsid w:val="000D1D8C"/>
    <w:rsid w:val="0013267A"/>
    <w:rsid w:val="00272566"/>
    <w:rsid w:val="00293819"/>
    <w:rsid w:val="002A34C4"/>
    <w:rsid w:val="002C245F"/>
    <w:rsid w:val="002C74B0"/>
    <w:rsid w:val="002E4DBA"/>
    <w:rsid w:val="00365BDA"/>
    <w:rsid w:val="00385DAF"/>
    <w:rsid w:val="003C642B"/>
    <w:rsid w:val="004251CE"/>
    <w:rsid w:val="0050419B"/>
    <w:rsid w:val="005060D1"/>
    <w:rsid w:val="00521F69"/>
    <w:rsid w:val="0056412A"/>
    <w:rsid w:val="00595BFC"/>
    <w:rsid w:val="00597158"/>
    <w:rsid w:val="00606BA6"/>
    <w:rsid w:val="00655C44"/>
    <w:rsid w:val="00672A85"/>
    <w:rsid w:val="00675805"/>
    <w:rsid w:val="0068335B"/>
    <w:rsid w:val="006A4410"/>
    <w:rsid w:val="006E17B4"/>
    <w:rsid w:val="006E53E4"/>
    <w:rsid w:val="0071588C"/>
    <w:rsid w:val="00767C8B"/>
    <w:rsid w:val="007E3FCC"/>
    <w:rsid w:val="00856CD6"/>
    <w:rsid w:val="0086051B"/>
    <w:rsid w:val="00884C7F"/>
    <w:rsid w:val="009664C2"/>
    <w:rsid w:val="00A02C95"/>
    <w:rsid w:val="00A15F2A"/>
    <w:rsid w:val="00A50CD5"/>
    <w:rsid w:val="00A76DC8"/>
    <w:rsid w:val="00AA2B09"/>
    <w:rsid w:val="00AB281F"/>
    <w:rsid w:val="00AB3047"/>
    <w:rsid w:val="00B063C7"/>
    <w:rsid w:val="00B10E9F"/>
    <w:rsid w:val="00B61C5D"/>
    <w:rsid w:val="00B666D4"/>
    <w:rsid w:val="00B775ED"/>
    <w:rsid w:val="00BC0CBA"/>
    <w:rsid w:val="00C179E1"/>
    <w:rsid w:val="00C54C11"/>
    <w:rsid w:val="00D32F05"/>
    <w:rsid w:val="00D67F21"/>
    <w:rsid w:val="00EC4658"/>
    <w:rsid w:val="00ED2919"/>
    <w:rsid w:val="00EE78DB"/>
    <w:rsid w:val="00EF4155"/>
    <w:rsid w:val="00F02BB9"/>
    <w:rsid w:val="00F04EDC"/>
    <w:rsid w:val="00F070D9"/>
    <w:rsid w:val="00F23CAC"/>
    <w:rsid w:val="00F331EF"/>
    <w:rsid w:val="00F77806"/>
    <w:rsid w:val="00F9701E"/>
    <w:rsid w:val="00FE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91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29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19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EF41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DefaultParagraphFont"/>
    <w:rsid w:val="00672A8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91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29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19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EF41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DefaultParagraphFont"/>
    <w:rsid w:val="00672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w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4BD0E-9032-D546-886D-9E946CF46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435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ggsipu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khasimsaheb</dc:creator>
  <cp:lastModifiedBy>Sriparna Bhattacharya</cp:lastModifiedBy>
  <cp:revision>2</cp:revision>
  <dcterms:created xsi:type="dcterms:W3CDTF">2015-07-07T22:19:00Z</dcterms:created>
  <dcterms:modified xsi:type="dcterms:W3CDTF">2015-07-07T22:19:00Z</dcterms:modified>
</cp:coreProperties>
</file>