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B87" w:rsidRDefault="00151DC5" w:rsidP="00151DC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Supplementary Materials</w:t>
      </w:r>
    </w:p>
    <w:p w:rsidR="00151DC5" w:rsidRDefault="00151DC5" w:rsidP="00151DC5">
      <w:pPr>
        <w:spacing w:after="0"/>
        <w:rPr>
          <w:b/>
          <w:bCs/>
          <w:noProof/>
          <w:sz w:val="24"/>
          <w:szCs w:val="24"/>
          <w:lang w:eastAsia="en-IN" w:bidi="hi-IN"/>
        </w:rPr>
      </w:pPr>
    </w:p>
    <w:p w:rsidR="00E97B87" w:rsidRPr="008E5B70" w:rsidRDefault="00E97B87" w:rsidP="00E97B87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8E5B70">
        <w:rPr>
          <w:rFonts w:ascii="Times New Roman" w:hAnsi="Times New Roman" w:cs="Times New Roman"/>
          <w:b/>
          <w:bCs/>
          <w:caps/>
          <w:color w:val="000000" w:themeColor="text1"/>
          <w:sz w:val="24"/>
        </w:rPr>
        <w:t>R</w:t>
      </w:r>
      <w:r w:rsidRPr="008E5B70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eaction with Organic Halides as a General Method for the Covalent Functionalization of Nanosheets of 2D Chalcogenides and Related Materials </w:t>
      </w:r>
    </w:p>
    <w:p w:rsidR="00E97B87" w:rsidRPr="008E5B70" w:rsidRDefault="00E97B87" w:rsidP="00E97B87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caps/>
          <w:color w:val="000000" w:themeColor="text1"/>
          <w:sz w:val="24"/>
        </w:rPr>
      </w:pPr>
    </w:p>
    <w:p w:rsidR="00E97B87" w:rsidRPr="008E5B70" w:rsidRDefault="00E97B87" w:rsidP="00E97B87">
      <w:pPr>
        <w:pStyle w:val="ListParagraph"/>
        <w:spacing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N" w:bidi="hi-IN"/>
        </w:rPr>
      </w:pPr>
      <w:r w:rsidRPr="008E5B70">
        <w:rPr>
          <w:rFonts w:ascii="Times New Roman" w:hAnsi="Times New Roman" w:cs="Times New Roman"/>
          <w:color w:val="000000" w:themeColor="text1"/>
          <w:sz w:val="24"/>
          <w:szCs w:val="24"/>
          <w:lang w:val="en-IN" w:bidi="hi-IN"/>
        </w:rPr>
        <w:t xml:space="preserve">S. </w:t>
      </w:r>
      <w:r w:rsidRPr="003C04D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bidi="hi-IN"/>
        </w:rPr>
        <w:t>Manjunatha</w:t>
      </w:r>
      <w:r w:rsidRPr="008E5B70">
        <w:rPr>
          <w:rFonts w:ascii="Times New Roman" w:hAnsi="Times New Roman" w:cs="Times New Roman"/>
          <w:color w:val="000000" w:themeColor="text1"/>
          <w:sz w:val="24"/>
          <w:szCs w:val="24"/>
          <w:lang w:val="en-IN" w:bidi="hi-IN"/>
        </w:rPr>
        <w:t xml:space="preserve">, S. Rajesh, Pratap Vishnoi and C. N. R. </w:t>
      </w:r>
      <w:r w:rsidRPr="008E5B70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bidi="hi-IN"/>
        </w:rPr>
        <w:t>Rao</w:t>
      </w:r>
      <w:r w:rsidR="00A677F6" w:rsidRPr="00A677F6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n-IN" w:bidi="hi-IN"/>
        </w:rPr>
        <w:t>a)</w:t>
      </w:r>
    </w:p>
    <w:p w:rsidR="00E97B87" w:rsidRPr="008E5B70" w:rsidRDefault="00E97B87" w:rsidP="00E97B87">
      <w:pPr>
        <w:autoSpaceDE w:val="0"/>
        <w:autoSpaceDN w:val="0"/>
        <w:adjustRightInd w:val="0"/>
        <w:spacing w:after="0" w:line="240" w:lineRule="auto"/>
        <w:rPr>
          <w:i/>
          <w:iCs/>
          <w:color w:val="000000" w:themeColor="text1"/>
          <w:sz w:val="24"/>
          <w:szCs w:val="24"/>
          <w:lang w:bidi="hi-IN"/>
        </w:rPr>
      </w:pPr>
    </w:p>
    <w:p w:rsidR="00E97B87" w:rsidRDefault="00E97B87" w:rsidP="00E97B87">
      <w:pPr>
        <w:autoSpaceDE w:val="0"/>
        <w:autoSpaceDN w:val="0"/>
        <w:adjustRightInd w:val="0"/>
        <w:spacing w:after="0" w:line="240" w:lineRule="auto"/>
        <w:rPr>
          <w:i/>
          <w:iCs/>
          <w:color w:val="000000" w:themeColor="text1"/>
          <w:sz w:val="24"/>
          <w:szCs w:val="24"/>
          <w:lang w:bidi="hi-IN"/>
        </w:rPr>
      </w:pPr>
      <w:r w:rsidRPr="008E5B70">
        <w:rPr>
          <w:i/>
          <w:iCs/>
          <w:color w:val="000000" w:themeColor="text1"/>
          <w:sz w:val="24"/>
          <w:szCs w:val="24"/>
          <w:lang w:bidi="hi-IN"/>
        </w:rPr>
        <w:t xml:space="preserve">New Chemistry Unit, </w:t>
      </w:r>
    </w:p>
    <w:p w:rsidR="00E97B87" w:rsidRPr="008E5B70" w:rsidRDefault="00E97B87" w:rsidP="00E97B87">
      <w:pPr>
        <w:autoSpaceDE w:val="0"/>
        <w:autoSpaceDN w:val="0"/>
        <w:adjustRightInd w:val="0"/>
        <w:spacing w:after="0" w:line="240" w:lineRule="auto"/>
        <w:rPr>
          <w:i/>
          <w:iCs/>
          <w:noProof/>
          <w:color w:val="000000" w:themeColor="text1"/>
          <w:sz w:val="24"/>
          <w:szCs w:val="24"/>
          <w:lang w:bidi="hi-IN"/>
        </w:rPr>
      </w:pPr>
      <w:r w:rsidRPr="008E5B70">
        <w:rPr>
          <w:i/>
          <w:iCs/>
          <w:noProof/>
          <w:color w:val="000000" w:themeColor="text1"/>
          <w:sz w:val="24"/>
          <w:szCs w:val="24"/>
          <w:lang w:bidi="hi-IN"/>
        </w:rPr>
        <w:t>International Centre for Materials Science and Sheikh Saqr Laboratory</w:t>
      </w:r>
    </w:p>
    <w:p w:rsidR="00E97B87" w:rsidRPr="008E5B70" w:rsidRDefault="00E97B87" w:rsidP="00E97B87">
      <w:pPr>
        <w:autoSpaceDE w:val="0"/>
        <w:autoSpaceDN w:val="0"/>
        <w:adjustRightInd w:val="0"/>
        <w:spacing w:after="0" w:line="240" w:lineRule="auto"/>
        <w:rPr>
          <w:i/>
          <w:iCs/>
          <w:color w:val="000000" w:themeColor="text1"/>
          <w:sz w:val="24"/>
          <w:szCs w:val="24"/>
          <w:lang w:bidi="hi-IN"/>
        </w:rPr>
      </w:pPr>
      <w:r w:rsidRPr="008E5B70">
        <w:rPr>
          <w:i/>
          <w:iCs/>
          <w:noProof/>
          <w:color w:val="000000" w:themeColor="text1"/>
          <w:sz w:val="24"/>
          <w:szCs w:val="24"/>
          <w:lang w:bidi="hi-IN"/>
        </w:rPr>
        <w:t>Jawaharlal Nehru Centre for Advanced Scientific Research, Jakkur P. O.</w:t>
      </w:r>
      <w:r w:rsidRPr="008E5B70">
        <w:rPr>
          <w:i/>
          <w:iCs/>
          <w:color w:val="000000" w:themeColor="text1"/>
          <w:sz w:val="24"/>
          <w:szCs w:val="24"/>
          <w:lang w:bidi="hi-IN"/>
        </w:rPr>
        <w:t>,</w:t>
      </w:r>
    </w:p>
    <w:p w:rsidR="00E97B87" w:rsidRPr="008E5B70" w:rsidRDefault="00E97B87" w:rsidP="00E97B87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 w:bidi="hi-IN"/>
        </w:rPr>
      </w:pPr>
      <w:r w:rsidRPr="008E5B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 w:bidi="hi-IN"/>
        </w:rPr>
        <w:t xml:space="preserve">Bangalore-560064 (India) </w:t>
      </w:r>
    </w:p>
    <w:p w:rsidR="00E97B87" w:rsidRPr="008E5B70" w:rsidRDefault="00E97B87" w:rsidP="00E97B87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 w:bidi="hi-IN"/>
        </w:rPr>
      </w:pPr>
      <w:r w:rsidRPr="008E5B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 w:bidi="hi-IN"/>
        </w:rPr>
        <w:t>e-mail: cnrrao@jncasr.ac.in</w:t>
      </w:r>
    </w:p>
    <w:p w:rsidR="00E97B87" w:rsidRDefault="00E97B87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E97B87" w:rsidRDefault="00E97B87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E97B87" w:rsidRDefault="00E97B87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0C7C16" w:rsidRDefault="000C7C16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</w:p>
    <w:p w:rsidR="004376E5" w:rsidRPr="004376E5" w:rsidRDefault="004376E5" w:rsidP="004376E5">
      <w:pPr>
        <w:spacing w:after="0"/>
        <w:jc w:val="center"/>
        <w:rPr>
          <w:b/>
          <w:bCs/>
          <w:noProof/>
          <w:sz w:val="24"/>
          <w:szCs w:val="24"/>
          <w:lang w:eastAsia="en-IN" w:bidi="hi-IN"/>
        </w:rPr>
      </w:pPr>
      <w:r w:rsidRPr="004376E5">
        <w:rPr>
          <w:b/>
          <w:bCs/>
          <w:noProof/>
          <w:sz w:val="24"/>
          <w:szCs w:val="24"/>
          <w:lang w:eastAsia="en-IN" w:bidi="hi-IN"/>
        </w:rPr>
        <w:t xml:space="preserve"> </w:t>
      </w:r>
    </w:p>
    <w:p w:rsidR="004376E5" w:rsidRDefault="004376E5" w:rsidP="004376E5">
      <w:pPr>
        <w:spacing w:after="0"/>
        <w:jc w:val="center"/>
        <w:rPr>
          <w:noProof/>
          <w:lang w:eastAsia="en-IN" w:bidi="hi-IN"/>
        </w:rPr>
      </w:pPr>
    </w:p>
    <w:p w:rsidR="004B2BF7" w:rsidRDefault="004B2BF7" w:rsidP="004B2BF7">
      <w:pPr>
        <w:spacing w:after="0"/>
        <w:jc w:val="center"/>
        <w:rPr>
          <w:noProof/>
          <w:sz w:val="28"/>
          <w:szCs w:val="28"/>
          <w:lang w:eastAsia="en-IN" w:bidi="hi-IN"/>
        </w:rPr>
      </w:pPr>
    </w:p>
    <w:p w:rsidR="003E34A3" w:rsidRDefault="003E34A3" w:rsidP="004B2BF7">
      <w:pPr>
        <w:jc w:val="center"/>
        <w:rPr>
          <w:sz w:val="24"/>
          <w:szCs w:val="24"/>
        </w:rPr>
      </w:pPr>
    </w:p>
    <w:p w:rsidR="0089178F" w:rsidRDefault="0089178F" w:rsidP="004B2BF7">
      <w:pPr>
        <w:jc w:val="center"/>
        <w:rPr>
          <w:sz w:val="24"/>
          <w:szCs w:val="24"/>
        </w:rPr>
      </w:pPr>
    </w:p>
    <w:p w:rsidR="0089178F" w:rsidRDefault="0089178F" w:rsidP="004B2BF7">
      <w:pPr>
        <w:jc w:val="center"/>
        <w:rPr>
          <w:sz w:val="24"/>
          <w:szCs w:val="24"/>
        </w:rPr>
      </w:pPr>
    </w:p>
    <w:p w:rsidR="003E34A3" w:rsidRDefault="003E34A3" w:rsidP="000A263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 w:bidi="hi-IN"/>
        </w:rPr>
        <w:lastRenderedPageBreak/>
        <w:drawing>
          <wp:inline distT="0" distB="0" distL="0" distR="0" wp14:anchorId="56AE6A1D" wp14:editId="7C29B50C">
            <wp:extent cx="3240000" cy="384625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" r="1803" b="1384"/>
                    <a:stretch/>
                  </pic:blipFill>
                  <pic:spPr bwMode="auto">
                    <a:xfrm>
                      <a:off x="0" y="0"/>
                      <a:ext cx="3240000" cy="38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4A3" w:rsidRPr="00081AE1" w:rsidRDefault="003E34A3" w:rsidP="0089178F">
      <w:pPr>
        <w:spacing w:after="0"/>
        <w:jc w:val="center"/>
        <w:rPr>
          <w:sz w:val="24"/>
          <w:szCs w:val="24"/>
        </w:rPr>
      </w:pPr>
      <w:r w:rsidRPr="00081AE1">
        <w:rPr>
          <w:bCs/>
          <w:sz w:val="24"/>
          <w:szCs w:val="24"/>
        </w:rPr>
        <w:t>F</w:t>
      </w:r>
      <w:r w:rsidRPr="00081AE1">
        <w:rPr>
          <w:bCs/>
          <w:caps/>
          <w:sz w:val="24"/>
          <w:szCs w:val="24"/>
        </w:rPr>
        <w:t>ig</w:t>
      </w:r>
      <w:r w:rsidRPr="00081AE1">
        <w:rPr>
          <w:bCs/>
          <w:sz w:val="24"/>
          <w:szCs w:val="24"/>
        </w:rPr>
        <w:t xml:space="preserve">. </w:t>
      </w:r>
      <w:r w:rsidR="000A2633" w:rsidRPr="00081AE1">
        <w:rPr>
          <w:bCs/>
          <w:sz w:val="24"/>
          <w:szCs w:val="24"/>
        </w:rPr>
        <w:t>S</w:t>
      </w:r>
      <w:r w:rsidR="0089178F">
        <w:rPr>
          <w:bCs/>
          <w:sz w:val="24"/>
          <w:szCs w:val="24"/>
        </w:rPr>
        <w:t>1</w:t>
      </w:r>
      <w:r w:rsidRPr="00081AE1">
        <w:rPr>
          <w:sz w:val="24"/>
          <w:szCs w:val="24"/>
        </w:rPr>
        <w:t>. ED</w:t>
      </w:r>
      <w:r w:rsidR="0017655D">
        <w:rPr>
          <w:sz w:val="24"/>
          <w:szCs w:val="24"/>
        </w:rPr>
        <w:t>A</w:t>
      </w:r>
      <w:r w:rsidRPr="00081AE1">
        <w:rPr>
          <w:sz w:val="24"/>
          <w:szCs w:val="24"/>
        </w:rPr>
        <w:t xml:space="preserve">S elemental maps of </w:t>
      </w:r>
      <w:r w:rsidR="0072150A" w:rsidRPr="006663DA">
        <w:rPr>
          <w:sz w:val="24"/>
          <w:szCs w:val="24"/>
        </w:rPr>
        <w:t>W</w:t>
      </w:r>
      <w:r w:rsidR="0072150A" w:rsidRPr="006663DA">
        <w:rPr>
          <w:color w:val="000000" w:themeColor="text1"/>
          <w:sz w:val="24"/>
          <w:szCs w:val="24"/>
        </w:rPr>
        <w:t>S</w:t>
      </w:r>
      <w:r w:rsidR="0072150A" w:rsidRPr="006663DA">
        <w:rPr>
          <w:color w:val="000000" w:themeColor="text1"/>
          <w:sz w:val="24"/>
          <w:szCs w:val="24"/>
          <w:vertAlign w:val="subscript"/>
        </w:rPr>
        <w:t>2</w:t>
      </w:r>
      <w:r w:rsidR="0072150A" w:rsidRPr="006663DA">
        <w:rPr>
          <w:color w:val="000000" w:themeColor="text1"/>
          <w:sz w:val="24"/>
          <w:szCs w:val="24"/>
        </w:rPr>
        <w:t>-</w:t>
      </w:r>
      <w:r w:rsidR="0072150A" w:rsidRPr="006663DA">
        <w:rPr>
          <w:iCs/>
          <w:noProof/>
          <w:color w:val="000000" w:themeColor="text1"/>
          <w:sz w:val="24"/>
          <w:szCs w:val="24"/>
        </w:rPr>
        <w:t>methoxyphenyl</w:t>
      </w:r>
      <w:r w:rsidR="0072150A" w:rsidRPr="006663DA">
        <w:rPr>
          <w:color w:val="000000" w:themeColor="text1"/>
          <w:sz w:val="24"/>
          <w:szCs w:val="24"/>
        </w:rPr>
        <w:t xml:space="preserve"> (1)</w:t>
      </w:r>
      <w:r w:rsidRPr="00081AE1">
        <w:rPr>
          <w:sz w:val="24"/>
          <w:szCs w:val="24"/>
        </w:rPr>
        <w:t>.</w:t>
      </w:r>
    </w:p>
    <w:p w:rsidR="000A2633" w:rsidRDefault="000A2633" w:rsidP="003E34A3">
      <w:pPr>
        <w:spacing w:after="0"/>
        <w:rPr>
          <w:sz w:val="28"/>
          <w:szCs w:val="28"/>
        </w:rPr>
      </w:pPr>
    </w:p>
    <w:p w:rsidR="000A2633" w:rsidRDefault="000A2633" w:rsidP="000A263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 w:bidi="hi-IN"/>
        </w:rPr>
        <w:drawing>
          <wp:inline distT="0" distB="0" distL="0" distR="0" wp14:anchorId="40821243" wp14:editId="59037D77">
            <wp:extent cx="3240000" cy="39088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9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33" w:rsidRPr="00081AE1" w:rsidRDefault="000A2633" w:rsidP="0089178F">
      <w:pPr>
        <w:spacing w:after="0"/>
        <w:jc w:val="center"/>
        <w:rPr>
          <w:sz w:val="24"/>
          <w:szCs w:val="24"/>
        </w:rPr>
      </w:pPr>
      <w:r w:rsidRPr="00081AE1">
        <w:rPr>
          <w:bCs/>
          <w:sz w:val="24"/>
          <w:szCs w:val="24"/>
        </w:rPr>
        <w:t>F</w:t>
      </w:r>
      <w:r w:rsidRPr="00081AE1">
        <w:rPr>
          <w:bCs/>
          <w:caps/>
          <w:sz w:val="24"/>
          <w:szCs w:val="24"/>
        </w:rPr>
        <w:t>ig</w:t>
      </w:r>
      <w:r w:rsidRPr="00081AE1">
        <w:rPr>
          <w:bCs/>
          <w:sz w:val="24"/>
          <w:szCs w:val="24"/>
        </w:rPr>
        <w:t>. S</w:t>
      </w:r>
      <w:r w:rsidR="0089178F">
        <w:rPr>
          <w:bCs/>
          <w:sz w:val="24"/>
          <w:szCs w:val="24"/>
        </w:rPr>
        <w:t>2</w:t>
      </w:r>
      <w:r w:rsidRPr="00081AE1">
        <w:rPr>
          <w:sz w:val="24"/>
          <w:szCs w:val="24"/>
        </w:rPr>
        <w:t>. ED</w:t>
      </w:r>
      <w:r w:rsidR="0017655D">
        <w:rPr>
          <w:sz w:val="24"/>
          <w:szCs w:val="24"/>
        </w:rPr>
        <w:t>A</w:t>
      </w:r>
      <w:r w:rsidRPr="00081AE1">
        <w:rPr>
          <w:sz w:val="24"/>
          <w:szCs w:val="24"/>
        </w:rPr>
        <w:t>S elemental map</w:t>
      </w:r>
      <w:r w:rsidR="0017655D">
        <w:rPr>
          <w:sz w:val="24"/>
          <w:szCs w:val="24"/>
        </w:rPr>
        <w:t xml:space="preserve">s </w:t>
      </w:r>
      <w:r w:rsidRPr="00081AE1">
        <w:rPr>
          <w:sz w:val="24"/>
          <w:szCs w:val="24"/>
        </w:rPr>
        <w:t xml:space="preserve">of </w:t>
      </w:r>
      <w:r w:rsidR="0072150A" w:rsidRPr="006663DA">
        <w:rPr>
          <w:color w:val="000000" w:themeColor="text1"/>
          <w:sz w:val="24"/>
          <w:szCs w:val="24"/>
        </w:rPr>
        <w:t>WS</w:t>
      </w:r>
      <w:r w:rsidR="0072150A" w:rsidRPr="006663DA">
        <w:rPr>
          <w:color w:val="000000" w:themeColor="text1"/>
          <w:sz w:val="24"/>
          <w:szCs w:val="24"/>
          <w:vertAlign w:val="subscript"/>
        </w:rPr>
        <w:t>2</w:t>
      </w:r>
      <w:r w:rsidR="0072150A" w:rsidRPr="006663DA">
        <w:rPr>
          <w:color w:val="000000" w:themeColor="text1"/>
          <w:sz w:val="24"/>
          <w:szCs w:val="24"/>
        </w:rPr>
        <w:t>-nitrophenyl (3)</w:t>
      </w:r>
      <w:r w:rsidRPr="00081AE1">
        <w:rPr>
          <w:sz w:val="24"/>
          <w:szCs w:val="24"/>
        </w:rPr>
        <w:t>.</w:t>
      </w:r>
    </w:p>
    <w:p w:rsidR="000A2633" w:rsidRDefault="000A2633" w:rsidP="003E34A3">
      <w:pPr>
        <w:spacing w:after="0"/>
        <w:rPr>
          <w:sz w:val="28"/>
          <w:szCs w:val="28"/>
        </w:rPr>
      </w:pPr>
    </w:p>
    <w:p w:rsidR="00DA6DAA" w:rsidRDefault="00DA6DAA" w:rsidP="00DA6DA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 w:bidi="hi-IN"/>
        </w:rPr>
        <w:lastRenderedPageBreak/>
        <w:drawing>
          <wp:inline distT="0" distB="0" distL="0" distR="0" wp14:anchorId="2FA91E9E" wp14:editId="060861ED">
            <wp:extent cx="3240000" cy="38721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8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AA" w:rsidRDefault="00DA6DAA" w:rsidP="0089178F">
      <w:pPr>
        <w:spacing w:after="0"/>
        <w:jc w:val="center"/>
        <w:rPr>
          <w:sz w:val="24"/>
          <w:szCs w:val="24"/>
        </w:rPr>
      </w:pPr>
      <w:r w:rsidRPr="00081AE1">
        <w:rPr>
          <w:bCs/>
          <w:sz w:val="24"/>
          <w:szCs w:val="24"/>
        </w:rPr>
        <w:t>F</w:t>
      </w:r>
      <w:r w:rsidRPr="00081AE1">
        <w:rPr>
          <w:bCs/>
          <w:caps/>
          <w:sz w:val="24"/>
          <w:szCs w:val="24"/>
        </w:rPr>
        <w:t>ig</w:t>
      </w:r>
      <w:r w:rsidRPr="00081AE1">
        <w:rPr>
          <w:bCs/>
          <w:sz w:val="24"/>
          <w:szCs w:val="24"/>
        </w:rPr>
        <w:t>. S</w:t>
      </w:r>
      <w:r w:rsidR="0089178F">
        <w:rPr>
          <w:bCs/>
          <w:sz w:val="24"/>
          <w:szCs w:val="24"/>
        </w:rPr>
        <w:t>3</w:t>
      </w:r>
      <w:r w:rsidRPr="00081AE1">
        <w:rPr>
          <w:sz w:val="24"/>
          <w:szCs w:val="24"/>
        </w:rPr>
        <w:t>. ED</w:t>
      </w:r>
      <w:r w:rsidR="0017655D">
        <w:rPr>
          <w:sz w:val="24"/>
          <w:szCs w:val="24"/>
        </w:rPr>
        <w:t>A</w:t>
      </w:r>
      <w:r w:rsidRPr="00081AE1">
        <w:rPr>
          <w:sz w:val="24"/>
          <w:szCs w:val="24"/>
        </w:rPr>
        <w:t>S elemental map</w:t>
      </w:r>
      <w:r w:rsidR="0017655D">
        <w:rPr>
          <w:sz w:val="24"/>
          <w:szCs w:val="24"/>
        </w:rPr>
        <w:t xml:space="preserve">s </w:t>
      </w:r>
      <w:r w:rsidRPr="00081AE1">
        <w:rPr>
          <w:sz w:val="24"/>
          <w:szCs w:val="24"/>
        </w:rPr>
        <w:t>of WS</w:t>
      </w:r>
      <w:r w:rsidR="00594B07">
        <w:rPr>
          <w:sz w:val="24"/>
          <w:szCs w:val="24"/>
          <w:vertAlign w:val="subscript"/>
        </w:rPr>
        <w:t>2</w:t>
      </w:r>
      <w:r w:rsidR="00594B07">
        <w:rPr>
          <w:sz w:val="24"/>
          <w:szCs w:val="24"/>
        </w:rPr>
        <w:t>-</w:t>
      </w:r>
      <w:r w:rsidRPr="00081AE1">
        <w:rPr>
          <w:sz w:val="24"/>
          <w:szCs w:val="24"/>
        </w:rPr>
        <w:t>pyrene (</w:t>
      </w:r>
      <w:r w:rsidRPr="00081AE1">
        <w:rPr>
          <w:b/>
          <w:sz w:val="24"/>
          <w:szCs w:val="24"/>
        </w:rPr>
        <w:t>4</w:t>
      </w:r>
      <w:r w:rsidRPr="00081AE1">
        <w:rPr>
          <w:sz w:val="24"/>
          <w:szCs w:val="24"/>
        </w:rPr>
        <w:t>).</w:t>
      </w:r>
    </w:p>
    <w:p w:rsidR="0089178F" w:rsidRDefault="0089178F" w:rsidP="00DA6DAA">
      <w:pPr>
        <w:spacing w:after="0"/>
        <w:rPr>
          <w:sz w:val="24"/>
          <w:szCs w:val="24"/>
        </w:rPr>
      </w:pPr>
    </w:p>
    <w:p w:rsidR="0089178F" w:rsidRDefault="0089178F" w:rsidP="00DA6DAA">
      <w:pPr>
        <w:spacing w:after="0"/>
        <w:rPr>
          <w:sz w:val="24"/>
          <w:szCs w:val="24"/>
        </w:rPr>
      </w:pPr>
    </w:p>
    <w:p w:rsidR="0089178F" w:rsidRDefault="0089178F" w:rsidP="0089178F">
      <w:pPr>
        <w:spacing w:after="0"/>
        <w:jc w:val="center"/>
        <w:rPr>
          <w:sz w:val="28"/>
          <w:szCs w:val="28"/>
        </w:rPr>
      </w:pPr>
      <w:r>
        <w:rPr>
          <w:noProof/>
          <w:lang w:eastAsia="en-IN" w:bidi="hi-IN"/>
        </w:rPr>
        <w:drawing>
          <wp:inline distT="0" distB="0" distL="0" distR="0" wp14:anchorId="1A2C4302" wp14:editId="2F135CE6">
            <wp:extent cx="3240000" cy="3083731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1816"/>
                    <a:stretch/>
                  </pic:blipFill>
                  <pic:spPr bwMode="auto">
                    <a:xfrm>
                      <a:off x="0" y="0"/>
                      <a:ext cx="3240000" cy="30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78F" w:rsidRPr="00C65E6A" w:rsidRDefault="0089178F" w:rsidP="0089178F">
      <w:pPr>
        <w:spacing w:after="0"/>
        <w:rPr>
          <w:sz w:val="24"/>
          <w:szCs w:val="24"/>
        </w:rPr>
      </w:pPr>
      <w:r w:rsidRPr="00F83B77">
        <w:rPr>
          <w:bCs/>
          <w:sz w:val="24"/>
          <w:szCs w:val="24"/>
        </w:rPr>
        <w:t>F</w:t>
      </w:r>
      <w:r w:rsidRPr="00F83B77">
        <w:rPr>
          <w:bCs/>
          <w:caps/>
          <w:sz w:val="24"/>
          <w:szCs w:val="24"/>
        </w:rPr>
        <w:t>ig</w:t>
      </w:r>
      <w:r w:rsidRPr="00F83B77">
        <w:rPr>
          <w:bCs/>
          <w:sz w:val="24"/>
          <w:szCs w:val="24"/>
        </w:rPr>
        <w:t>. S</w:t>
      </w:r>
      <w:r>
        <w:rPr>
          <w:bCs/>
          <w:sz w:val="24"/>
          <w:szCs w:val="24"/>
        </w:rPr>
        <w:t>4</w:t>
      </w:r>
      <w:r w:rsidRPr="00C65E6A">
        <w:rPr>
          <w:sz w:val="24"/>
          <w:szCs w:val="24"/>
        </w:rPr>
        <w:t xml:space="preserve">. TGA curves of </w:t>
      </w:r>
      <w:r w:rsidRPr="006663DA">
        <w:rPr>
          <w:sz w:val="24"/>
          <w:szCs w:val="24"/>
        </w:rPr>
        <w:t>W</w:t>
      </w:r>
      <w:r w:rsidRPr="006663DA">
        <w:rPr>
          <w:color w:val="000000" w:themeColor="text1"/>
          <w:sz w:val="24"/>
          <w:szCs w:val="24"/>
        </w:rPr>
        <w:t>S</w:t>
      </w:r>
      <w:r w:rsidRPr="006663DA">
        <w:rPr>
          <w:color w:val="000000" w:themeColor="text1"/>
          <w:sz w:val="24"/>
          <w:szCs w:val="24"/>
          <w:vertAlign w:val="subscript"/>
        </w:rPr>
        <w:t>2</w:t>
      </w:r>
      <w:r w:rsidRPr="006663DA">
        <w:rPr>
          <w:color w:val="000000" w:themeColor="text1"/>
          <w:sz w:val="24"/>
          <w:szCs w:val="24"/>
        </w:rPr>
        <w:t>-</w:t>
      </w:r>
      <w:r w:rsidRPr="006663DA">
        <w:rPr>
          <w:iCs/>
          <w:noProof/>
          <w:color w:val="000000" w:themeColor="text1"/>
          <w:sz w:val="24"/>
          <w:szCs w:val="24"/>
        </w:rPr>
        <w:t>methoxyphenyl</w:t>
      </w:r>
      <w:r w:rsidRPr="006663DA">
        <w:rPr>
          <w:color w:val="000000" w:themeColor="text1"/>
          <w:sz w:val="24"/>
          <w:szCs w:val="24"/>
        </w:rPr>
        <w:t xml:space="preserve"> (1), WS</w:t>
      </w:r>
      <w:r w:rsidRPr="006663DA">
        <w:rPr>
          <w:color w:val="000000" w:themeColor="text1"/>
          <w:sz w:val="24"/>
          <w:szCs w:val="24"/>
          <w:vertAlign w:val="subscript"/>
        </w:rPr>
        <w:t>2</w:t>
      </w:r>
      <w:r w:rsidRPr="006663DA">
        <w:rPr>
          <w:color w:val="000000" w:themeColor="text1"/>
          <w:sz w:val="24"/>
          <w:szCs w:val="24"/>
        </w:rPr>
        <w:t>-</w:t>
      </w:r>
      <w:r w:rsidRPr="006663DA">
        <w:rPr>
          <w:iCs/>
          <w:noProof/>
          <w:color w:val="000000" w:themeColor="text1"/>
          <w:sz w:val="24"/>
          <w:szCs w:val="24"/>
        </w:rPr>
        <w:t>phenyl</w:t>
      </w:r>
      <w:r w:rsidRPr="006663DA">
        <w:rPr>
          <w:color w:val="000000" w:themeColor="text1"/>
          <w:sz w:val="24"/>
          <w:szCs w:val="24"/>
        </w:rPr>
        <w:t xml:space="preserve"> (2), WS</w:t>
      </w:r>
      <w:r w:rsidRPr="006663DA">
        <w:rPr>
          <w:color w:val="000000" w:themeColor="text1"/>
          <w:sz w:val="24"/>
          <w:szCs w:val="24"/>
          <w:vertAlign w:val="subscript"/>
        </w:rPr>
        <w:t>2</w:t>
      </w:r>
      <w:r w:rsidRPr="006663DA">
        <w:rPr>
          <w:color w:val="000000" w:themeColor="text1"/>
          <w:sz w:val="24"/>
          <w:szCs w:val="24"/>
        </w:rPr>
        <w:t>-nitrophenyl (3) and WS</w:t>
      </w:r>
      <w:r w:rsidRPr="006663DA">
        <w:rPr>
          <w:color w:val="000000" w:themeColor="text1"/>
          <w:sz w:val="24"/>
          <w:szCs w:val="24"/>
          <w:vertAlign w:val="subscript"/>
        </w:rPr>
        <w:t>2</w:t>
      </w:r>
      <w:r w:rsidRPr="006663DA">
        <w:rPr>
          <w:color w:val="000000" w:themeColor="text1"/>
          <w:sz w:val="24"/>
          <w:szCs w:val="24"/>
        </w:rPr>
        <w:t>-pyrene (4)</w:t>
      </w:r>
      <w:r>
        <w:rPr>
          <w:sz w:val="24"/>
          <w:szCs w:val="24"/>
        </w:rPr>
        <w:t xml:space="preserve"> </w:t>
      </w:r>
      <w:r w:rsidRPr="00C65E6A">
        <w:rPr>
          <w:sz w:val="24"/>
          <w:szCs w:val="24"/>
        </w:rPr>
        <w:t>(h</w:t>
      </w:r>
      <w:r>
        <w:rPr>
          <w:sz w:val="24"/>
          <w:szCs w:val="24"/>
        </w:rPr>
        <w:t xml:space="preserve">eating rate 3 ºC/ min, nitrogen </w:t>
      </w:r>
      <w:r w:rsidRPr="00C65E6A">
        <w:rPr>
          <w:sz w:val="24"/>
          <w:szCs w:val="24"/>
        </w:rPr>
        <w:t>atmosphere).</w:t>
      </w:r>
      <w:r w:rsidRPr="004376E5">
        <w:rPr>
          <w:sz w:val="24"/>
          <w:szCs w:val="24"/>
        </w:rPr>
        <w:t xml:space="preserve"> </w:t>
      </w:r>
      <w:r w:rsidRPr="00FA7871">
        <w:rPr>
          <w:sz w:val="24"/>
          <w:szCs w:val="24"/>
        </w:rPr>
        <w:t xml:space="preserve">The </w:t>
      </w:r>
      <w:r>
        <w:rPr>
          <w:sz w:val="24"/>
          <w:szCs w:val="24"/>
        </w:rPr>
        <w:t>TGA plot of</w:t>
      </w:r>
      <w:r w:rsidRPr="00FA7871">
        <w:rPr>
          <w:sz w:val="24"/>
          <w:szCs w:val="24"/>
        </w:rPr>
        <w:t xml:space="preserve"> bulk WS</w:t>
      </w:r>
      <w:r w:rsidRPr="00412A73">
        <w:rPr>
          <w:sz w:val="24"/>
          <w:szCs w:val="24"/>
          <w:vertAlign w:val="subscript"/>
        </w:rPr>
        <w:t>2</w:t>
      </w:r>
      <w:r w:rsidRPr="00FA7871">
        <w:rPr>
          <w:sz w:val="24"/>
          <w:szCs w:val="24"/>
          <w:vertAlign w:val="subscript"/>
        </w:rPr>
        <w:t xml:space="preserve"> </w:t>
      </w:r>
      <w:r w:rsidRPr="00FA7871">
        <w:rPr>
          <w:sz w:val="24"/>
          <w:szCs w:val="24"/>
        </w:rPr>
        <w:t>is also given</w:t>
      </w:r>
      <w:r>
        <w:rPr>
          <w:sz w:val="24"/>
          <w:szCs w:val="24"/>
        </w:rPr>
        <w:t>.</w:t>
      </w:r>
    </w:p>
    <w:p w:rsidR="0089178F" w:rsidRPr="00081AE1" w:rsidRDefault="0089178F" w:rsidP="00DA6DAA">
      <w:pPr>
        <w:spacing w:after="0"/>
        <w:rPr>
          <w:sz w:val="24"/>
          <w:szCs w:val="24"/>
        </w:rPr>
      </w:pPr>
    </w:p>
    <w:p w:rsidR="0067006E" w:rsidRDefault="0067006E" w:rsidP="00DA6DAA">
      <w:pPr>
        <w:spacing w:after="0"/>
        <w:rPr>
          <w:sz w:val="28"/>
          <w:szCs w:val="28"/>
        </w:rPr>
      </w:pPr>
    </w:p>
    <w:p w:rsidR="000C7C16" w:rsidRDefault="000C7C16" w:rsidP="000C7C16">
      <w:pPr>
        <w:spacing w:after="0"/>
        <w:jc w:val="center"/>
        <w:rPr>
          <w:noProof/>
          <w:sz w:val="28"/>
          <w:szCs w:val="28"/>
          <w:lang w:eastAsia="en-IN"/>
        </w:rPr>
      </w:pPr>
      <w:r>
        <w:rPr>
          <w:noProof/>
          <w:sz w:val="28"/>
          <w:szCs w:val="28"/>
          <w:lang w:eastAsia="en-IN" w:bidi="hi-IN"/>
        </w:rPr>
        <w:lastRenderedPageBreak/>
        <w:drawing>
          <wp:inline distT="0" distB="0" distL="0" distR="0" wp14:anchorId="187D56CA" wp14:editId="1B773849">
            <wp:extent cx="2880000" cy="21759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16" w:rsidRDefault="000C7C16" w:rsidP="000C7C16">
      <w:pPr>
        <w:jc w:val="center"/>
        <w:rPr>
          <w:sz w:val="24"/>
          <w:szCs w:val="24"/>
        </w:rPr>
      </w:pPr>
      <w:r w:rsidRPr="00C07F60">
        <w:rPr>
          <w:bCs/>
          <w:sz w:val="24"/>
          <w:szCs w:val="24"/>
        </w:rPr>
        <w:t>F</w:t>
      </w:r>
      <w:r w:rsidRPr="00C07F60">
        <w:rPr>
          <w:bCs/>
          <w:caps/>
          <w:sz w:val="24"/>
          <w:szCs w:val="24"/>
        </w:rPr>
        <w:t>ig</w:t>
      </w:r>
      <w:r w:rsidRPr="00C07F60">
        <w:rPr>
          <w:bCs/>
          <w:sz w:val="24"/>
          <w:szCs w:val="24"/>
        </w:rPr>
        <w:t>. S</w:t>
      </w:r>
      <w:r>
        <w:rPr>
          <w:bCs/>
          <w:sz w:val="24"/>
          <w:szCs w:val="24"/>
        </w:rPr>
        <w:t>5</w:t>
      </w:r>
      <w:r w:rsidRPr="00C07F60">
        <w:rPr>
          <w:bCs/>
          <w:sz w:val="24"/>
          <w:szCs w:val="24"/>
        </w:rPr>
        <w:t>.</w:t>
      </w:r>
      <w:r w:rsidRPr="00532FDC">
        <w:rPr>
          <w:b/>
          <w:sz w:val="24"/>
          <w:szCs w:val="24"/>
        </w:rPr>
        <w:t xml:space="preserve"> </w:t>
      </w:r>
      <w:r w:rsidRPr="008A12F7">
        <w:rPr>
          <w:sz w:val="24"/>
          <w:szCs w:val="24"/>
        </w:rPr>
        <w:t>N</w:t>
      </w:r>
      <w:r w:rsidRPr="00532FDC">
        <w:rPr>
          <w:b/>
          <w:sz w:val="24"/>
          <w:szCs w:val="24"/>
        </w:rPr>
        <w:t xml:space="preserve"> </w:t>
      </w:r>
      <w:r w:rsidRPr="00532FDC">
        <w:rPr>
          <w:sz w:val="24"/>
          <w:szCs w:val="24"/>
        </w:rPr>
        <w:t>1s core level XP spectr</w:t>
      </w:r>
      <w:r>
        <w:rPr>
          <w:sz w:val="24"/>
          <w:szCs w:val="24"/>
        </w:rPr>
        <w:t>um</w:t>
      </w:r>
      <w:r w:rsidRPr="00532FDC">
        <w:rPr>
          <w:sz w:val="24"/>
          <w:szCs w:val="24"/>
        </w:rPr>
        <w:t xml:space="preserve"> of </w:t>
      </w:r>
      <w:r w:rsidR="00B940CF" w:rsidRPr="006663DA">
        <w:rPr>
          <w:color w:val="000000" w:themeColor="text1"/>
          <w:sz w:val="24"/>
          <w:szCs w:val="24"/>
        </w:rPr>
        <w:t>WS</w:t>
      </w:r>
      <w:r w:rsidR="00B940CF" w:rsidRPr="006663DA">
        <w:rPr>
          <w:color w:val="000000" w:themeColor="text1"/>
          <w:sz w:val="24"/>
          <w:szCs w:val="24"/>
          <w:vertAlign w:val="subscript"/>
        </w:rPr>
        <w:t>2</w:t>
      </w:r>
      <w:r w:rsidR="00B940CF" w:rsidRPr="006663DA">
        <w:rPr>
          <w:color w:val="000000" w:themeColor="text1"/>
          <w:sz w:val="24"/>
          <w:szCs w:val="24"/>
        </w:rPr>
        <w:t>-nitrophenyl (3)</w:t>
      </w:r>
      <w:r w:rsidRPr="00532FDC">
        <w:rPr>
          <w:sz w:val="24"/>
          <w:szCs w:val="24"/>
        </w:rPr>
        <w:t>.</w:t>
      </w:r>
    </w:p>
    <w:p w:rsidR="0089178F" w:rsidRDefault="0089178F" w:rsidP="000C7C16">
      <w:pPr>
        <w:jc w:val="center"/>
        <w:rPr>
          <w:sz w:val="24"/>
          <w:szCs w:val="24"/>
        </w:rPr>
      </w:pPr>
    </w:p>
    <w:p w:rsidR="0067006E" w:rsidRDefault="0067006E" w:rsidP="0067006E">
      <w:pPr>
        <w:jc w:val="center"/>
      </w:pPr>
      <w:r>
        <w:rPr>
          <w:noProof/>
          <w:lang w:eastAsia="en-IN" w:bidi="hi-IN"/>
        </w:rPr>
        <w:drawing>
          <wp:inline distT="0" distB="0" distL="0" distR="0" wp14:anchorId="5BFB02CB" wp14:editId="47A71457">
            <wp:extent cx="4320000" cy="4053698"/>
            <wp:effectExtent l="0" t="0" r="444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6" b="1968"/>
                    <a:stretch/>
                  </pic:blipFill>
                  <pic:spPr bwMode="auto">
                    <a:xfrm>
                      <a:off x="0" y="0"/>
                      <a:ext cx="4320000" cy="40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06E" w:rsidRPr="008A12F7" w:rsidRDefault="0067006E" w:rsidP="00357B4D">
      <w:pPr>
        <w:spacing w:after="0"/>
        <w:jc w:val="both"/>
        <w:rPr>
          <w:sz w:val="24"/>
          <w:szCs w:val="24"/>
        </w:rPr>
      </w:pPr>
      <w:r w:rsidRPr="0067006E">
        <w:rPr>
          <w:bCs/>
          <w:sz w:val="24"/>
          <w:szCs w:val="24"/>
        </w:rPr>
        <w:t>F</w:t>
      </w:r>
      <w:r w:rsidRPr="0067006E">
        <w:rPr>
          <w:bCs/>
          <w:caps/>
          <w:sz w:val="24"/>
          <w:szCs w:val="24"/>
        </w:rPr>
        <w:t>ig</w:t>
      </w:r>
      <w:r w:rsidRPr="0067006E">
        <w:rPr>
          <w:bCs/>
          <w:sz w:val="24"/>
          <w:szCs w:val="24"/>
        </w:rPr>
        <w:t>. S6.</w:t>
      </w:r>
      <w:r w:rsidRPr="008A12F7">
        <w:rPr>
          <w:b/>
          <w:sz w:val="24"/>
          <w:szCs w:val="24"/>
        </w:rPr>
        <w:t xml:space="preserve"> </w:t>
      </w:r>
      <w:r w:rsidR="00345047" w:rsidRPr="00345047">
        <w:rPr>
          <w:bCs/>
          <w:sz w:val="24"/>
          <w:szCs w:val="24"/>
        </w:rPr>
        <w:t>Electronic microscope images</w:t>
      </w:r>
      <w:r w:rsidR="00345047">
        <w:rPr>
          <w:b/>
          <w:sz w:val="24"/>
          <w:szCs w:val="24"/>
        </w:rPr>
        <w:t xml:space="preserve"> </w:t>
      </w:r>
      <w:r w:rsidR="00345047" w:rsidRPr="00345047">
        <w:rPr>
          <w:bCs/>
          <w:sz w:val="24"/>
          <w:szCs w:val="24"/>
        </w:rPr>
        <w:t>of chemically exfoliated</w:t>
      </w:r>
      <w:r w:rsidR="00345047">
        <w:rPr>
          <w:b/>
          <w:sz w:val="24"/>
          <w:szCs w:val="24"/>
        </w:rPr>
        <w:t xml:space="preserve"> </w:t>
      </w:r>
      <w:r w:rsidR="00345047" w:rsidRPr="008A12F7">
        <w:rPr>
          <w:sz w:val="24"/>
          <w:szCs w:val="24"/>
        </w:rPr>
        <w:t>1T-WSe</w:t>
      </w:r>
      <w:r w:rsidR="00345047" w:rsidRPr="008A12F7">
        <w:rPr>
          <w:sz w:val="24"/>
          <w:szCs w:val="24"/>
          <w:vertAlign w:val="subscript"/>
        </w:rPr>
        <w:t xml:space="preserve">2 </w:t>
      </w:r>
      <w:r w:rsidR="00345047">
        <w:rPr>
          <w:sz w:val="24"/>
          <w:szCs w:val="24"/>
        </w:rPr>
        <w:t xml:space="preserve">nanosheets. </w:t>
      </w:r>
      <w:r w:rsidRPr="008A12F7">
        <w:rPr>
          <w:sz w:val="24"/>
          <w:szCs w:val="24"/>
        </w:rPr>
        <w:t>(a) SEM</w:t>
      </w:r>
      <w:r w:rsidR="00345047">
        <w:rPr>
          <w:sz w:val="24"/>
          <w:szCs w:val="24"/>
        </w:rPr>
        <w:t xml:space="preserve"> image</w:t>
      </w:r>
      <w:r w:rsidRPr="008A12F7">
        <w:rPr>
          <w:sz w:val="24"/>
          <w:szCs w:val="24"/>
        </w:rPr>
        <w:t>, (b) ED</w:t>
      </w:r>
      <w:r w:rsidR="00B940CF">
        <w:rPr>
          <w:sz w:val="24"/>
          <w:szCs w:val="24"/>
        </w:rPr>
        <w:t>A</w:t>
      </w:r>
      <w:r w:rsidRPr="008A12F7">
        <w:rPr>
          <w:sz w:val="24"/>
          <w:szCs w:val="24"/>
        </w:rPr>
        <w:t>S, (c) HR-TEM image</w:t>
      </w:r>
      <w:r w:rsidR="00345047">
        <w:rPr>
          <w:sz w:val="24"/>
          <w:szCs w:val="24"/>
        </w:rPr>
        <w:t>, and (d) SAED pattern.</w:t>
      </w:r>
    </w:p>
    <w:p w:rsidR="0067006E" w:rsidRDefault="0067006E" w:rsidP="0067006E">
      <w:pPr>
        <w:spacing w:after="0"/>
        <w:jc w:val="center"/>
        <w:rPr>
          <w:noProof/>
          <w:sz w:val="28"/>
          <w:szCs w:val="28"/>
          <w:lang w:eastAsia="en-IN"/>
        </w:rPr>
      </w:pPr>
    </w:p>
    <w:p w:rsidR="0067006E" w:rsidRDefault="0067006E" w:rsidP="0067006E">
      <w:pPr>
        <w:spacing w:after="0"/>
        <w:jc w:val="center"/>
        <w:rPr>
          <w:noProof/>
          <w:sz w:val="28"/>
          <w:szCs w:val="28"/>
          <w:lang w:eastAsia="en-IN"/>
        </w:rPr>
      </w:pPr>
    </w:p>
    <w:p w:rsidR="0067006E" w:rsidRDefault="00E261D8" w:rsidP="0067006E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  <w:lang w:eastAsia="en-IN" w:bidi="hi-IN"/>
        </w:rPr>
        <w:lastRenderedPageBreak/>
        <w:drawing>
          <wp:inline distT="0" distB="0" distL="0" distR="0">
            <wp:extent cx="4572000" cy="33724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6E" w:rsidRDefault="0067006E" w:rsidP="0067006E">
      <w:pPr>
        <w:spacing w:after="0"/>
        <w:rPr>
          <w:sz w:val="24"/>
          <w:szCs w:val="24"/>
        </w:rPr>
      </w:pPr>
      <w:r w:rsidRPr="00F83B77">
        <w:rPr>
          <w:bCs/>
          <w:sz w:val="24"/>
          <w:szCs w:val="24"/>
        </w:rPr>
        <w:t>F</w:t>
      </w:r>
      <w:r w:rsidRPr="00F83B77">
        <w:rPr>
          <w:bCs/>
          <w:caps/>
          <w:sz w:val="24"/>
          <w:szCs w:val="24"/>
        </w:rPr>
        <w:t>ig</w:t>
      </w:r>
      <w:r w:rsidRPr="00F83B77">
        <w:rPr>
          <w:bCs/>
          <w:sz w:val="24"/>
          <w:szCs w:val="24"/>
        </w:rPr>
        <w:t>. S</w:t>
      </w:r>
      <w:r>
        <w:rPr>
          <w:bCs/>
          <w:sz w:val="24"/>
          <w:szCs w:val="24"/>
        </w:rPr>
        <w:t>7</w:t>
      </w:r>
      <w:r w:rsidRPr="00C65E6A">
        <w:rPr>
          <w:sz w:val="24"/>
          <w:szCs w:val="24"/>
        </w:rPr>
        <w:t xml:space="preserve">. TGA </w:t>
      </w:r>
      <w:r w:rsidR="000F1B96">
        <w:rPr>
          <w:sz w:val="24"/>
          <w:szCs w:val="24"/>
        </w:rPr>
        <w:t>plots</w:t>
      </w:r>
      <w:r w:rsidRPr="00C65E6A">
        <w:rPr>
          <w:sz w:val="24"/>
          <w:szCs w:val="24"/>
        </w:rPr>
        <w:t xml:space="preserve"> of </w:t>
      </w:r>
      <w:r w:rsidRPr="00FA7871">
        <w:rPr>
          <w:sz w:val="24"/>
          <w:szCs w:val="24"/>
        </w:rPr>
        <w:t>WS</w:t>
      </w:r>
      <w:r>
        <w:rPr>
          <w:sz w:val="24"/>
          <w:szCs w:val="24"/>
        </w:rPr>
        <w:t>e</w:t>
      </w:r>
      <w:r w:rsidRPr="00FA7871">
        <w:rPr>
          <w:sz w:val="24"/>
          <w:szCs w:val="24"/>
          <w:vertAlign w:val="subscript"/>
        </w:rPr>
        <w:t>2</w:t>
      </w:r>
      <w:r w:rsidR="00B940CF">
        <w:rPr>
          <w:sz w:val="24"/>
          <w:szCs w:val="24"/>
        </w:rPr>
        <w:t xml:space="preserve">-phenyl </w:t>
      </w:r>
      <w:r>
        <w:rPr>
          <w:sz w:val="24"/>
          <w:szCs w:val="24"/>
        </w:rPr>
        <w:t xml:space="preserve">(5) and </w:t>
      </w:r>
      <w:r w:rsidR="00B940CF" w:rsidRPr="00FA7871">
        <w:rPr>
          <w:sz w:val="24"/>
          <w:szCs w:val="24"/>
        </w:rPr>
        <w:t>WS</w:t>
      </w:r>
      <w:r w:rsidR="00B940CF">
        <w:rPr>
          <w:sz w:val="24"/>
          <w:szCs w:val="24"/>
        </w:rPr>
        <w:t>e</w:t>
      </w:r>
      <w:r w:rsidR="00B940CF" w:rsidRPr="00FA7871">
        <w:rPr>
          <w:sz w:val="24"/>
          <w:szCs w:val="24"/>
          <w:vertAlign w:val="subscript"/>
        </w:rPr>
        <w:t>2</w:t>
      </w:r>
      <w:r w:rsidR="00B940CF">
        <w:rPr>
          <w:sz w:val="24"/>
          <w:szCs w:val="24"/>
        </w:rPr>
        <w:t>-</w:t>
      </w:r>
      <w:r>
        <w:rPr>
          <w:sz w:val="24"/>
          <w:szCs w:val="24"/>
        </w:rPr>
        <w:t xml:space="preserve">pyrene (6) </w:t>
      </w:r>
      <w:r w:rsidRPr="00C65E6A">
        <w:rPr>
          <w:sz w:val="24"/>
          <w:szCs w:val="24"/>
        </w:rPr>
        <w:t>(h</w:t>
      </w:r>
      <w:r>
        <w:rPr>
          <w:sz w:val="24"/>
          <w:szCs w:val="24"/>
        </w:rPr>
        <w:t xml:space="preserve">eating rate 3 ºC/ min, nitrogen </w:t>
      </w:r>
      <w:r w:rsidRPr="00C65E6A">
        <w:rPr>
          <w:sz w:val="24"/>
          <w:szCs w:val="24"/>
        </w:rPr>
        <w:t>atmosphere).</w:t>
      </w:r>
      <w:r w:rsidRPr="004376E5">
        <w:rPr>
          <w:sz w:val="24"/>
          <w:szCs w:val="24"/>
        </w:rPr>
        <w:t xml:space="preserve"> </w:t>
      </w:r>
      <w:r w:rsidRPr="00FA7871">
        <w:rPr>
          <w:sz w:val="24"/>
          <w:szCs w:val="24"/>
        </w:rPr>
        <w:t xml:space="preserve">The </w:t>
      </w:r>
      <w:r>
        <w:rPr>
          <w:sz w:val="24"/>
          <w:szCs w:val="24"/>
        </w:rPr>
        <w:t>TGA plot of</w:t>
      </w:r>
      <w:r w:rsidRPr="00FA7871">
        <w:rPr>
          <w:sz w:val="24"/>
          <w:szCs w:val="24"/>
        </w:rPr>
        <w:t xml:space="preserve"> bulk WS</w:t>
      </w:r>
      <w:r>
        <w:rPr>
          <w:sz w:val="24"/>
          <w:szCs w:val="24"/>
        </w:rPr>
        <w:t>e</w:t>
      </w:r>
      <w:r w:rsidRPr="00412A73">
        <w:rPr>
          <w:sz w:val="24"/>
          <w:szCs w:val="24"/>
          <w:vertAlign w:val="subscript"/>
        </w:rPr>
        <w:t>2</w:t>
      </w:r>
      <w:r w:rsidRPr="00FA7871">
        <w:rPr>
          <w:sz w:val="24"/>
          <w:szCs w:val="24"/>
          <w:vertAlign w:val="subscript"/>
        </w:rPr>
        <w:t xml:space="preserve"> </w:t>
      </w:r>
      <w:r w:rsidRPr="00FA7871">
        <w:rPr>
          <w:sz w:val="24"/>
          <w:szCs w:val="24"/>
        </w:rPr>
        <w:t>is also given</w:t>
      </w:r>
      <w:r>
        <w:rPr>
          <w:sz w:val="24"/>
          <w:szCs w:val="24"/>
        </w:rPr>
        <w:t>.</w:t>
      </w:r>
    </w:p>
    <w:p w:rsidR="0089178F" w:rsidRDefault="0089178F" w:rsidP="0067006E">
      <w:pPr>
        <w:spacing w:after="0"/>
        <w:rPr>
          <w:sz w:val="24"/>
          <w:szCs w:val="24"/>
        </w:rPr>
      </w:pPr>
    </w:p>
    <w:p w:rsidR="0089178F" w:rsidRDefault="0089178F" w:rsidP="0067006E">
      <w:pPr>
        <w:spacing w:after="0"/>
        <w:rPr>
          <w:sz w:val="24"/>
          <w:szCs w:val="24"/>
        </w:rPr>
      </w:pPr>
    </w:p>
    <w:p w:rsidR="006A4BFB" w:rsidRDefault="006A4BFB" w:rsidP="006A4B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N" w:bidi="hi-IN"/>
        </w:rPr>
        <w:lastRenderedPageBreak/>
        <w:drawing>
          <wp:inline distT="0" distB="0" distL="0" distR="0" wp14:anchorId="28D3D2A5" wp14:editId="6144D769">
            <wp:extent cx="3960000" cy="465511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6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BFB" w:rsidRDefault="006A4BFB" w:rsidP="006A4BFB">
      <w:pPr>
        <w:jc w:val="center"/>
        <w:rPr>
          <w:sz w:val="24"/>
          <w:szCs w:val="24"/>
        </w:rPr>
      </w:pPr>
      <w:r w:rsidRPr="006A4BFB">
        <w:rPr>
          <w:bCs/>
          <w:caps/>
          <w:sz w:val="24"/>
          <w:szCs w:val="24"/>
        </w:rPr>
        <w:t>Fig. S</w:t>
      </w:r>
      <w:r w:rsidR="00B705F9" w:rsidRPr="00F22DC5">
        <w:rPr>
          <w:bCs/>
          <w:caps/>
          <w:color w:val="000000" w:themeColor="text1"/>
          <w:sz w:val="24"/>
          <w:szCs w:val="24"/>
        </w:rPr>
        <w:t>8</w:t>
      </w:r>
      <w:r w:rsidRPr="003A1469">
        <w:rPr>
          <w:sz w:val="24"/>
          <w:szCs w:val="24"/>
        </w:rPr>
        <w:t xml:space="preserve">. </w:t>
      </w:r>
      <w:r>
        <w:rPr>
          <w:sz w:val="24"/>
          <w:szCs w:val="24"/>
        </w:rPr>
        <w:t>EDAS e</w:t>
      </w:r>
      <w:r w:rsidRPr="003A1469">
        <w:rPr>
          <w:sz w:val="24"/>
          <w:szCs w:val="24"/>
        </w:rPr>
        <w:t xml:space="preserve">lemental maps of </w:t>
      </w:r>
      <w:r w:rsidR="0038505E" w:rsidRPr="00FA7871">
        <w:rPr>
          <w:sz w:val="24"/>
          <w:szCs w:val="24"/>
        </w:rPr>
        <w:t>WS</w:t>
      </w:r>
      <w:r w:rsidR="0038505E">
        <w:rPr>
          <w:sz w:val="24"/>
          <w:szCs w:val="24"/>
        </w:rPr>
        <w:t>e</w:t>
      </w:r>
      <w:r w:rsidR="0038505E" w:rsidRPr="00FA7871">
        <w:rPr>
          <w:sz w:val="24"/>
          <w:szCs w:val="24"/>
          <w:vertAlign w:val="subscript"/>
        </w:rPr>
        <w:t>2</w:t>
      </w:r>
      <w:r w:rsidR="0038505E">
        <w:rPr>
          <w:sz w:val="24"/>
          <w:szCs w:val="24"/>
        </w:rPr>
        <w:t>-pyrene (6)</w:t>
      </w:r>
      <w:r w:rsidRPr="003A1469">
        <w:rPr>
          <w:sz w:val="24"/>
          <w:szCs w:val="24"/>
        </w:rPr>
        <w:t>.</w:t>
      </w:r>
      <w:bookmarkStart w:id="0" w:name="_GoBack"/>
      <w:bookmarkEnd w:id="0"/>
    </w:p>
    <w:p w:rsidR="00221940" w:rsidRDefault="005F5232" w:rsidP="00221940">
      <w:pPr>
        <w:spacing w:after="0"/>
        <w:jc w:val="center"/>
      </w:pPr>
      <w:r>
        <w:object w:dxaOrig="6336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5pt;height:295.5pt" o:ole="">
            <v:imagedata r:id="rId15" o:title=""/>
          </v:shape>
          <o:OLEObject Type="Embed" ProgID="Origin50.Graph" ShapeID="_x0000_i1025" DrawAspect="Content" ObjectID="_1556534670" r:id="rId16"/>
        </w:object>
      </w:r>
    </w:p>
    <w:p w:rsidR="00221940" w:rsidRDefault="00221940" w:rsidP="00221940">
      <w:pPr>
        <w:spacing w:after="0"/>
        <w:jc w:val="both"/>
        <w:rPr>
          <w:noProof/>
          <w:color w:val="000000" w:themeColor="text1"/>
          <w:sz w:val="24"/>
          <w:szCs w:val="24"/>
          <w:lang w:eastAsia="en-IN"/>
        </w:rPr>
      </w:pPr>
      <w:r w:rsidRPr="00221940">
        <w:rPr>
          <w:bCs/>
          <w:caps/>
          <w:sz w:val="24"/>
          <w:szCs w:val="24"/>
        </w:rPr>
        <w:t>Fig. S</w:t>
      </w:r>
      <w:r w:rsidR="00341B35">
        <w:rPr>
          <w:bCs/>
          <w:caps/>
          <w:sz w:val="24"/>
          <w:szCs w:val="24"/>
        </w:rPr>
        <w:t>9</w:t>
      </w:r>
      <w:r w:rsidRPr="00221940">
        <w:rPr>
          <w:bCs/>
          <w:caps/>
          <w:sz w:val="24"/>
          <w:szCs w:val="24"/>
        </w:rPr>
        <w:t>.</w:t>
      </w:r>
      <w:r w:rsidRPr="00532FDC">
        <w:rPr>
          <w:b/>
          <w:sz w:val="24"/>
          <w:szCs w:val="24"/>
        </w:rPr>
        <w:t xml:space="preserve">  </w:t>
      </w:r>
      <w:r w:rsidRPr="00532FDC">
        <w:rPr>
          <w:rFonts w:eastAsiaTheme="minorEastAsia"/>
          <w:noProof/>
          <w:color w:val="000000" w:themeColor="text1"/>
          <w:sz w:val="24"/>
          <w:szCs w:val="24"/>
        </w:rPr>
        <w:t xml:space="preserve">Absorption spectra of </w:t>
      </w:r>
      <w:r w:rsidR="000444E9" w:rsidRPr="00C65E6A">
        <w:rPr>
          <w:sz w:val="24"/>
          <w:szCs w:val="24"/>
        </w:rPr>
        <w:t xml:space="preserve">of </w:t>
      </w:r>
      <w:r w:rsidR="000444E9" w:rsidRPr="006663DA">
        <w:rPr>
          <w:sz w:val="24"/>
          <w:szCs w:val="24"/>
        </w:rPr>
        <w:t>W</w:t>
      </w:r>
      <w:r w:rsidR="000444E9" w:rsidRPr="006663DA">
        <w:rPr>
          <w:color w:val="000000" w:themeColor="text1"/>
          <w:sz w:val="24"/>
          <w:szCs w:val="24"/>
        </w:rPr>
        <w:t>S</w:t>
      </w:r>
      <w:r w:rsidR="000444E9" w:rsidRPr="006663DA">
        <w:rPr>
          <w:color w:val="000000" w:themeColor="text1"/>
          <w:sz w:val="24"/>
          <w:szCs w:val="24"/>
          <w:vertAlign w:val="subscript"/>
        </w:rPr>
        <w:t>2</w:t>
      </w:r>
      <w:r w:rsidR="000444E9" w:rsidRPr="006663DA">
        <w:rPr>
          <w:color w:val="000000" w:themeColor="text1"/>
          <w:sz w:val="24"/>
          <w:szCs w:val="24"/>
        </w:rPr>
        <w:t>-</w:t>
      </w:r>
      <w:r w:rsidR="000444E9" w:rsidRPr="006663DA">
        <w:rPr>
          <w:iCs/>
          <w:noProof/>
          <w:color w:val="000000" w:themeColor="text1"/>
          <w:sz w:val="24"/>
          <w:szCs w:val="24"/>
        </w:rPr>
        <w:t>methoxyphenyl</w:t>
      </w:r>
      <w:r w:rsidR="000444E9" w:rsidRPr="006663DA">
        <w:rPr>
          <w:color w:val="000000" w:themeColor="text1"/>
          <w:sz w:val="24"/>
          <w:szCs w:val="24"/>
        </w:rPr>
        <w:t xml:space="preserve"> (1), WS</w:t>
      </w:r>
      <w:r w:rsidR="000444E9" w:rsidRPr="006663DA">
        <w:rPr>
          <w:color w:val="000000" w:themeColor="text1"/>
          <w:sz w:val="24"/>
          <w:szCs w:val="24"/>
          <w:vertAlign w:val="subscript"/>
        </w:rPr>
        <w:t>2</w:t>
      </w:r>
      <w:r w:rsidR="000444E9" w:rsidRPr="006663DA">
        <w:rPr>
          <w:color w:val="000000" w:themeColor="text1"/>
          <w:sz w:val="24"/>
          <w:szCs w:val="24"/>
        </w:rPr>
        <w:t>-</w:t>
      </w:r>
      <w:r w:rsidR="000444E9" w:rsidRPr="006663DA">
        <w:rPr>
          <w:iCs/>
          <w:noProof/>
          <w:color w:val="000000" w:themeColor="text1"/>
          <w:sz w:val="24"/>
          <w:szCs w:val="24"/>
        </w:rPr>
        <w:t>phenyl</w:t>
      </w:r>
      <w:r w:rsidR="000444E9" w:rsidRPr="006663DA">
        <w:rPr>
          <w:color w:val="000000" w:themeColor="text1"/>
          <w:sz w:val="24"/>
          <w:szCs w:val="24"/>
        </w:rPr>
        <w:t xml:space="preserve"> (2), WS</w:t>
      </w:r>
      <w:r w:rsidR="000444E9" w:rsidRPr="006663DA">
        <w:rPr>
          <w:color w:val="000000" w:themeColor="text1"/>
          <w:sz w:val="24"/>
          <w:szCs w:val="24"/>
          <w:vertAlign w:val="subscript"/>
        </w:rPr>
        <w:t>2</w:t>
      </w:r>
      <w:r w:rsidR="000444E9" w:rsidRPr="006663DA">
        <w:rPr>
          <w:color w:val="000000" w:themeColor="text1"/>
          <w:sz w:val="24"/>
          <w:szCs w:val="24"/>
        </w:rPr>
        <w:t>-nitrophenyl (3) and WS</w:t>
      </w:r>
      <w:r w:rsidR="000444E9" w:rsidRPr="006663DA">
        <w:rPr>
          <w:color w:val="000000" w:themeColor="text1"/>
          <w:sz w:val="24"/>
          <w:szCs w:val="24"/>
          <w:vertAlign w:val="subscript"/>
        </w:rPr>
        <w:t>2</w:t>
      </w:r>
      <w:r w:rsidR="000444E9" w:rsidRPr="006663DA">
        <w:rPr>
          <w:color w:val="000000" w:themeColor="text1"/>
          <w:sz w:val="24"/>
          <w:szCs w:val="24"/>
        </w:rPr>
        <w:t>-pyrene (4)</w:t>
      </w:r>
      <w:r w:rsidR="000444E9">
        <w:rPr>
          <w:color w:val="000000" w:themeColor="text1"/>
          <w:sz w:val="24"/>
          <w:szCs w:val="24"/>
        </w:rPr>
        <w:t xml:space="preserve"> </w:t>
      </w:r>
      <w:r w:rsidRPr="00532FDC">
        <w:rPr>
          <w:rFonts w:eastAsiaTheme="minorEastAsia"/>
          <w:noProof/>
          <w:color w:val="000000" w:themeColor="text1"/>
          <w:sz w:val="24"/>
          <w:szCs w:val="24"/>
        </w:rPr>
        <w:t>in N</w:t>
      </w:r>
      <w:r w:rsidRPr="00532FDC">
        <w:rPr>
          <w:rStyle w:val="st"/>
          <w:color w:val="000000" w:themeColor="text1"/>
          <w:sz w:val="24"/>
          <w:szCs w:val="24"/>
        </w:rPr>
        <w:t>-methyl-2-pyrrolidone (</w:t>
      </w:r>
      <w:r w:rsidRPr="00532FDC">
        <w:rPr>
          <w:rFonts w:eastAsiaTheme="minorEastAsia"/>
          <w:noProof/>
          <w:color w:val="000000" w:themeColor="text1"/>
          <w:sz w:val="24"/>
          <w:szCs w:val="24"/>
        </w:rPr>
        <w:t>NMP) suspension</w:t>
      </w:r>
      <w:r w:rsidRPr="00532FDC">
        <w:rPr>
          <w:noProof/>
          <w:color w:val="000000" w:themeColor="text1"/>
          <w:sz w:val="24"/>
          <w:szCs w:val="24"/>
          <w:lang w:eastAsia="en-IN"/>
        </w:rPr>
        <w:t>. The spectra of bulk and chemically exfoliated 1T-WS</w:t>
      </w:r>
      <w:r w:rsidRPr="00532FDC">
        <w:rPr>
          <w:noProof/>
          <w:color w:val="000000" w:themeColor="text1"/>
          <w:sz w:val="24"/>
          <w:szCs w:val="24"/>
          <w:vertAlign w:val="subscript"/>
          <w:lang w:eastAsia="en-IN"/>
        </w:rPr>
        <w:t>2</w:t>
      </w:r>
      <w:r w:rsidRPr="00532FDC">
        <w:rPr>
          <w:noProof/>
          <w:color w:val="000000" w:themeColor="text1"/>
          <w:sz w:val="24"/>
          <w:szCs w:val="24"/>
          <w:lang w:eastAsia="en-IN"/>
        </w:rPr>
        <w:t xml:space="preserve"> are also given.</w:t>
      </w:r>
    </w:p>
    <w:p w:rsidR="00FC2BEC" w:rsidRDefault="00FC2BEC" w:rsidP="00221940">
      <w:pPr>
        <w:spacing w:after="0"/>
        <w:jc w:val="both"/>
        <w:rPr>
          <w:noProof/>
          <w:color w:val="000000" w:themeColor="text1"/>
          <w:sz w:val="24"/>
          <w:szCs w:val="24"/>
          <w:lang w:eastAsia="en-IN"/>
        </w:rPr>
      </w:pPr>
    </w:p>
    <w:p w:rsidR="00C16984" w:rsidRDefault="001934C6" w:rsidP="00C16984">
      <w:pPr>
        <w:spacing w:after="0"/>
        <w:jc w:val="center"/>
      </w:pPr>
      <w:r>
        <w:object w:dxaOrig="6336" w:dyaOrig="4608">
          <v:shape id="_x0000_i1026" type="#_x0000_t75" style="width:363.75pt;height:264.9pt" o:ole="">
            <v:imagedata r:id="rId17" o:title=""/>
          </v:shape>
          <o:OLEObject Type="Embed" ProgID="Origin50.Graph" ShapeID="_x0000_i1026" DrawAspect="Content" ObjectID="_1556534671" r:id="rId18"/>
        </w:object>
      </w:r>
    </w:p>
    <w:p w:rsidR="00C16984" w:rsidRPr="008A12F7" w:rsidRDefault="00C16984" w:rsidP="00C16984">
      <w:pPr>
        <w:spacing w:after="0"/>
        <w:jc w:val="both"/>
        <w:rPr>
          <w:sz w:val="24"/>
          <w:szCs w:val="24"/>
        </w:rPr>
      </w:pPr>
      <w:r w:rsidRPr="00174C33">
        <w:rPr>
          <w:bCs/>
          <w:sz w:val="24"/>
          <w:szCs w:val="24"/>
        </w:rPr>
        <w:t>F</w:t>
      </w:r>
      <w:r w:rsidRPr="00174C33">
        <w:rPr>
          <w:bCs/>
          <w:caps/>
          <w:sz w:val="24"/>
          <w:szCs w:val="24"/>
        </w:rPr>
        <w:t>ig</w:t>
      </w:r>
      <w:r w:rsidRPr="00174C33">
        <w:rPr>
          <w:bCs/>
          <w:sz w:val="24"/>
          <w:szCs w:val="24"/>
        </w:rPr>
        <w:t>. S1</w:t>
      </w:r>
      <w:r w:rsidR="00341B35">
        <w:rPr>
          <w:bCs/>
          <w:sz w:val="24"/>
          <w:szCs w:val="24"/>
        </w:rPr>
        <w:t>0</w:t>
      </w:r>
      <w:r w:rsidRPr="00174C33">
        <w:rPr>
          <w:bCs/>
          <w:sz w:val="24"/>
          <w:szCs w:val="24"/>
        </w:rPr>
        <w:t>.</w:t>
      </w:r>
      <w:r w:rsidRPr="008A12F7">
        <w:rPr>
          <w:b/>
          <w:sz w:val="24"/>
          <w:szCs w:val="24"/>
        </w:rPr>
        <w:t xml:space="preserve"> </w:t>
      </w:r>
      <w:r w:rsidRPr="008A12F7">
        <w:rPr>
          <w:sz w:val="24"/>
          <w:szCs w:val="24"/>
        </w:rPr>
        <w:t xml:space="preserve">Absorption spectra of </w:t>
      </w:r>
      <w:r w:rsidR="000444E9" w:rsidRPr="00FA7871">
        <w:rPr>
          <w:sz w:val="24"/>
          <w:szCs w:val="24"/>
        </w:rPr>
        <w:t>WS</w:t>
      </w:r>
      <w:r w:rsidR="000444E9">
        <w:rPr>
          <w:sz w:val="24"/>
          <w:szCs w:val="24"/>
        </w:rPr>
        <w:t>e</w:t>
      </w:r>
      <w:r w:rsidR="000444E9" w:rsidRPr="00FA7871">
        <w:rPr>
          <w:sz w:val="24"/>
          <w:szCs w:val="24"/>
          <w:vertAlign w:val="subscript"/>
        </w:rPr>
        <w:t>2</w:t>
      </w:r>
      <w:r w:rsidR="000444E9">
        <w:rPr>
          <w:sz w:val="24"/>
          <w:szCs w:val="24"/>
        </w:rPr>
        <w:t xml:space="preserve">-phenyl (5) and </w:t>
      </w:r>
      <w:r w:rsidR="000444E9" w:rsidRPr="00FA7871">
        <w:rPr>
          <w:sz w:val="24"/>
          <w:szCs w:val="24"/>
        </w:rPr>
        <w:t>WS</w:t>
      </w:r>
      <w:r w:rsidR="000444E9">
        <w:rPr>
          <w:sz w:val="24"/>
          <w:szCs w:val="24"/>
        </w:rPr>
        <w:t>e</w:t>
      </w:r>
      <w:r w:rsidR="000444E9" w:rsidRPr="00FA7871">
        <w:rPr>
          <w:sz w:val="24"/>
          <w:szCs w:val="24"/>
          <w:vertAlign w:val="subscript"/>
        </w:rPr>
        <w:t>2</w:t>
      </w:r>
      <w:r w:rsidR="000444E9">
        <w:rPr>
          <w:sz w:val="24"/>
          <w:szCs w:val="24"/>
        </w:rPr>
        <w:t>-pyrene (6) in NMP</w:t>
      </w:r>
      <w:r w:rsidRPr="008A12F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32FDC">
        <w:rPr>
          <w:noProof/>
          <w:color w:val="000000" w:themeColor="text1"/>
          <w:sz w:val="24"/>
          <w:szCs w:val="24"/>
          <w:lang w:eastAsia="en-IN"/>
        </w:rPr>
        <w:t>The spectra of bulk and chemically exfoliated 1T-WS</w:t>
      </w:r>
      <w:r>
        <w:rPr>
          <w:noProof/>
          <w:color w:val="000000" w:themeColor="text1"/>
          <w:sz w:val="24"/>
          <w:szCs w:val="24"/>
          <w:lang w:eastAsia="en-IN"/>
        </w:rPr>
        <w:t>e</w:t>
      </w:r>
      <w:r w:rsidRPr="00532FDC">
        <w:rPr>
          <w:noProof/>
          <w:color w:val="000000" w:themeColor="text1"/>
          <w:sz w:val="24"/>
          <w:szCs w:val="24"/>
          <w:vertAlign w:val="subscript"/>
          <w:lang w:eastAsia="en-IN"/>
        </w:rPr>
        <w:t>2</w:t>
      </w:r>
      <w:r w:rsidRPr="00532FDC">
        <w:rPr>
          <w:noProof/>
          <w:color w:val="000000" w:themeColor="text1"/>
          <w:sz w:val="24"/>
          <w:szCs w:val="24"/>
          <w:lang w:eastAsia="en-IN"/>
        </w:rPr>
        <w:t xml:space="preserve"> are also given</w:t>
      </w:r>
      <w:r>
        <w:rPr>
          <w:noProof/>
          <w:color w:val="000000" w:themeColor="text1"/>
          <w:sz w:val="24"/>
          <w:szCs w:val="24"/>
          <w:lang w:eastAsia="en-IN"/>
        </w:rPr>
        <w:t>.</w:t>
      </w:r>
    </w:p>
    <w:p w:rsidR="00C16984" w:rsidRDefault="00C16984" w:rsidP="00221940">
      <w:pPr>
        <w:spacing w:after="0"/>
        <w:jc w:val="both"/>
        <w:rPr>
          <w:noProof/>
          <w:color w:val="000000" w:themeColor="text1"/>
          <w:sz w:val="24"/>
          <w:szCs w:val="24"/>
          <w:lang w:eastAsia="en-IN"/>
        </w:rPr>
      </w:pPr>
    </w:p>
    <w:p w:rsidR="00FC2BEC" w:rsidRPr="00B8571E" w:rsidRDefault="00FC2BEC" w:rsidP="00FC2BEC">
      <w:pPr>
        <w:spacing w:after="0" w:line="240" w:lineRule="auto"/>
        <w:jc w:val="center"/>
        <w:rPr>
          <w:b/>
          <w:sz w:val="28"/>
          <w:szCs w:val="28"/>
        </w:rPr>
      </w:pPr>
      <w:r w:rsidRPr="00B8571E">
        <w:rPr>
          <w:sz w:val="28"/>
          <w:szCs w:val="28"/>
        </w:rPr>
        <w:object w:dxaOrig="6336" w:dyaOrig="4896">
          <v:shape id="_x0000_i1027" type="#_x0000_t75" style="width:368.6pt;height:283.7pt" o:ole="">
            <v:imagedata r:id="rId19" o:title=""/>
          </v:shape>
          <o:OLEObject Type="Embed" ProgID="Origin50.Graph" ShapeID="_x0000_i1027" DrawAspect="Content" ObjectID="_1556534672" r:id="rId20"/>
        </w:object>
      </w:r>
    </w:p>
    <w:p w:rsidR="00FC2BEC" w:rsidRDefault="00B22607" w:rsidP="00EE0478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221940">
        <w:rPr>
          <w:bCs/>
          <w:caps/>
          <w:sz w:val="24"/>
          <w:szCs w:val="24"/>
        </w:rPr>
        <w:t>Fig. S1</w:t>
      </w:r>
      <w:r w:rsidR="00341B35">
        <w:rPr>
          <w:bCs/>
          <w:caps/>
          <w:sz w:val="24"/>
          <w:szCs w:val="24"/>
        </w:rPr>
        <w:t>1</w:t>
      </w:r>
      <w:r w:rsidR="00FC2BEC" w:rsidRPr="00532FDC">
        <w:rPr>
          <w:b/>
          <w:sz w:val="24"/>
          <w:szCs w:val="24"/>
        </w:rPr>
        <w:t xml:space="preserve">. </w:t>
      </w:r>
      <w:r w:rsidR="00FC2BEC" w:rsidRPr="00532FDC">
        <w:rPr>
          <w:rFonts w:eastAsiaTheme="minorEastAsia"/>
          <w:noProof/>
          <w:color w:val="000000" w:themeColor="text1"/>
          <w:sz w:val="24"/>
          <w:szCs w:val="24"/>
        </w:rPr>
        <w:t xml:space="preserve">Absorption spectra of </w:t>
      </w:r>
      <w:r w:rsidR="00FC2BEC" w:rsidRPr="00FA7871">
        <w:rPr>
          <w:sz w:val="24"/>
          <w:szCs w:val="24"/>
        </w:rPr>
        <w:t>WS</w:t>
      </w:r>
      <w:r w:rsidR="00FC2BEC" w:rsidRPr="00FA7871">
        <w:rPr>
          <w:sz w:val="24"/>
          <w:szCs w:val="24"/>
          <w:vertAlign w:val="subscript"/>
        </w:rPr>
        <w:t>2</w:t>
      </w:r>
      <w:r w:rsidR="000444E9">
        <w:rPr>
          <w:sz w:val="24"/>
          <w:szCs w:val="24"/>
        </w:rPr>
        <w:t>-</w:t>
      </w:r>
      <w:r w:rsidR="00FC2BEC">
        <w:rPr>
          <w:color w:val="000000" w:themeColor="text1"/>
          <w:sz w:val="24"/>
          <w:szCs w:val="24"/>
        </w:rPr>
        <w:t xml:space="preserve">pyrene </w:t>
      </w:r>
      <w:r w:rsidR="00FC2BEC" w:rsidRPr="00532FDC">
        <w:rPr>
          <w:color w:val="000000" w:themeColor="text1"/>
          <w:sz w:val="24"/>
          <w:szCs w:val="24"/>
        </w:rPr>
        <w:t>in NMP.</w:t>
      </w:r>
      <w:r w:rsidR="00FC2BEC">
        <w:rPr>
          <w:color w:val="000000" w:themeColor="text1"/>
          <w:sz w:val="24"/>
          <w:szCs w:val="24"/>
        </w:rPr>
        <w:t xml:space="preserve"> The spectra of 1</w:t>
      </w:r>
      <w:r w:rsidR="00FC2BEC" w:rsidRPr="00532FDC">
        <w:rPr>
          <w:color w:val="000000" w:themeColor="text1"/>
          <w:sz w:val="24"/>
          <w:szCs w:val="24"/>
        </w:rPr>
        <w:t>-(bromoacetyl)pyrene</w:t>
      </w:r>
      <w:r w:rsidR="00FC2BEC">
        <w:rPr>
          <w:color w:val="000000" w:themeColor="text1"/>
          <w:sz w:val="24"/>
          <w:szCs w:val="24"/>
        </w:rPr>
        <w:t xml:space="preserve"> is also given.</w:t>
      </w:r>
      <w:r w:rsidR="005D67EE">
        <w:rPr>
          <w:color w:val="000000" w:themeColor="text1"/>
          <w:sz w:val="24"/>
          <w:szCs w:val="24"/>
        </w:rPr>
        <w:t xml:space="preserve"> </w:t>
      </w:r>
    </w:p>
    <w:p w:rsidR="00881FC7" w:rsidRDefault="00881FC7" w:rsidP="00881FC7">
      <w:pPr>
        <w:spacing w:after="0"/>
        <w:jc w:val="center"/>
      </w:pPr>
      <w:r>
        <w:object w:dxaOrig="6735" w:dyaOrig="4762">
          <v:shape id="_x0000_i1028" type="#_x0000_t75" style="width:386.35pt;height:271.9pt" o:ole="">
            <v:imagedata r:id="rId21" o:title=""/>
          </v:shape>
          <o:OLEObject Type="Embed" ProgID="Origin50.Graph" ShapeID="_x0000_i1028" DrawAspect="Content" ObjectID="_1556534673" r:id="rId22"/>
        </w:object>
      </w:r>
    </w:p>
    <w:p w:rsidR="00B1285C" w:rsidRDefault="00881FC7" w:rsidP="00881FC7">
      <w:pPr>
        <w:spacing w:after="0"/>
        <w:jc w:val="both"/>
        <w:rPr>
          <w:rStyle w:val="Hyperlink"/>
          <w:color w:val="000000" w:themeColor="text1"/>
          <w:sz w:val="24"/>
          <w:szCs w:val="24"/>
          <w:u w:val="none"/>
        </w:rPr>
      </w:pPr>
      <w:r w:rsidRPr="00081AE1">
        <w:rPr>
          <w:bCs/>
          <w:sz w:val="24"/>
          <w:szCs w:val="24"/>
        </w:rPr>
        <w:t>F</w:t>
      </w:r>
      <w:r w:rsidRPr="00081AE1">
        <w:rPr>
          <w:bCs/>
          <w:caps/>
          <w:sz w:val="24"/>
          <w:szCs w:val="24"/>
        </w:rPr>
        <w:t>ig</w:t>
      </w:r>
      <w:r w:rsidRPr="00081AE1">
        <w:rPr>
          <w:bCs/>
          <w:sz w:val="24"/>
          <w:szCs w:val="24"/>
        </w:rPr>
        <w:t>. S1</w:t>
      </w:r>
      <w:r w:rsidR="00341B35">
        <w:rPr>
          <w:bCs/>
          <w:sz w:val="24"/>
          <w:szCs w:val="24"/>
        </w:rPr>
        <w:t>2</w:t>
      </w:r>
      <w:r w:rsidRPr="00081AE1">
        <w:rPr>
          <w:bCs/>
          <w:sz w:val="24"/>
          <w:szCs w:val="24"/>
        </w:rPr>
        <w:t>.</w:t>
      </w:r>
      <w:r w:rsidRPr="00081AE1">
        <w:rPr>
          <w:b/>
          <w:sz w:val="24"/>
          <w:szCs w:val="24"/>
        </w:rPr>
        <w:t xml:space="preserve"> </w:t>
      </w:r>
      <w:r w:rsidRPr="00081AE1">
        <w:rPr>
          <w:color w:val="000000" w:themeColor="text1"/>
          <w:sz w:val="24"/>
          <w:szCs w:val="24"/>
        </w:rPr>
        <w:t xml:space="preserve">Absorption spectra of </w:t>
      </w:r>
      <w:r w:rsidRPr="00081AE1">
        <w:rPr>
          <w:rStyle w:val="tgc"/>
          <w:bCs/>
          <w:color w:val="000000" w:themeColor="text1"/>
          <w:sz w:val="24"/>
          <w:szCs w:val="24"/>
        </w:rPr>
        <w:t>3-acetyl-6-bromocoumarin</w:t>
      </w:r>
      <w:r w:rsidRPr="00081AE1">
        <w:rPr>
          <w:color w:val="000000" w:themeColor="text1"/>
          <w:sz w:val="24"/>
          <w:szCs w:val="24"/>
        </w:rPr>
        <w:t xml:space="preserve"> (</w:t>
      </w:r>
      <w:r w:rsidRPr="00081AE1">
        <w:rPr>
          <w:sz w:val="24"/>
          <w:szCs w:val="24"/>
        </w:rPr>
        <w:t xml:space="preserve">80 </w:t>
      </w:r>
      <w:r w:rsidRPr="00081AE1">
        <w:rPr>
          <w:rStyle w:val="Hyperlink"/>
          <w:rFonts w:ascii="Symbol" w:hAnsi="Symbol"/>
          <w:color w:val="000000" w:themeColor="text1"/>
          <w:sz w:val="24"/>
          <w:szCs w:val="24"/>
          <w:u w:val="none"/>
        </w:rPr>
        <w:t></w:t>
      </w:r>
      <w:r w:rsidRPr="00081AE1">
        <w:rPr>
          <w:sz w:val="24"/>
          <w:szCs w:val="24"/>
        </w:rPr>
        <w:t>M</w:t>
      </w:r>
      <w:r w:rsidRPr="00081AE1">
        <w:rPr>
          <w:color w:val="000000" w:themeColor="text1"/>
          <w:sz w:val="24"/>
          <w:szCs w:val="24"/>
        </w:rPr>
        <w:t>) and a mixture of 1T-WS</w:t>
      </w:r>
      <w:r w:rsidRPr="00081AE1">
        <w:rPr>
          <w:color w:val="000000" w:themeColor="text1"/>
          <w:sz w:val="24"/>
          <w:szCs w:val="24"/>
          <w:vertAlign w:val="subscript"/>
        </w:rPr>
        <w:t>2</w:t>
      </w:r>
      <w:r w:rsidRPr="00081AE1">
        <w:rPr>
          <w:color w:val="000000" w:themeColor="text1"/>
          <w:sz w:val="24"/>
          <w:szCs w:val="24"/>
        </w:rPr>
        <w:t xml:space="preserve"> and coumarin (</w:t>
      </w:r>
      <w:r w:rsidRPr="00081AE1">
        <w:rPr>
          <w:sz w:val="24"/>
          <w:szCs w:val="24"/>
        </w:rPr>
        <w:t xml:space="preserve">80 </w:t>
      </w:r>
      <w:r w:rsidR="00081AE1" w:rsidRPr="00081AE1">
        <w:rPr>
          <w:rStyle w:val="Hyperlink"/>
          <w:rFonts w:ascii="Symbol" w:hAnsi="Symbol"/>
          <w:color w:val="000000" w:themeColor="text1"/>
          <w:sz w:val="24"/>
          <w:szCs w:val="24"/>
          <w:u w:val="none"/>
        </w:rPr>
        <w:t></w:t>
      </w:r>
      <w:r w:rsidRPr="00081AE1">
        <w:rPr>
          <w:sz w:val="24"/>
          <w:szCs w:val="24"/>
        </w:rPr>
        <w:t xml:space="preserve">M and 120 </w:t>
      </w:r>
      <w:r w:rsidR="00081AE1" w:rsidRPr="00081AE1">
        <w:rPr>
          <w:rStyle w:val="Hyperlink"/>
          <w:rFonts w:ascii="Symbol" w:hAnsi="Symbol"/>
          <w:color w:val="000000" w:themeColor="text1"/>
          <w:sz w:val="24"/>
          <w:szCs w:val="24"/>
          <w:u w:val="none"/>
        </w:rPr>
        <w:t></w:t>
      </w:r>
      <w:r w:rsidRPr="00081AE1">
        <w:rPr>
          <w:sz w:val="24"/>
          <w:szCs w:val="24"/>
        </w:rPr>
        <w:t>M respectively</w:t>
      </w:r>
      <w:r w:rsidRPr="00081AE1">
        <w:rPr>
          <w:color w:val="000000" w:themeColor="text1"/>
          <w:sz w:val="24"/>
          <w:szCs w:val="24"/>
        </w:rPr>
        <w:t xml:space="preserve">) in </w:t>
      </w:r>
      <w:r w:rsidRPr="00081AE1">
        <w:rPr>
          <w:rStyle w:val="Hyperlink"/>
          <w:color w:val="000000" w:themeColor="text1"/>
          <w:sz w:val="24"/>
          <w:szCs w:val="24"/>
          <w:u w:val="none"/>
        </w:rPr>
        <w:t>NMP-water mixture (8/2: v/v).</w:t>
      </w:r>
      <w:r w:rsidR="002C5FF1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</w:p>
    <w:p w:rsidR="00B1285C" w:rsidRDefault="00B1285C" w:rsidP="00881FC7">
      <w:pPr>
        <w:spacing w:after="0"/>
        <w:jc w:val="both"/>
        <w:rPr>
          <w:rStyle w:val="Hyperlink"/>
          <w:color w:val="000000" w:themeColor="text1"/>
          <w:sz w:val="24"/>
          <w:szCs w:val="24"/>
          <w:u w:val="none"/>
        </w:rPr>
      </w:pPr>
    </w:p>
    <w:p w:rsidR="00B1285C" w:rsidRDefault="00B1285C" w:rsidP="00881FC7">
      <w:pPr>
        <w:spacing w:after="0"/>
        <w:jc w:val="both"/>
        <w:rPr>
          <w:rStyle w:val="Hyperlink"/>
          <w:color w:val="000000" w:themeColor="text1"/>
          <w:sz w:val="24"/>
          <w:szCs w:val="24"/>
          <w:u w:val="none"/>
        </w:rPr>
      </w:pPr>
    </w:p>
    <w:p w:rsidR="00B1285C" w:rsidRDefault="00B1285C" w:rsidP="00881FC7">
      <w:pPr>
        <w:spacing w:after="0"/>
        <w:jc w:val="both"/>
        <w:rPr>
          <w:rStyle w:val="Hyperlink"/>
          <w:color w:val="000000" w:themeColor="text1"/>
          <w:sz w:val="24"/>
          <w:szCs w:val="24"/>
          <w:u w:val="none"/>
        </w:rPr>
      </w:pPr>
    </w:p>
    <w:p w:rsidR="00B1285C" w:rsidRDefault="00B1285C" w:rsidP="00881FC7">
      <w:pPr>
        <w:spacing w:after="0"/>
        <w:jc w:val="both"/>
        <w:rPr>
          <w:rStyle w:val="Hyperlink"/>
          <w:color w:val="000000" w:themeColor="text1"/>
          <w:sz w:val="24"/>
          <w:szCs w:val="24"/>
          <w:u w:val="none"/>
        </w:rPr>
      </w:pPr>
    </w:p>
    <w:p w:rsidR="00881FC7" w:rsidRDefault="00B1285C" w:rsidP="00B1285C">
      <w:pPr>
        <w:spacing w:after="0"/>
        <w:jc w:val="center"/>
        <w:rPr>
          <w:sz w:val="28"/>
          <w:szCs w:val="28"/>
        </w:rPr>
      </w:pPr>
      <w:r>
        <w:rPr>
          <w:rStyle w:val="Hyperlink"/>
          <w:noProof/>
          <w:color w:val="000000" w:themeColor="text1"/>
          <w:sz w:val="24"/>
          <w:szCs w:val="24"/>
          <w:u w:val="none"/>
          <w:lang w:eastAsia="en-IN" w:bidi="hi-IN"/>
        </w:rPr>
        <w:lastRenderedPageBreak/>
        <w:drawing>
          <wp:inline distT="0" distB="0" distL="0" distR="0">
            <wp:extent cx="2880000" cy="26535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5C" w:rsidRPr="00BB7EAD" w:rsidRDefault="00B1285C" w:rsidP="00B1285C">
      <w:pPr>
        <w:spacing w:after="0"/>
        <w:jc w:val="center"/>
        <w:rPr>
          <w:color w:val="000000" w:themeColor="text1"/>
          <w:sz w:val="24"/>
          <w:szCs w:val="24"/>
        </w:rPr>
      </w:pPr>
      <w:r w:rsidRPr="00BB7EAD">
        <w:rPr>
          <w:color w:val="000000" w:themeColor="text1"/>
          <w:sz w:val="24"/>
          <w:szCs w:val="24"/>
        </w:rPr>
        <w:t>FIG. S1</w:t>
      </w:r>
      <w:r w:rsidR="00341B35">
        <w:rPr>
          <w:color w:val="000000" w:themeColor="text1"/>
          <w:sz w:val="24"/>
          <w:szCs w:val="24"/>
        </w:rPr>
        <w:t>3</w:t>
      </w:r>
      <w:r w:rsidRPr="00BB7EAD">
        <w:rPr>
          <w:color w:val="000000" w:themeColor="text1"/>
          <w:sz w:val="24"/>
          <w:szCs w:val="24"/>
        </w:rPr>
        <w:t>. FE</w:t>
      </w:r>
      <w:r w:rsidR="00D73106" w:rsidRPr="00BB7EAD">
        <w:rPr>
          <w:color w:val="000000" w:themeColor="text1"/>
          <w:sz w:val="24"/>
          <w:szCs w:val="24"/>
        </w:rPr>
        <w:t>-</w:t>
      </w:r>
      <w:r w:rsidRPr="00BB7EAD">
        <w:rPr>
          <w:color w:val="000000" w:themeColor="text1"/>
          <w:sz w:val="24"/>
          <w:szCs w:val="24"/>
        </w:rPr>
        <w:t xml:space="preserve">SEM image of exfoliated </w:t>
      </w:r>
      <w:r w:rsidR="00D73106" w:rsidRPr="00BB7EAD">
        <w:rPr>
          <w:color w:val="000000" w:themeColor="text1"/>
          <w:sz w:val="24"/>
          <w:szCs w:val="24"/>
        </w:rPr>
        <w:t>2H-</w:t>
      </w:r>
      <w:r w:rsidRPr="00BB7EAD">
        <w:rPr>
          <w:color w:val="000000" w:themeColor="text1"/>
          <w:sz w:val="24"/>
          <w:szCs w:val="24"/>
        </w:rPr>
        <w:t>WTe</w:t>
      </w:r>
      <w:r w:rsidRPr="00BB7EAD">
        <w:rPr>
          <w:color w:val="000000" w:themeColor="text1"/>
          <w:sz w:val="24"/>
          <w:szCs w:val="24"/>
          <w:vertAlign w:val="subscript"/>
        </w:rPr>
        <w:t>2</w:t>
      </w:r>
      <w:r w:rsidRPr="00BB7EAD">
        <w:rPr>
          <w:color w:val="000000" w:themeColor="text1"/>
          <w:sz w:val="24"/>
          <w:szCs w:val="24"/>
        </w:rPr>
        <w:t>.</w:t>
      </w:r>
    </w:p>
    <w:p w:rsidR="00454A8B" w:rsidRPr="00BB7EAD" w:rsidRDefault="00454A8B" w:rsidP="00B1285C">
      <w:pPr>
        <w:spacing w:after="0"/>
        <w:jc w:val="center"/>
        <w:rPr>
          <w:color w:val="000000" w:themeColor="text1"/>
          <w:sz w:val="24"/>
          <w:szCs w:val="24"/>
        </w:rPr>
      </w:pPr>
    </w:p>
    <w:p w:rsidR="002D730A" w:rsidRDefault="002D730A" w:rsidP="00B1285C">
      <w:pPr>
        <w:spacing w:after="0"/>
        <w:jc w:val="center"/>
        <w:rPr>
          <w:color w:val="FF0000"/>
          <w:sz w:val="24"/>
          <w:szCs w:val="24"/>
        </w:rPr>
      </w:pPr>
    </w:p>
    <w:p w:rsidR="002D730A" w:rsidRPr="00454A8B" w:rsidRDefault="00721098" w:rsidP="00B1285C">
      <w:pPr>
        <w:spacing w:after="0"/>
        <w:jc w:val="center"/>
        <w:rPr>
          <w:color w:val="FF0000"/>
          <w:sz w:val="24"/>
          <w:szCs w:val="24"/>
        </w:rPr>
      </w:pPr>
      <w:r>
        <w:object w:dxaOrig="6735" w:dyaOrig="4762">
          <v:shape id="_x0000_i1029" type="#_x0000_t75" style="width:378.8pt;height:268.1pt" o:ole="">
            <v:imagedata r:id="rId24" o:title=""/>
          </v:shape>
          <o:OLEObject Type="Embed" ProgID="Origin50.Graph" ShapeID="_x0000_i1029" DrawAspect="Content" ObjectID="_1556534674" r:id="rId25"/>
        </w:object>
      </w:r>
    </w:p>
    <w:p w:rsidR="0076669E" w:rsidRPr="00BB7EAD" w:rsidRDefault="0076669E" w:rsidP="0076669E">
      <w:pPr>
        <w:spacing w:after="0"/>
        <w:rPr>
          <w:color w:val="000000" w:themeColor="text1"/>
          <w:sz w:val="24"/>
          <w:szCs w:val="24"/>
        </w:rPr>
      </w:pPr>
      <w:r w:rsidRPr="00BB7EAD">
        <w:rPr>
          <w:bCs/>
          <w:color w:val="000000" w:themeColor="text1"/>
          <w:sz w:val="24"/>
          <w:szCs w:val="24"/>
        </w:rPr>
        <w:t>F</w:t>
      </w:r>
      <w:r w:rsidRPr="00BB7EAD">
        <w:rPr>
          <w:bCs/>
          <w:caps/>
          <w:color w:val="000000" w:themeColor="text1"/>
          <w:sz w:val="24"/>
          <w:szCs w:val="24"/>
        </w:rPr>
        <w:t>ig</w:t>
      </w:r>
      <w:r w:rsidRPr="00BB7EAD">
        <w:rPr>
          <w:bCs/>
          <w:color w:val="000000" w:themeColor="text1"/>
          <w:sz w:val="24"/>
          <w:szCs w:val="24"/>
        </w:rPr>
        <w:t>. S1</w:t>
      </w:r>
      <w:r w:rsidR="00341B35">
        <w:rPr>
          <w:bCs/>
          <w:color w:val="000000" w:themeColor="text1"/>
          <w:sz w:val="24"/>
          <w:szCs w:val="24"/>
        </w:rPr>
        <w:t>4</w:t>
      </w:r>
      <w:r w:rsidRPr="00BB7EAD">
        <w:rPr>
          <w:color w:val="000000" w:themeColor="text1"/>
          <w:sz w:val="24"/>
          <w:szCs w:val="24"/>
        </w:rPr>
        <w:t>. TGA curves of WTe</w:t>
      </w:r>
      <w:r w:rsidR="000444E9">
        <w:rPr>
          <w:color w:val="000000" w:themeColor="text1"/>
          <w:sz w:val="24"/>
          <w:szCs w:val="24"/>
          <w:vertAlign w:val="subscript"/>
        </w:rPr>
        <w:t>2</w:t>
      </w:r>
      <w:r w:rsidR="000444E9" w:rsidRPr="000444E9">
        <w:rPr>
          <w:color w:val="000000" w:themeColor="text1"/>
          <w:sz w:val="24"/>
          <w:szCs w:val="24"/>
        </w:rPr>
        <w:t>-</w:t>
      </w:r>
      <w:r w:rsidR="000444E9">
        <w:rPr>
          <w:color w:val="000000" w:themeColor="text1"/>
          <w:sz w:val="24"/>
          <w:szCs w:val="24"/>
        </w:rPr>
        <w:t>phenyl</w:t>
      </w:r>
      <w:r w:rsidRPr="00BB7EAD">
        <w:rPr>
          <w:color w:val="000000" w:themeColor="text1"/>
          <w:sz w:val="24"/>
          <w:szCs w:val="24"/>
        </w:rPr>
        <w:t xml:space="preserve"> and </w:t>
      </w:r>
      <w:r w:rsidR="000444E9" w:rsidRPr="00BB7EAD">
        <w:rPr>
          <w:color w:val="000000" w:themeColor="text1"/>
          <w:sz w:val="24"/>
          <w:szCs w:val="24"/>
        </w:rPr>
        <w:t>WTe</w:t>
      </w:r>
      <w:r w:rsidR="000444E9">
        <w:rPr>
          <w:color w:val="000000" w:themeColor="text1"/>
          <w:sz w:val="24"/>
          <w:szCs w:val="24"/>
          <w:vertAlign w:val="subscript"/>
        </w:rPr>
        <w:t>2</w:t>
      </w:r>
      <w:r w:rsidR="000444E9" w:rsidRPr="000444E9">
        <w:rPr>
          <w:color w:val="000000" w:themeColor="text1"/>
          <w:sz w:val="24"/>
          <w:szCs w:val="24"/>
        </w:rPr>
        <w:t>-</w:t>
      </w:r>
      <w:r w:rsidRPr="00BB7EAD">
        <w:rPr>
          <w:color w:val="000000" w:themeColor="text1"/>
          <w:sz w:val="24"/>
          <w:szCs w:val="24"/>
        </w:rPr>
        <w:t>pyrene (heating rate 3 ºC/ min, nitrogen atmosphere). The TGA plot of bulk WTe</w:t>
      </w:r>
      <w:r w:rsidRPr="00BB7EAD">
        <w:rPr>
          <w:color w:val="000000" w:themeColor="text1"/>
          <w:sz w:val="24"/>
          <w:szCs w:val="24"/>
          <w:vertAlign w:val="subscript"/>
        </w:rPr>
        <w:t xml:space="preserve">2 </w:t>
      </w:r>
      <w:r w:rsidRPr="00BB7EAD">
        <w:rPr>
          <w:color w:val="000000" w:themeColor="text1"/>
          <w:sz w:val="24"/>
          <w:szCs w:val="24"/>
        </w:rPr>
        <w:t>is also given.</w:t>
      </w:r>
      <w:r w:rsidR="00183E48" w:rsidRPr="00BB7EAD">
        <w:rPr>
          <w:color w:val="000000" w:themeColor="text1"/>
          <w:sz w:val="24"/>
          <w:szCs w:val="24"/>
        </w:rPr>
        <w:t xml:space="preserve"> </w:t>
      </w:r>
    </w:p>
    <w:p w:rsidR="00412ECA" w:rsidRDefault="001934C6" w:rsidP="00412ECA">
      <w:pPr>
        <w:spacing w:after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IN" w:bidi="hi-IN"/>
        </w:rPr>
        <w:lastRenderedPageBreak/>
        <w:drawing>
          <wp:inline distT="0" distB="0" distL="0" distR="0">
            <wp:extent cx="3600000" cy="412346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1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A" w:rsidRPr="00BB7EAD" w:rsidRDefault="00412ECA" w:rsidP="00412ECA">
      <w:pPr>
        <w:spacing w:after="0"/>
        <w:jc w:val="center"/>
        <w:rPr>
          <w:color w:val="000000" w:themeColor="text1"/>
          <w:sz w:val="24"/>
          <w:szCs w:val="24"/>
        </w:rPr>
      </w:pPr>
      <w:r w:rsidRPr="00BB7EAD">
        <w:rPr>
          <w:color w:val="000000" w:themeColor="text1"/>
          <w:sz w:val="24"/>
          <w:szCs w:val="24"/>
        </w:rPr>
        <w:t>FIG. S1</w:t>
      </w:r>
      <w:r w:rsidR="00341B35">
        <w:rPr>
          <w:color w:val="000000" w:themeColor="text1"/>
          <w:sz w:val="24"/>
          <w:szCs w:val="24"/>
        </w:rPr>
        <w:t>5</w:t>
      </w:r>
      <w:r w:rsidRPr="00BB7EAD">
        <w:rPr>
          <w:color w:val="000000" w:themeColor="text1"/>
          <w:sz w:val="24"/>
          <w:szCs w:val="24"/>
        </w:rPr>
        <w:t xml:space="preserve">. Raman spectra of </w:t>
      </w:r>
      <w:r w:rsidR="00F908CA" w:rsidRPr="00BB7EAD">
        <w:rPr>
          <w:color w:val="000000" w:themeColor="text1"/>
          <w:sz w:val="24"/>
          <w:szCs w:val="24"/>
        </w:rPr>
        <w:t>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>
        <w:rPr>
          <w:color w:val="000000" w:themeColor="text1"/>
          <w:sz w:val="24"/>
          <w:szCs w:val="24"/>
        </w:rPr>
        <w:t>phenyl</w:t>
      </w:r>
      <w:r w:rsidR="00F908CA" w:rsidRPr="00BB7EAD">
        <w:rPr>
          <w:color w:val="000000" w:themeColor="text1"/>
          <w:sz w:val="24"/>
          <w:szCs w:val="24"/>
        </w:rPr>
        <w:t xml:space="preserve"> and 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 w:rsidRPr="00BB7EAD">
        <w:rPr>
          <w:color w:val="000000" w:themeColor="text1"/>
          <w:sz w:val="24"/>
          <w:szCs w:val="24"/>
        </w:rPr>
        <w:t>pyrene</w:t>
      </w:r>
      <w:r w:rsidRPr="00BB7EAD">
        <w:rPr>
          <w:color w:val="000000" w:themeColor="text1"/>
          <w:sz w:val="24"/>
          <w:szCs w:val="24"/>
        </w:rPr>
        <w:t>. The spectra of bulk WTe</w:t>
      </w:r>
      <w:r w:rsidRPr="00BB7EAD">
        <w:rPr>
          <w:color w:val="000000" w:themeColor="text1"/>
          <w:sz w:val="24"/>
          <w:szCs w:val="24"/>
          <w:vertAlign w:val="subscript"/>
        </w:rPr>
        <w:t xml:space="preserve">2 </w:t>
      </w:r>
      <w:r w:rsidRPr="00BB7EAD">
        <w:rPr>
          <w:color w:val="000000" w:themeColor="text1"/>
          <w:sz w:val="24"/>
          <w:szCs w:val="24"/>
        </w:rPr>
        <w:t xml:space="preserve">is also given (λ = 514.5 nm). </w:t>
      </w:r>
    </w:p>
    <w:p w:rsidR="00C2171F" w:rsidRDefault="00C2171F" w:rsidP="00412ECA">
      <w:pPr>
        <w:spacing w:after="0"/>
        <w:jc w:val="center"/>
        <w:rPr>
          <w:color w:val="FF0000"/>
          <w:sz w:val="24"/>
          <w:szCs w:val="24"/>
        </w:rPr>
      </w:pPr>
    </w:p>
    <w:p w:rsidR="00C2171F" w:rsidRDefault="00721098" w:rsidP="00412ECA">
      <w:pPr>
        <w:spacing w:after="0"/>
        <w:jc w:val="center"/>
      </w:pPr>
      <w:r>
        <w:object w:dxaOrig="6735" w:dyaOrig="4762">
          <v:shape id="_x0000_i1030" type="#_x0000_t75" style="width:336.9pt;height:238.05pt" o:ole="">
            <v:imagedata r:id="rId27" o:title=""/>
          </v:shape>
          <o:OLEObject Type="Embed" ProgID="Origin50.Graph" ShapeID="_x0000_i1030" DrawAspect="Content" ObjectID="_1556534675" r:id="rId28"/>
        </w:object>
      </w:r>
    </w:p>
    <w:p w:rsidR="00871687" w:rsidRPr="00BB7EAD" w:rsidRDefault="00871687" w:rsidP="00871687">
      <w:pPr>
        <w:spacing w:after="0"/>
        <w:rPr>
          <w:color w:val="000000" w:themeColor="text1"/>
          <w:sz w:val="24"/>
          <w:szCs w:val="24"/>
        </w:rPr>
      </w:pPr>
      <w:r w:rsidRPr="00BB7EAD">
        <w:rPr>
          <w:bCs/>
          <w:color w:val="000000" w:themeColor="text1"/>
          <w:sz w:val="24"/>
          <w:szCs w:val="24"/>
        </w:rPr>
        <w:t>F</w:t>
      </w:r>
      <w:r w:rsidRPr="00BB7EAD">
        <w:rPr>
          <w:bCs/>
          <w:caps/>
          <w:color w:val="000000" w:themeColor="text1"/>
          <w:sz w:val="24"/>
          <w:szCs w:val="24"/>
        </w:rPr>
        <w:t>ig</w:t>
      </w:r>
      <w:r w:rsidRPr="00BB7EAD">
        <w:rPr>
          <w:bCs/>
          <w:color w:val="000000" w:themeColor="text1"/>
          <w:sz w:val="24"/>
          <w:szCs w:val="24"/>
        </w:rPr>
        <w:t>. S1</w:t>
      </w:r>
      <w:r w:rsidR="00341B35">
        <w:rPr>
          <w:bCs/>
          <w:color w:val="000000" w:themeColor="text1"/>
          <w:sz w:val="24"/>
          <w:szCs w:val="24"/>
        </w:rPr>
        <w:t>6</w:t>
      </w:r>
      <w:r w:rsidRPr="00BB7EAD">
        <w:rPr>
          <w:color w:val="000000" w:themeColor="text1"/>
          <w:sz w:val="24"/>
          <w:szCs w:val="24"/>
        </w:rPr>
        <w:t xml:space="preserve">. Absorption spectra of </w:t>
      </w:r>
      <w:r w:rsidR="00F908CA" w:rsidRPr="00BB7EAD">
        <w:rPr>
          <w:color w:val="000000" w:themeColor="text1"/>
          <w:sz w:val="24"/>
          <w:szCs w:val="24"/>
        </w:rPr>
        <w:t>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>
        <w:rPr>
          <w:color w:val="000000" w:themeColor="text1"/>
          <w:sz w:val="24"/>
          <w:szCs w:val="24"/>
        </w:rPr>
        <w:t>phenyl</w:t>
      </w:r>
      <w:r w:rsidR="00F908CA" w:rsidRPr="00BB7EAD">
        <w:rPr>
          <w:color w:val="000000" w:themeColor="text1"/>
          <w:sz w:val="24"/>
          <w:szCs w:val="24"/>
        </w:rPr>
        <w:t xml:space="preserve"> and 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 w:rsidRPr="00BB7EAD">
        <w:rPr>
          <w:color w:val="000000" w:themeColor="text1"/>
          <w:sz w:val="24"/>
          <w:szCs w:val="24"/>
        </w:rPr>
        <w:t xml:space="preserve">pyrene </w:t>
      </w:r>
      <w:r w:rsidRPr="00BB7EAD">
        <w:rPr>
          <w:color w:val="000000" w:themeColor="text1"/>
          <w:sz w:val="24"/>
          <w:szCs w:val="24"/>
        </w:rPr>
        <w:t>in DMF dispersion. The spectrum of bulk WTe</w:t>
      </w:r>
      <w:r w:rsidRPr="00BB7EAD">
        <w:rPr>
          <w:color w:val="000000" w:themeColor="text1"/>
          <w:sz w:val="24"/>
          <w:szCs w:val="24"/>
          <w:vertAlign w:val="subscript"/>
        </w:rPr>
        <w:t xml:space="preserve">2 </w:t>
      </w:r>
      <w:r w:rsidRPr="00BB7EAD">
        <w:rPr>
          <w:color w:val="000000" w:themeColor="text1"/>
          <w:sz w:val="24"/>
          <w:szCs w:val="24"/>
        </w:rPr>
        <w:t>is also given.</w:t>
      </w:r>
      <w:r w:rsidR="00BA63EC" w:rsidRPr="00BB7EAD">
        <w:rPr>
          <w:color w:val="000000" w:themeColor="text1"/>
          <w:sz w:val="24"/>
          <w:szCs w:val="24"/>
        </w:rPr>
        <w:t xml:space="preserve"> </w:t>
      </w:r>
      <w:r w:rsidRPr="00BB7EAD">
        <w:rPr>
          <w:color w:val="000000" w:themeColor="text1"/>
          <w:sz w:val="24"/>
          <w:szCs w:val="24"/>
        </w:rPr>
        <w:t xml:space="preserve"> </w:t>
      </w:r>
    </w:p>
    <w:p w:rsidR="00A34AB8" w:rsidRDefault="00A34AB8" w:rsidP="00871687">
      <w:pPr>
        <w:spacing w:after="0"/>
        <w:rPr>
          <w:color w:val="FF0000"/>
          <w:sz w:val="24"/>
          <w:szCs w:val="24"/>
        </w:rPr>
      </w:pPr>
    </w:p>
    <w:p w:rsidR="00A34AB8" w:rsidRDefault="00721098" w:rsidP="00A34AB8">
      <w:pPr>
        <w:spacing w:after="0"/>
        <w:jc w:val="center"/>
      </w:pPr>
      <w:r>
        <w:object w:dxaOrig="6336" w:dyaOrig="4896">
          <v:shape id="_x0000_i1031" type="#_x0000_t75" style="width:357.85pt;height:277.25pt" o:ole="">
            <v:imagedata r:id="rId29" o:title=""/>
          </v:shape>
          <o:OLEObject Type="Embed" ProgID="Origin50.Graph" ShapeID="_x0000_i1031" DrawAspect="Content" ObjectID="_1556534676" r:id="rId30"/>
        </w:object>
      </w:r>
    </w:p>
    <w:p w:rsidR="00A34AB8" w:rsidRDefault="00A34AB8" w:rsidP="00A34AB8">
      <w:pPr>
        <w:spacing w:after="0"/>
        <w:rPr>
          <w:color w:val="000000" w:themeColor="text1"/>
          <w:sz w:val="24"/>
          <w:szCs w:val="24"/>
        </w:rPr>
      </w:pPr>
      <w:r w:rsidRPr="00BB7EAD">
        <w:rPr>
          <w:bCs/>
          <w:color w:val="000000" w:themeColor="text1"/>
          <w:sz w:val="24"/>
          <w:szCs w:val="24"/>
        </w:rPr>
        <w:t>F</w:t>
      </w:r>
      <w:r w:rsidRPr="00BB7EAD">
        <w:rPr>
          <w:bCs/>
          <w:caps/>
          <w:color w:val="000000" w:themeColor="text1"/>
          <w:sz w:val="24"/>
          <w:szCs w:val="24"/>
        </w:rPr>
        <w:t>ig</w:t>
      </w:r>
      <w:r w:rsidRPr="00BB7EAD">
        <w:rPr>
          <w:bCs/>
          <w:color w:val="000000" w:themeColor="text1"/>
          <w:sz w:val="24"/>
          <w:szCs w:val="24"/>
        </w:rPr>
        <w:t>. S1</w:t>
      </w:r>
      <w:r w:rsidR="00341B35">
        <w:rPr>
          <w:bCs/>
          <w:color w:val="000000" w:themeColor="text1"/>
          <w:sz w:val="24"/>
          <w:szCs w:val="24"/>
        </w:rPr>
        <w:t>7</w:t>
      </w:r>
      <w:r w:rsidRPr="00BB7EAD">
        <w:rPr>
          <w:color w:val="000000" w:themeColor="text1"/>
          <w:sz w:val="24"/>
          <w:szCs w:val="24"/>
        </w:rPr>
        <w:t xml:space="preserve">. </w:t>
      </w:r>
      <w:r w:rsidR="001D6623" w:rsidRPr="00BB7EAD">
        <w:rPr>
          <w:color w:val="000000" w:themeColor="text1"/>
          <w:sz w:val="24"/>
          <w:szCs w:val="24"/>
        </w:rPr>
        <w:t xml:space="preserve">FT-IR spectra of </w:t>
      </w:r>
      <w:r w:rsidR="00F908CA" w:rsidRPr="00BB7EAD">
        <w:rPr>
          <w:color w:val="000000" w:themeColor="text1"/>
          <w:sz w:val="24"/>
          <w:szCs w:val="24"/>
        </w:rPr>
        <w:t>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>
        <w:rPr>
          <w:color w:val="000000" w:themeColor="text1"/>
          <w:sz w:val="24"/>
          <w:szCs w:val="24"/>
        </w:rPr>
        <w:t>phenyl</w:t>
      </w:r>
      <w:r w:rsidR="00F908CA" w:rsidRPr="00BB7EAD">
        <w:rPr>
          <w:color w:val="000000" w:themeColor="text1"/>
          <w:sz w:val="24"/>
          <w:szCs w:val="24"/>
        </w:rPr>
        <w:t xml:space="preserve"> and WTe</w:t>
      </w:r>
      <w:r w:rsidR="00F908CA">
        <w:rPr>
          <w:color w:val="000000" w:themeColor="text1"/>
          <w:sz w:val="24"/>
          <w:szCs w:val="24"/>
          <w:vertAlign w:val="subscript"/>
        </w:rPr>
        <w:t>2</w:t>
      </w:r>
      <w:r w:rsidR="00F908CA" w:rsidRPr="000444E9">
        <w:rPr>
          <w:color w:val="000000" w:themeColor="text1"/>
          <w:sz w:val="24"/>
          <w:szCs w:val="24"/>
        </w:rPr>
        <w:t>-</w:t>
      </w:r>
      <w:r w:rsidR="00F908CA" w:rsidRPr="00BB7EAD">
        <w:rPr>
          <w:color w:val="000000" w:themeColor="text1"/>
          <w:sz w:val="24"/>
          <w:szCs w:val="24"/>
        </w:rPr>
        <w:t>pyrene</w:t>
      </w:r>
      <w:r w:rsidRPr="00BB7EAD">
        <w:rPr>
          <w:color w:val="000000" w:themeColor="text1"/>
          <w:sz w:val="24"/>
          <w:szCs w:val="24"/>
        </w:rPr>
        <w:t>. The spectrum of bulk WTe</w:t>
      </w:r>
      <w:r w:rsidRPr="00BB7EAD">
        <w:rPr>
          <w:color w:val="000000" w:themeColor="text1"/>
          <w:sz w:val="24"/>
          <w:szCs w:val="24"/>
          <w:vertAlign w:val="subscript"/>
        </w:rPr>
        <w:t xml:space="preserve">2 </w:t>
      </w:r>
      <w:r w:rsidRPr="00BB7EAD">
        <w:rPr>
          <w:color w:val="000000" w:themeColor="text1"/>
          <w:sz w:val="24"/>
          <w:szCs w:val="24"/>
        </w:rPr>
        <w:t xml:space="preserve">is also given. </w:t>
      </w:r>
    </w:p>
    <w:p w:rsidR="00721098" w:rsidRPr="00BB7EAD" w:rsidRDefault="00721098" w:rsidP="00A34AB8">
      <w:pPr>
        <w:spacing w:after="0"/>
        <w:rPr>
          <w:color w:val="000000" w:themeColor="text1"/>
          <w:sz w:val="24"/>
          <w:szCs w:val="24"/>
        </w:rPr>
      </w:pPr>
    </w:p>
    <w:p w:rsidR="001B7B32" w:rsidRDefault="001B7B32" w:rsidP="00A34AB8">
      <w:pPr>
        <w:spacing w:after="0"/>
        <w:rPr>
          <w:color w:val="FF0000"/>
          <w:sz w:val="24"/>
          <w:szCs w:val="24"/>
        </w:rPr>
      </w:pPr>
    </w:p>
    <w:p w:rsidR="001B7B32" w:rsidRDefault="001B7B32" w:rsidP="001B7B32">
      <w:pPr>
        <w:spacing w:after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IN" w:bidi="hi-IN"/>
        </w:rPr>
        <w:drawing>
          <wp:inline distT="0" distB="0" distL="0" distR="0">
            <wp:extent cx="3600000" cy="289619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B8" w:rsidRPr="00BB7EAD" w:rsidRDefault="001B7B32" w:rsidP="00A34AB8">
      <w:pPr>
        <w:spacing w:after="0"/>
        <w:jc w:val="center"/>
        <w:rPr>
          <w:color w:val="000000" w:themeColor="text1"/>
        </w:rPr>
      </w:pPr>
      <w:r w:rsidRPr="00BB7EAD">
        <w:rPr>
          <w:bCs/>
          <w:color w:val="000000" w:themeColor="text1"/>
          <w:sz w:val="24"/>
          <w:szCs w:val="24"/>
        </w:rPr>
        <w:t>F</w:t>
      </w:r>
      <w:r w:rsidRPr="00BB7EAD">
        <w:rPr>
          <w:bCs/>
          <w:caps/>
          <w:color w:val="000000" w:themeColor="text1"/>
          <w:sz w:val="24"/>
          <w:szCs w:val="24"/>
        </w:rPr>
        <w:t>ig</w:t>
      </w:r>
      <w:r w:rsidRPr="00BB7EAD">
        <w:rPr>
          <w:bCs/>
          <w:color w:val="000000" w:themeColor="text1"/>
          <w:sz w:val="24"/>
          <w:szCs w:val="24"/>
        </w:rPr>
        <w:t>. S1</w:t>
      </w:r>
      <w:r w:rsidR="00341B35">
        <w:rPr>
          <w:bCs/>
          <w:color w:val="000000" w:themeColor="text1"/>
          <w:sz w:val="24"/>
          <w:szCs w:val="24"/>
        </w:rPr>
        <w:t>8</w:t>
      </w:r>
      <w:r w:rsidRPr="00BB7EAD">
        <w:rPr>
          <w:color w:val="000000" w:themeColor="text1"/>
          <w:sz w:val="24"/>
          <w:szCs w:val="24"/>
        </w:rPr>
        <w:t>. EDAS elemental maps of WTe</w:t>
      </w:r>
      <w:r w:rsidRPr="00BB7EAD">
        <w:rPr>
          <w:color w:val="000000" w:themeColor="text1"/>
          <w:sz w:val="24"/>
          <w:szCs w:val="24"/>
          <w:vertAlign w:val="subscript"/>
        </w:rPr>
        <w:t>2</w:t>
      </w:r>
      <w:r w:rsidR="00B96AEF">
        <w:rPr>
          <w:color w:val="000000" w:themeColor="text1"/>
          <w:sz w:val="24"/>
          <w:szCs w:val="24"/>
        </w:rPr>
        <w:t>-</w:t>
      </w:r>
      <w:r w:rsidR="00F908CA">
        <w:rPr>
          <w:color w:val="000000" w:themeColor="text1"/>
          <w:sz w:val="24"/>
          <w:szCs w:val="24"/>
        </w:rPr>
        <w:t>p</w:t>
      </w:r>
      <w:r w:rsidR="00B96AEF">
        <w:rPr>
          <w:color w:val="000000" w:themeColor="text1"/>
          <w:sz w:val="24"/>
          <w:szCs w:val="24"/>
        </w:rPr>
        <w:t>henyl</w:t>
      </w:r>
      <w:r w:rsidRPr="00BB7EAD">
        <w:rPr>
          <w:color w:val="000000" w:themeColor="text1"/>
          <w:sz w:val="24"/>
          <w:szCs w:val="24"/>
        </w:rPr>
        <w:t>.</w:t>
      </w:r>
    </w:p>
    <w:p w:rsidR="00A34AB8" w:rsidRDefault="00A34AB8" w:rsidP="00A34AB8">
      <w:pPr>
        <w:spacing w:after="0"/>
        <w:jc w:val="center"/>
        <w:rPr>
          <w:color w:val="FF0000"/>
          <w:sz w:val="24"/>
          <w:szCs w:val="24"/>
        </w:rPr>
      </w:pPr>
    </w:p>
    <w:p w:rsidR="00871687" w:rsidRDefault="00871687" w:rsidP="00412ECA">
      <w:pPr>
        <w:spacing w:after="0"/>
        <w:jc w:val="center"/>
        <w:rPr>
          <w:color w:val="FF0000"/>
          <w:sz w:val="24"/>
          <w:szCs w:val="24"/>
        </w:rPr>
      </w:pPr>
    </w:p>
    <w:p w:rsidR="00412ECA" w:rsidRPr="0076669E" w:rsidRDefault="00412ECA" w:rsidP="0076669E">
      <w:pPr>
        <w:spacing w:after="0"/>
        <w:rPr>
          <w:color w:val="FF0000"/>
          <w:sz w:val="24"/>
          <w:szCs w:val="24"/>
        </w:rPr>
      </w:pPr>
    </w:p>
    <w:p w:rsidR="00881FC7" w:rsidRPr="00081AE1" w:rsidRDefault="00881FC7" w:rsidP="00EE0478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FC2BEC" w:rsidRPr="00532FDC" w:rsidRDefault="00FC2BEC" w:rsidP="00221940">
      <w:pPr>
        <w:spacing w:after="0"/>
        <w:jc w:val="both"/>
        <w:rPr>
          <w:noProof/>
          <w:color w:val="000000" w:themeColor="text1"/>
          <w:sz w:val="24"/>
          <w:szCs w:val="24"/>
          <w:lang w:eastAsia="en-IN"/>
        </w:rPr>
      </w:pPr>
    </w:p>
    <w:p w:rsidR="006A4BFB" w:rsidRPr="00C65E6A" w:rsidRDefault="006A4BFB" w:rsidP="0067006E">
      <w:pPr>
        <w:spacing w:after="0"/>
        <w:rPr>
          <w:sz w:val="24"/>
          <w:szCs w:val="24"/>
        </w:rPr>
      </w:pPr>
    </w:p>
    <w:sectPr w:rsidR="006A4BFB" w:rsidRPr="00C65E6A" w:rsidSect="00BD00E7">
      <w:footerReference w:type="default" r:id="rId3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B0E" w:rsidRDefault="00E20B0E" w:rsidP="00C81B07">
      <w:pPr>
        <w:spacing w:after="0" w:line="240" w:lineRule="auto"/>
      </w:pPr>
      <w:r>
        <w:separator/>
      </w:r>
    </w:p>
  </w:endnote>
  <w:endnote w:type="continuationSeparator" w:id="0">
    <w:p w:rsidR="00E20B0E" w:rsidRDefault="00E20B0E" w:rsidP="00C81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2042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05F9" w:rsidRDefault="00B705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DC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705F9" w:rsidRDefault="00B70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B0E" w:rsidRDefault="00E20B0E" w:rsidP="00C81B07">
      <w:pPr>
        <w:spacing w:after="0" w:line="240" w:lineRule="auto"/>
      </w:pPr>
      <w:r>
        <w:separator/>
      </w:r>
    </w:p>
  </w:footnote>
  <w:footnote w:type="continuationSeparator" w:id="0">
    <w:p w:rsidR="00E20B0E" w:rsidRDefault="00E20B0E" w:rsidP="00C81B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czNDY1tzQ2sTQ2tLRU0lEKTi0uzszPAymwqAUAi/63dywAAAA="/>
  </w:docVars>
  <w:rsids>
    <w:rsidRoot w:val="009714F4"/>
    <w:rsid w:val="000006CD"/>
    <w:rsid w:val="00011C4A"/>
    <w:rsid w:val="000141CC"/>
    <w:rsid w:val="0001435C"/>
    <w:rsid w:val="000143BD"/>
    <w:rsid w:val="00017E4B"/>
    <w:rsid w:val="00021B41"/>
    <w:rsid w:val="00024234"/>
    <w:rsid w:val="00025C54"/>
    <w:rsid w:val="00027CD0"/>
    <w:rsid w:val="00037A69"/>
    <w:rsid w:val="00037E5F"/>
    <w:rsid w:val="000444E9"/>
    <w:rsid w:val="000460C6"/>
    <w:rsid w:val="00051694"/>
    <w:rsid w:val="00053755"/>
    <w:rsid w:val="000553CE"/>
    <w:rsid w:val="00055DE1"/>
    <w:rsid w:val="00061ACD"/>
    <w:rsid w:val="000624FD"/>
    <w:rsid w:val="00063785"/>
    <w:rsid w:val="000663B3"/>
    <w:rsid w:val="00071ADB"/>
    <w:rsid w:val="00081AE1"/>
    <w:rsid w:val="00090585"/>
    <w:rsid w:val="00093901"/>
    <w:rsid w:val="000A17D0"/>
    <w:rsid w:val="000A2633"/>
    <w:rsid w:val="000B1F5A"/>
    <w:rsid w:val="000B3501"/>
    <w:rsid w:val="000B3F33"/>
    <w:rsid w:val="000B64D0"/>
    <w:rsid w:val="000C159C"/>
    <w:rsid w:val="000C5EDB"/>
    <w:rsid w:val="000C7C16"/>
    <w:rsid w:val="000D167D"/>
    <w:rsid w:val="000D69F8"/>
    <w:rsid w:val="000E2B9A"/>
    <w:rsid w:val="000E5389"/>
    <w:rsid w:val="000E7258"/>
    <w:rsid w:val="000F1B96"/>
    <w:rsid w:val="000F1C61"/>
    <w:rsid w:val="00106244"/>
    <w:rsid w:val="0010676B"/>
    <w:rsid w:val="00111CF7"/>
    <w:rsid w:val="00115672"/>
    <w:rsid w:val="001164D6"/>
    <w:rsid w:val="0012792A"/>
    <w:rsid w:val="00133553"/>
    <w:rsid w:val="00143B62"/>
    <w:rsid w:val="00145A80"/>
    <w:rsid w:val="00146BA5"/>
    <w:rsid w:val="00151DC5"/>
    <w:rsid w:val="00153370"/>
    <w:rsid w:val="001548B1"/>
    <w:rsid w:val="00161CEC"/>
    <w:rsid w:val="00161F21"/>
    <w:rsid w:val="0016400F"/>
    <w:rsid w:val="00166391"/>
    <w:rsid w:val="00170DB2"/>
    <w:rsid w:val="00171202"/>
    <w:rsid w:val="001724BD"/>
    <w:rsid w:val="00173989"/>
    <w:rsid w:val="00174679"/>
    <w:rsid w:val="00174C33"/>
    <w:rsid w:val="0017655D"/>
    <w:rsid w:val="00182320"/>
    <w:rsid w:val="00182831"/>
    <w:rsid w:val="00183E48"/>
    <w:rsid w:val="00186E6E"/>
    <w:rsid w:val="00187A6B"/>
    <w:rsid w:val="001912B0"/>
    <w:rsid w:val="001920F3"/>
    <w:rsid w:val="001934C6"/>
    <w:rsid w:val="001A27DD"/>
    <w:rsid w:val="001A3649"/>
    <w:rsid w:val="001A43EA"/>
    <w:rsid w:val="001B0B3E"/>
    <w:rsid w:val="001B7B32"/>
    <w:rsid w:val="001C1661"/>
    <w:rsid w:val="001C2C33"/>
    <w:rsid w:val="001C5EF2"/>
    <w:rsid w:val="001C60CB"/>
    <w:rsid w:val="001D0540"/>
    <w:rsid w:val="001D05F2"/>
    <w:rsid w:val="001D6623"/>
    <w:rsid w:val="001E0983"/>
    <w:rsid w:val="001E13A4"/>
    <w:rsid w:val="001E140B"/>
    <w:rsid w:val="001E2911"/>
    <w:rsid w:val="001E7068"/>
    <w:rsid w:val="001F0F61"/>
    <w:rsid w:val="001F3F0F"/>
    <w:rsid w:val="001F4068"/>
    <w:rsid w:val="001F5E6E"/>
    <w:rsid w:val="00211664"/>
    <w:rsid w:val="002131E0"/>
    <w:rsid w:val="00215D5C"/>
    <w:rsid w:val="00221940"/>
    <w:rsid w:val="002219F1"/>
    <w:rsid w:val="002277AD"/>
    <w:rsid w:val="002328FA"/>
    <w:rsid w:val="00234680"/>
    <w:rsid w:val="00235A1F"/>
    <w:rsid w:val="0023760C"/>
    <w:rsid w:val="002376AC"/>
    <w:rsid w:val="00237869"/>
    <w:rsid w:val="00241CBE"/>
    <w:rsid w:val="0024386D"/>
    <w:rsid w:val="00251FE8"/>
    <w:rsid w:val="002528A7"/>
    <w:rsid w:val="00254AD4"/>
    <w:rsid w:val="00263BA8"/>
    <w:rsid w:val="002660CF"/>
    <w:rsid w:val="00271599"/>
    <w:rsid w:val="00281BA2"/>
    <w:rsid w:val="0028302C"/>
    <w:rsid w:val="00285C7C"/>
    <w:rsid w:val="00290985"/>
    <w:rsid w:val="00290D89"/>
    <w:rsid w:val="00292654"/>
    <w:rsid w:val="002A351D"/>
    <w:rsid w:val="002A35EB"/>
    <w:rsid w:val="002A47A8"/>
    <w:rsid w:val="002A5166"/>
    <w:rsid w:val="002A6125"/>
    <w:rsid w:val="002B4639"/>
    <w:rsid w:val="002B7B13"/>
    <w:rsid w:val="002B7D4B"/>
    <w:rsid w:val="002C110B"/>
    <w:rsid w:val="002C2390"/>
    <w:rsid w:val="002C27E3"/>
    <w:rsid w:val="002C43F7"/>
    <w:rsid w:val="002C5BCC"/>
    <w:rsid w:val="002C5FF1"/>
    <w:rsid w:val="002D2E8F"/>
    <w:rsid w:val="002D37CD"/>
    <w:rsid w:val="002D5126"/>
    <w:rsid w:val="002D52E0"/>
    <w:rsid w:val="002D71AC"/>
    <w:rsid w:val="002D730A"/>
    <w:rsid w:val="002E15D2"/>
    <w:rsid w:val="002E57D3"/>
    <w:rsid w:val="002E6A74"/>
    <w:rsid w:val="002F32A1"/>
    <w:rsid w:val="002F3658"/>
    <w:rsid w:val="00305211"/>
    <w:rsid w:val="00305F88"/>
    <w:rsid w:val="0031615A"/>
    <w:rsid w:val="00322F73"/>
    <w:rsid w:val="00326911"/>
    <w:rsid w:val="00327709"/>
    <w:rsid w:val="00330A9B"/>
    <w:rsid w:val="00331054"/>
    <w:rsid w:val="00341B35"/>
    <w:rsid w:val="00345047"/>
    <w:rsid w:val="00345728"/>
    <w:rsid w:val="00345926"/>
    <w:rsid w:val="00351E5C"/>
    <w:rsid w:val="00356312"/>
    <w:rsid w:val="00357B4D"/>
    <w:rsid w:val="00370273"/>
    <w:rsid w:val="00380AD1"/>
    <w:rsid w:val="00380FE2"/>
    <w:rsid w:val="00382D59"/>
    <w:rsid w:val="0038505E"/>
    <w:rsid w:val="00396E79"/>
    <w:rsid w:val="003A0B5C"/>
    <w:rsid w:val="003A1469"/>
    <w:rsid w:val="003A28A4"/>
    <w:rsid w:val="003A32EE"/>
    <w:rsid w:val="003C0580"/>
    <w:rsid w:val="003C1199"/>
    <w:rsid w:val="003D2FDB"/>
    <w:rsid w:val="003D7F1B"/>
    <w:rsid w:val="003E0145"/>
    <w:rsid w:val="003E34A3"/>
    <w:rsid w:val="003E420C"/>
    <w:rsid w:val="003E583F"/>
    <w:rsid w:val="003E5BB5"/>
    <w:rsid w:val="003E6532"/>
    <w:rsid w:val="003F2516"/>
    <w:rsid w:val="003F35E7"/>
    <w:rsid w:val="003F3CC7"/>
    <w:rsid w:val="003F6928"/>
    <w:rsid w:val="004042D5"/>
    <w:rsid w:val="00412ECA"/>
    <w:rsid w:val="004171A9"/>
    <w:rsid w:val="00417262"/>
    <w:rsid w:val="00425DB2"/>
    <w:rsid w:val="004266D3"/>
    <w:rsid w:val="004300D4"/>
    <w:rsid w:val="004312B1"/>
    <w:rsid w:val="00431566"/>
    <w:rsid w:val="004362C0"/>
    <w:rsid w:val="004376E5"/>
    <w:rsid w:val="00442CCD"/>
    <w:rsid w:val="00445E35"/>
    <w:rsid w:val="00451438"/>
    <w:rsid w:val="00454A8B"/>
    <w:rsid w:val="00454E83"/>
    <w:rsid w:val="004644FC"/>
    <w:rsid w:val="00467240"/>
    <w:rsid w:val="00472067"/>
    <w:rsid w:val="00472DAC"/>
    <w:rsid w:val="004922F1"/>
    <w:rsid w:val="00494844"/>
    <w:rsid w:val="00494C60"/>
    <w:rsid w:val="00494EEF"/>
    <w:rsid w:val="0049571E"/>
    <w:rsid w:val="0049743C"/>
    <w:rsid w:val="004B20B7"/>
    <w:rsid w:val="004B2BF7"/>
    <w:rsid w:val="004D550A"/>
    <w:rsid w:val="004F182D"/>
    <w:rsid w:val="004F35AE"/>
    <w:rsid w:val="004F58C1"/>
    <w:rsid w:val="005012D1"/>
    <w:rsid w:val="00504D40"/>
    <w:rsid w:val="0050509B"/>
    <w:rsid w:val="00510634"/>
    <w:rsid w:val="00510C13"/>
    <w:rsid w:val="00523204"/>
    <w:rsid w:val="00527931"/>
    <w:rsid w:val="00532FDC"/>
    <w:rsid w:val="005336F1"/>
    <w:rsid w:val="0053408F"/>
    <w:rsid w:val="00534FD7"/>
    <w:rsid w:val="0054132B"/>
    <w:rsid w:val="00541EDE"/>
    <w:rsid w:val="0054410B"/>
    <w:rsid w:val="005464E0"/>
    <w:rsid w:val="00546CEE"/>
    <w:rsid w:val="00547189"/>
    <w:rsid w:val="0055337C"/>
    <w:rsid w:val="005539E8"/>
    <w:rsid w:val="00553DCB"/>
    <w:rsid w:val="00554231"/>
    <w:rsid w:val="005542EE"/>
    <w:rsid w:val="00554DF4"/>
    <w:rsid w:val="00555392"/>
    <w:rsid w:val="00555AB4"/>
    <w:rsid w:val="00557819"/>
    <w:rsid w:val="00567DFC"/>
    <w:rsid w:val="00572AA3"/>
    <w:rsid w:val="0057625E"/>
    <w:rsid w:val="00585BD2"/>
    <w:rsid w:val="0059191D"/>
    <w:rsid w:val="00592E82"/>
    <w:rsid w:val="00594B07"/>
    <w:rsid w:val="005965B1"/>
    <w:rsid w:val="005A19AD"/>
    <w:rsid w:val="005A7A8E"/>
    <w:rsid w:val="005B22B4"/>
    <w:rsid w:val="005B39CB"/>
    <w:rsid w:val="005B603E"/>
    <w:rsid w:val="005B7503"/>
    <w:rsid w:val="005C7D35"/>
    <w:rsid w:val="005D1A42"/>
    <w:rsid w:val="005D1A6B"/>
    <w:rsid w:val="005D3381"/>
    <w:rsid w:val="005D4B37"/>
    <w:rsid w:val="005D645E"/>
    <w:rsid w:val="005D67EE"/>
    <w:rsid w:val="005D7590"/>
    <w:rsid w:val="005D797F"/>
    <w:rsid w:val="005E1E85"/>
    <w:rsid w:val="005E4CE2"/>
    <w:rsid w:val="005F5232"/>
    <w:rsid w:val="005F5AE7"/>
    <w:rsid w:val="005F66BD"/>
    <w:rsid w:val="005F7A1E"/>
    <w:rsid w:val="00604C89"/>
    <w:rsid w:val="006057F0"/>
    <w:rsid w:val="00605A32"/>
    <w:rsid w:val="00605A4E"/>
    <w:rsid w:val="00607B99"/>
    <w:rsid w:val="00610F56"/>
    <w:rsid w:val="00611D44"/>
    <w:rsid w:val="006137DD"/>
    <w:rsid w:val="00614069"/>
    <w:rsid w:val="00622F3E"/>
    <w:rsid w:val="006254DD"/>
    <w:rsid w:val="0062607F"/>
    <w:rsid w:val="006317DA"/>
    <w:rsid w:val="00632BFF"/>
    <w:rsid w:val="00636D4D"/>
    <w:rsid w:val="006535B3"/>
    <w:rsid w:val="00655220"/>
    <w:rsid w:val="0066349A"/>
    <w:rsid w:val="0067006E"/>
    <w:rsid w:val="0067057F"/>
    <w:rsid w:val="00676A84"/>
    <w:rsid w:val="00681BC3"/>
    <w:rsid w:val="00684D3D"/>
    <w:rsid w:val="0068702E"/>
    <w:rsid w:val="006907B7"/>
    <w:rsid w:val="00690B4E"/>
    <w:rsid w:val="00692E70"/>
    <w:rsid w:val="006946BB"/>
    <w:rsid w:val="006947EB"/>
    <w:rsid w:val="00694A7B"/>
    <w:rsid w:val="006A142F"/>
    <w:rsid w:val="006A2ED4"/>
    <w:rsid w:val="006A4BFB"/>
    <w:rsid w:val="006B4412"/>
    <w:rsid w:val="006C0B79"/>
    <w:rsid w:val="006C440E"/>
    <w:rsid w:val="006D3570"/>
    <w:rsid w:val="006F6A7A"/>
    <w:rsid w:val="0070625D"/>
    <w:rsid w:val="007122B5"/>
    <w:rsid w:val="00712759"/>
    <w:rsid w:val="00714DF9"/>
    <w:rsid w:val="0071652A"/>
    <w:rsid w:val="00721098"/>
    <w:rsid w:val="007210B3"/>
    <w:rsid w:val="0072150A"/>
    <w:rsid w:val="00722EA4"/>
    <w:rsid w:val="00725737"/>
    <w:rsid w:val="0073677F"/>
    <w:rsid w:val="00737B3F"/>
    <w:rsid w:val="007401D9"/>
    <w:rsid w:val="00745F2D"/>
    <w:rsid w:val="00751602"/>
    <w:rsid w:val="00755577"/>
    <w:rsid w:val="00756C84"/>
    <w:rsid w:val="00761220"/>
    <w:rsid w:val="00762A7B"/>
    <w:rsid w:val="00765931"/>
    <w:rsid w:val="00766094"/>
    <w:rsid w:val="0076669E"/>
    <w:rsid w:val="00766F43"/>
    <w:rsid w:val="00767F97"/>
    <w:rsid w:val="007776F0"/>
    <w:rsid w:val="00784D46"/>
    <w:rsid w:val="0079078C"/>
    <w:rsid w:val="00793907"/>
    <w:rsid w:val="00797E3C"/>
    <w:rsid w:val="007A4A79"/>
    <w:rsid w:val="007A68C5"/>
    <w:rsid w:val="007A744A"/>
    <w:rsid w:val="007B024E"/>
    <w:rsid w:val="007B1B56"/>
    <w:rsid w:val="007B5DC2"/>
    <w:rsid w:val="007B6282"/>
    <w:rsid w:val="007B7693"/>
    <w:rsid w:val="007C0F09"/>
    <w:rsid w:val="007C21F7"/>
    <w:rsid w:val="007C54B0"/>
    <w:rsid w:val="007D3A56"/>
    <w:rsid w:val="007D4242"/>
    <w:rsid w:val="007D49C0"/>
    <w:rsid w:val="007F0394"/>
    <w:rsid w:val="007F1ADE"/>
    <w:rsid w:val="007F1CA1"/>
    <w:rsid w:val="008059D3"/>
    <w:rsid w:val="00807D55"/>
    <w:rsid w:val="00810A02"/>
    <w:rsid w:val="00812CAD"/>
    <w:rsid w:val="00815CEE"/>
    <w:rsid w:val="00815D13"/>
    <w:rsid w:val="00826AD5"/>
    <w:rsid w:val="00831042"/>
    <w:rsid w:val="00835E40"/>
    <w:rsid w:val="008366D0"/>
    <w:rsid w:val="00840EA9"/>
    <w:rsid w:val="00841C27"/>
    <w:rsid w:val="00842CD4"/>
    <w:rsid w:val="008453CA"/>
    <w:rsid w:val="00850A62"/>
    <w:rsid w:val="00851D14"/>
    <w:rsid w:val="00853BFA"/>
    <w:rsid w:val="00857507"/>
    <w:rsid w:val="00865E60"/>
    <w:rsid w:val="00871687"/>
    <w:rsid w:val="00880800"/>
    <w:rsid w:val="00881FA9"/>
    <w:rsid w:val="00881FC7"/>
    <w:rsid w:val="008822B0"/>
    <w:rsid w:val="008844DC"/>
    <w:rsid w:val="0089178F"/>
    <w:rsid w:val="008936C2"/>
    <w:rsid w:val="008A12F7"/>
    <w:rsid w:val="008A17B3"/>
    <w:rsid w:val="008A4F5C"/>
    <w:rsid w:val="008A7950"/>
    <w:rsid w:val="008B0944"/>
    <w:rsid w:val="008B3D96"/>
    <w:rsid w:val="008B4356"/>
    <w:rsid w:val="008B4401"/>
    <w:rsid w:val="008B4E1D"/>
    <w:rsid w:val="008B69ED"/>
    <w:rsid w:val="008C60C5"/>
    <w:rsid w:val="008C618F"/>
    <w:rsid w:val="008D5FE6"/>
    <w:rsid w:val="008E0226"/>
    <w:rsid w:val="008E0758"/>
    <w:rsid w:val="008E2C45"/>
    <w:rsid w:val="008E78F6"/>
    <w:rsid w:val="008F4205"/>
    <w:rsid w:val="00900A54"/>
    <w:rsid w:val="009065C3"/>
    <w:rsid w:val="00906E18"/>
    <w:rsid w:val="00907D28"/>
    <w:rsid w:val="00922F8D"/>
    <w:rsid w:val="0092387E"/>
    <w:rsid w:val="00933D47"/>
    <w:rsid w:val="00935142"/>
    <w:rsid w:val="00935BFA"/>
    <w:rsid w:val="0093712A"/>
    <w:rsid w:val="00943DEC"/>
    <w:rsid w:val="009575D4"/>
    <w:rsid w:val="00963125"/>
    <w:rsid w:val="00966C27"/>
    <w:rsid w:val="009714F4"/>
    <w:rsid w:val="00972547"/>
    <w:rsid w:val="00972BE5"/>
    <w:rsid w:val="00983179"/>
    <w:rsid w:val="00986D03"/>
    <w:rsid w:val="00990A18"/>
    <w:rsid w:val="00991B53"/>
    <w:rsid w:val="00996968"/>
    <w:rsid w:val="00997491"/>
    <w:rsid w:val="00997E8F"/>
    <w:rsid w:val="009A3EE3"/>
    <w:rsid w:val="009A49EF"/>
    <w:rsid w:val="009A6CB2"/>
    <w:rsid w:val="009B10BA"/>
    <w:rsid w:val="009B1633"/>
    <w:rsid w:val="009B1C9F"/>
    <w:rsid w:val="009C08AD"/>
    <w:rsid w:val="009C0BF3"/>
    <w:rsid w:val="009C191E"/>
    <w:rsid w:val="009C459C"/>
    <w:rsid w:val="009C6FF0"/>
    <w:rsid w:val="009D6AB0"/>
    <w:rsid w:val="009E1A3C"/>
    <w:rsid w:val="009E3205"/>
    <w:rsid w:val="009E35A1"/>
    <w:rsid w:val="009F2954"/>
    <w:rsid w:val="009F5226"/>
    <w:rsid w:val="009F774E"/>
    <w:rsid w:val="00A002CC"/>
    <w:rsid w:val="00A01ECC"/>
    <w:rsid w:val="00A049EA"/>
    <w:rsid w:val="00A05EF2"/>
    <w:rsid w:val="00A06256"/>
    <w:rsid w:val="00A06DEF"/>
    <w:rsid w:val="00A073E0"/>
    <w:rsid w:val="00A14F9A"/>
    <w:rsid w:val="00A26850"/>
    <w:rsid w:val="00A31D40"/>
    <w:rsid w:val="00A34AB8"/>
    <w:rsid w:val="00A44EF1"/>
    <w:rsid w:val="00A51069"/>
    <w:rsid w:val="00A56B3C"/>
    <w:rsid w:val="00A57CA3"/>
    <w:rsid w:val="00A6092E"/>
    <w:rsid w:val="00A62800"/>
    <w:rsid w:val="00A677F6"/>
    <w:rsid w:val="00A72D64"/>
    <w:rsid w:val="00A761DB"/>
    <w:rsid w:val="00A76B27"/>
    <w:rsid w:val="00A86125"/>
    <w:rsid w:val="00A92B64"/>
    <w:rsid w:val="00A97FA5"/>
    <w:rsid w:val="00AA2A11"/>
    <w:rsid w:val="00AB764E"/>
    <w:rsid w:val="00AC07A5"/>
    <w:rsid w:val="00AC0E09"/>
    <w:rsid w:val="00AC43D4"/>
    <w:rsid w:val="00AD1939"/>
    <w:rsid w:val="00AD276D"/>
    <w:rsid w:val="00AE6627"/>
    <w:rsid w:val="00AF1C05"/>
    <w:rsid w:val="00AF5DD8"/>
    <w:rsid w:val="00B1285C"/>
    <w:rsid w:val="00B13E54"/>
    <w:rsid w:val="00B2152B"/>
    <w:rsid w:val="00B22228"/>
    <w:rsid w:val="00B22607"/>
    <w:rsid w:val="00B25735"/>
    <w:rsid w:val="00B30D0A"/>
    <w:rsid w:val="00B331CB"/>
    <w:rsid w:val="00B45AE8"/>
    <w:rsid w:val="00B47C28"/>
    <w:rsid w:val="00B524E0"/>
    <w:rsid w:val="00B604A4"/>
    <w:rsid w:val="00B62420"/>
    <w:rsid w:val="00B63A87"/>
    <w:rsid w:val="00B653F6"/>
    <w:rsid w:val="00B671AB"/>
    <w:rsid w:val="00B705F9"/>
    <w:rsid w:val="00B71407"/>
    <w:rsid w:val="00B71766"/>
    <w:rsid w:val="00B80FDC"/>
    <w:rsid w:val="00B823AE"/>
    <w:rsid w:val="00B8571E"/>
    <w:rsid w:val="00B87D0C"/>
    <w:rsid w:val="00B90B32"/>
    <w:rsid w:val="00B917D4"/>
    <w:rsid w:val="00B940CF"/>
    <w:rsid w:val="00B96AEF"/>
    <w:rsid w:val="00BA0CB0"/>
    <w:rsid w:val="00BA1D5A"/>
    <w:rsid w:val="00BA3A9B"/>
    <w:rsid w:val="00BA52F1"/>
    <w:rsid w:val="00BA5818"/>
    <w:rsid w:val="00BA63EC"/>
    <w:rsid w:val="00BB2856"/>
    <w:rsid w:val="00BB7EAD"/>
    <w:rsid w:val="00BD00E7"/>
    <w:rsid w:val="00BD1907"/>
    <w:rsid w:val="00BD55B7"/>
    <w:rsid w:val="00BD625E"/>
    <w:rsid w:val="00BD7D85"/>
    <w:rsid w:val="00BE11BB"/>
    <w:rsid w:val="00BF26D1"/>
    <w:rsid w:val="00C07F60"/>
    <w:rsid w:val="00C1031F"/>
    <w:rsid w:val="00C115E4"/>
    <w:rsid w:val="00C15F76"/>
    <w:rsid w:val="00C16984"/>
    <w:rsid w:val="00C2171F"/>
    <w:rsid w:val="00C21F4C"/>
    <w:rsid w:val="00C23056"/>
    <w:rsid w:val="00C25026"/>
    <w:rsid w:val="00C32195"/>
    <w:rsid w:val="00C3352D"/>
    <w:rsid w:val="00C33722"/>
    <w:rsid w:val="00C41BF4"/>
    <w:rsid w:val="00C45138"/>
    <w:rsid w:val="00C55302"/>
    <w:rsid w:val="00C55BB0"/>
    <w:rsid w:val="00C64AE1"/>
    <w:rsid w:val="00C65B27"/>
    <w:rsid w:val="00C65DCF"/>
    <w:rsid w:val="00C81B07"/>
    <w:rsid w:val="00C85F23"/>
    <w:rsid w:val="00C85F85"/>
    <w:rsid w:val="00C932F4"/>
    <w:rsid w:val="00C94BDF"/>
    <w:rsid w:val="00C96864"/>
    <w:rsid w:val="00C97506"/>
    <w:rsid w:val="00C97F51"/>
    <w:rsid w:val="00CA331B"/>
    <w:rsid w:val="00CA3774"/>
    <w:rsid w:val="00CA4EF3"/>
    <w:rsid w:val="00CB3B92"/>
    <w:rsid w:val="00CC54AC"/>
    <w:rsid w:val="00CD1D7F"/>
    <w:rsid w:val="00CD2B4D"/>
    <w:rsid w:val="00CD37EC"/>
    <w:rsid w:val="00CD5567"/>
    <w:rsid w:val="00CE54F8"/>
    <w:rsid w:val="00CE6127"/>
    <w:rsid w:val="00CE7996"/>
    <w:rsid w:val="00CF0888"/>
    <w:rsid w:val="00CF2B9A"/>
    <w:rsid w:val="00CF7C65"/>
    <w:rsid w:val="00D006A1"/>
    <w:rsid w:val="00D0423F"/>
    <w:rsid w:val="00D04844"/>
    <w:rsid w:val="00D1195C"/>
    <w:rsid w:val="00D1572E"/>
    <w:rsid w:val="00D177FC"/>
    <w:rsid w:val="00D24B88"/>
    <w:rsid w:val="00D27517"/>
    <w:rsid w:val="00D27567"/>
    <w:rsid w:val="00D31D76"/>
    <w:rsid w:val="00D345BA"/>
    <w:rsid w:val="00D37CAC"/>
    <w:rsid w:val="00D43001"/>
    <w:rsid w:val="00D43CAD"/>
    <w:rsid w:val="00D44599"/>
    <w:rsid w:val="00D4653A"/>
    <w:rsid w:val="00D60691"/>
    <w:rsid w:val="00D61721"/>
    <w:rsid w:val="00D61C81"/>
    <w:rsid w:val="00D6221B"/>
    <w:rsid w:val="00D62774"/>
    <w:rsid w:val="00D64CE6"/>
    <w:rsid w:val="00D70F52"/>
    <w:rsid w:val="00D73106"/>
    <w:rsid w:val="00D77059"/>
    <w:rsid w:val="00D82612"/>
    <w:rsid w:val="00D94904"/>
    <w:rsid w:val="00D94D5B"/>
    <w:rsid w:val="00D95822"/>
    <w:rsid w:val="00D96627"/>
    <w:rsid w:val="00DA3FC3"/>
    <w:rsid w:val="00DA6DAA"/>
    <w:rsid w:val="00DA7B94"/>
    <w:rsid w:val="00DA7D4E"/>
    <w:rsid w:val="00DB7A3D"/>
    <w:rsid w:val="00DC0AD4"/>
    <w:rsid w:val="00DC50E1"/>
    <w:rsid w:val="00DC63AD"/>
    <w:rsid w:val="00DD3311"/>
    <w:rsid w:val="00DD50A2"/>
    <w:rsid w:val="00DD68D7"/>
    <w:rsid w:val="00DD741B"/>
    <w:rsid w:val="00DE4191"/>
    <w:rsid w:val="00DE4294"/>
    <w:rsid w:val="00DF1E6A"/>
    <w:rsid w:val="00DF29A3"/>
    <w:rsid w:val="00DF2BF7"/>
    <w:rsid w:val="00DF3CD5"/>
    <w:rsid w:val="00DF6660"/>
    <w:rsid w:val="00E064DA"/>
    <w:rsid w:val="00E103E8"/>
    <w:rsid w:val="00E14273"/>
    <w:rsid w:val="00E150EA"/>
    <w:rsid w:val="00E173D7"/>
    <w:rsid w:val="00E20B0E"/>
    <w:rsid w:val="00E20C4E"/>
    <w:rsid w:val="00E249C1"/>
    <w:rsid w:val="00E26182"/>
    <w:rsid w:val="00E261D8"/>
    <w:rsid w:val="00E332D2"/>
    <w:rsid w:val="00E33635"/>
    <w:rsid w:val="00E36C79"/>
    <w:rsid w:val="00E37EFA"/>
    <w:rsid w:val="00E4365B"/>
    <w:rsid w:val="00E5652C"/>
    <w:rsid w:val="00E64282"/>
    <w:rsid w:val="00E66CDE"/>
    <w:rsid w:val="00E67907"/>
    <w:rsid w:val="00E80F00"/>
    <w:rsid w:val="00E8366D"/>
    <w:rsid w:val="00E83E38"/>
    <w:rsid w:val="00E8494C"/>
    <w:rsid w:val="00E97B87"/>
    <w:rsid w:val="00EA598B"/>
    <w:rsid w:val="00EB3BFB"/>
    <w:rsid w:val="00EB78A7"/>
    <w:rsid w:val="00EC2738"/>
    <w:rsid w:val="00EC4DC3"/>
    <w:rsid w:val="00EC6505"/>
    <w:rsid w:val="00ED4304"/>
    <w:rsid w:val="00ED4967"/>
    <w:rsid w:val="00EE0382"/>
    <w:rsid w:val="00EE0478"/>
    <w:rsid w:val="00EE625A"/>
    <w:rsid w:val="00EF6E14"/>
    <w:rsid w:val="00F01A52"/>
    <w:rsid w:val="00F02E88"/>
    <w:rsid w:val="00F07B36"/>
    <w:rsid w:val="00F12E94"/>
    <w:rsid w:val="00F14B77"/>
    <w:rsid w:val="00F22DC5"/>
    <w:rsid w:val="00F23B31"/>
    <w:rsid w:val="00F255B3"/>
    <w:rsid w:val="00F27272"/>
    <w:rsid w:val="00F27517"/>
    <w:rsid w:val="00F300EF"/>
    <w:rsid w:val="00F3414B"/>
    <w:rsid w:val="00F512F8"/>
    <w:rsid w:val="00F52982"/>
    <w:rsid w:val="00F61B15"/>
    <w:rsid w:val="00F63107"/>
    <w:rsid w:val="00F70A45"/>
    <w:rsid w:val="00F72DEC"/>
    <w:rsid w:val="00F7357B"/>
    <w:rsid w:val="00F75430"/>
    <w:rsid w:val="00F75CEB"/>
    <w:rsid w:val="00F82C34"/>
    <w:rsid w:val="00F83B77"/>
    <w:rsid w:val="00F876FF"/>
    <w:rsid w:val="00F908CA"/>
    <w:rsid w:val="00F92131"/>
    <w:rsid w:val="00F92ED6"/>
    <w:rsid w:val="00F93113"/>
    <w:rsid w:val="00F958EE"/>
    <w:rsid w:val="00F9652C"/>
    <w:rsid w:val="00F97A21"/>
    <w:rsid w:val="00FA1A2C"/>
    <w:rsid w:val="00FB090F"/>
    <w:rsid w:val="00FB0960"/>
    <w:rsid w:val="00FB0FCD"/>
    <w:rsid w:val="00FB594D"/>
    <w:rsid w:val="00FB70BD"/>
    <w:rsid w:val="00FC2BEC"/>
    <w:rsid w:val="00FC61CD"/>
    <w:rsid w:val="00FD5E41"/>
    <w:rsid w:val="00FE287C"/>
    <w:rsid w:val="00FE3486"/>
    <w:rsid w:val="00FE4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0B370-7BB9-4357-B443-5ECBAFAA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6"/>
        <w:sz w:val="23"/>
        <w:szCs w:val="23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7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6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1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B07"/>
  </w:style>
  <w:style w:type="paragraph" w:styleId="Footer">
    <w:name w:val="footer"/>
    <w:basedOn w:val="Normal"/>
    <w:link w:val="FooterChar"/>
    <w:uiPriority w:val="99"/>
    <w:unhideWhenUsed/>
    <w:rsid w:val="00C81B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B07"/>
  </w:style>
  <w:style w:type="character" w:styleId="Hyperlink">
    <w:name w:val="Hyperlink"/>
    <w:basedOn w:val="DefaultParagraphFont"/>
    <w:uiPriority w:val="99"/>
    <w:unhideWhenUsed/>
    <w:rsid w:val="00607B99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607B99"/>
  </w:style>
  <w:style w:type="character" w:customStyle="1" w:styleId="st">
    <w:name w:val="st"/>
    <w:basedOn w:val="DefaultParagraphFont"/>
    <w:rsid w:val="00907D28"/>
  </w:style>
  <w:style w:type="character" w:styleId="Emphasis">
    <w:name w:val="Emphasis"/>
    <w:basedOn w:val="DefaultParagraphFont"/>
    <w:uiPriority w:val="20"/>
    <w:qFormat/>
    <w:rsid w:val="001F0F61"/>
    <w:rPr>
      <w:i/>
      <w:iCs/>
    </w:rPr>
  </w:style>
  <w:style w:type="paragraph" w:styleId="ListParagraph">
    <w:name w:val="List Paragraph"/>
    <w:basedOn w:val="Normal"/>
    <w:uiPriority w:val="34"/>
    <w:qFormat/>
    <w:rsid w:val="00E97B87"/>
    <w:pPr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wmf"/><Relationship Id="rId30" Type="http://schemas.openxmlformats.org/officeDocument/2006/relationships/oleObject" Target="embeddings/oleObject7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47189-2CDB-46B8-AA5E-B71F26A8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pratap vishnoi</cp:lastModifiedBy>
  <cp:revision>651</cp:revision>
  <cp:lastPrinted>2017-05-05T10:00:00Z</cp:lastPrinted>
  <dcterms:created xsi:type="dcterms:W3CDTF">2016-12-17T05:40:00Z</dcterms:created>
  <dcterms:modified xsi:type="dcterms:W3CDTF">2017-05-17T08:28:00Z</dcterms:modified>
</cp:coreProperties>
</file>