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941D2" w14:textId="77777777" w:rsidR="00302338" w:rsidRDefault="00302338" w:rsidP="00302338">
      <w:pPr>
        <w:spacing w:line="480" w:lineRule="auto"/>
        <w:jc w:val="center"/>
        <w:rPr>
          <w:rFonts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Evaluation and validation of synergistic effect of predicted Amyloid-Beta (Aβ) inhibitor by deep neural network approach and gold nanoparticles on the Alzheimer’s disease</w:t>
      </w:r>
    </w:p>
    <w:p w14:paraId="500EDC18" w14:textId="77777777" w:rsidR="00302338" w:rsidRDefault="00302338" w:rsidP="00302338">
      <w:pPr>
        <w:spacing w:line="480" w:lineRule="auto"/>
        <w:rPr>
          <w:rFonts w:cs="Times New Roman"/>
          <w:sz w:val="32"/>
          <w:szCs w:val="32"/>
        </w:rPr>
      </w:pPr>
    </w:p>
    <w:p w14:paraId="651E7782" w14:textId="78B2F166" w:rsidR="00302338" w:rsidRDefault="00302338" w:rsidP="00302338">
      <w:pPr>
        <w:overflowPunct w:val="0"/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</w:pPr>
      <w:bookmarkStart w:id="0" w:name="_Hlk502603663"/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Aman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Chandra Kaushik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, Ajay Kumar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en-GB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Zhennan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Peng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, Abbas Khan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, Muhammad Junaid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Arif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Ali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GB"/>
        </w:rPr>
        <w:t>1</w:t>
      </w:r>
      <w:r w:rsidR="006A0F57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, </w:t>
      </w: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Shiv Bharadwaj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GB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and *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Dong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Quing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Wei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GB"/>
        </w:rPr>
        <w:t>1</w:t>
      </w:r>
    </w:p>
    <w:p w14:paraId="5CDB9A8E" w14:textId="77777777" w:rsidR="00302338" w:rsidRDefault="00302338" w:rsidP="00302338">
      <w:pPr>
        <w:overflowPunct w:val="0"/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State Key Laboratory of Microbial Metabolism and School of life Sciences and Biotechnology,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IN"/>
        </w:rPr>
        <w:t>Shanghai Jiao Tong University, Shanghai 200240, China</w:t>
      </w:r>
    </w:p>
    <w:p w14:paraId="6FC51BBD" w14:textId="77777777" w:rsidR="00302338" w:rsidRDefault="00302338" w:rsidP="00302338">
      <w:pPr>
        <w:overflowPunct w:val="0"/>
        <w:autoSpaceDE w:val="0"/>
        <w:autoSpaceDN w:val="0"/>
        <w:adjustRightInd w:val="0"/>
        <w:spacing w:after="10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College of Life Sciences, Lanzhou University, Lanzhou, China</w:t>
      </w:r>
    </w:p>
    <w:p w14:paraId="77C61FE9" w14:textId="77777777" w:rsidR="00302338" w:rsidRDefault="00302338" w:rsidP="00302338">
      <w:pPr>
        <w:spacing w:line="480" w:lineRule="auto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val="en-GB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Nanotechnology Research and Application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Center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Sabanci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University, Istanbul, Turkey</w:t>
      </w:r>
    </w:p>
    <w:p w14:paraId="06C33066" w14:textId="77777777" w:rsidR="00302338" w:rsidRDefault="00302338" w:rsidP="00302338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Department of Mechanical and Electro-Mechanical Engineering, National Sun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Yat-Sen</w:t>
      </w:r>
      <w:proofErr w:type="spellEnd"/>
    </w:p>
    <w:p w14:paraId="09246B2F" w14:textId="77777777" w:rsidR="00302338" w:rsidRDefault="00302338" w:rsidP="00302338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University, Kaohsiung City 804, Taiwan</w:t>
      </w:r>
    </w:p>
    <w:bookmarkEnd w:id="0"/>
    <w:p w14:paraId="5530B168" w14:textId="77777777" w:rsidR="00302338" w:rsidRDefault="00302338" w:rsidP="00302338">
      <w:pPr>
        <w:spacing w:line="48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812B99F" w14:textId="77777777" w:rsidR="00302338" w:rsidRDefault="00302338" w:rsidP="0030233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DB321" w14:textId="1167F69C" w:rsidR="00EA146C" w:rsidRDefault="00302338" w:rsidP="0030233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*Corresponding Author-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dqwei@weislab.com</w:t>
        </w:r>
      </w:hyperlink>
      <w:r w:rsidR="00EA1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AEF718" w14:textId="77777777" w:rsidR="00EA146C" w:rsidRDefault="00EA146C" w:rsidP="00EA146C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6AD4F" w14:textId="77777777" w:rsidR="00EA146C" w:rsidRDefault="00EA146C" w:rsidP="00EA146C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2B707" w14:textId="45B63498" w:rsidR="00EA146C" w:rsidRDefault="00EA146C" w:rsidP="00EA146C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C8581" w14:textId="4D6AA158" w:rsidR="009C46CF" w:rsidRDefault="009C46CF" w:rsidP="00EA146C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C9400" w14:textId="73866E1B" w:rsidR="009C46CF" w:rsidRDefault="009C46CF" w:rsidP="00EA146C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B0529" w14:textId="6F8D6393" w:rsidR="009C46CF" w:rsidRDefault="009C46CF" w:rsidP="00EA146C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1F0BF" w14:textId="7CED8A0D" w:rsidR="009C46CF" w:rsidRDefault="009C46CF" w:rsidP="00EA146C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61D8B" w14:textId="77777777" w:rsidR="009C46CF" w:rsidRDefault="009C46CF" w:rsidP="00EA146C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29782" w14:textId="77777777" w:rsidR="009C46CF" w:rsidRDefault="009C46CF" w:rsidP="00EA146C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BBF40" w14:textId="77777777" w:rsidR="00EA146C" w:rsidRDefault="00EA146C" w:rsidP="00EA146C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D6F97" w14:textId="29E4B310" w:rsidR="00EA146C" w:rsidRDefault="009C46CF" w:rsidP="00EA146C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Results and Discussion </w:t>
      </w:r>
    </w:p>
    <w:p w14:paraId="7CA98A23" w14:textId="288655A6" w:rsidR="009C46CF" w:rsidRPr="004819FB" w:rsidRDefault="009C46CF" w:rsidP="009C46CF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S1. </w:t>
      </w:r>
      <w:r w:rsidRPr="004819FB">
        <w:rPr>
          <w:rFonts w:ascii="Times New Roman" w:hAnsi="Times New Roman" w:cs="Times New Roman"/>
          <w:b/>
          <w:bCs/>
          <w:sz w:val="24"/>
          <w:szCs w:val="24"/>
        </w:rPr>
        <w:t>Systems Biology approach to predict dynamic changes in Alzheimer Disease</w:t>
      </w:r>
    </w:p>
    <w:p w14:paraId="40AB6AD7" w14:textId="77777777" w:rsidR="00EA146C" w:rsidRDefault="00EA146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  <w:sectPr w:rsidR="00EA146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B0C290D" w14:textId="1BC7B2AA" w:rsidR="00EA146C" w:rsidRDefault="00EA146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2A03563" wp14:editId="1419DA4A">
            <wp:extent cx="99822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424" cy="5955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0F351" w14:textId="65DBBD67" w:rsidR="00EA146C" w:rsidRDefault="00EA146C" w:rsidP="00EA146C">
      <w:pPr>
        <w:spacing w:line="480" w:lineRule="auto"/>
        <w:jc w:val="both"/>
      </w:pPr>
      <w:r w:rsidRPr="004819FB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IG.</w:t>
      </w:r>
      <w:r w:rsidRPr="004819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S1</w:t>
      </w:r>
      <w:r>
        <w:rPr>
          <w:rFonts w:ascii="Times New Roman" w:hAnsi="Times New Roman" w:cs="Times New Roman"/>
          <w:sz w:val="24"/>
          <w:szCs w:val="24"/>
        </w:rPr>
        <w:t>. The complete b</w:t>
      </w:r>
      <w:r w:rsidRPr="004819FB">
        <w:rPr>
          <w:rFonts w:ascii="Times New Roman" w:hAnsi="Times New Roman" w:cs="Times New Roman"/>
          <w:sz w:val="24"/>
          <w:szCs w:val="24"/>
        </w:rPr>
        <w:t xml:space="preserve">iochemical pathway of </w:t>
      </w:r>
      <w:r>
        <w:rPr>
          <w:rFonts w:ascii="Times New Roman" w:hAnsi="Times New Roman" w:cs="Times New Roman"/>
          <w:sz w:val="24"/>
          <w:szCs w:val="24"/>
        </w:rPr>
        <w:t xml:space="preserve">AD induced by </w:t>
      </w:r>
      <w:r w:rsidRPr="00DD4581">
        <w:rPr>
          <w:rFonts w:ascii="Times New Roman" w:hAnsi="Times New Roman" w:cs="Times New Roman"/>
          <w:sz w:val="24"/>
          <w:szCs w:val="24"/>
        </w:rPr>
        <w:t>Aβ-</w:t>
      </w:r>
      <w:r w:rsidRPr="00DD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>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and treated with </w:t>
      </w:r>
      <w:r>
        <w:rPr>
          <w:rFonts w:ascii="Times New Roman" w:hAnsi="Times New Roman" w:cs="Times New Roman"/>
          <w:sz w:val="24"/>
          <w:szCs w:val="24"/>
        </w:rPr>
        <w:t>wgx</w:t>
      </w:r>
      <w:r w:rsidRPr="004819FB">
        <w:rPr>
          <w:rFonts w:ascii="Times New Roman" w:hAnsi="Times New Roman" w:cs="Times New Roman"/>
          <w:sz w:val="24"/>
          <w:szCs w:val="24"/>
        </w:rPr>
        <w:t>-50</w:t>
      </w:r>
      <w:r>
        <w:rPr>
          <w:rFonts w:ascii="Times New Roman" w:hAnsi="Times New Roman" w:cs="Times New Roman"/>
          <w:sz w:val="24"/>
          <w:szCs w:val="24"/>
        </w:rPr>
        <w:t xml:space="preserve">+AuNP complex </w:t>
      </w:r>
      <w:r w:rsidRPr="004819FB">
        <w:rPr>
          <w:rFonts w:ascii="Times New Roman" w:hAnsi="Times New Roman" w:cs="Times New Roman"/>
          <w:sz w:val="24"/>
          <w:szCs w:val="24"/>
        </w:rPr>
        <w:t>generated</w:t>
      </w:r>
      <w:r>
        <w:rPr>
          <w:rFonts w:ascii="Times New Roman" w:hAnsi="Times New Roman" w:cs="Times New Roman"/>
          <w:sz w:val="24"/>
          <w:szCs w:val="24"/>
        </w:rPr>
        <w:t xml:space="preserve"> by employing </w:t>
      </w:r>
      <w:r w:rsidRPr="004819FB">
        <w:rPr>
          <w:rFonts w:ascii="Times New Roman" w:hAnsi="Times New Roman" w:cs="Times New Roman"/>
          <w:sz w:val="24"/>
          <w:szCs w:val="24"/>
        </w:rPr>
        <w:t xml:space="preserve">deep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819FB">
        <w:rPr>
          <w:rFonts w:ascii="Times New Roman" w:hAnsi="Times New Roman" w:cs="Times New Roman"/>
          <w:sz w:val="24"/>
          <w:szCs w:val="24"/>
        </w:rPr>
        <w:t xml:space="preserve">eural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819FB">
        <w:rPr>
          <w:rFonts w:ascii="Times New Roman" w:hAnsi="Times New Roman" w:cs="Times New Roman"/>
          <w:sz w:val="24"/>
          <w:szCs w:val="24"/>
        </w:rPr>
        <w:t>etwork approach based virtual screening</w:t>
      </w:r>
      <w:r>
        <w:rPr>
          <w:rFonts w:ascii="Times New Roman" w:hAnsi="Times New Roman" w:cs="Times New Roman"/>
          <w:sz w:val="24"/>
          <w:szCs w:val="24"/>
        </w:rPr>
        <w:t xml:space="preserve"> reflected the inhibition of AD.</w:t>
      </w:r>
    </w:p>
    <w:p w14:paraId="43A9644C" w14:textId="6EF13D7E" w:rsidR="00EA146C" w:rsidRDefault="00EA146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5EDD4021" wp14:editId="1B0465E2">
            <wp:extent cx="9886315" cy="59340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020" cy="5967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D9E7B" w14:textId="49D84520" w:rsidR="00DA28AB" w:rsidRDefault="00EA146C" w:rsidP="00EA146C">
      <w:pPr>
        <w:spacing w:line="480" w:lineRule="auto"/>
        <w:jc w:val="both"/>
      </w:pPr>
      <w:r w:rsidRPr="004819FB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IG.</w:t>
      </w:r>
      <w:r w:rsidRPr="004819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9C46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The complete b</w:t>
      </w:r>
      <w:r w:rsidRPr="004819FB">
        <w:rPr>
          <w:rFonts w:ascii="Times New Roman" w:hAnsi="Times New Roman" w:cs="Times New Roman"/>
          <w:sz w:val="24"/>
          <w:szCs w:val="24"/>
        </w:rPr>
        <w:t xml:space="preserve">iochemical pathway of </w:t>
      </w:r>
      <w:r>
        <w:rPr>
          <w:rFonts w:ascii="Times New Roman" w:hAnsi="Times New Roman" w:cs="Times New Roman"/>
          <w:sz w:val="24"/>
          <w:szCs w:val="24"/>
        </w:rPr>
        <w:t xml:space="preserve">AD induced by </w:t>
      </w:r>
      <w:r w:rsidRPr="00DD4581">
        <w:rPr>
          <w:rFonts w:ascii="Times New Roman" w:hAnsi="Times New Roman" w:cs="Times New Roman"/>
          <w:sz w:val="24"/>
          <w:szCs w:val="24"/>
        </w:rPr>
        <w:t>Aβ-</w:t>
      </w:r>
      <w:r w:rsidRPr="00DD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>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and treated with only </w:t>
      </w:r>
      <w:r>
        <w:rPr>
          <w:rFonts w:ascii="Times New Roman" w:hAnsi="Times New Roman" w:cs="Times New Roman"/>
          <w:sz w:val="24"/>
          <w:szCs w:val="24"/>
        </w:rPr>
        <w:t>wgx</w:t>
      </w:r>
      <w:r w:rsidRPr="004819FB">
        <w:rPr>
          <w:rFonts w:ascii="Times New Roman" w:hAnsi="Times New Roman" w:cs="Times New Roman"/>
          <w:sz w:val="24"/>
          <w:szCs w:val="24"/>
        </w:rPr>
        <w:t>-50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9FB">
        <w:rPr>
          <w:rFonts w:ascii="Times New Roman" w:hAnsi="Times New Roman" w:cs="Times New Roman"/>
          <w:sz w:val="24"/>
          <w:szCs w:val="24"/>
        </w:rPr>
        <w:t>generated</w:t>
      </w:r>
      <w:r>
        <w:rPr>
          <w:rFonts w:ascii="Times New Roman" w:hAnsi="Times New Roman" w:cs="Times New Roman"/>
          <w:sz w:val="24"/>
          <w:szCs w:val="24"/>
        </w:rPr>
        <w:t xml:space="preserve"> by employing </w:t>
      </w:r>
      <w:r w:rsidRPr="004819FB">
        <w:rPr>
          <w:rFonts w:ascii="Times New Roman" w:hAnsi="Times New Roman" w:cs="Times New Roman"/>
          <w:sz w:val="24"/>
          <w:szCs w:val="24"/>
        </w:rPr>
        <w:t xml:space="preserve">deep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819FB">
        <w:rPr>
          <w:rFonts w:ascii="Times New Roman" w:hAnsi="Times New Roman" w:cs="Times New Roman"/>
          <w:sz w:val="24"/>
          <w:szCs w:val="24"/>
        </w:rPr>
        <w:t xml:space="preserve">eural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819FB">
        <w:rPr>
          <w:rFonts w:ascii="Times New Roman" w:hAnsi="Times New Roman" w:cs="Times New Roman"/>
          <w:sz w:val="24"/>
          <w:szCs w:val="24"/>
        </w:rPr>
        <w:t>etwork approach based virtual screening</w:t>
      </w:r>
      <w:r>
        <w:rPr>
          <w:rFonts w:ascii="Times New Roman" w:hAnsi="Times New Roman" w:cs="Times New Roman"/>
          <w:sz w:val="24"/>
          <w:szCs w:val="24"/>
        </w:rPr>
        <w:t xml:space="preserve"> reflected the inhibition of AD.</w:t>
      </w:r>
    </w:p>
    <w:sectPr w:rsidR="00DA28AB" w:rsidSect="00EA146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4FBAE" w14:textId="77777777" w:rsidR="00767493" w:rsidRDefault="00767493" w:rsidP="00EA146C">
      <w:pPr>
        <w:spacing w:after="0" w:line="240" w:lineRule="auto"/>
      </w:pPr>
      <w:r>
        <w:separator/>
      </w:r>
    </w:p>
  </w:endnote>
  <w:endnote w:type="continuationSeparator" w:id="0">
    <w:p w14:paraId="4BC54787" w14:textId="77777777" w:rsidR="00767493" w:rsidRDefault="00767493" w:rsidP="00EA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B45FE" w14:textId="77777777" w:rsidR="00767493" w:rsidRDefault="00767493" w:rsidP="00EA146C">
      <w:pPr>
        <w:spacing w:after="0" w:line="240" w:lineRule="auto"/>
      </w:pPr>
      <w:r>
        <w:separator/>
      </w:r>
    </w:p>
  </w:footnote>
  <w:footnote w:type="continuationSeparator" w:id="0">
    <w:p w14:paraId="09BF8BE8" w14:textId="77777777" w:rsidR="00767493" w:rsidRDefault="00767493" w:rsidP="00EA1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4A"/>
    <w:rsid w:val="00302338"/>
    <w:rsid w:val="0033586D"/>
    <w:rsid w:val="004417BB"/>
    <w:rsid w:val="006A0F57"/>
    <w:rsid w:val="00767493"/>
    <w:rsid w:val="009C46CF"/>
    <w:rsid w:val="00A54D4A"/>
    <w:rsid w:val="00A83695"/>
    <w:rsid w:val="00DA28AB"/>
    <w:rsid w:val="00EA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1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46C"/>
    <w:pPr>
      <w:spacing w:after="200" w:line="276" w:lineRule="auto"/>
    </w:pPr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4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6C"/>
    <w:rPr>
      <w:rFonts w:eastAsia="Batang"/>
    </w:rPr>
  </w:style>
  <w:style w:type="paragraph" w:styleId="Footer">
    <w:name w:val="footer"/>
    <w:basedOn w:val="Normal"/>
    <w:link w:val="FooterChar"/>
    <w:uiPriority w:val="99"/>
    <w:unhideWhenUsed/>
    <w:rsid w:val="00EA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6C"/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46C"/>
    <w:pPr>
      <w:spacing w:after="200" w:line="276" w:lineRule="auto"/>
    </w:pPr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4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6C"/>
    <w:rPr>
      <w:rFonts w:eastAsia="Batang"/>
    </w:rPr>
  </w:style>
  <w:style w:type="paragraph" w:styleId="Footer">
    <w:name w:val="footer"/>
    <w:basedOn w:val="Normal"/>
    <w:link w:val="FooterChar"/>
    <w:uiPriority w:val="99"/>
    <w:unhideWhenUsed/>
    <w:rsid w:val="00EA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6C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qwei@weislab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shivbharadwaj</dc:creator>
  <cp:keywords/>
  <dc:description/>
  <cp:lastModifiedBy>Windows User</cp:lastModifiedBy>
  <cp:revision>7</cp:revision>
  <dcterms:created xsi:type="dcterms:W3CDTF">2018-09-09T12:31:00Z</dcterms:created>
  <dcterms:modified xsi:type="dcterms:W3CDTF">2018-09-10T04:17:00Z</dcterms:modified>
</cp:coreProperties>
</file>