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104" w:rsidRDefault="00880104" w:rsidP="00880104">
      <w:pPr>
        <w:adjustRightInd w:val="0"/>
        <w:snapToGrid w:val="0"/>
        <w:spacing w:line="480" w:lineRule="auto"/>
        <w:jc w:val="both"/>
        <w:rPr>
          <w:rFonts w:eastAsia="宋体"/>
          <w:b/>
          <w:bCs/>
          <w:color w:val="000000"/>
          <w:sz w:val="32"/>
          <w:szCs w:val="32"/>
          <w:lang w:eastAsia="zh-CN"/>
        </w:rPr>
      </w:pPr>
      <w:r w:rsidRPr="00880104">
        <w:rPr>
          <w:rFonts w:eastAsia="宋体"/>
          <w:b/>
          <w:bCs/>
          <w:color w:val="000000"/>
          <w:sz w:val="32"/>
          <w:szCs w:val="32"/>
          <w:lang w:eastAsia="zh-CN"/>
        </w:rPr>
        <w:t>Supporting information</w:t>
      </w:r>
    </w:p>
    <w:p w:rsidR="00880104" w:rsidRDefault="00880104" w:rsidP="00880104">
      <w:pPr>
        <w:adjustRightInd w:val="0"/>
        <w:snapToGrid w:val="0"/>
        <w:spacing w:line="480" w:lineRule="auto"/>
        <w:jc w:val="both"/>
        <w:rPr>
          <w:rFonts w:eastAsia="宋体"/>
          <w:b/>
          <w:bCs/>
          <w:color w:val="000000"/>
          <w:sz w:val="32"/>
          <w:szCs w:val="32"/>
          <w:lang w:eastAsia="zh-CN"/>
        </w:rPr>
      </w:pPr>
    </w:p>
    <w:p w:rsidR="005F5F4F" w:rsidRPr="00C41FE2" w:rsidRDefault="005F5F4F" w:rsidP="005F5F4F">
      <w:pPr>
        <w:adjustRightInd w:val="0"/>
        <w:snapToGrid w:val="0"/>
        <w:spacing w:line="480" w:lineRule="auto"/>
        <w:jc w:val="both"/>
        <w:rPr>
          <w:rFonts w:eastAsia="宋体"/>
          <w:b/>
          <w:bCs/>
          <w:color w:val="000000"/>
          <w:sz w:val="32"/>
          <w:szCs w:val="32"/>
          <w:lang w:eastAsia="zh-CN"/>
        </w:rPr>
      </w:pPr>
      <w:r w:rsidRPr="00B9688D">
        <w:rPr>
          <w:rFonts w:eastAsia="宋体" w:hint="eastAsia"/>
          <w:b/>
          <w:bCs/>
          <w:color w:val="000000"/>
          <w:sz w:val="32"/>
          <w:szCs w:val="32"/>
          <w:lang w:eastAsia="zh-CN"/>
        </w:rPr>
        <w:t>H</w:t>
      </w:r>
      <w:r w:rsidRPr="00B9688D">
        <w:rPr>
          <w:rFonts w:eastAsia="宋体"/>
          <w:b/>
          <w:bCs/>
          <w:color w:val="000000"/>
          <w:sz w:val="32"/>
          <w:szCs w:val="32"/>
          <w:lang w:eastAsia="zh-CN"/>
        </w:rPr>
        <w:t xml:space="preserve">igh performance </w:t>
      </w:r>
      <w:r w:rsidRPr="00B9688D">
        <w:rPr>
          <w:rFonts w:eastAsia="宋体"/>
          <w:b/>
          <w:bCs/>
          <w:color w:val="000000"/>
          <w:sz w:val="32"/>
          <w:szCs w:val="32"/>
          <w:lang w:val="en-US" w:eastAsia="zh-CN"/>
        </w:rPr>
        <w:t>coaxial</w:t>
      </w:r>
      <w:r w:rsidRPr="00B9688D">
        <w:rPr>
          <w:rFonts w:eastAsia="宋体" w:hint="eastAsia"/>
          <w:b/>
          <w:bCs/>
          <w:color w:val="000000"/>
          <w:sz w:val="32"/>
          <w:szCs w:val="32"/>
          <w:lang w:val="en-US" w:eastAsia="zh-CN"/>
        </w:rPr>
        <w:t xml:space="preserve"> </w:t>
      </w:r>
      <w:r w:rsidRPr="00B9688D">
        <w:rPr>
          <w:rFonts w:eastAsia="宋体"/>
          <w:b/>
          <w:bCs/>
          <w:color w:val="000000"/>
          <w:sz w:val="32"/>
          <w:szCs w:val="32"/>
          <w:lang w:val="en-US" w:eastAsia="zh-CN"/>
        </w:rPr>
        <w:t xml:space="preserve">wire-shaped </w:t>
      </w:r>
      <w:proofErr w:type="spellStart"/>
      <w:r w:rsidRPr="00B9688D">
        <w:rPr>
          <w:rFonts w:eastAsia="宋体"/>
          <w:b/>
          <w:bCs/>
          <w:color w:val="000000"/>
          <w:sz w:val="32"/>
          <w:szCs w:val="32"/>
          <w:lang w:val="en-US" w:eastAsia="zh-CN"/>
        </w:rPr>
        <w:t>supercapacitor</w:t>
      </w:r>
      <w:r>
        <w:rPr>
          <w:rFonts w:eastAsia="宋体"/>
          <w:b/>
          <w:bCs/>
          <w:color w:val="000000"/>
          <w:sz w:val="32"/>
          <w:szCs w:val="32"/>
          <w:lang w:val="en-US" w:eastAsia="zh-CN"/>
        </w:rPr>
        <w:t>s</w:t>
      </w:r>
      <w:proofErr w:type="spellEnd"/>
      <w:r w:rsidRPr="00B9688D">
        <w:rPr>
          <w:rFonts w:eastAsia="宋体"/>
          <w:b/>
          <w:bCs/>
          <w:color w:val="000000"/>
          <w:sz w:val="32"/>
          <w:szCs w:val="32"/>
          <w:lang w:val="en-US" w:eastAsia="zh-CN"/>
        </w:rPr>
        <w:t xml:space="preserve"> using </w:t>
      </w:r>
      <w:r w:rsidRPr="00315CF5">
        <w:rPr>
          <w:rFonts w:eastAsia="宋体"/>
          <w:b/>
          <w:bCs/>
          <w:noProof/>
          <w:color w:val="000000"/>
          <w:sz w:val="32"/>
          <w:szCs w:val="32"/>
          <w:lang w:val="en-US" w:eastAsia="zh-CN"/>
        </w:rPr>
        <w:t>ionogel</w:t>
      </w:r>
      <w:r w:rsidRPr="00B9688D">
        <w:rPr>
          <w:rFonts w:eastAsia="宋体"/>
          <w:b/>
          <w:bCs/>
          <w:color w:val="000000"/>
          <w:sz w:val="32"/>
          <w:szCs w:val="32"/>
          <w:lang w:val="en-US" w:eastAsia="zh-CN"/>
        </w:rPr>
        <w:t xml:space="preserve"> electrolyte </w:t>
      </w:r>
      <w:r>
        <w:rPr>
          <w:rFonts w:eastAsia="宋体"/>
          <w:b/>
          <w:bCs/>
          <w:color w:val="000000"/>
          <w:sz w:val="32"/>
          <w:szCs w:val="32"/>
          <w:lang w:val="en-US" w:eastAsia="zh-CN"/>
        </w:rPr>
        <w:t xml:space="preserve">toward </w:t>
      </w:r>
      <w:r w:rsidRPr="00C41FE2">
        <w:rPr>
          <w:rFonts w:eastAsia="宋体"/>
          <w:b/>
          <w:bCs/>
          <w:color w:val="000000"/>
          <w:sz w:val="32"/>
          <w:szCs w:val="32"/>
          <w:lang w:val="en-US" w:eastAsia="zh-CN"/>
        </w:rPr>
        <w:t>sustainable energy system</w:t>
      </w:r>
    </w:p>
    <w:p w:rsidR="005F5F4F" w:rsidRDefault="005F5F4F" w:rsidP="005F5F4F">
      <w:pPr>
        <w:spacing w:line="480" w:lineRule="auto"/>
        <w:jc w:val="center"/>
        <w:rPr>
          <w:rFonts w:eastAsia="楷体_GB2312"/>
          <w:color w:val="000000"/>
          <w:lang w:eastAsia="zh-CN"/>
        </w:rPr>
      </w:pPr>
      <w:r w:rsidRPr="00DF01C2">
        <w:rPr>
          <w:rFonts w:eastAsia="楷体_GB2312"/>
          <w:color w:val="000000"/>
          <w:lang w:eastAsia="zh-CN"/>
        </w:rPr>
        <w:t>Yongchao Liu</w:t>
      </w:r>
      <w:r w:rsidRPr="00DF01C2">
        <w:rPr>
          <w:rFonts w:eastAsia="楷体_GB2312"/>
          <w:color w:val="000000"/>
          <w:vertAlign w:val="superscript"/>
        </w:rPr>
        <w:t>1</w:t>
      </w:r>
      <w:r w:rsidRPr="00DF01C2">
        <w:rPr>
          <w:rFonts w:eastAsia="楷体_GB2312"/>
          <w:color w:val="000000"/>
          <w:lang w:eastAsia="zh-CN"/>
        </w:rPr>
        <w:t>,</w:t>
      </w:r>
      <w:r>
        <w:rPr>
          <w:rFonts w:eastAsia="楷体_GB2312" w:hint="eastAsia"/>
          <w:color w:val="000000"/>
          <w:lang w:eastAsia="zh-CN"/>
        </w:rPr>
        <w:t xml:space="preserve"> M</w:t>
      </w:r>
      <w:r>
        <w:rPr>
          <w:rFonts w:eastAsia="楷体_GB2312"/>
          <w:color w:val="000000"/>
          <w:lang w:eastAsia="zh-CN"/>
        </w:rPr>
        <w:t>ugilan Narayanasamy</w:t>
      </w:r>
      <w:r w:rsidRPr="00DF01C2">
        <w:rPr>
          <w:rFonts w:eastAsia="楷体_GB2312"/>
          <w:color w:val="000000"/>
          <w:vertAlign w:val="superscript"/>
        </w:rPr>
        <w:t>1</w:t>
      </w:r>
      <w:r>
        <w:rPr>
          <w:rFonts w:eastAsia="楷体_GB2312"/>
          <w:color w:val="000000"/>
          <w:lang w:eastAsia="zh-CN"/>
        </w:rPr>
        <w:t>,</w:t>
      </w:r>
      <w:r>
        <w:rPr>
          <w:rFonts w:eastAsia="楷体_GB2312" w:hint="eastAsia"/>
          <w:color w:val="000000"/>
          <w:lang w:eastAsia="zh-CN"/>
        </w:rPr>
        <w:t xml:space="preserve"> </w:t>
      </w:r>
      <w:r>
        <w:rPr>
          <w:rFonts w:eastAsia="楷体_GB2312"/>
          <w:color w:val="000000"/>
          <w:lang w:eastAsia="zh-CN"/>
        </w:rPr>
        <w:t>Cheng Yang</w:t>
      </w:r>
      <w:r>
        <w:rPr>
          <w:rFonts w:eastAsia="楷体_GB2312" w:hint="eastAsia"/>
          <w:color w:val="000000"/>
          <w:vertAlign w:val="superscript"/>
          <w:lang w:eastAsia="zh-CN"/>
        </w:rPr>
        <w:t>2</w:t>
      </w:r>
      <w:r>
        <w:rPr>
          <w:rFonts w:eastAsia="楷体_GB2312"/>
          <w:color w:val="000000"/>
          <w:lang w:eastAsia="zh-CN"/>
        </w:rPr>
        <w:t>,</w:t>
      </w:r>
      <w:r w:rsidRPr="00445830">
        <w:rPr>
          <w:rFonts w:eastAsia="楷体_GB2312"/>
          <w:color w:val="000000"/>
        </w:rPr>
        <w:t xml:space="preserve"> </w:t>
      </w:r>
      <w:r w:rsidRPr="007B62EE">
        <w:rPr>
          <w:rFonts w:eastAsia="楷体_GB2312"/>
          <w:color w:val="000000"/>
        </w:rPr>
        <w:t>Minjie Shi</w:t>
      </w:r>
      <w:r>
        <w:rPr>
          <w:rFonts w:eastAsia="楷体_GB2312"/>
          <w:color w:val="000000"/>
          <w:vertAlign w:val="superscript"/>
          <w:lang w:eastAsia="zh-CN"/>
        </w:rPr>
        <w:t>*</w:t>
      </w:r>
      <w:r>
        <w:rPr>
          <w:rFonts w:eastAsia="楷体_GB2312" w:hint="eastAsia"/>
          <w:color w:val="000000"/>
          <w:vertAlign w:val="superscript"/>
          <w:lang w:eastAsia="zh-CN"/>
        </w:rPr>
        <w:t>,</w:t>
      </w:r>
      <w:r w:rsidRPr="00DF01C2">
        <w:rPr>
          <w:rFonts w:eastAsia="楷体_GB2312"/>
          <w:color w:val="000000"/>
          <w:vertAlign w:val="superscript"/>
        </w:rPr>
        <w:t>1</w:t>
      </w:r>
      <w:r w:rsidRPr="00445830">
        <w:rPr>
          <w:rFonts w:eastAsia="楷体_GB2312"/>
          <w:color w:val="000000"/>
          <w:lang w:eastAsia="zh-CN"/>
        </w:rPr>
        <w:t>,</w:t>
      </w:r>
      <w:r>
        <w:rPr>
          <w:rFonts w:eastAsia="楷体_GB2312"/>
          <w:color w:val="000000"/>
          <w:lang w:eastAsia="zh-CN"/>
        </w:rPr>
        <w:t xml:space="preserve"> </w:t>
      </w:r>
    </w:p>
    <w:p w:rsidR="005F5F4F" w:rsidRPr="00FE39A1" w:rsidRDefault="005F5F4F" w:rsidP="005F5F4F">
      <w:pPr>
        <w:spacing w:line="480" w:lineRule="auto"/>
        <w:jc w:val="center"/>
        <w:rPr>
          <w:rFonts w:eastAsia="宋体"/>
          <w:bCs/>
          <w:color w:val="000000"/>
          <w:lang w:eastAsia="zh-CN"/>
        </w:rPr>
      </w:pPr>
      <w:r>
        <w:rPr>
          <w:rFonts w:eastAsia="楷体_GB2312" w:hint="eastAsia"/>
          <w:color w:val="000000"/>
          <w:lang w:eastAsia="zh-CN"/>
        </w:rPr>
        <w:t>Wei</w:t>
      </w:r>
      <w:r>
        <w:rPr>
          <w:rFonts w:eastAsia="楷体_GB2312"/>
          <w:color w:val="000000"/>
          <w:lang w:eastAsia="zh-CN"/>
        </w:rPr>
        <w:t xml:space="preserve"> Xie</w:t>
      </w:r>
      <w:r w:rsidRPr="00A81468">
        <w:rPr>
          <w:rFonts w:eastAsia="楷体_GB2312"/>
          <w:color w:val="000000"/>
          <w:vertAlign w:val="superscript"/>
          <w:lang w:eastAsia="zh-CN"/>
        </w:rPr>
        <w:t>5</w:t>
      </w:r>
      <w:r>
        <w:rPr>
          <w:rFonts w:eastAsia="楷体_GB2312"/>
          <w:color w:val="000000"/>
          <w:lang w:eastAsia="zh-CN"/>
        </w:rPr>
        <w:t>, Hanzhao Wu</w:t>
      </w:r>
      <w:r w:rsidRPr="00DF01C2">
        <w:rPr>
          <w:rFonts w:eastAsia="楷体_GB2312"/>
          <w:color w:val="000000"/>
          <w:vertAlign w:val="superscript"/>
        </w:rPr>
        <w:t>1</w:t>
      </w:r>
      <w:r>
        <w:rPr>
          <w:rFonts w:eastAsia="楷体_GB2312"/>
          <w:color w:val="000000"/>
          <w:lang w:eastAsia="zh-CN"/>
        </w:rPr>
        <w:t>,</w:t>
      </w:r>
      <w:r>
        <w:rPr>
          <w:rFonts w:eastAsia="楷体_GB2312" w:hint="eastAsia"/>
          <w:color w:val="000000"/>
          <w:lang w:eastAsia="zh-CN"/>
        </w:rPr>
        <w:t xml:space="preserve"> </w:t>
      </w:r>
      <w:r>
        <w:rPr>
          <w:rFonts w:eastAsia="楷体_GB2312"/>
          <w:color w:val="000000"/>
          <w:lang w:eastAsia="zh-CN"/>
        </w:rPr>
        <w:t>Chao Yan</w:t>
      </w:r>
      <w:r>
        <w:rPr>
          <w:rFonts w:eastAsia="楷体_GB2312"/>
          <w:color w:val="000000"/>
          <w:vertAlign w:val="superscript"/>
          <w:lang w:eastAsia="zh-CN"/>
        </w:rPr>
        <w:t>*</w:t>
      </w:r>
      <w:r>
        <w:rPr>
          <w:rFonts w:eastAsia="楷体_GB2312" w:hint="eastAsia"/>
          <w:color w:val="000000"/>
          <w:vertAlign w:val="superscript"/>
          <w:lang w:eastAsia="zh-CN"/>
        </w:rPr>
        <w:t>,</w:t>
      </w:r>
      <w:r w:rsidRPr="00DF01C2">
        <w:rPr>
          <w:rFonts w:eastAsia="楷体_GB2312"/>
          <w:color w:val="000000"/>
          <w:vertAlign w:val="superscript"/>
        </w:rPr>
        <w:t>1</w:t>
      </w:r>
      <w:r>
        <w:rPr>
          <w:rFonts w:eastAsia="楷体_GB2312" w:hint="eastAsia"/>
          <w:color w:val="000000"/>
          <w:lang w:eastAsia="zh-CN"/>
        </w:rPr>
        <w:t xml:space="preserve">, </w:t>
      </w:r>
      <w:r w:rsidRPr="002071B7">
        <w:rPr>
          <w:color w:val="000000" w:themeColor="text1"/>
        </w:rPr>
        <w:t>Hua Hou,</w:t>
      </w:r>
      <w:r>
        <w:rPr>
          <w:rFonts w:eastAsiaTheme="minorEastAsia" w:hint="eastAsia"/>
          <w:color w:val="000000" w:themeColor="text1"/>
          <w:vertAlign w:val="superscript"/>
          <w:lang w:eastAsia="zh-CN"/>
        </w:rPr>
        <w:t>4</w:t>
      </w:r>
      <w:r w:rsidRPr="002071B7">
        <w:rPr>
          <w:color w:val="000000" w:themeColor="text1"/>
        </w:rPr>
        <w:t xml:space="preserve"> and Zhanhu Guo</w:t>
      </w:r>
      <w:r>
        <w:rPr>
          <w:rFonts w:eastAsiaTheme="minorEastAsia" w:hint="eastAsia"/>
          <w:color w:val="000000" w:themeColor="text1"/>
          <w:vertAlign w:val="superscript"/>
          <w:lang w:eastAsia="zh-CN"/>
        </w:rPr>
        <w:t>3</w:t>
      </w:r>
      <w:r w:rsidRPr="002071B7">
        <w:rPr>
          <w:color w:val="000000" w:themeColor="text1"/>
          <w:vertAlign w:val="superscript"/>
        </w:rPr>
        <w:t>,</w:t>
      </w:r>
      <w:r w:rsidRPr="00A81468">
        <w:rPr>
          <w:rFonts w:eastAsia="楷体_GB2312"/>
          <w:color w:val="000000"/>
          <w:vertAlign w:val="superscript"/>
          <w:lang w:eastAsia="zh-CN"/>
        </w:rPr>
        <w:t xml:space="preserve"> </w:t>
      </w:r>
      <w:r>
        <w:rPr>
          <w:rFonts w:eastAsia="楷体_GB2312"/>
          <w:color w:val="000000"/>
          <w:vertAlign w:val="superscript"/>
          <w:lang w:eastAsia="zh-CN"/>
        </w:rPr>
        <w:t>6</w:t>
      </w:r>
      <w:r w:rsidRPr="008623D3">
        <w:rPr>
          <w:rFonts w:hint="eastAsia"/>
          <w:color w:val="000000" w:themeColor="text1"/>
        </w:rPr>
        <w:t xml:space="preserve"> </w:t>
      </w:r>
      <w:r w:rsidRPr="002071B7">
        <w:rPr>
          <w:rFonts w:hint="eastAsia"/>
          <w:color w:val="000000" w:themeColor="text1"/>
        </w:rPr>
        <w:t>*</w:t>
      </w:r>
    </w:p>
    <w:p w:rsidR="005F5F4F" w:rsidRPr="00A81468" w:rsidRDefault="005F5F4F" w:rsidP="005F5F4F">
      <w:pPr>
        <w:spacing w:line="480" w:lineRule="auto"/>
        <w:rPr>
          <w:rFonts w:eastAsia="宋体"/>
          <w:color w:val="000000"/>
          <w:szCs w:val="20"/>
          <w:lang w:eastAsia="en-US"/>
        </w:rPr>
      </w:pPr>
    </w:p>
    <w:p w:rsidR="005F5F4F" w:rsidRPr="008623D3" w:rsidRDefault="005F5F4F" w:rsidP="005F5F4F">
      <w:pPr>
        <w:spacing w:line="300" w:lineRule="auto"/>
        <w:ind w:firstLineChars="200" w:firstLine="440"/>
        <w:jc w:val="center"/>
        <w:rPr>
          <w:rFonts w:eastAsiaTheme="minorEastAsia"/>
          <w:i/>
          <w:sz w:val="22"/>
          <w:lang w:eastAsia="zh-CN"/>
        </w:rPr>
      </w:pPr>
      <w:r w:rsidRPr="008623D3">
        <w:rPr>
          <w:rFonts w:eastAsiaTheme="minorEastAsia"/>
          <w:i/>
          <w:sz w:val="22"/>
          <w:lang w:eastAsia="zh-CN"/>
        </w:rPr>
        <w:t>1.</w:t>
      </w:r>
      <w:r w:rsidRPr="008623D3">
        <w:rPr>
          <w:rFonts w:eastAsiaTheme="minorEastAsia" w:hint="eastAsia"/>
          <w:i/>
          <w:sz w:val="22"/>
          <w:lang w:eastAsia="zh-CN"/>
        </w:rPr>
        <w:t xml:space="preserve"> </w:t>
      </w:r>
      <w:r w:rsidRPr="008623D3">
        <w:rPr>
          <w:rFonts w:eastAsiaTheme="minorEastAsia"/>
          <w:i/>
          <w:sz w:val="22"/>
          <w:lang w:eastAsia="zh-CN"/>
        </w:rPr>
        <w:t>School of Materials Science and Engineering, Jiangsu University of Science and Technology, Zhenjiang, 212003, China</w:t>
      </w:r>
    </w:p>
    <w:p w:rsidR="005F5F4F" w:rsidRPr="008623D3" w:rsidRDefault="005F5F4F" w:rsidP="005F5F4F">
      <w:pPr>
        <w:spacing w:line="300" w:lineRule="auto"/>
        <w:ind w:firstLineChars="200" w:firstLine="440"/>
        <w:jc w:val="center"/>
        <w:rPr>
          <w:rFonts w:eastAsiaTheme="minorEastAsia"/>
          <w:i/>
          <w:sz w:val="22"/>
          <w:lang w:eastAsia="zh-CN"/>
        </w:rPr>
      </w:pPr>
      <w:r w:rsidRPr="008623D3">
        <w:rPr>
          <w:rFonts w:eastAsiaTheme="minorEastAsia" w:hint="eastAsia"/>
          <w:i/>
          <w:sz w:val="22"/>
          <w:lang w:eastAsia="zh-CN"/>
        </w:rPr>
        <w:t>2</w:t>
      </w:r>
      <w:r w:rsidRPr="008623D3">
        <w:rPr>
          <w:rFonts w:eastAsiaTheme="minorEastAsia"/>
          <w:i/>
          <w:sz w:val="22"/>
          <w:lang w:eastAsia="zh-CN"/>
        </w:rPr>
        <w:t>.</w:t>
      </w:r>
      <w:r w:rsidRPr="008623D3">
        <w:rPr>
          <w:rFonts w:eastAsiaTheme="minorEastAsia" w:hint="eastAsia"/>
          <w:i/>
          <w:sz w:val="22"/>
          <w:lang w:eastAsia="zh-CN"/>
        </w:rPr>
        <w:t xml:space="preserve"> </w:t>
      </w:r>
      <w:r w:rsidRPr="008623D3">
        <w:rPr>
          <w:rFonts w:eastAsiaTheme="minorEastAsia"/>
          <w:i/>
          <w:sz w:val="22"/>
          <w:lang w:eastAsia="zh-CN"/>
        </w:rPr>
        <w:t>State Key Laboratory for Metallic Matrix Composite Materials, School of Materials Science and Engineering, Shanghai Jiao Tong University, Shanghai 200240, China</w:t>
      </w:r>
    </w:p>
    <w:p w:rsidR="005F5F4F" w:rsidRPr="002071B7" w:rsidRDefault="005F5F4F" w:rsidP="005F5F4F">
      <w:pPr>
        <w:spacing w:line="300" w:lineRule="auto"/>
        <w:ind w:firstLineChars="200" w:firstLine="440"/>
        <w:jc w:val="center"/>
        <w:rPr>
          <w:i/>
          <w:sz w:val="22"/>
        </w:rPr>
      </w:pPr>
      <w:r>
        <w:rPr>
          <w:rFonts w:eastAsiaTheme="minorEastAsia" w:hint="eastAsia"/>
          <w:i/>
          <w:sz w:val="22"/>
          <w:vertAlign w:val="superscript"/>
          <w:lang w:eastAsia="zh-CN"/>
        </w:rPr>
        <w:t>3</w:t>
      </w:r>
      <w:r w:rsidRPr="002071B7">
        <w:rPr>
          <w:i/>
          <w:sz w:val="22"/>
        </w:rPr>
        <w:t>Integrated Composites Laboraotry (ICL), Department of Chemical and Biomolecular Engineering, University of Tennessee, Knoxville, TN 37996, USA</w:t>
      </w:r>
    </w:p>
    <w:p w:rsidR="005F5F4F" w:rsidRDefault="005F5F4F" w:rsidP="005F5F4F">
      <w:pPr>
        <w:spacing w:line="300" w:lineRule="auto"/>
        <w:ind w:firstLineChars="200" w:firstLine="440"/>
        <w:jc w:val="center"/>
        <w:rPr>
          <w:i/>
          <w:sz w:val="22"/>
        </w:rPr>
      </w:pPr>
      <w:r>
        <w:rPr>
          <w:rFonts w:eastAsiaTheme="minorEastAsia" w:hint="eastAsia"/>
          <w:i/>
          <w:sz w:val="22"/>
          <w:vertAlign w:val="superscript"/>
          <w:lang w:eastAsia="zh-CN"/>
        </w:rPr>
        <w:t>4</w:t>
      </w:r>
      <w:r w:rsidRPr="002071B7">
        <w:rPr>
          <w:i/>
          <w:sz w:val="22"/>
        </w:rPr>
        <w:t>College of Materials Science and Engineering, North University of China, Taiyuan, 030051, China</w:t>
      </w:r>
    </w:p>
    <w:p w:rsidR="005F5F4F" w:rsidRPr="00A81468" w:rsidRDefault="005F5F4F" w:rsidP="005F5F4F">
      <w:pPr>
        <w:spacing w:line="300" w:lineRule="auto"/>
        <w:ind w:firstLineChars="200" w:firstLine="440"/>
        <w:jc w:val="center"/>
        <w:rPr>
          <w:i/>
          <w:sz w:val="22"/>
        </w:rPr>
      </w:pPr>
      <w:r w:rsidRPr="00A81468">
        <w:rPr>
          <w:i/>
          <w:sz w:val="22"/>
          <w:vertAlign w:val="superscript"/>
        </w:rPr>
        <w:t>5</w:t>
      </w:r>
      <w:r>
        <w:rPr>
          <w:i/>
          <w:sz w:val="22"/>
        </w:rPr>
        <w:t xml:space="preserve"> </w:t>
      </w:r>
      <w:r w:rsidRPr="00A81468">
        <w:rPr>
          <w:i/>
          <w:sz w:val="22"/>
        </w:rPr>
        <w:t>Key Laboratory of Lightweight and Reliability Technology for Engineering Vehicle, Education Department, Changsha University of Science &amp; Technology, Changsha, China</w:t>
      </w:r>
    </w:p>
    <w:p w:rsidR="005F5F4F" w:rsidRPr="00A81468" w:rsidRDefault="005F5F4F" w:rsidP="005F5F4F">
      <w:pPr>
        <w:spacing w:line="480" w:lineRule="auto"/>
        <w:rPr>
          <w:i/>
          <w:sz w:val="22"/>
        </w:rPr>
      </w:pPr>
      <w:r w:rsidRPr="00A81468">
        <w:rPr>
          <w:i/>
          <w:sz w:val="22"/>
          <w:vertAlign w:val="superscript"/>
        </w:rPr>
        <w:t>6</w:t>
      </w:r>
      <w:r w:rsidRPr="00A81468">
        <w:rPr>
          <w:i/>
          <w:sz w:val="22"/>
        </w:rPr>
        <w:t xml:space="preserve"> Key Laboratory of Materials Processing and Mold (Zhengzhou University), Ministry of Education, National Engineering Research Center for Advanced Polymer Processing Technology, Zhengzhou University, Zhengzhou, China</w:t>
      </w:r>
    </w:p>
    <w:p w:rsidR="005F5F4F" w:rsidRPr="00A03376" w:rsidRDefault="005F5F4F" w:rsidP="005F5F4F">
      <w:pPr>
        <w:spacing w:line="480" w:lineRule="auto"/>
        <w:jc w:val="center"/>
        <w:rPr>
          <w:rFonts w:eastAsia="宋体"/>
          <w:bCs/>
          <w:i/>
          <w:color w:val="000000"/>
          <w:lang w:eastAsia="zh-CN"/>
        </w:rPr>
      </w:pPr>
      <w:r w:rsidRPr="00A03376">
        <w:rPr>
          <w:rFonts w:eastAsia="宋体"/>
          <w:bCs/>
          <w:i/>
          <w:color w:val="000000"/>
          <w:lang w:eastAsia="zh-CN"/>
        </w:rPr>
        <w:t>* Corresponding author:</w:t>
      </w:r>
    </w:p>
    <w:p w:rsidR="005F5F4F" w:rsidRPr="008623D3" w:rsidRDefault="005F5F4F" w:rsidP="005F5F4F">
      <w:pPr>
        <w:spacing w:line="480" w:lineRule="auto"/>
        <w:jc w:val="center"/>
        <w:rPr>
          <w:rFonts w:eastAsiaTheme="minorEastAsia"/>
          <w:bCs/>
          <w:color w:val="000000"/>
          <w:lang w:eastAsia="zh-CN"/>
        </w:rPr>
      </w:pPr>
      <w:r w:rsidRPr="008623D3">
        <w:rPr>
          <w:rFonts w:eastAsia="宋体"/>
          <w:bCs/>
          <w:color w:val="000000"/>
          <w:lang w:eastAsia="zh-CN"/>
        </w:rPr>
        <w:t>Email: chaoyan@</w:t>
      </w:r>
      <w:bookmarkStart w:id="0" w:name="_Hlk7122671"/>
      <w:r w:rsidRPr="008623D3">
        <w:rPr>
          <w:rFonts w:eastAsia="宋体"/>
          <w:bCs/>
          <w:color w:val="000000"/>
          <w:lang w:eastAsia="zh-CN"/>
        </w:rPr>
        <w:t>just.edu.cn</w:t>
      </w:r>
      <w:bookmarkEnd w:id="0"/>
      <w:r w:rsidRPr="008623D3">
        <w:rPr>
          <w:rFonts w:eastAsia="宋体"/>
          <w:bCs/>
          <w:color w:val="000000"/>
          <w:lang w:eastAsia="zh-CN"/>
        </w:rPr>
        <w:t xml:space="preserve"> (C. Yan); shiminjie@ just.edu.cn </w:t>
      </w:r>
      <w:r w:rsidRPr="008623D3">
        <w:rPr>
          <w:color w:val="000000"/>
          <w:lang w:val="en-US"/>
        </w:rPr>
        <w:t>(</w:t>
      </w:r>
      <w:r w:rsidRPr="008623D3">
        <w:rPr>
          <w:rFonts w:asciiTheme="minorEastAsia" w:eastAsiaTheme="minorEastAsia" w:hAnsiTheme="minorEastAsia" w:hint="eastAsia"/>
          <w:color w:val="000000"/>
          <w:lang w:val="en-US" w:eastAsia="zh-CN"/>
        </w:rPr>
        <w:t>M</w:t>
      </w:r>
      <w:r w:rsidRPr="008623D3">
        <w:rPr>
          <w:color w:val="000000"/>
          <w:lang w:val="en-US"/>
        </w:rPr>
        <w:t>. Shi)</w:t>
      </w:r>
      <w:r w:rsidRPr="008623D3">
        <w:rPr>
          <w:rFonts w:eastAsiaTheme="minorEastAsia" w:hint="eastAsia"/>
          <w:color w:val="000000"/>
          <w:lang w:val="en-US" w:eastAsia="zh-CN"/>
        </w:rPr>
        <w:t>;</w:t>
      </w:r>
      <w:r w:rsidRPr="008623D3">
        <w:t xml:space="preserve"> </w:t>
      </w:r>
      <w:hyperlink r:id="rId6" w:history="1">
        <w:r w:rsidRPr="008623D3">
          <w:rPr>
            <w:rFonts w:eastAsia="宋体"/>
            <w:color w:val="000000"/>
            <w:u w:val="single"/>
          </w:rPr>
          <w:t>zguo10@utk.edu</w:t>
        </w:r>
      </w:hyperlink>
      <w:r w:rsidRPr="008623D3">
        <w:rPr>
          <w:rFonts w:eastAsia="宋体"/>
          <w:color w:val="000000"/>
          <w:u w:val="single"/>
        </w:rPr>
        <w:t xml:space="preserve"> (</w:t>
      </w:r>
      <w:bookmarkStart w:id="1" w:name="_GoBack"/>
      <w:bookmarkEnd w:id="1"/>
      <w:r w:rsidRPr="008623D3">
        <w:rPr>
          <w:rFonts w:eastAsia="宋体"/>
          <w:color w:val="000000"/>
          <w:u w:val="single"/>
        </w:rPr>
        <w:t>Z. Guo)</w:t>
      </w:r>
    </w:p>
    <w:p w:rsidR="005F5F4F" w:rsidRDefault="005F5F4F" w:rsidP="005F5F4F">
      <w:pPr>
        <w:rPr>
          <w:rFonts w:eastAsia="宋体"/>
          <w:b/>
          <w:bCs/>
          <w:color w:val="000000"/>
          <w:lang w:eastAsia="zh-CN"/>
        </w:rPr>
      </w:pPr>
      <w:r>
        <w:rPr>
          <w:rFonts w:eastAsia="宋体"/>
          <w:b/>
          <w:bCs/>
          <w:color w:val="000000"/>
          <w:lang w:eastAsia="zh-CN"/>
        </w:rPr>
        <w:br w:type="page"/>
      </w:r>
    </w:p>
    <w:p w:rsidR="001818DB" w:rsidRDefault="00880104" w:rsidP="0020012C">
      <w:pPr>
        <w:spacing w:line="480" w:lineRule="auto"/>
        <w:jc w:val="center"/>
      </w:pPr>
      <w:r>
        <w:rPr>
          <w:noProof/>
          <w:lang w:val="en-US" w:eastAsia="zh-CN"/>
        </w:rPr>
        <w:lastRenderedPageBreak/>
        <w:drawing>
          <wp:inline distT="0" distB="0" distL="0" distR="0">
            <wp:extent cx="3644632" cy="2520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j-0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632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A7A" w:rsidRDefault="0020012C" w:rsidP="00E62A7A">
      <w:pPr>
        <w:spacing w:line="480" w:lineRule="auto"/>
        <w:jc w:val="center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F</w:t>
      </w:r>
      <w:r>
        <w:rPr>
          <w:rFonts w:eastAsiaTheme="minorEastAsia" w:hint="eastAsia"/>
          <w:lang w:eastAsia="zh-CN"/>
        </w:rPr>
        <w:t>ig</w:t>
      </w:r>
      <w:r>
        <w:rPr>
          <w:rFonts w:eastAsiaTheme="minorEastAsia"/>
          <w:lang w:eastAsia="zh-CN"/>
        </w:rPr>
        <w:t>.</w:t>
      </w:r>
      <w:r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S1 TEM image of </w:t>
      </w:r>
      <w:r w:rsidRPr="0020012C">
        <w:rPr>
          <w:rFonts w:eastAsiaTheme="minorEastAsia"/>
          <w:lang w:eastAsia="zh-CN"/>
        </w:rPr>
        <w:t>porous carbon dodecahedrons</w:t>
      </w:r>
      <w:r>
        <w:rPr>
          <w:rFonts w:eastAsiaTheme="minorEastAsia"/>
          <w:lang w:eastAsia="zh-CN"/>
        </w:rPr>
        <w:t>.</w:t>
      </w:r>
    </w:p>
    <w:p w:rsidR="00880104" w:rsidRPr="00880104" w:rsidRDefault="009B19B4" w:rsidP="00E62A7A">
      <w:pPr>
        <w:spacing w:line="480" w:lineRule="auto"/>
        <w:jc w:val="center"/>
        <w:rPr>
          <w:rFonts w:eastAsiaTheme="minorEastAsia"/>
          <w:lang w:eastAsia="zh-CN"/>
        </w:rPr>
      </w:pPr>
      <w:hyperlink w:anchor="_ENREF_1" w:tooltip="Yang, 2017 #554" w:history="1"/>
    </w:p>
    <w:p w:rsidR="00880104" w:rsidRDefault="00880104" w:rsidP="0020012C">
      <w:pPr>
        <w:spacing w:line="480" w:lineRule="auto"/>
        <w:jc w:val="center"/>
      </w:pPr>
      <w:r>
        <w:rPr>
          <w:rFonts w:hint="eastAsia"/>
          <w:noProof/>
          <w:lang w:val="en-US" w:eastAsia="zh-CN"/>
        </w:rPr>
        <w:drawing>
          <wp:inline distT="0" distB="0" distL="0" distR="0">
            <wp:extent cx="3780227" cy="2880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力学拉伸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0227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12C" w:rsidRPr="0020012C" w:rsidRDefault="0020012C" w:rsidP="0020012C">
      <w:pPr>
        <w:spacing w:line="480" w:lineRule="auto"/>
        <w:jc w:val="center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F</w:t>
      </w:r>
      <w:r>
        <w:rPr>
          <w:rFonts w:eastAsiaTheme="minorEastAsia" w:hint="eastAsia"/>
          <w:lang w:eastAsia="zh-CN"/>
        </w:rPr>
        <w:t>ig</w:t>
      </w:r>
      <w:r>
        <w:rPr>
          <w:rFonts w:eastAsiaTheme="minorEastAsia"/>
          <w:lang w:eastAsia="zh-CN"/>
        </w:rPr>
        <w:t>.</w:t>
      </w:r>
      <w:r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S2 Tensile stress-strain curve of </w:t>
      </w:r>
      <w:r w:rsidR="00E62A7A" w:rsidRPr="00E62A7A">
        <w:rPr>
          <w:rFonts w:eastAsiaTheme="minorEastAsia"/>
          <w:lang w:eastAsia="zh-CN"/>
        </w:rPr>
        <w:t>coaxial WSSCs</w:t>
      </w:r>
      <w:r w:rsidR="00E62A7A">
        <w:rPr>
          <w:rFonts w:eastAsiaTheme="minorEastAsia"/>
          <w:lang w:eastAsia="zh-CN"/>
        </w:rPr>
        <w:t>.</w:t>
      </w:r>
    </w:p>
    <w:p w:rsidR="00880104" w:rsidRPr="0020012C" w:rsidRDefault="00880104" w:rsidP="0020012C">
      <w:pPr>
        <w:spacing w:line="480" w:lineRule="auto"/>
        <w:jc w:val="center"/>
      </w:pPr>
    </w:p>
    <w:p w:rsidR="00880104" w:rsidRDefault="00880104" w:rsidP="0020012C">
      <w:pPr>
        <w:spacing w:line="480" w:lineRule="auto"/>
        <w:jc w:val="center"/>
      </w:pPr>
      <w:r>
        <w:rPr>
          <w:rFonts w:hint="eastAsia"/>
          <w:noProof/>
          <w:lang w:val="en-US" w:eastAsia="zh-CN"/>
        </w:rPr>
        <w:lastRenderedPageBreak/>
        <w:drawing>
          <wp:inline distT="0" distB="0" distL="0" distR="0">
            <wp:extent cx="4095408" cy="2880000"/>
            <wp:effectExtent l="0" t="0" r="63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lf-charg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408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104" w:rsidRDefault="00E62A7A" w:rsidP="0020012C">
      <w:pPr>
        <w:spacing w:line="480" w:lineRule="auto"/>
        <w:jc w:val="center"/>
      </w:pPr>
      <w:r>
        <w:rPr>
          <w:rFonts w:eastAsiaTheme="minorEastAsia"/>
          <w:lang w:eastAsia="zh-CN"/>
        </w:rPr>
        <w:t>F</w:t>
      </w:r>
      <w:r>
        <w:rPr>
          <w:rFonts w:eastAsiaTheme="minorEastAsia" w:hint="eastAsia"/>
          <w:lang w:eastAsia="zh-CN"/>
        </w:rPr>
        <w:t>ig</w:t>
      </w:r>
      <w:r>
        <w:rPr>
          <w:rFonts w:eastAsiaTheme="minorEastAsia"/>
          <w:lang w:eastAsia="zh-CN"/>
        </w:rPr>
        <w:t>.</w:t>
      </w:r>
      <w:r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S3 </w:t>
      </w:r>
      <w:r w:rsidRPr="00E62A7A">
        <w:t xml:space="preserve">Self-discharging performance of </w:t>
      </w:r>
      <w:r w:rsidRPr="00E62A7A">
        <w:rPr>
          <w:rFonts w:eastAsiaTheme="minorEastAsia"/>
          <w:lang w:eastAsia="zh-CN"/>
        </w:rPr>
        <w:t>coaxial</w:t>
      </w:r>
      <w:r w:rsidRPr="00E62A7A">
        <w:t xml:space="preserve"> WSSCs</w:t>
      </w:r>
      <w:r>
        <w:t>.</w:t>
      </w:r>
    </w:p>
    <w:p w:rsidR="00880104" w:rsidRPr="00880104" w:rsidRDefault="00880104" w:rsidP="0020012C">
      <w:pPr>
        <w:spacing w:line="480" w:lineRule="auto"/>
      </w:pPr>
      <w:r>
        <w:fldChar w:fldCharType="begin"/>
      </w:r>
      <w:r>
        <w:instrText xml:space="preserve"> ADDIN EN.REFLIST </w:instrText>
      </w:r>
      <w:r>
        <w:fldChar w:fldCharType="end"/>
      </w:r>
    </w:p>
    <w:sectPr w:rsidR="00880104" w:rsidRPr="00880104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9B4" w:rsidRDefault="009B19B4" w:rsidP="00880104">
      <w:r>
        <w:separator/>
      </w:r>
    </w:p>
  </w:endnote>
  <w:endnote w:type="continuationSeparator" w:id="0">
    <w:p w:rsidR="009B19B4" w:rsidRDefault="009B19B4" w:rsidP="00880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15511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4D5E" w:rsidRDefault="00174D5E">
        <w:pPr>
          <w:pStyle w:val="Footer"/>
          <w:jc w:val="right"/>
        </w:pPr>
        <w:r>
          <w:t>S-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5F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4D5E" w:rsidRDefault="00174D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9B4" w:rsidRDefault="009B19B4" w:rsidP="00880104">
      <w:r>
        <w:separator/>
      </w:r>
    </w:p>
  </w:footnote>
  <w:footnote w:type="continuationSeparator" w:id="0">
    <w:p w:rsidR="009B19B4" w:rsidRDefault="009B19B4" w:rsidP="00880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Materials Chemistry A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serd029vkapfzbe2evlv99viaxe5apatt50v&quot;&gt;My EndNote Library&lt;record-ids&gt;&lt;item&gt;554&lt;/item&gt;&lt;/record-ids&gt;&lt;/item&gt;&lt;/Libraries&gt;"/>
  </w:docVars>
  <w:rsids>
    <w:rsidRoot w:val="000751BD"/>
    <w:rsid w:val="000751BD"/>
    <w:rsid w:val="00174D5E"/>
    <w:rsid w:val="001818DB"/>
    <w:rsid w:val="0020012C"/>
    <w:rsid w:val="004620C4"/>
    <w:rsid w:val="005F5F4F"/>
    <w:rsid w:val="00800CE7"/>
    <w:rsid w:val="00880104"/>
    <w:rsid w:val="009B19B4"/>
    <w:rsid w:val="00C3444F"/>
    <w:rsid w:val="00DA5A17"/>
    <w:rsid w:val="00E6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05E648-5E39-4D25-9A16-6F860781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104"/>
    <w:rPr>
      <w:rFonts w:ascii="Times New Roman" w:eastAsia="MS Mincho" w:hAnsi="Times New Roman" w:cs="Times New Roman"/>
      <w:kern w:val="0"/>
      <w:sz w:val="24"/>
      <w:szCs w:val="24"/>
      <w:lang w:val="de-D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10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88010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80104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880104"/>
    <w:rPr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880104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80104"/>
    <w:rPr>
      <w:rFonts w:ascii="Times New Roman" w:eastAsia="MS Mincho" w:hAnsi="Times New Roman" w:cs="Times New Roman"/>
      <w:noProof/>
      <w:kern w:val="0"/>
      <w:sz w:val="24"/>
      <w:szCs w:val="24"/>
      <w:lang w:val="de-DE" w:eastAsia="ja-JP"/>
    </w:rPr>
  </w:style>
  <w:style w:type="paragraph" w:customStyle="1" w:styleId="EndNoteBibliography">
    <w:name w:val="EndNote Bibliography"/>
    <w:basedOn w:val="Normal"/>
    <w:link w:val="EndNoteBibliographyChar"/>
    <w:rsid w:val="00880104"/>
    <w:pPr>
      <w:jc w:val="center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880104"/>
    <w:rPr>
      <w:rFonts w:ascii="Times New Roman" w:eastAsia="MS Mincho" w:hAnsi="Times New Roman" w:cs="Times New Roman"/>
      <w:noProof/>
      <w:kern w:val="0"/>
      <w:sz w:val="24"/>
      <w:szCs w:val="24"/>
      <w:lang w:val="de-DE" w:eastAsia="ja-JP"/>
    </w:rPr>
  </w:style>
  <w:style w:type="character" w:styleId="Hyperlink">
    <w:name w:val="Hyperlink"/>
    <w:basedOn w:val="DefaultParagraphFont"/>
    <w:uiPriority w:val="99"/>
    <w:unhideWhenUsed/>
    <w:rsid w:val="008801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guo10@utk.ed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Guo, Zhanhu</cp:lastModifiedBy>
  <cp:revision>4</cp:revision>
  <dcterms:created xsi:type="dcterms:W3CDTF">2019-05-30T11:34:00Z</dcterms:created>
  <dcterms:modified xsi:type="dcterms:W3CDTF">2019-06-12T05:04:00Z</dcterms:modified>
</cp:coreProperties>
</file>