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EC" w:rsidRDefault="00403E0B" w:rsidP="00106F0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403E0B">
        <w:rPr>
          <w:rFonts w:ascii="Times New Roman" w:hAnsi="Times New Roman" w:cs="Times New Roman"/>
          <w:b/>
          <w:bCs/>
          <w:sz w:val="30"/>
          <w:szCs w:val="30"/>
        </w:rPr>
        <w:t>upplementary</w:t>
      </w:r>
      <w:r w:rsidR="00106F0D" w:rsidRPr="00106F0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106F0D" w:rsidRPr="00106F0D">
        <w:rPr>
          <w:rFonts w:ascii="Times New Roman" w:hAnsi="Times New Roman" w:cs="Times New Roman"/>
          <w:b/>
          <w:bCs/>
          <w:sz w:val="30"/>
          <w:szCs w:val="30"/>
        </w:rPr>
        <w:t>nformation</w:t>
      </w:r>
    </w:p>
    <w:p w:rsidR="00641E22" w:rsidRPr="00106F0D" w:rsidRDefault="00641E22" w:rsidP="00106F0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41E22">
        <w:rPr>
          <w:rFonts w:ascii="Times New Roman" w:hAnsi="Times New Roman" w:cs="Times New Roman"/>
          <w:b/>
          <w:bCs/>
          <w:sz w:val="30"/>
          <w:szCs w:val="30"/>
        </w:rPr>
        <w:t>Synthesis and characterization of Single Bond Fullerene Dimer derivatives</w:t>
      </w:r>
    </w:p>
    <w:p w:rsidR="00106F0D" w:rsidRPr="00106F0D" w:rsidRDefault="00106F0D" w:rsidP="00106F0D">
      <w:pPr>
        <w:pStyle w:val="RSCH01PaperTitle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</w:pP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Hong-Quan Zhao,#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>a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Shihan Yang,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 xml:space="preserve"> #b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Tong-Le Xu,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 xml:space="preserve"> #a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Xuan Shi, Shirong Lu,*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 xml:space="preserve">a 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Jian-Wei Wu,*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>b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Chunxiang Wang, Jian-Ming Hu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perscript"/>
        </w:rPr>
        <w:t>b</w:t>
      </w:r>
      <w:r w:rsidRPr="00106F0D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106F0D" w:rsidRPr="00106F0D" w:rsidRDefault="00106F0D" w:rsidP="00106F0D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06F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a.</w:t>
      </w:r>
      <w:r w:rsidRPr="00106F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Chongqing Institute of Green and Intelligent Technology, Chinese Academy of Sciences, Chongqing 400714, China.</w:t>
      </w:r>
    </w:p>
    <w:p w:rsidR="00106F0D" w:rsidRDefault="00106F0D" w:rsidP="00106F0D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06F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b.</w:t>
      </w:r>
      <w:r w:rsidRPr="00106F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  <w:t>College of Physics and Electronic Engineering, Chongqing Normal University, Chongqing 401331, P.R. China.</w:t>
      </w:r>
    </w:p>
    <w:p w:rsidR="00403E0B" w:rsidRDefault="00403E0B" w:rsidP="00106F0D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403E0B" w:rsidRPr="00403E0B" w:rsidRDefault="00403E0B" w:rsidP="00403E0B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03E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# These authors contribute to the paper equally.</w:t>
      </w:r>
    </w:p>
    <w:p w:rsidR="00403E0B" w:rsidRPr="00403E0B" w:rsidRDefault="00403E0B" w:rsidP="00403E0B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03E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Corresponding authors’ email address: </w:t>
      </w:r>
      <w:hyperlink r:id="rId6" w:history="1">
        <w:r w:rsidRPr="00403E0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hqzhao@cigit.ac.cn</w:t>
        </w:r>
      </w:hyperlink>
      <w:r w:rsidRPr="00403E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403E0B">
        <w:rPr>
          <w:color w:val="000000" w:themeColor="text1"/>
        </w:rPr>
        <w:t xml:space="preserve"> </w:t>
      </w:r>
      <w:hyperlink r:id="rId7" w:history="1">
        <w:r w:rsidRPr="00403E0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lushirong@cigit.ac.cn</w:t>
        </w:r>
      </w:hyperlink>
      <w:r w:rsidRPr="00403E0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8" w:history="1">
        <w:r w:rsidRPr="00403E0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lang w:val="en-GB"/>
          </w:rPr>
          <w:t>jwwu@cqnu.edu.cn</w:t>
        </w:r>
      </w:hyperlink>
    </w:p>
    <w:p w:rsidR="00106F0D" w:rsidRDefault="00106F0D">
      <w:pPr>
        <w:rPr>
          <w:lang w:val="en-GB"/>
        </w:rPr>
      </w:pPr>
    </w:p>
    <w:p w:rsidR="00106F0D" w:rsidRPr="00106F0D" w:rsidRDefault="00106F0D" w:rsidP="00106F0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6F0D">
        <w:rPr>
          <w:rFonts w:ascii="Times New Roman" w:hAnsi="Times New Roman" w:cs="Times New Roman"/>
          <w:b/>
          <w:bCs/>
          <w:sz w:val="30"/>
          <w:szCs w:val="30"/>
        </w:rPr>
        <w:t>Detailed synthesis process and the 1H spectra</w:t>
      </w:r>
      <w:bookmarkStart w:id="0" w:name="_GoBack"/>
      <w:bookmarkEnd w:id="0"/>
    </w:p>
    <w:p w:rsidR="00106F0D" w:rsidRDefault="00106F0D" w:rsidP="00106F0D">
      <w:pPr>
        <w:jc w:val="center"/>
        <w:rPr>
          <w:rFonts w:ascii="Times New Roman" w:hAnsi="Times New Roman" w:cs="Times New Roman"/>
          <w:b/>
          <w:lang w:val="en-GB"/>
        </w:rPr>
      </w:pPr>
    </w:p>
    <w:p w:rsidR="00106F0D" w:rsidRDefault="00106F0D" w:rsidP="00106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5EB">
        <w:rPr>
          <w:rFonts w:ascii="Times New Roman" w:hAnsi="Times New Roman" w:cs="Times New Roman"/>
          <w:sz w:val="24"/>
          <w:szCs w:val="24"/>
        </w:rPr>
        <w:t>Precursor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EB">
        <w:rPr>
          <w:rFonts w:ascii="Times New Roman" w:hAnsi="Times New Roman" w:cs="Times New Roman"/>
          <w:sz w:val="24"/>
          <w:szCs w:val="24"/>
        </w:rPr>
        <w:t>and the alcohols needed for reaction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Pr="00E645EB">
        <w:rPr>
          <w:rFonts w:ascii="Times New Roman" w:hAnsi="Times New Roman" w:cs="Times New Roman"/>
          <w:sz w:val="24"/>
          <w:szCs w:val="24"/>
        </w:rPr>
        <w:t>purchased from Energy Chemical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3608">
        <w:rPr>
          <w:rFonts w:ascii="Times New Roman" w:hAnsi="Times New Roman" w:cs="Times New Roman"/>
          <w:sz w:val="24"/>
          <w:szCs w:val="24"/>
        </w:rPr>
        <w:t xml:space="preserve"> </w:t>
      </w:r>
      <w:r w:rsidRPr="00E645EB">
        <w:rPr>
          <w:rFonts w:ascii="Times New Roman" w:hAnsi="Times New Roman" w:cs="Times New Roman"/>
          <w:sz w:val="24"/>
          <w:szCs w:val="24"/>
        </w:rPr>
        <w:t xml:space="preserve">Precursor </w:t>
      </w:r>
      <w:r>
        <w:rPr>
          <w:rFonts w:ascii="Times New Roman" w:hAnsi="Times New Roman" w:cs="Times New Roman"/>
          <w:sz w:val="24"/>
          <w:szCs w:val="24"/>
        </w:rPr>
        <w:t xml:space="preserve">2a and 2c </w:t>
      </w:r>
      <w:r w:rsidRPr="00693608">
        <w:rPr>
          <w:rFonts w:ascii="Times New Roman" w:hAnsi="Times New Roman" w:cs="Times New Roman"/>
          <w:sz w:val="24"/>
          <w:szCs w:val="24"/>
        </w:rPr>
        <w:t>were prepared using literature methods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&lt;EndNote&gt;&lt;Cite&gt;&lt;Author&gt;Chai&lt;/Author&gt;&lt;Year&gt;2009&lt;/Year&gt;&lt;RecNum&gt;593&lt;/RecNum&gt;&lt;DisplayText&gt;&lt;style face="superscript"&gt;1&lt;/style&gt;&lt;/DisplayText&gt;&lt;record&gt;&lt;rec-number&gt;593&lt;/rec-number&gt;&lt;foreign-keys&gt;&lt;key app="EN" db-id="fwz2az05wxapdcee9pe5daezperr55tfev9v" timestamp="1595742949"&gt;593&lt;/key&gt;&lt;key app="ENWeb" db-id=""&gt;0&lt;/key&gt;&lt;/foreign-keys&gt;&lt;ref-type name="Journal Article"&gt;17&lt;/ref-type&gt;&lt;contributors&gt;&lt;authors&gt;&lt;author&gt;Chai, X.&lt;/author&gt;&lt;author&gt;Zhang, J.&lt;/author&gt;&lt;author&gt;Hu, H.&lt;/author&gt;&lt;author&gt;Yu, S.&lt;/author&gt;&lt;author&gt;Sun, Q.&lt;/author&gt;&lt;author&gt;Dan, Z.&lt;/author&gt;&lt;author&gt;Jiang, Y.&lt;/author&gt;&lt;author&gt;Wu, Q.&lt;/author&gt;&lt;/authors&gt;&lt;/contributors&gt;&lt;auth-address&gt;Department of Organic Chemistry, College of Pharmacy, Second Military Medical University, Guohe Road 325, Shanghai 200433, People&amp;apos;s Republic of China.&lt;/auth-address&gt;&lt;titles&gt;&lt;title&gt;Design, synthesis, and biological evaluation of novel triazole derivatives as inhibitors of cytochrome P450 14alpha-demethylase&lt;/title&gt;&lt;secondary-title&gt;Eur J Med Chem&lt;/secondary-title&gt;&lt;/titles&gt;&lt;periodical&gt;&lt;full-title&gt;Eur J Med Chem&lt;/full-title&gt;&lt;/periodical&gt;&lt;pages&gt;1913-20&lt;/pages&gt;&lt;volume&gt;44&lt;/volume&gt;&lt;number&gt;5&lt;/number&gt;&lt;edition&gt;2008/12/23&lt;/edition&gt;&lt;keywords&gt;&lt;keyword&gt;Antifungal Agents/*chemical synthesis/pharmacology&lt;/keyword&gt;&lt;keyword&gt;Aspergillus fumigatus/drug effects&lt;/keyword&gt;&lt;keyword&gt;*Cytochrome P-450 Enzyme Inhibitors&lt;/keyword&gt;&lt;keyword&gt;Drug Design&lt;/keyword&gt;&lt;keyword&gt;Enzyme Inhibitors/*chemical synthesis/pharmacology&lt;/keyword&gt;&lt;keyword&gt;Protein Binding&lt;/keyword&gt;&lt;keyword&gt;Sterol 14-Demethylase&lt;/keyword&gt;&lt;keyword&gt;Structure-Activity Relationship&lt;/keyword&gt;&lt;keyword&gt;Triazoles/chemical synthesis/*pharmacology&lt;/keyword&gt;&lt;/keywords&gt;&lt;dates&gt;&lt;year&gt;2009&lt;/year&gt;&lt;pub-dates&gt;&lt;date&gt;May&lt;/date&gt;&lt;/pub-dates&gt;&lt;/dates&gt;&lt;isbn&gt;1768-3254 (Electronic)&amp;#xD;0223-5234 (Linking)&lt;/isbn&gt;&lt;accession-num&gt;19097674&lt;/accession-num&gt;&lt;urls&gt;&lt;related-urls&gt;&lt;url&gt;https://www.ncbi.nlm.nih.gov/pubmed/19097674&lt;/url&gt;&lt;/related-urls&gt;&lt;/urls&gt;&lt;electronic-resource-num&gt;10.1016/j.ejmech.2008.11.007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93608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0D" w:rsidRPr="00106F0D" w:rsidRDefault="00106F0D" w:rsidP="00106F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F0D">
        <w:rPr>
          <w:rFonts w:ascii="Times New Roman" w:hAnsi="Times New Roman" w:cs="Times New Roman"/>
          <w:b/>
          <w:sz w:val="24"/>
          <w:szCs w:val="24"/>
        </w:rPr>
        <w:t>Synthesis of</w:t>
      </w:r>
      <w:r w:rsidRPr="00106F0D">
        <w:rPr>
          <w:rFonts w:ascii="Times New Roman" w:hAnsi="Times New Roman" w:cs="Times New Roman"/>
          <w:b/>
        </w:rPr>
        <w:t xml:space="preserve"> </w:t>
      </w:r>
      <w:bookmarkStart w:id="1" w:name="OLE_LINK5"/>
      <w:bookmarkStart w:id="2" w:name="OLE_LINK6"/>
      <w:r w:rsidRPr="00106F0D">
        <w:rPr>
          <w:rFonts w:ascii="Times New Roman" w:hAnsi="Times New Roman" w:cs="Times New Roman"/>
          <w:b/>
          <w:sz w:val="24"/>
          <w:szCs w:val="24"/>
        </w:rPr>
        <w:t>Precursor 2</w:t>
      </w:r>
      <w:bookmarkEnd w:id="1"/>
      <w:bookmarkEnd w:id="2"/>
      <w:r w:rsidRPr="00106F0D">
        <w:rPr>
          <w:rFonts w:ascii="Times New Roman" w:hAnsi="Times New Roman" w:cs="Times New Roman"/>
          <w:b/>
          <w:sz w:val="24"/>
          <w:szCs w:val="24"/>
        </w:rPr>
        <w:t>c</w:t>
      </w:r>
    </w:p>
    <w:p w:rsidR="00106F0D" w:rsidRPr="00422BF1" w:rsidRDefault="00106F0D" w:rsidP="00106F0D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C64349">
        <w:rPr>
          <w:rFonts w:ascii="Times New Roman" w:hAnsi="Times New Roman" w:cs="Times New Roman"/>
          <w:sz w:val="24"/>
          <w:szCs w:val="24"/>
        </w:rPr>
        <w:t>Compound 1</w:t>
      </w:r>
      <w:r>
        <w:rPr>
          <w:rFonts w:ascii="Times New Roman" w:hAnsi="Times New Roman" w:cs="Times New Roman"/>
          <w:sz w:val="24"/>
          <w:szCs w:val="24"/>
        </w:rPr>
        <w:t>(1.0 equiv.)</w:t>
      </w:r>
      <w:r w:rsidRPr="00C6434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n-hexanol</w:t>
      </w:r>
      <w:r w:rsidRPr="00C643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3.0</w:t>
      </w:r>
      <w:r w:rsidRPr="00C6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equiv.</w:t>
      </w:r>
      <w:r w:rsidRPr="00C64349">
        <w:rPr>
          <w:rFonts w:ascii="Times New Roman" w:hAnsi="Times New Roman" w:cs="Times New Roman"/>
          <w:sz w:val="24"/>
          <w:szCs w:val="24"/>
        </w:rPr>
        <w:t xml:space="preserve">) were dissolved in a dry </w:t>
      </w:r>
      <w:r>
        <w:rPr>
          <w:rFonts w:ascii="Times New Roman" w:hAnsi="Times New Roman" w:cs="Times New Roman" w:hint="eastAsia"/>
          <w:sz w:val="24"/>
          <w:szCs w:val="24"/>
        </w:rPr>
        <w:t>tol</w:t>
      </w:r>
      <w:r>
        <w:rPr>
          <w:rFonts w:ascii="Times New Roman" w:hAnsi="Times New Roman" w:cs="Times New Roman"/>
          <w:sz w:val="24"/>
          <w:szCs w:val="24"/>
        </w:rPr>
        <w:t>uene</w:t>
      </w:r>
      <w:r w:rsidRPr="00C643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4349">
        <w:rPr>
          <w:rFonts w:ascii="Times New Roman" w:hAnsi="Times New Roman" w:cs="Times New Roman"/>
          <w:sz w:val="24"/>
          <w:szCs w:val="24"/>
        </w:rPr>
        <w:t>0 mL) and</w:t>
      </w:r>
      <w:r w:rsidRPr="00AA3B7B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 w:rsidRPr="00AA3B7B">
        <w:rPr>
          <w:rFonts w:ascii="Times New Roman" w:hAnsi="Times New Roman" w:cs="Times New Roman"/>
          <w:sz w:val="24"/>
          <w:szCs w:val="24"/>
          <w:shd w:val="clear" w:color="auto" w:fill="FFFFFF"/>
        </w:rPr>
        <w:t>p-toluenesulfonic acid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0.2 equiv.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A3B7B">
        <w:rPr>
          <w:rFonts w:ascii="Times New Roman" w:hAnsi="Times New Roman" w:cs="Times New Roman"/>
          <w:sz w:val="24"/>
          <w:szCs w:val="24"/>
        </w:rPr>
        <w:t xml:space="preserve"> </w:t>
      </w:r>
      <w:r w:rsidRPr="00C64349">
        <w:rPr>
          <w:rFonts w:ascii="Times New Roman" w:hAnsi="Times New Roman" w:cs="Times New Roman"/>
          <w:sz w:val="24"/>
          <w:szCs w:val="24"/>
        </w:rPr>
        <w:t>was added under nitrogen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B7B">
        <w:rPr>
          <w:rFonts w:ascii="Times New Roman" w:hAnsi="Times New Roman" w:cs="Times New Roman"/>
          <w:sz w:val="24"/>
          <w:szCs w:val="24"/>
        </w:rPr>
        <w:t xml:space="preserve"> </w:t>
      </w:r>
      <w:r w:rsidRPr="00C64349">
        <w:rPr>
          <w:rFonts w:ascii="Times New Roman" w:hAnsi="Times New Roman" w:cs="Times New Roman"/>
          <w:sz w:val="24"/>
          <w:szCs w:val="24"/>
        </w:rPr>
        <w:t>The resulting solution was heated to reflux and stirred for 12 hours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B7B">
        <w:rPr>
          <w:rFonts w:ascii="Times New Roman" w:hAnsi="Times New Roman" w:cs="Times New Roman"/>
          <w:sz w:val="24"/>
          <w:szCs w:val="24"/>
        </w:rPr>
        <w:t xml:space="preserve">Subsequently, the reaction mixture was quenched by the addition of 20 mL distilled water, and then the mixture was extracted by EA. Finally, the combined organic phase was dried </w:t>
      </w:r>
      <w:r>
        <w:rPr>
          <w:rFonts w:ascii="Times New Roman" w:hAnsi="Times New Roman" w:cs="Times New Roman" w:hint="eastAsia"/>
          <w:sz w:val="24"/>
          <w:szCs w:val="24"/>
        </w:rPr>
        <w:t>by</w:t>
      </w:r>
      <w:r w:rsidRPr="00AA3B7B">
        <w:rPr>
          <w:rFonts w:ascii="Times New Roman" w:hAnsi="Times New Roman" w:cs="Times New Roman"/>
          <w:sz w:val="24"/>
          <w:szCs w:val="24"/>
        </w:rPr>
        <w:t xml:space="preserve"> anhydrous </w:t>
      </w:r>
      <w:bookmarkStart w:id="3" w:name="OLE_LINK3"/>
      <w:bookmarkStart w:id="4" w:name="OLE_LINK4"/>
      <w:r w:rsidRPr="00AA3B7B">
        <w:rPr>
          <w:rFonts w:ascii="Times New Roman" w:hAnsi="Times New Roman" w:cs="Times New Roman"/>
          <w:sz w:val="24"/>
          <w:szCs w:val="24"/>
        </w:rPr>
        <w:t>MgSO</w:t>
      </w:r>
      <w:r w:rsidRPr="00E86F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bookmarkEnd w:id="3"/>
      <w:bookmarkEnd w:id="4"/>
      <w:r w:rsidRPr="00AA3B7B">
        <w:rPr>
          <w:rFonts w:ascii="Times New Roman" w:hAnsi="Times New Roman" w:cs="Times New Roman"/>
          <w:sz w:val="24"/>
          <w:szCs w:val="24"/>
        </w:rPr>
        <w:t xml:space="preserve"> and concentrated to obtain a </w:t>
      </w:r>
      <w:r>
        <w:rPr>
          <w:rFonts w:ascii="Times New Roman" w:hAnsi="Times New Roman" w:cs="Times New Roman"/>
          <w:sz w:val="24"/>
          <w:szCs w:val="24"/>
        </w:rPr>
        <w:t>colorless</w:t>
      </w:r>
      <w:r w:rsidRPr="00AA3B7B">
        <w:rPr>
          <w:rFonts w:ascii="Times New Roman" w:hAnsi="Times New Roman" w:cs="Times New Roman"/>
          <w:sz w:val="24"/>
          <w:szCs w:val="24"/>
        </w:rPr>
        <w:t xml:space="preserve"> viscous crude product.</w:t>
      </w:r>
      <w:r w:rsidRPr="00F95EC1">
        <w:t xml:space="preserve"> </w:t>
      </w:r>
      <w:r w:rsidRPr="00F95EC1">
        <w:rPr>
          <w:rFonts w:ascii="Times New Roman" w:hAnsi="Times New Roman" w:cs="Times New Roman"/>
          <w:sz w:val="24"/>
          <w:szCs w:val="24"/>
        </w:rPr>
        <w:t>The residue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EC1">
        <w:rPr>
          <w:rFonts w:ascii="Times New Roman" w:hAnsi="Times New Roman" w:cs="Times New Roman"/>
          <w:sz w:val="24"/>
          <w:szCs w:val="24"/>
        </w:rPr>
        <w:t>was purified by column chromatography on silica gel hexane/ethyl acetate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EC1">
        <w:rPr>
          <w:rFonts w:ascii="Times New Roman" w:hAnsi="Times New Roman" w:cs="Times New Roman"/>
          <w:sz w:val="24"/>
          <w:szCs w:val="24"/>
        </w:rPr>
        <w:t xml:space="preserve">0: 1) to </w:t>
      </w:r>
      <w:r w:rsidRPr="00C64349">
        <w:rPr>
          <w:rFonts w:ascii="Times New Roman" w:hAnsi="Times New Roman" w:cs="Times New Roman"/>
          <w:sz w:val="24"/>
          <w:szCs w:val="24"/>
        </w:rPr>
        <w:t>afford yield 8</w:t>
      </w:r>
      <w:r>
        <w:rPr>
          <w:rFonts w:ascii="Times New Roman" w:hAnsi="Times New Roman" w:cs="Times New Roman"/>
          <w:sz w:val="24"/>
          <w:szCs w:val="24"/>
        </w:rPr>
        <w:t>4.62</w:t>
      </w:r>
      <w:r w:rsidRPr="00C6434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1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>H NMR (600 MHz, CDCl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 xml:space="preserve">) δ 8.02 (s, 1H), 8.00 (s, 1H), 7.46 (s, 1H), 7.44 (s, 1H), 4.49 (s, 2H), 4.31 (t, </w:t>
      </w:r>
      <w:r w:rsidRPr="00624B00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J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 xml:space="preserve"> = 6.7 Hz, 2H), 1.75 (dd, </w:t>
      </w:r>
      <w:r w:rsidRPr="00624B00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J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 xml:space="preserve"> = 14.7, 7.0 Hz, 2H), 1.46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 xml:space="preserve">1.41 (m, 2H), 1.34 (d, </w:t>
      </w:r>
      <w:r w:rsidRPr="00624B00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J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 xml:space="preserve"> = 3.2 Hz, 5H), 0.97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24B00">
        <w:rPr>
          <w:rFonts w:ascii="Times New Roman" w:eastAsia="宋体" w:hAnsi="Times New Roman" w:cs="Times New Roman"/>
          <w:kern w:val="0"/>
          <w:sz w:val="24"/>
          <w:szCs w:val="24"/>
        </w:rPr>
        <w:t>0.86 (m, 4H).</w:t>
      </w:r>
      <w:r w:rsidRPr="00422BF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06F0D" w:rsidRPr="00106F0D" w:rsidRDefault="00106F0D" w:rsidP="00106F0D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</w:rPr>
      </w:pPr>
      <w:r w:rsidRPr="00106F0D">
        <w:rPr>
          <w:rFonts w:ascii="Times New Roman" w:hAnsi="Times New Roman" w:cs="Times New Roman"/>
          <w:b/>
        </w:rPr>
        <w:t>Synthesis of Precursor 3</w:t>
      </w:r>
    </w:p>
    <w:p w:rsidR="00106F0D" w:rsidRDefault="00106F0D" w:rsidP="00106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894">
        <w:rPr>
          <w:rFonts w:ascii="Times New Roman" w:hAnsi="Times New Roman" w:cs="Times New Roman"/>
          <w:sz w:val="24"/>
          <w:szCs w:val="24"/>
        </w:rPr>
        <w:t>A suspension of CoCl</w:t>
      </w:r>
      <w:r w:rsidRPr="00E86F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dppe (16 mg, 0.03 mmol) and Mn (50mg, 0.9 mmol) in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2-</w:t>
      </w:r>
      <w:r w:rsidRPr="00670894">
        <w:rPr>
          <w:rFonts w:ascii="Times New Roman" w:hAnsi="Times New Roman" w:cs="Times New Roman"/>
          <w:sz w:val="24"/>
          <w:szCs w:val="24"/>
        </w:rPr>
        <w:lastRenderedPageBreak/>
        <w:t>dichlorobenzene (40 ml) was stirred for 1 h under Ar atmosphere at 25 ℃. C60 (216 mg, 0.3 mmol), Precursor 2 (2a,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2b or 2c)(110 μL, 0.9 mmol), and H</w:t>
      </w:r>
      <w:r w:rsidRPr="006708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0894">
        <w:rPr>
          <w:rFonts w:ascii="Times New Roman" w:hAnsi="Times New Roman" w:cs="Times New Roman"/>
          <w:sz w:val="24"/>
          <w:szCs w:val="24"/>
        </w:rPr>
        <w:t xml:space="preserve">O (54 uL,3 mmol) were added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70894">
        <w:rPr>
          <w:rFonts w:ascii="Times New Roman" w:hAnsi="Times New Roman" w:cs="Times New Roman"/>
          <w:sz w:val="24"/>
          <w:szCs w:val="24"/>
        </w:rPr>
        <w:t>o the suspension subsequently in glove box. The reaction mixture was stirred at 25 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for 50 h and monitored by TLC. The mixture was filtered through a short florisil pad using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2-dichlorobenzene as an eluent. After concentration, the residue was purified with silica gel chromatography (toluene/hexane = 1/4) to afford 3(3a,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894">
        <w:rPr>
          <w:rFonts w:ascii="Times New Roman" w:hAnsi="Times New Roman" w:cs="Times New Roman"/>
          <w:sz w:val="24"/>
          <w:szCs w:val="24"/>
        </w:rPr>
        <w:t>3b or 3c) in good yield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0894">
        <w:rPr>
          <w:rFonts w:ascii="Times New Roman" w:hAnsi="Times New Roman" w:cs="Times New Roman"/>
          <w:sz w:val="24"/>
          <w:szCs w:val="24"/>
        </w:rPr>
        <w:t>.</w:t>
      </w:r>
    </w:p>
    <w:p w:rsidR="00106F0D" w:rsidRDefault="00106F0D" w:rsidP="00106F0D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3a</w:t>
      </w:r>
      <w:r>
        <w:rPr>
          <w:rFonts w:ascii="Times New Roman" w:hAnsi="Times New Roman" w:cs="Times New Roman"/>
        </w:rPr>
        <w:t xml:space="preserve">  </w:t>
      </w:r>
      <w:r w:rsidRPr="00F6482D">
        <w:rPr>
          <w:rFonts w:ascii="Times New Roman" w:hAnsi="Times New Roman" w:cs="Times New Roman"/>
          <w:vertAlign w:val="superscript"/>
        </w:rPr>
        <w:t>1</w:t>
      </w:r>
      <w:r w:rsidRPr="00F6482D">
        <w:rPr>
          <w:rFonts w:ascii="Times New Roman" w:hAnsi="Times New Roman" w:cs="Times New Roman"/>
        </w:rPr>
        <w:t>H NMR (600 MHz, CDCl</w:t>
      </w:r>
      <w:r w:rsidRPr="00F6482D">
        <w:rPr>
          <w:rFonts w:ascii="Times New Roman" w:hAnsi="Times New Roman" w:cs="Times New Roman"/>
          <w:vertAlign w:val="subscript"/>
        </w:rPr>
        <w:t>3</w:t>
      </w:r>
      <w:r w:rsidRPr="00F6482D">
        <w:rPr>
          <w:rFonts w:ascii="Times New Roman" w:hAnsi="Times New Roman" w:cs="Times New Roman"/>
        </w:rPr>
        <w:t xml:space="preserve">) δ 8.13 (s, 1H), 8.12 (s, 1H), 7.83 (s, 1H), 7.81 (s, 1H), 6.55 (s, 1H), 4.77 (s, </w:t>
      </w:r>
      <w:r>
        <w:rPr>
          <w:rFonts w:ascii="Times New Roman" w:hAnsi="Times New Roman" w:cs="Times New Roman"/>
        </w:rPr>
        <w:t>2</w:t>
      </w:r>
      <w:r w:rsidRPr="00F6482D">
        <w:rPr>
          <w:rFonts w:ascii="Times New Roman" w:hAnsi="Times New Roman" w:cs="Times New Roman"/>
        </w:rPr>
        <w:t>H), 4.29</w:t>
      </w:r>
      <w:r>
        <w:rPr>
          <w:rFonts w:ascii="Times New Roman" w:hAnsi="Times New Roman" w:cs="Times New Roman"/>
        </w:rPr>
        <w:t xml:space="preserve"> - 4.27</w:t>
      </w:r>
      <w:r w:rsidRPr="00F6482D">
        <w:rPr>
          <w:rFonts w:ascii="Times New Roman" w:hAnsi="Times New Roman" w:cs="Times New Roman"/>
        </w:rPr>
        <w:t xml:space="preserve"> (t, </w:t>
      </w:r>
      <w:r w:rsidRPr="00F6482D">
        <w:rPr>
          <w:rFonts w:ascii="Times New Roman" w:hAnsi="Times New Roman" w:cs="Times New Roman"/>
          <w:i/>
          <w:iCs/>
        </w:rPr>
        <w:t>J</w:t>
      </w:r>
      <w:r w:rsidRPr="00F6482D">
        <w:rPr>
          <w:rFonts w:ascii="Times New Roman" w:hAnsi="Times New Roman" w:cs="Times New Roman"/>
        </w:rPr>
        <w:t xml:space="preserve"> = 6.6 Hz, </w:t>
      </w:r>
      <w:r>
        <w:rPr>
          <w:rFonts w:ascii="Times New Roman" w:hAnsi="Times New Roman" w:cs="Times New Roman"/>
        </w:rPr>
        <w:t>2</w:t>
      </w:r>
      <w:r w:rsidRPr="00F6482D">
        <w:rPr>
          <w:rFonts w:ascii="Times New Roman" w:hAnsi="Times New Roman" w:cs="Times New Roman"/>
        </w:rPr>
        <w:t>H), 1.7</w:t>
      </w:r>
      <w:r>
        <w:rPr>
          <w:rFonts w:ascii="Times New Roman" w:hAnsi="Times New Roman" w:cs="Times New Roman"/>
        </w:rPr>
        <w:t xml:space="preserve">5 - </w:t>
      </w:r>
      <w:r w:rsidRPr="00F6482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71</w:t>
      </w:r>
      <w:r w:rsidRPr="00F6482D">
        <w:rPr>
          <w:rFonts w:ascii="Times New Roman" w:hAnsi="Times New Roman" w:cs="Times New Roman"/>
        </w:rPr>
        <w:t xml:space="preserve"> (m, </w:t>
      </w:r>
      <w:r>
        <w:rPr>
          <w:rFonts w:ascii="Times New Roman" w:hAnsi="Times New Roman" w:cs="Times New Roman"/>
        </w:rPr>
        <w:t>2</w:t>
      </w:r>
      <w:r w:rsidRPr="00F6482D">
        <w:rPr>
          <w:rFonts w:ascii="Times New Roman" w:hAnsi="Times New Roman" w:cs="Times New Roman"/>
        </w:rPr>
        <w:t>H), 1.</w:t>
      </w:r>
      <w:r>
        <w:rPr>
          <w:rFonts w:ascii="Times New Roman" w:hAnsi="Times New Roman" w:cs="Times New Roman"/>
        </w:rPr>
        <w:t>48</w:t>
      </w:r>
      <w:r w:rsidRPr="00F6482D">
        <w:rPr>
          <w:rFonts w:ascii="Times New Roman" w:hAnsi="Times New Roman" w:cs="Times New Roman"/>
        </w:rPr>
        <w:t xml:space="preserve"> – 1.4</w:t>
      </w:r>
      <w:r>
        <w:rPr>
          <w:rFonts w:ascii="Times New Roman" w:hAnsi="Times New Roman" w:cs="Times New Roman"/>
        </w:rPr>
        <w:t>4</w:t>
      </w:r>
      <w:r w:rsidRPr="00F6482D">
        <w:rPr>
          <w:rFonts w:ascii="Times New Roman" w:hAnsi="Times New Roman" w:cs="Times New Roman"/>
        </w:rPr>
        <w:t xml:space="preserve"> (m, </w:t>
      </w:r>
      <w:r>
        <w:rPr>
          <w:rFonts w:ascii="Times New Roman" w:hAnsi="Times New Roman" w:cs="Times New Roman"/>
        </w:rPr>
        <w:t>2</w:t>
      </w:r>
      <w:r w:rsidRPr="00F6482D">
        <w:rPr>
          <w:rFonts w:ascii="Times New Roman" w:hAnsi="Times New Roman" w:cs="Times New Roman"/>
        </w:rPr>
        <w:t>H), 0.9</w:t>
      </w:r>
      <w:r>
        <w:rPr>
          <w:rFonts w:ascii="Times New Roman" w:hAnsi="Times New Roman" w:cs="Times New Roman"/>
        </w:rPr>
        <w:t>7 - 0.94</w:t>
      </w:r>
      <w:r w:rsidRPr="00F6482D">
        <w:rPr>
          <w:rFonts w:ascii="Times New Roman" w:hAnsi="Times New Roman" w:cs="Times New Roman"/>
        </w:rPr>
        <w:t xml:space="preserve"> (t, </w:t>
      </w:r>
      <w:r w:rsidRPr="00F6482D">
        <w:rPr>
          <w:rFonts w:ascii="Times New Roman" w:hAnsi="Times New Roman" w:cs="Times New Roman"/>
          <w:i/>
          <w:iCs/>
        </w:rPr>
        <w:t>J</w:t>
      </w:r>
      <w:r w:rsidRPr="00F6482D">
        <w:rPr>
          <w:rFonts w:ascii="Times New Roman" w:hAnsi="Times New Roman" w:cs="Times New Roman"/>
        </w:rPr>
        <w:t xml:space="preserve"> = 7.4 Hz, </w:t>
      </w:r>
      <w:r>
        <w:rPr>
          <w:rFonts w:ascii="Times New Roman" w:hAnsi="Times New Roman" w:cs="Times New Roman"/>
        </w:rPr>
        <w:t>3</w:t>
      </w:r>
      <w:r w:rsidRPr="00F6482D">
        <w:rPr>
          <w:rFonts w:ascii="Times New Roman" w:hAnsi="Times New Roman" w:cs="Times New Roman"/>
        </w:rPr>
        <w:t>H).</w:t>
      </w:r>
    </w:p>
    <w:p w:rsidR="00106F0D" w:rsidRDefault="00106F0D" w:rsidP="00106F0D">
      <w:pPr>
        <w:pStyle w:val="a3"/>
        <w:spacing w:before="0" w:beforeAutospacing="0" w:after="0" w:afterAutospacing="0" w:line="360" w:lineRule="auto"/>
        <w:jc w:val="both"/>
      </w:pPr>
      <w:r w:rsidRPr="00C97F00">
        <w:rPr>
          <w:rFonts w:ascii="Times New Roman" w:hAnsi="Times New Roman" w:cs="Times New Roman" w:hint="eastAsia"/>
        </w:rPr>
        <w:t>3</w:t>
      </w:r>
      <w:r w:rsidRPr="00C97F0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</w:t>
      </w:r>
      <w:r w:rsidRPr="00C97F00">
        <w:rPr>
          <w:rFonts w:ascii="Times New Roman" w:hAnsi="Times New Roman" w:cs="Times New Roman"/>
          <w:vertAlign w:val="superscript"/>
        </w:rPr>
        <w:t>1</w:t>
      </w:r>
      <w:r w:rsidRPr="00C97F00">
        <w:rPr>
          <w:rFonts w:ascii="Times New Roman" w:hAnsi="Times New Roman" w:cs="Times New Roman"/>
        </w:rPr>
        <w:t>H NMR (600 MHz, CDCl</w:t>
      </w:r>
      <w:r w:rsidRPr="00C97F00">
        <w:rPr>
          <w:rFonts w:ascii="Times New Roman" w:hAnsi="Times New Roman" w:cs="Times New Roman"/>
          <w:vertAlign w:val="subscript"/>
        </w:rPr>
        <w:t>3</w:t>
      </w:r>
      <w:r w:rsidRPr="00C97F00">
        <w:rPr>
          <w:rFonts w:ascii="Times New Roman" w:hAnsi="Times New Roman" w:cs="Times New Roman"/>
        </w:rPr>
        <w:t>) δ 8.13 (s, 1H), 8.12 (s, 1H), 7.83 (s, 1H), 7.82 (s, 1H), 6.55 (s, 1H), 4.76 (s, 2H), 4.2</w:t>
      </w:r>
      <w:r>
        <w:rPr>
          <w:rFonts w:ascii="Times New Roman" w:hAnsi="Times New Roman" w:cs="Times New Roman"/>
        </w:rPr>
        <w:t>9 - 4.27</w:t>
      </w:r>
      <w:r w:rsidRPr="00C97F00">
        <w:rPr>
          <w:rFonts w:ascii="Times New Roman" w:hAnsi="Times New Roman" w:cs="Times New Roman"/>
        </w:rPr>
        <w:t xml:space="preserve">(t, </w:t>
      </w:r>
      <w:r w:rsidRPr="00C97F00">
        <w:rPr>
          <w:rFonts w:ascii="Times New Roman" w:hAnsi="Times New Roman" w:cs="Times New Roman"/>
          <w:i/>
          <w:iCs/>
        </w:rPr>
        <w:t>J</w:t>
      </w:r>
      <w:r w:rsidRPr="00C97F00">
        <w:rPr>
          <w:rFonts w:ascii="Times New Roman" w:hAnsi="Times New Roman" w:cs="Times New Roman"/>
        </w:rPr>
        <w:t xml:space="preserve"> = 6.7 Hz, 2H), 1.77</w:t>
      </w:r>
      <w:r>
        <w:rPr>
          <w:rFonts w:ascii="Times New Roman" w:hAnsi="Times New Roman" w:cs="Times New Roman"/>
        </w:rPr>
        <w:t xml:space="preserve"> - </w:t>
      </w:r>
      <w:r w:rsidRPr="00C97F00">
        <w:rPr>
          <w:rFonts w:ascii="Times New Roman" w:hAnsi="Times New Roman" w:cs="Times New Roman"/>
        </w:rPr>
        <w:t>1.70 (m, 3H), 1.</w:t>
      </w:r>
      <w:r>
        <w:rPr>
          <w:rFonts w:ascii="Times New Roman" w:hAnsi="Times New Roman" w:cs="Times New Roman"/>
        </w:rPr>
        <w:t>76 - 1.71</w:t>
      </w:r>
      <w:r w:rsidRPr="00C97F0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</w:t>
      </w:r>
      <w:r w:rsidRPr="00C97F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Pr="00C97F00">
        <w:rPr>
          <w:rFonts w:ascii="Times New Roman" w:hAnsi="Times New Roman" w:cs="Times New Roman"/>
        </w:rPr>
        <w:t>H), 1.</w:t>
      </w:r>
      <w:r>
        <w:rPr>
          <w:rFonts w:ascii="Times New Roman" w:hAnsi="Times New Roman" w:cs="Times New Roman"/>
        </w:rPr>
        <w:t xml:space="preserve">42 - </w:t>
      </w:r>
      <w:r w:rsidRPr="00C97F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.40</w:t>
      </w:r>
      <w:r w:rsidRPr="00C97F00">
        <w:rPr>
          <w:rFonts w:ascii="Times New Roman" w:hAnsi="Times New Roman" w:cs="Times New Roman"/>
        </w:rPr>
        <w:t xml:space="preserve"> (m, </w:t>
      </w:r>
      <w:r>
        <w:rPr>
          <w:rFonts w:ascii="Times New Roman" w:hAnsi="Times New Roman" w:cs="Times New Roman"/>
        </w:rPr>
        <w:t>2</w:t>
      </w:r>
      <w:r w:rsidRPr="00C97F00">
        <w:rPr>
          <w:rFonts w:ascii="Times New Roman" w:hAnsi="Times New Roman" w:cs="Times New Roman"/>
        </w:rPr>
        <w:t>H),</w:t>
      </w:r>
      <w:r w:rsidRPr="00161B1A">
        <w:rPr>
          <w:rFonts w:ascii="Times New Roman" w:hAnsi="Times New Roman" w:cs="Times New Roman"/>
        </w:rPr>
        <w:t xml:space="preserve"> </w:t>
      </w:r>
      <w:r w:rsidRPr="00C97F0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31 - </w:t>
      </w:r>
      <w:r w:rsidRPr="00C97F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.30</w:t>
      </w:r>
      <w:r w:rsidRPr="00C97F00">
        <w:rPr>
          <w:rFonts w:ascii="Times New Roman" w:hAnsi="Times New Roman" w:cs="Times New Roman"/>
        </w:rPr>
        <w:t xml:space="preserve"> (m, </w:t>
      </w:r>
      <w:r>
        <w:rPr>
          <w:rFonts w:ascii="Times New Roman" w:hAnsi="Times New Roman" w:cs="Times New Roman"/>
        </w:rPr>
        <w:t>4</w:t>
      </w:r>
      <w:r w:rsidRPr="00C97F00"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>,</w:t>
      </w:r>
      <w:r w:rsidRPr="00C97F00">
        <w:rPr>
          <w:rFonts w:ascii="Times New Roman" w:hAnsi="Times New Roman" w:cs="Times New Roman"/>
        </w:rPr>
        <w:t xml:space="preserve"> 0.87</w:t>
      </w:r>
      <w:r>
        <w:rPr>
          <w:rFonts w:ascii="Times New Roman" w:hAnsi="Times New Roman" w:cs="Times New Roman"/>
        </w:rPr>
        <w:t xml:space="preserve"> - 0.88</w:t>
      </w:r>
      <w:r w:rsidRPr="00C97F0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</w:t>
      </w:r>
      <w:r w:rsidRPr="00C97F00">
        <w:rPr>
          <w:rFonts w:ascii="Times New Roman" w:hAnsi="Times New Roman" w:cs="Times New Roman"/>
        </w:rPr>
        <w:t xml:space="preserve">, </w:t>
      </w:r>
      <w:r w:rsidRPr="00C97F00">
        <w:rPr>
          <w:rFonts w:ascii="Times New Roman" w:hAnsi="Times New Roman" w:cs="Times New Roman"/>
          <w:i/>
          <w:iCs/>
        </w:rPr>
        <w:t>J</w:t>
      </w:r>
      <w:r w:rsidRPr="00C97F00">
        <w:rPr>
          <w:rFonts w:ascii="Times New Roman" w:hAnsi="Times New Roman" w:cs="Times New Roman"/>
        </w:rPr>
        <w:t xml:space="preserve"> = 6.8 Hz, 4H).</w:t>
      </w:r>
    </w:p>
    <w:p w:rsidR="00106F0D" w:rsidRPr="00106F0D" w:rsidRDefault="00106F0D" w:rsidP="00106F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F0D">
        <w:rPr>
          <w:rFonts w:ascii="Times New Roman" w:hAnsi="Times New Roman" w:cs="Times New Roman"/>
          <w:b/>
          <w:sz w:val="24"/>
          <w:szCs w:val="24"/>
        </w:rPr>
        <w:t>Synthesis of fullerene dimers</w:t>
      </w:r>
    </w:p>
    <w:p w:rsidR="00106F0D" w:rsidRPr="00A07C43" w:rsidRDefault="00106F0D" w:rsidP="00106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D0F">
        <w:rPr>
          <w:rFonts w:ascii="Times New Roman" w:hAnsi="Times New Roman" w:cs="Times New Roman"/>
          <w:sz w:val="24"/>
          <w:szCs w:val="24"/>
        </w:rPr>
        <w:t>Cu(OAc)</w:t>
      </w:r>
      <w:r w:rsidRPr="00106F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0D0F">
        <w:rPr>
          <w:rFonts w:ascii="Times New Roman" w:hAnsi="Times New Roman" w:cs="Times New Roman"/>
          <w:sz w:val="24"/>
          <w:szCs w:val="24"/>
        </w:rPr>
        <w:t xml:space="preserve"> (1.8 mg, 0.01 mmol) catalyst was added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C0D0F">
        <w:rPr>
          <w:rFonts w:ascii="Times New Roman" w:hAnsi="Times New Roman" w:cs="Times New Roman"/>
          <w:sz w:val="24"/>
          <w:szCs w:val="24"/>
        </w:rPr>
        <w:t>o a DMF and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0F">
        <w:rPr>
          <w:rFonts w:ascii="Times New Roman" w:hAnsi="Times New Roman" w:cs="Times New Roman"/>
          <w:sz w:val="24"/>
          <w:szCs w:val="24"/>
        </w:rPr>
        <w:t xml:space="preserve">2-dichlorobenzene (1:10, 11 mL) solution of mono-functionalized hydrofullerene 3(3a,3b or 3c) (87mg, 0.1 mmol) at room temperature under air atmosphere. The reaction mixture was stirred at room temperature for 4 hours. The reaction was monitored by </w:t>
      </w:r>
      <w:r w:rsidRPr="00670894">
        <w:rPr>
          <w:rFonts w:ascii="Times New Roman" w:hAnsi="Times New Roman" w:cs="Times New Roman"/>
          <w:sz w:val="24"/>
          <w:szCs w:val="24"/>
        </w:rPr>
        <w:t>TLC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0D0F">
        <w:rPr>
          <w:rFonts w:ascii="Times New Roman" w:hAnsi="Times New Roman" w:cs="Times New Roman"/>
          <w:sz w:val="24"/>
          <w:szCs w:val="24"/>
        </w:rPr>
        <w:t>The mixture was subjected directly with silica gel chromatography (toluene/hexane = 1/1). Toluene and hexane containing 4(4a,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0F">
        <w:rPr>
          <w:rFonts w:ascii="Times New Roman" w:hAnsi="Times New Roman" w:cs="Times New Roman"/>
          <w:sz w:val="24"/>
          <w:szCs w:val="24"/>
        </w:rPr>
        <w:t>4b or 4c) were evaporated under water bath lower than 60℃, and the residue was washed with acetone to afford 4 above 90% yield (80-90 mg)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0D" w:rsidRPr="00106F0D" w:rsidRDefault="00106F0D" w:rsidP="00106F0D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4b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 NMR (600 MHz, CDCl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bscript"/>
        </w:rPr>
        <w:t>3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 δ 8.10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7.97 (m, 2H), 7.68 - 7.66 (m, 2H), 7.27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7.23 (m, 2H), 7.18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7.16 (m, 2H), 4.75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4.66 (m, 2H), 4.53 -4.47 (m, 2H), 4.33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4.29 (t, </w:t>
      </w:r>
      <w:r w:rsidRPr="00106F0D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J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= 6.7 Hz, 4H), 2.40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2.38 (s, 3H), 1.81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1.75 (m, 3H), 1.50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1.45 (m, 6H), 0.95 - 0.90 (t, </w:t>
      </w:r>
      <w:r w:rsidRPr="00106F0D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J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= 7.0 Hz, 3H).</w:t>
      </w:r>
    </w:p>
    <w:p w:rsidR="00106F0D" w:rsidRPr="00106F0D" w:rsidRDefault="00106F0D" w:rsidP="00106F0D">
      <w:pPr>
        <w:widowControl/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4c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perscript"/>
        </w:rPr>
        <w:t>1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 NMR (600 MHz, CDCl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bscript"/>
        </w:rPr>
        <w:t>3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 δ 8.10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7.97 (m, 2H), 7.68 - 7.66 (m, 2H), 7.27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7.23 (m, 2H), 7.18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7.16 (m, 2H), 4.75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4.66 (m, 2H), 4.53 -4.47 (m, 2H), 4.33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4.29 (t, </w:t>
      </w:r>
      <w:r w:rsidRPr="00106F0D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J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= 6.7 Hz, 4H), 2.40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2.38 (s, 3H), 1.81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1.75 (m, 3H), 1.50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1.45 (m, 4H), 1.40</w:t>
      </w:r>
      <w:r w:rsidRPr="00106F0D">
        <w:rPr>
          <w:rFonts w:ascii="Times New Roman" w:hAnsi="Times New Roman" w:cs="Times New Roman"/>
          <w:color w:val="000000" w:themeColor="text1"/>
        </w:rPr>
        <w:t xml:space="preserve"> - 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1.32 (m, 6H), 0.95 - 0.90 (t, </w:t>
      </w:r>
      <w:r w:rsidRPr="00106F0D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J</w:t>
      </w:r>
      <w:r w:rsidRPr="00106F0D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= 7.0 Hz, 3H).</w:t>
      </w:r>
    </w:p>
    <w:p w:rsidR="00106F0D" w:rsidRPr="00106F0D" w:rsidRDefault="00106F0D" w:rsidP="00106F0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F0D" w:rsidRPr="00106F0D" w:rsidRDefault="00106F0D" w:rsidP="00106F0D">
      <w:pPr>
        <w:rPr>
          <w:color w:val="000000" w:themeColor="text1"/>
        </w:rPr>
      </w:pPr>
    </w:p>
    <w:p w:rsidR="00106F0D" w:rsidRPr="00106F0D" w:rsidRDefault="00106F0D" w:rsidP="00106F0D">
      <w:pPr>
        <w:rPr>
          <w:color w:val="000000" w:themeColor="text1"/>
        </w:rPr>
      </w:pPr>
    </w:p>
    <w:p w:rsidR="00106F0D" w:rsidRPr="00106F0D" w:rsidRDefault="00106F0D" w:rsidP="00106F0D">
      <w:pPr>
        <w:rPr>
          <w:color w:val="000000" w:themeColor="text1"/>
        </w:rPr>
      </w:pPr>
    </w:p>
    <w:p w:rsidR="00106F0D" w:rsidRPr="00106F0D" w:rsidRDefault="00106F0D" w:rsidP="00106F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F0D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106F0D">
        <w:rPr>
          <w:rFonts w:ascii="Times New Roman" w:hAnsi="Times New Roman" w:cs="Times New Roman"/>
          <w:b/>
          <w:sz w:val="24"/>
          <w:szCs w:val="24"/>
        </w:rPr>
        <w:t>eferences:</w:t>
      </w:r>
    </w:p>
    <w:p w:rsidR="00106F0D" w:rsidRPr="00106F0D" w:rsidRDefault="00106F0D" w:rsidP="00403E0B">
      <w:pPr>
        <w:rPr>
          <w:rFonts w:ascii="Times New Roman" w:hAnsi="Times New Roman" w:cs="Times New Roman"/>
          <w:b/>
        </w:rPr>
      </w:pPr>
      <w:r w:rsidRPr="00106F0D">
        <w:rPr>
          <w:rFonts w:ascii="Times New Roman" w:hAnsi="Times New Roman" w:cs="Times New Roman"/>
          <w:sz w:val="24"/>
          <w:szCs w:val="24"/>
        </w:rPr>
        <w:fldChar w:fldCharType="begin"/>
      </w:r>
      <w:r w:rsidRPr="00106F0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06F0D">
        <w:rPr>
          <w:rFonts w:ascii="Times New Roman" w:hAnsi="Times New Roman" w:cs="Times New Roman"/>
          <w:sz w:val="24"/>
          <w:szCs w:val="24"/>
        </w:rPr>
        <w:fldChar w:fldCharType="separate"/>
      </w:r>
      <w:r w:rsidRPr="00106F0D">
        <w:rPr>
          <w:rFonts w:ascii="Times New Roman" w:hAnsi="Times New Roman" w:cs="Times New Roman"/>
          <w:sz w:val="24"/>
          <w:szCs w:val="24"/>
        </w:rPr>
        <w:t>1.</w:t>
      </w:r>
      <w:r w:rsidR="00403E0B" w:rsidRP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Chai,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X., Zhang,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J., Hu,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H., Yu,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S., Sun,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Q., Dan,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Z., Jiang,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Y.,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and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 xml:space="preserve"> Wu,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Q.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403E0B" w:rsidRPr="000511B9">
        <w:rPr>
          <w:rFonts w:ascii="Times New Roman" w:eastAsia="宋体" w:hAnsi="Times New Roman" w:cs="Times New Roman"/>
          <w:sz w:val="24"/>
          <w:szCs w:val="24"/>
        </w:rPr>
        <w:t>Design, synthesis, and biological evaluation of novel triazole derivatives as inhibitors of cytochrome P450 14alpha-demethylase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 xml:space="preserve">Eur. J. Med. Chem. </w:t>
      </w:r>
      <w:r w:rsidR="00403E0B" w:rsidRPr="003939E2">
        <w:rPr>
          <w:rFonts w:ascii="Times New Roman" w:eastAsia="宋体" w:hAnsi="Times New Roman" w:cs="Times New Roman"/>
          <w:b/>
          <w:bCs/>
          <w:sz w:val="24"/>
          <w:szCs w:val="24"/>
        </w:rPr>
        <w:t>44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, 1913</w:t>
      </w:r>
      <w:r w:rsidR="00403E0B">
        <w:rPr>
          <w:rFonts w:ascii="Times New Roman" w:eastAsia="宋体" w:hAnsi="Times New Roman" w:cs="Times New Roman"/>
          <w:sz w:val="24"/>
          <w:szCs w:val="24"/>
        </w:rPr>
        <w:t>-1920</w:t>
      </w:r>
      <w:r w:rsidR="00403E0B"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2009</w:t>
      </w:r>
      <w:r w:rsidR="00403E0B">
        <w:rPr>
          <w:rFonts w:ascii="Times New Roman" w:eastAsia="宋体" w:hAnsi="Times New Roman" w:cs="Times New Roman"/>
          <w:sz w:val="24"/>
          <w:szCs w:val="24"/>
        </w:rPr>
        <w:t>)</w:t>
      </w:r>
      <w:r w:rsidR="00403E0B" w:rsidRPr="005168D4">
        <w:rPr>
          <w:rFonts w:ascii="Times New Roman" w:eastAsia="宋体" w:hAnsi="Times New Roman" w:cs="Times New Roman"/>
          <w:sz w:val="24"/>
          <w:szCs w:val="24"/>
        </w:rPr>
        <w:t>.</w:t>
      </w:r>
      <w:r w:rsidRPr="00106F0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06F0D" w:rsidRPr="0010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21" w:rsidRDefault="00EB5421" w:rsidP="00641E22">
      <w:r>
        <w:separator/>
      </w:r>
    </w:p>
  </w:endnote>
  <w:endnote w:type="continuationSeparator" w:id="0">
    <w:p w:rsidR="00EB5421" w:rsidRDefault="00EB5421" w:rsidP="006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21" w:rsidRDefault="00EB5421" w:rsidP="00641E22">
      <w:r>
        <w:separator/>
      </w:r>
    </w:p>
  </w:footnote>
  <w:footnote w:type="continuationSeparator" w:id="0">
    <w:p w:rsidR="00EB5421" w:rsidRDefault="00EB5421" w:rsidP="0064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D"/>
    <w:rsid w:val="00106F0D"/>
    <w:rsid w:val="00403E0B"/>
    <w:rsid w:val="00641E22"/>
    <w:rsid w:val="00EB5421"/>
    <w:rsid w:val="00F2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76C70-03B1-4FCA-9790-DCE47623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SCH01PaperTitle">
    <w:name w:val="RSC H01 Paper Title"/>
    <w:basedOn w:val="a"/>
    <w:next w:val="a"/>
    <w:link w:val="RSCH01PaperTitleChar"/>
    <w:qFormat/>
    <w:rsid w:val="00106F0D"/>
    <w:pPr>
      <w:widowControl/>
      <w:tabs>
        <w:tab w:val="left" w:pos="284"/>
      </w:tabs>
      <w:spacing w:before="400" w:after="160"/>
      <w:jc w:val="left"/>
    </w:pPr>
    <w:rPr>
      <w:rFonts w:cs="Times New Roman"/>
      <w:b/>
      <w:kern w:val="0"/>
      <w:sz w:val="29"/>
      <w:szCs w:val="32"/>
      <w:lang w:val="en-GB" w:eastAsia="en-US"/>
    </w:rPr>
  </w:style>
  <w:style w:type="character" w:customStyle="1" w:styleId="RSCH01PaperTitleChar">
    <w:name w:val="RSC H01 Paper Title Char"/>
    <w:basedOn w:val="a0"/>
    <w:link w:val="RSCH01PaperTitle"/>
    <w:rsid w:val="00106F0D"/>
    <w:rPr>
      <w:rFonts w:cs="Times New Roman"/>
      <w:b/>
      <w:kern w:val="0"/>
      <w:sz w:val="29"/>
      <w:szCs w:val="32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106F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106F0D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106F0D"/>
    <w:rPr>
      <w:rFonts w:ascii="等线" w:eastAsia="等线" w:hAnsi="等线"/>
      <w:noProof/>
      <w:sz w:val="20"/>
    </w:rPr>
  </w:style>
  <w:style w:type="paragraph" w:styleId="a4">
    <w:name w:val="header"/>
    <w:basedOn w:val="a"/>
    <w:link w:val="Char"/>
    <w:uiPriority w:val="99"/>
    <w:unhideWhenUsed/>
    <w:rsid w:val="00641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1E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1E22"/>
    <w:rPr>
      <w:sz w:val="18"/>
      <w:szCs w:val="18"/>
    </w:rPr>
  </w:style>
  <w:style w:type="character" w:styleId="a6">
    <w:name w:val="Hyperlink"/>
    <w:basedOn w:val="a0"/>
    <w:uiPriority w:val="99"/>
    <w:unhideWhenUsed/>
    <w:rsid w:val="00403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wu@cqn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shirong@cigit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zhao@cigit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[赵洪泉]</dc:creator>
  <cp:keywords/>
  <dc:description/>
  <cp:lastModifiedBy>[赵洪泉]</cp:lastModifiedBy>
  <cp:revision>3</cp:revision>
  <dcterms:created xsi:type="dcterms:W3CDTF">2020-07-29T09:23:00Z</dcterms:created>
  <dcterms:modified xsi:type="dcterms:W3CDTF">2020-08-01T12:21:00Z</dcterms:modified>
</cp:coreProperties>
</file>