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8E" w:rsidRPr="00852889" w:rsidRDefault="009A6F8E" w:rsidP="009A6F8E">
      <w:pPr>
        <w:widowControl/>
        <w:autoSpaceDE w:val="0"/>
        <w:autoSpaceDN w:val="0"/>
        <w:adjustRightInd w:val="0"/>
        <w:spacing w:before="360" w:after="360" w:line="480" w:lineRule="auto"/>
        <w:jc w:val="center"/>
        <w:rPr>
          <w:sz w:val="36"/>
          <w:u w:val="single"/>
        </w:rPr>
      </w:pPr>
      <w:r w:rsidRPr="00852889">
        <w:rPr>
          <w:sz w:val="36"/>
          <w:u w:val="single"/>
        </w:rPr>
        <w:t>Electronic Supplementary Information</w:t>
      </w:r>
    </w:p>
    <w:p w:rsidR="009A6F8E" w:rsidRPr="009A6F8E" w:rsidRDefault="009A6F8E" w:rsidP="009A6F8E">
      <w:pPr>
        <w:spacing w:before="188" w:line="500" w:lineRule="exact"/>
        <w:ind w:left="119" w:right="113"/>
        <w:rPr>
          <w:b/>
          <w:w w:val="105"/>
          <w:sz w:val="32"/>
          <w:szCs w:val="32"/>
        </w:rPr>
      </w:pPr>
      <w:r w:rsidRPr="009A6F8E">
        <w:rPr>
          <w:b/>
          <w:w w:val="105"/>
          <w:sz w:val="32"/>
          <w:szCs w:val="32"/>
        </w:rPr>
        <w:t>C</w:t>
      </w:r>
      <w:r w:rsidRPr="009A6F8E">
        <w:rPr>
          <w:rFonts w:eastAsiaTheme="minorEastAsia"/>
          <w:b/>
          <w:w w:val="105"/>
          <w:sz w:val="32"/>
          <w:szCs w:val="32"/>
        </w:rPr>
        <w:t xml:space="preserve">rystal structure and </w:t>
      </w:r>
      <w:r w:rsidRPr="009A6F8E">
        <w:rPr>
          <w:b/>
          <w:w w:val="105"/>
          <w:sz w:val="32"/>
          <w:szCs w:val="32"/>
        </w:rPr>
        <w:t xml:space="preserve">X-ray powder diffraction data for </w:t>
      </w:r>
      <w:r w:rsidRPr="009A6F8E">
        <w:rPr>
          <w:rFonts w:eastAsiaTheme="minorEastAsia"/>
          <w:b/>
          <w:w w:val="105"/>
          <w:sz w:val="32"/>
          <w:szCs w:val="32"/>
        </w:rPr>
        <w:t>two</w:t>
      </w:r>
      <w:r w:rsidRPr="009A6F8E">
        <w:rPr>
          <w:b/>
          <w:w w:val="105"/>
          <w:sz w:val="32"/>
          <w:szCs w:val="32"/>
        </w:rPr>
        <w:t xml:space="preserve"> solid state forms </w:t>
      </w:r>
      <w:r w:rsidRPr="009A6F8E">
        <w:rPr>
          <w:rFonts w:eastAsiaTheme="minorEastAsia"/>
          <w:b/>
          <w:w w:val="105"/>
          <w:sz w:val="32"/>
          <w:szCs w:val="32"/>
        </w:rPr>
        <w:t>of</w:t>
      </w:r>
      <w:r w:rsidRPr="009A6F8E">
        <w:rPr>
          <w:b/>
          <w:w w:val="105"/>
          <w:sz w:val="32"/>
          <w:szCs w:val="32"/>
        </w:rPr>
        <w:t xml:space="preserve"> topiroxostat </w:t>
      </w:r>
    </w:p>
    <w:p w:rsidR="004F4740" w:rsidRDefault="004F4740"/>
    <w:p w:rsidR="009A6F8E" w:rsidRPr="009A6F8E" w:rsidRDefault="009A6F8E" w:rsidP="009A6F8E">
      <w:pPr>
        <w:pStyle w:val="2"/>
        <w:spacing w:before="240" w:line="250" w:lineRule="auto"/>
        <w:ind w:left="822" w:right="833"/>
        <w:jc w:val="left"/>
        <w:rPr>
          <w:rFonts w:ascii="Helvetica" w:hAnsi="Helvetica"/>
          <w:sz w:val="24"/>
          <w:szCs w:val="24"/>
        </w:rPr>
      </w:pPr>
      <w:r w:rsidRPr="009A6F8E">
        <w:rPr>
          <w:rFonts w:ascii="Helvetica" w:hAnsi="Helvetica"/>
          <w:sz w:val="24"/>
          <w:szCs w:val="24"/>
        </w:rPr>
        <w:t>D</w:t>
      </w:r>
      <w:r w:rsidRPr="009A6F8E">
        <w:rPr>
          <w:rFonts w:ascii="Helvetica" w:hAnsi="Helvetica" w:hint="eastAsia"/>
          <w:sz w:val="24"/>
          <w:szCs w:val="24"/>
        </w:rPr>
        <w:t>ier</w:t>
      </w:r>
      <w:r w:rsidRPr="009A6F8E">
        <w:rPr>
          <w:rFonts w:ascii="Helvetica" w:hAnsi="Helvetica"/>
          <w:sz w:val="24"/>
          <w:szCs w:val="24"/>
        </w:rPr>
        <w:t xml:space="preserve"> S</w:t>
      </w:r>
      <w:r w:rsidRPr="009A6F8E">
        <w:rPr>
          <w:rFonts w:ascii="Helvetica" w:hAnsi="Helvetica" w:hint="eastAsia"/>
          <w:sz w:val="24"/>
          <w:szCs w:val="24"/>
        </w:rPr>
        <w:t>hi</w:t>
      </w:r>
      <w:r w:rsidRPr="009A6F8E">
        <w:rPr>
          <w:rFonts w:ascii="Helvetica" w:hAnsi="Helvetica"/>
          <w:sz w:val="24"/>
          <w:szCs w:val="24"/>
        </w:rPr>
        <w:t>,</w:t>
      </w:r>
      <w:r w:rsidRPr="009A6F8E">
        <w:rPr>
          <w:rFonts w:ascii="Helvetica" w:hAnsi="Helvetica"/>
          <w:sz w:val="24"/>
          <w:szCs w:val="24"/>
          <w:vertAlign w:val="superscript"/>
        </w:rPr>
        <w:t>1</w:t>
      </w:r>
      <w:r w:rsidRPr="009A6F8E">
        <w:rPr>
          <w:rFonts w:ascii="Helvetica" w:hAnsi="Helvetica"/>
          <w:sz w:val="24"/>
          <w:szCs w:val="24"/>
        </w:rPr>
        <w:t xml:space="preserve"> J</w:t>
      </w:r>
      <w:r w:rsidRPr="009A6F8E">
        <w:rPr>
          <w:rFonts w:ascii="Helvetica" w:hAnsi="Helvetica" w:hint="eastAsia"/>
          <w:sz w:val="24"/>
          <w:szCs w:val="24"/>
        </w:rPr>
        <w:t>iyong</w:t>
      </w:r>
      <w:r w:rsidRPr="009A6F8E">
        <w:rPr>
          <w:rFonts w:ascii="Helvetica" w:hAnsi="Helvetica"/>
          <w:sz w:val="24"/>
          <w:szCs w:val="24"/>
        </w:rPr>
        <w:t xml:space="preserve"> L</w:t>
      </w:r>
      <w:r w:rsidRPr="009A6F8E">
        <w:rPr>
          <w:rFonts w:ascii="Helvetica" w:hAnsi="Helvetica" w:hint="eastAsia"/>
          <w:sz w:val="24"/>
          <w:szCs w:val="24"/>
        </w:rPr>
        <w:t>iu</w:t>
      </w:r>
      <w:r w:rsidRPr="009A6F8E">
        <w:rPr>
          <w:rFonts w:ascii="Helvetica" w:hAnsi="Helvetica"/>
          <w:sz w:val="24"/>
          <w:szCs w:val="24"/>
        </w:rPr>
        <w:t>,</w:t>
      </w:r>
      <w:r w:rsidRPr="009A6F8E">
        <w:rPr>
          <w:rFonts w:ascii="Helvetica" w:hAnsi="Helvetica"/>
          <w:sz w:val="24"/>
          <w:szCs w:val="24"/>
          <w:vertAlign w:val="superscript"/>
        </w:rPr>
        <w:t>1</w:t>
      </w:r>
      <w:r w:rsidRPr="009A6F8E">
        <w:rPr>
          <w:rFonts w:ascii="Helvetica" w:hAnsi="Helvetica"/>
          <w:sz w:val="24"/>
          <w:szCs w:val="24"/>
        </w:rPr>
        <w:t xml:space="preserve"> and X</w:t>
      </w:r>
      <w:r w:rsidRPr="009A6F8E">
        <w:rPr>
          <w:rFonts w:ascii="Helvetica" w:hAnsi="Helvetica" w:hint="eastAsia"/>
          <w:sz w:val="24"/>
          <w:szCs w:val="24"/>
        </w:rPr>
        <w:t>iurong</w:t>
      </w:r>
      <w:r w:rsidRPr="009A6F8E">
        <w:rPr>
          <w:rFonts w:ascii="Helvetica" w:hAnsi="Helvetica"/>
          <w:sz w:val="24"/>
          <w:szCs w:val="24"/>
        </w:rPr>
        <w:t xml:space="preserve"> H</w:t>
      </w:r>
      <w:r w:rsidRPr="009A6F8E">
        <w:rPr>
          <w:rFonts w:ascii="Helvetica" w:hAnsi="Helvetica" w:hint="eastAsia"/>
          <w:sz w:val="24"/>
          <w:szCs w:val="24"/>
        </w:rPr>
        <w:t>u,</w:t>
      </w:r>
      <w:r w:rsidRPr="009A6F8E">
        <w:rPr>
          <w:rFonts w:ascii="Helvetica" w:hAnsi="Helvetica"/>
          <w:sz w:val="24"/>
          <w:szCs w:val="24"/>
          <w:vertAlign w:val="superscript"/>
        </w:rPr>
        <w:t>1,a)</w:t>
      </w:r>
    </w:p>
    <w:p w:rsidR="009A6F8E" w:rsidRPr="009A6F8E" w:rsidRDefault="009A6F8E" w:rsidP="009A6F8E">
      <w:pPr>
        <w:spacing w:line="300" w:lineRule="exact"/>
        <w:ind w:left="822"/>
        <w:rPr>
          <w:i/>
          <w:sz w:val="20"/>
          <w:szCs w:val="20"/>
        </w:rPr>
      </w:pPr>
      <w:r w:rsidRPr="009A6F8E">
        <w:rPr>
          <w:i/>
          <w:position w:val="8"/>
          <w:sz w:val="20"/>
          <w:szCs w:val="20"/>
        </w:rPr>
        <w:t>1</w:t>
      </w:r>
      <w:r w:rsidRPr="009A6F8E">
        <w:rPr>
          <w:i/>
          <w:sz w:val="20"/>
          <w:szCs w:val="20"/>
        </w:rPr>
        <w:t>Department of Chemistry, Zhejiang University, Hangzhou, 310027, PR China</w:t>
      </w:r>
    </w:p>
    <w:p w:rsidR="009A6F8E" w:rsidRDefault="009A6F8E"/>
    <w:p w:rsidR="009A6F8E" w:rsidRPr="009A6F8E" w:rsidRDefault="009A6F8E" w:rsidP="009A6F8E">
      <w:pPr>
        <w:pStyle w:val="a7"/>
        <w:spacing w:before="167" w:line="259" w:lineRule="auto"/>
        <w:rPr>
          <w:rStyle w:val="a9"/>
          <w:color w:val="000000" w:themeColor="text1"/>
          <w:sz w:val="20"/>
          <w:szCs w:val="20"/>
        </w:rPr>
      </w:pPr>
      <w:r w:rsidRPr="009A6F8E">
        <w:rPr>
          <w:sz w:val="20"/>
          <w:szCs w:val="20"/>
        </w:rPr>
        <w:t>a)Author to whom correspondence should be addressed. Electronic mail:</w:t>
      </w:r>
      <w:r w:rsidRPr="009A6F8E">
        <w:rPr>
          <w:color w:val="0000FF"/>
          <w:sz w:val="20"/>
          <w:szCs w:val="20"/>
        </w:rPr>
        <w:t xml:space="preserve"> </w:t>
      </w:r>
      <w:r w:rsidRPr="009A6F8E">
        <w:rPr>
          <w:color w:val="000000" w:themeColor="text1"/>
          <w:sz w:val="20"/>
          <w:szCs w:val="20"/>
        </w:rPr>
        <w:t>hu</w:t>
      </w:r>
      <w:hyperlink r:id="rId6" w:history="1">
        <w:r w:rsidRPr="009A6F8E">
          <w:rPr>
            <w:rStyle w:val="a9"/>
            <w:color w:val="000000" w:themeColor="text1"/>
            <w:sz w:val="20"/>
            <w:szCs w:val="20"/>
          </w:rPr>
          <w:t>xiurong@zju.edu.cn</w:t>
        </w:r>
      </w:hyperlink>
    </w:p>
    <w:p w:rsidR="00CC7212" w:rsidRPr="008906D1" w:rsidRDefault="009A6F8E" w:rsidP="00CC7212">
      <w:pPr>
        <w:pStyle w:val="a7"/>
        <w:spacing w:before="167" w:line="259" w:lineRule="auto"/>
        <w:rPr>
          <w:rFonts w:asciiTheme="minorEastAsia" w:eastAsiaTheme="minorEastAsia" w:hAnsiTheme="minorEastAsia" w:hint="eastAsia"/>
          <w:color w:val="0000FF"/>
          <w:lang w:eastAsia="zh-CN"/>
        </w:rPr>
      </w:pPr>
      <w:r w:rsidRPr="00C1400B">
        <w:rPr>
          <w:rFonts w:asciiTheme="minorEastAsia" w:eastAsiaTheme="minorEastAsia" w:hAnsiTheme="minorEastAsia"/>
          <w:color w:val="0000FF"/>
          <w:lang w:eastAsia="zh-CN"/>
        </w:rPr>
        <w:t xml:space="preserve"> </w:t>
      </w:r>
    </w:p>
    <w:p w:rsidR="009A6F8E" w:rsidRPr="00E56E92" w:rsidRDefault="009A6F8E" w:rsidP="009A6F8E">
      <w:pPr>
        <w:spacing w:after="120"/>
        <w:ind w:left="119" w:right="119"/>
        <w:rPr>
          <w:rFonts w:eastAsiaTheme="minorEastAsia"/>
          <w:sz w:val="18"/>
          <w:szCs w:val="18"/>
        </w:rPr>
      </w:pPr>
      <w:r w:rsidRPr="00E56E92">
        <w:rPr>
          <w:rFonts w:hint="eastAsia"/>
          <w:sz w:val="18"/>
          <w:szCs w:val="18"/>
        </w:rPr>
        <w:t>T</w:t>
      </w:r>
      <w:r w:rsidRPr="00E56E92">
        <w:rPr>
          <w:sz w:val="18"/>
          <w:szCs w:val="18"/>
        </w:rPr>
        <w:t>ABLE SI X</w:t>
      </w:r>
      <w:r w:rsidRPr="00E56E92">
        <w:rPr>
          <w:rFonts w:hint="eastAsia"/>
          <w:sz w:val="18"/>
          <w:szCs w:val="18"/>
        </w:rPr>
        <w:t>-ray</w:t>
      </w:r>
      <w:r w:rsidRPr="00E56E92">
        <w:rPr>
          <w:sz w:val="18"/>
          <w:szCs w:val="18"/>
        </w:rPr>
        <w:t xml:space="preserve"> </w:t>
      </w:r>
      <w:r w:rsidRPr="00E56E92">
        <w:rPr>
          <w:rFonts w:hint="eastAsia"/>
          <w:sz w:val="18"/>
          <w:szCs w:val="18"/>
        </w:rPr>
        <w:t>crystal</w:t>
      </w:r>
      <w:r w:rsidRPr="00E56E92">
        <w:rPr>
          <w:sz w:val="18"/>
          <w:szCs w:val="18"/>
        </w:rPr>
        <w:t xml:space="preserve"> </w:t>
      </w:r>
      <w:r w:rsidRPr="00E56E92">
        <w:rPr>
          <w:rFonts w:hint="eastAsia"/>
          <w:sz w:val="18"/>
          <w:szCs w:val="18"/>
        </w:rPr>
        <w:t>structural</w:t>
      </w:r>
      <w:r w:rsidRPr="00E56E92">
        <w:rPr>
          <w:sz w:val="18"/>
          <w:szCs w:val="18"/>
        </w:rPr>
        <w:t xml:space="preserve"> </w:t>
      </w:r>
      <w:r w:rsidRPr="00E56E92">
        <w:rPr>
          <w:rFonts w:hint="eastAsia"/>
          <w:sz w:val="18"/>
          <w:szCs w:val="18"/>
        </w:rPr>
        <w:t>data</w:t>
      </w:r>
      <w:r w:rsidRPr="00E56E92">
        <w:rPr>
          <w:sz w:val="18"/>
          <w:szCs w:val="18"/>
        </w:rPr>
        <w:t xml:space="preserve"> </w:t>
      </w:r>
      <w:r w:rsidRPr="00E56E92">
        <w:rPr>
          <w:rFonts w:hint="eastAsia"/>
          <w:sz w:val="18"/>
          <w:szCs w:val="18"/>
        </w:rPr>
        <w:t>for</w:t>
      </w:r>
      <w:r w:rsidRPr="00E56E92">
        <w:rPr>
          <w:sz w:val="18"/>
          <w:szCs w:val="18"/>
        </w:rPr>
        <w:t xml:space="preserve"> TOPI-II</w:t>
      </w:r>
      <w:r w:rsidRPr="00E56E92">
        <w:rPr>
          <w:rFonts w:hint="eastAsia"/>
          <w:sz w:val="18"/>
          <w:szCs w:val="18"/>
        </w:rPr>
        <w:t xml:space="preserve"> and</w:t>
      </w:r>
      <w:r w:rsidRPr="00E56E92">
        <w:rPr>
          <w:sz w:val="18"/>
          <w:szCs w:val="18"/>
        </w:rPr>
        <w:t xml:space="preserve"> TOPI-H</w:t>
      </w:r>
      <w:r w:rsidRPr="00E56E92">
        <w:rPr>
          <w:sz w:val="18"/>
          <w:szCs w:val="18"/>
          <w:vertAlign w:val="subscript"/>
        </w:rPr>
        <w:t>2</w:t>
      </w:r>
      <w:r w:rsidRPr="00E56E92">
        <w:rPr>
          <w:sz w:val="18"/>
          <w:szCs w:val="18"/>
        </w:rPr>
        <w:t>O.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5"/>
        <w:gridCol w:w="1843"/>
        <w:gridCol w:w="2693"/>
      </w:tblGrid>
      <w:tr w:rsidR="009A6F8E" w:rsidRPr="008A7C81" w:rsidTr="008A7C81">
        <w:trPr>
          <w:trHeight w:val="307"/>
        </w:trPr>
        <w:tc>
          <w:tcPr>
            <w:tcW w:w="2835" w:type="dxa"/>
            <w:tcBorders>
              <w:left w:val="nil"/>
              <w:bottom w:val="single" w:sz="8" w:space="0" w:color="auto"/>
              <w:right w:val="nil"/>
            </w:tcBorders>
          </w:tcPr>
          <w:p w:rsidR="009A6F8E" w:rsidRPr="008A7C81" w:rsidRDefault="009A6F8E" w:rsidP="00FF63B9">
            <w:pPr>
              <w:spacing w:line="300" w:lineRule="exact"/>
              <w:rPr>
                <w:sz w:val="18"/>
                <w:szCs w:val="18"/>
              </w:rPr>
            </w:pPr>
          </w:p>
          <w:p w:rsidR="009A6F8E" w:rsidRPr="008A7C81" w:rsidRDefault="009A6F8E" w:rsidP="00FF63B9">
            <w:pPr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S</w:t>
            </w:r>
            <w:r w:rsidRPr="008A7C81">
              <w:rPr>
                <w:rFonts w:hint="eastAsia"/>
                <w:sz w:val="18"/>
                <w:szCs w:val="18"/>
              </w:rPr>
              <w:t>ystem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260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TOPI-II</w:t>
            </w:r>
          </w:p>
          <w:p w:rsidR="009A6F8E" w:rsidRPr="008A7C81" w:rsidRDefault="009A6F8E" w:rsidP="00FF63B9">
            <w:pPr>
              <w:pStyle w:val="TableParagraph"/>
              <w:spacing w:line="260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Monoclinic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260" w:lineRule="exact"/>
              <w:jc w:val="both"/>
              <w:rPr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TOPI-H</w:t>
            </w:r>
            <w:r w:rsidRPr="008A7C81"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O</w:t>
            </w:r>
          </w:p>
          <w:p w:rsidR="009A6F8E" w:rsidRPr="008A7C81" w:rsidRDefault="009A6F8E" w:rsidP="00FF63B9">
            <w:pPr>
              <w:spacing w:line="26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Triclinic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spacing w:line="240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Chemical Formula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C</w:t>
            </w:r>
            <w:r w:rsidRPr="008A7C81">
              <w:rPr>
                <w:sz w:val="18"/>
                <w:szCs w:val="18"/>
                <w:vertAlign w:val="subscript"/>
              </w:rPr>
              <w:t>13</w:t>
            </w:r>
            <w:r w:rsidRPr="008A7C81">
              <w:rPr>
                <w:sz w:val="18"/>
                <w:szCs w:val="18"/>
              </w:rPr>
              <w:t>H</w:t>
            </w:r>
            <w:r w:rsidRPr="008A7C81">
              <w:rPr>
                <w:sz w:val="18"/>
                <w:szCs w:val="18"/>
                <w:vertAlign w:val="subscript"/>
              </w:rPr>
              <w:t>8</w:t>
            </w:r>
            <w:r w:rsidRPr="008A7C81">
              <w:rPr>
                <w:sz w:val="18"/>
                <w:szCs w:val="18"/>
              </w:rPr>
              <w:t>N</w:t>
            </w:r>
            <w:r w:rsidRPr="008A7C81">
              <w:rPr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jc w:val="both"/>
              <w:rPr>
                <w:sz w:val="18"/>
                <w:szCs w:val="18"/>
                <w:vertAlign w:val="subscript"/>
              </w:rPr>
            </w:pPr>
            <w:r w:rsidRPr="008A7C81">
              <w:rPr>
                <w:sz w:val="18"/>
                <w:szCs w:val="18"/>
              </w:rPr>
              <w:t>C</w:t>
            </w:r>
            <w:r w:rsidRPr="008A7C81">
              <w:rPr>
                <w:sz w:val="18"/>
                <w:szCs w:val="18"/>
                <w:vertAlign w:val="subscript"/>
              </w:rPr>
              <w:t>13</w:t>
            </w:r>
            <w:r w:rsidRPr="008A7C81">
              <w:rPr>
                <w:sz w:val="18"/>
                <w:szCs w:val="18"/>
              </w:rPr>
              <w:t>H</w:t>
            </w:r>
            <w:r w:rsidRPr="008A7C81">
              <w:rPr>
                <w:sz w:val="18"/>
                <w:szCs w:val="18"/>
                <w:vertAlign w:val="subscript"/>
              </w:rPr>
              <w:t>8</w:t>
            </w:r>
            <w:r w:rsidRPr="008A7C81">
              <w:rPr>
                <w:sz w:val="18"/>
                <w:szCs w:val="18"/>
              </w:rPr>
              <w:t>N</w:t>
            </w:r>
            <w:r w:rsidRPr="008A7C81">
              <w:rPr>
                <w:sz w:val="18"/>
                <w:szCs w:val="18"/>
                <w:vertAlign w:val="subscript"/>
              </w:rPr>
              <w:t>6</w:t>
            </w:r>
            <w:r w:rsidRPr="008A7C81">
              <w:rPr>
                <w:sz w:val="18"/>
                <w:szCs w:val="18"/>
              </w:rPr>
              <w:t>‧H</w:t>
            </w:r>
            <w:r w:rsidRPr="008A7C81">
              <w:rPr>
                <w:sz w:val="18"/>
                <w:szCs w:val="18"/>
                <w:vertAlign w:val="subscript"/>
              </w:rPr>
              <w:t>2</w:t>
            </w:r>
            <w:r w:rsidRPr="008A7C81">
              <w:rPr>
                <w:sz w:val="18"/>
                <w:szCs w:val="18"/>
              </w:rPr>
              <w:t>O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F</w:t>
            </w:r>
            <w:r w:rsidRPr="008A7C81">
              <w:rPr>
                <w:rFonts w:eastAsiaTheme="minorEastAsia"/>
                <w:sz w:val="18"/>
                <w:szCs w:val="18"/>
              </w:rPr>
              <w:t>ormula weight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48.25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66.27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Space group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>P</w:t>
            </w:r>
            <w:r w:rsidRPr="008A7C81">
              <w:rPr>
                <w:sz w:val="18"/>
                <w:szCs w:val="18"/>
              </w:rPr>
              <w:t>2</w:t>
            </w:r>
            <w:r w:rsidRPr="008A7C81">
              <w:rPr>
                <w:sz w:val="18"/>
                <w:szCs w:val="18"/>
                <w:vertAlign w:val="subscript"/>
              </w:rPr>
              <w:t>1</w:t>
            </w:r>
            <w:r w:rsidRPr="008A7C81">
              <w:rPr>
                <w:sz w:val="18"/>
                <w:szCs w:val="18"/>
              </w:rPr>
              <w:t>/</w:t>
            </w:r>
            <w:r w:rsidRPr="008A7C81">
              <w:rPr>
                <w:rFonts w:eastAsiaTheme="minorEastAsia"/>
                <w:i/>
                <w:sz w:val="18"/>
                <w:szCs w:val="18"/>
              </w:rPr>
              <w:t>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>P</w:t>
            </w:r>
            <w:r w:rsidRPr="008A7C81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-</w:t>
            </w:r>
            <w:r w:rsidRPr="008A7C81">
              <w:rPr>
                <w:i/>
                <w:sz w:val="18"/>
                <w:szCs w:val="18"/>
              </w:rPr>
              <w:t>1</w:t>
            </w:r>
          </w:p>
        </w:tc>
      </w:tr>
      <w:tr w:rsidR="009A6F8E" w:rsidRPr="008A7C81" w:rsidTr="008A7C81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Temperature (K)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93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Unit-cell parameters (Å, 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a = 7.346(2)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 xml:space="preserve">a </w:t>
            </w:r>
            <w:r w:rsidRPr="008A7C81">
              <w:rPr>
                <w:sz w:val="18"/>
                <w:szCs w:val="18"/>
              </w:rPr>
              <w:t>= 7.418 (6)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b = 12.955(2)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 xml:space="preserve">b </w:t>
            </w:r>
            <w:r w:rsidRPr="008A7C81">
              <w:rPr>
                <w:sz w:val="18"/>
                <w:szCs w:val="18"/>
              </w:rPr>
              <w:t>= 8.532(8)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 xml:space="preserve">c </w:t>
            </w:r>
            <w:r w:rsidRPr="008A7C81">
              <w:rPr>
                <w:sz w:val="18"/>
                <w:szCs w:val="18"/>
              </w:rPr>
              <w:t>= 12.130(7)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 xml:space="preserve">c </w:t>
            </w:r>
            <w:r w:rsidRPr="008A7C81">
              <w:rPr>
                <w:sz w:val="18"/>
                <w:szCs w:val="18"/>
              </w:rPr>
              <w:t>= 11.183(9)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α = 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α = 74.807(1)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spacing w:before="4"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β = 96.91(6)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6F8E" w:rsidRPr="008A7C81" w:rsidRDefault="009A6F8E" w:rsidP="00FF63B9">
            <w:pPr>
              <w:pStyle w:val="TableParagraph"/>
              <w:spacing w:before="4" w:line="240" w:lineRule="exact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β = 81.129</w:t>
            </w:r>
            <w:r w:rsidRPr="008A7C81">
              <w:rPr>
                <w:rFonts w:eastAsiaTheme="minorEastAsia"/>
                <w:sz w:val="18"/>
                <w:szCs w:val="18"/>
              </w:rPr>
              <w:t>(0)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174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240" w:lineRule="exact"/>
              <w:jc w:val="both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>γ</w:t>
            </w:r>
            <w:r w:rsidRPr="008A7C81"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r w:rsidRPr="008A7C81">
              <w:rPr>
                <w:rFonts w:eastAsiaTheme="minorEastAsia"/>
                <w:sz w:val="18"/>
                <w:szCs w:val="18"/>
              </w:rPr>
              <w:t>= 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240" w:lineRule="exact"/>
              <w:jc w:val="both"/>
              <w:rPr>
                <w:sz w:val="18"/>
                <w:szCs w:val="18"/>
              </w:rPr>
            </w:pPr>
            <w:r w:rsidRPr="008A7C81">
              <w:rPr>
                <w:i/>
                <w:sz w:val="18"/>
                <w:szCs w:val="18"/>
              </w:rPr>
              <w:t>γ</w:t>
            </w:r>
            <w:r w:rsidRPr="008A7C81"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r w:rsidRPr="008A7C81">
              <w:rPr>
                <w:rFonts w:eastAsiaTheme="minorEastAsia"/>
                <w:sz w:val="18"/>
                <w:szCs w:val="18"/>
              </w:rPr>
              <w:t>= 66.32(1)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174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Vol (Å</w:t>
            </w:r>
            <w:r w:rsidRPr="008A7C81">
              <w:rPr>
                <w:sz w:val="18"/>
                <w:szCs w:val="18"/>
                <w:vertAlign w:val="superscript"/>
              </w:rPr>
              <w:t>3</w:t>
            </w:r>
            <w:r w:rsidRPr="008A7C81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74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1146.1(3)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74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624.7</w:t>
            </w:r>
            <w:r w:rsidRPr="008A7C81">
              <w:rPr>
                <w:rFonts w:eastAsiaTheme="minorEastAsia"/>
                <w:sz w:val="18"/>
                <w:szCs w:val="18"/>
              </w:rPr>
              <w:t>(3)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180" w:lineRule="exact"/>
              <w:jc w:val="both"/>
              <w:rPr>
                <w:sz w:val="18"/>
                <w:szCs w:val="18"/>
              </w:rPr>
            </w:pPr>
            <w:r w:rsidRPr="008A7C81">
              <w:rPr>
                <w:i/>
                <w:w w:val="105"/>
                <w:sz w:val="18"/>
                <w:szCs w:val="18"/>
              </w:rPr>
              <w:t xml:space="preserve">Z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180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line="180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2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sz w:val="18"/>
                <w:szCs w:val="18"/>
              </w:rPr>
            </w:pPr>
            <w:r w:rsidRPr="008A7C81">
              <w:rPr>
                <w:i/>
                <w:w w:val="110"/>
                <w:sz w:val="18"/>
                <w:szCs w:val="18"/>
              </w:rPr>
              <w:t>D</w:t>
            </w:r>
            <w:r w:rsidRPr="008A7C81">
              <w:rPr>
                <w:w w:val="110"/>
                <w:sz w:val="18"/>
                <w:szCs w:val="18"/>
                <w:vertAlign w:val="subscript"/>
              </w:rPr>
              <w:t>cal</w:t>
            </w:r>
            <w:r w:rsidRPr="008A7C81">
              <w:rPr>
                <w:w w:val="110"/>
                <w:sz w:val="18"/>
                <w:szCs w:val="18"/>
              </w:rPr>
              <w:t xml:space="preserve"> (g cm</w:t>
            </w:r>
            <w:r w:rsidRPr="008A7C81">
              <w:rPr>
                <w:w w:val="110"/>
                <w:sz w:val="18"/>
                <w:szCs w:val="18"/>
                <w:vertAlign w:val="superscript"/>
              </w:rPr>
              <w:t>−3</w:t>
            </w:r>
            <w:r w:rsidRPr="008A7C81"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1.439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sz w:val="18"/>
                <w:szCs w:val="18"/>
              </w:rPr>
            </w:pPr>
            <w:r w:rsidRPr="008A7C81">
              <w:rPr>
                <w:sz w:val="18"/>
                <w:szCs w:val="18"/>
              </w:rPr>
              <w:t>1.415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/>
                <w:i/>
                <w:w w:val="110"/>
                <w:sz w:val="18"/>
                <w:szCs w:val="18"/>
              </w:rPr>
              <w:t>μ</w:t>
            </w:r>
            <w:r w:rsidRPr="008A7C81">
              <w:rPr>
                <w:rFonts w:eastAsiaTheme="minorEastAsia"/>
                <w:w w:val="110"/>
                <w:sz w:val="18"/>
                <w:szCs w:val="18"/>
              </w:rPr>
              <w:t xml:space="preserve"> (mm</w:t>
            </w:r>
            <w:r w:rsidRPr="008A7C81">
              <w:rPr>
                <w:rFonts w:eastAsiaTheme="minorEastAsia"/>
                <w:w w:val="110"/>
                <w:sz w:val="18"/>
                <w:szCs w:val="18"/>
                <w:vertAlign w:val="superscript"/>
              </w:rPr>
              <w:t>−1</w:t>
            </w:r>
            <w:r w:rsidRPr="008A7C81">
              <w:rPr>
                <w:rFonts w:eastAsiaTheme="minorEastAsia"/>
                <w:w w:val="11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0</w:t>
            </w:r>
            <w:r w:rsidRPr="008A7C81">
              <w:rPr>
                <w:rFonts w:eastAsiaTheme="minorEastAsia"/>
                <w:sz w:val="18"/>
                <w:szCs w:val="18"/>
              </w:rPr>
              <w:t>.095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0</w:t>
            </w:r>
            <w:r w:rsidRPr="008A7C81">
              <w:rPr>
                <w:rFonts w:eastAsiaTheme="minorEastAsia"/>
                <w:sz w:val="18"/>
                <w:szCs w:val="18"/>
              </w:rPr>
              <w:t>.098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 w:hint="eastAsia"/>
                <w:w w:val="110"/>
                <w:sz w:val="18"/>
                <w:szCs w:val="18"/>
              </w:rPr>
              <w:t>F(</w:t>
            </w:r>
            <w:r w:rsidRPr="008A7C81">
              <w:rPr>
                <w:rFonts w:eastAsiaTheme="minorEastAsia"/>
                <w:w w:val="110"/>
                <w:sz w:val="18"/>
                <w:szCs w:val="18"/>
              </w:rPr>
              <w:t>000)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5</w:t>
            </w:r>
            <w:r w:rsidRPr="008A7C81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76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/>
                <w:w w:val="110"/>
                <w:sz w:val="18"/>
                <w:szCs w:val="18"/>
              </w:rPr>
              <w:t>θ range for data collection (°)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.793-27.269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.673-27.121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 w:hint="eastAsia"/>
                <w:w w:val="110"/>
                <w:sz w:val="18"/>
                <w:szCs w:val="18"/>
              </w:rPr>
              <w:t>I</w:t>
            </w:r>
            <w:r w:rsidRPr="008A7C81">
              <w:rPr>
                <w:rFonts w:eastAsiaTheme="minorEastAsia"/>
                <w:w w:val="110"/>
                <w:sz w:val="18"/>
                <w:szCs w:val="18"/>
              </w:rPr>
              <w:t>ndex ranges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−9 ≤ h ≤ 9, −13 ≤ k ≤ 16,</w:t>
            </w:r>
            <w:r w:rsidRPr="008A7C81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8A7C81">
              <w:rPr>
                <w:rFonts w:eastAsiaTheme="minorEastAsia"/>
                <w:sz w:val="18"/>
                <w:szCs w:val="18"/>
              </w:rPr>
              <w:t>−15 ≤ l ≤ 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−9 ≤ h ≤ 9, −10 ≤ k ≤ 10,</w:t>
            </w:r>
            <w:r w:rsidRPr="008A7C81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8A7C81">
              <w:rPr>
                <w:rFonts w:eastAsiaTheme="minorEastAsia"/>
                <w:sz w:val="18"/>
                <w:szCs w:val="18"/>
              </w:rPr>
              <w:t>−14 ≤ l ≤ 13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/>
                <w:w w:val="110"/>
                <w:sz w:val="18"/>
                <w:szCs w:val="18"/>
              </w:rPr>
              <w:t>Reflection collected/ Independent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1</w:t>
            </w:r>
            <w:r w:rsidRPr="008A7C81">
              <w:rPr>
                <w:rFonts w:eastAsiaTheme="minorEastAsia"/>
                <w:sz w:val="18"/>
                <w:szCs w:val="18"/>
              </w:rPr>
              <w:t>1200/2552</w:t>
            </w:r>
            <w:r w:rsidRPr="008A7C81">
              <w:rPr>
                <w:rFonts w:eastAsiaTheme="minorEastAsia" w:hint="eastAsia"/>
                <w:sz w:val="18"/>
                <w:szCs w:val="18"/>
              </w:rPr>
              <w:t>（</w:t>
            </w:r>
            <w:r w:rsidRPr="008A7C81">
              <w:rPr>
                <w:rFonts w:eastAsiaTheme="minorEastAsia" w:hint="eastAsia"/>
                <w:sz w:val="18"/>
                <w:szCs w:val="18"/>
              </w:rPr>
              <w:t>R</w:t>
            </w:r>
            <w:r w:rsidRPr="008A7C81">
              <w:rPr>
                <w:rFonts w:eastAsiaTheme="minorEastAsia"/>
                <w:sz w:val="18"/>
                <w:szCs w:val="18"/>
              </w:rPr>
              <w:t>int = 0.0473</w:t>
            </w:r>
            <w:r w:rsidRPr="008A7C81">
              <w:rPr>
                <w:rFonts w:eastAsiaTheme="minorEastAsia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1</w:t>
            </w:r>
            <w:r w:rsidRPr="008A7C81">
              <w:rPr>
                <w:rFonts w:eastAsiaTheme="minorEastAsia"/>
                <w:sz w:val="18"/>
                <w:szCs w:val="18"/>
              </w:rPr>
              <w:t>2882/2755</w:t>
            </w:r>
            <w:r w:rsidRPr="008A7C81">
              <w:rPr>
                <w:rFonts w:eastAsiaTheme="minorEastAsia" w:hint="eastAsia"/>
                <w:sz w:val="18"/>
                <w:szCs w:val="18"/>
              </w:rPr>
              <w:t>（</w:t>
            </w:r>
            <w:r w:rsidRPr="008A7C81">
              <w:rPr>
                <w:rFonts w:eastAsiaTheme="minorEastAsia" w:hint="eastAsia"/>
                <w:sz w:val="18"/>
                <w:szCs w:val="18"/>
              </w:rPr>
              <w:t>R</w:t>
            </w:r>
            <w:r w:rsidRPr="008A7C81">
              <w:rPr>
                <w:rFonts w:eastAsiaTheme="minorEastAsia"/>
                <w:sz w:val="18"/>
                <w:szCs w:val="18"/>
              </w:rPr>
              <w:t>int = 0.0239</w:t>
            </w:r>
            <w:r w:rsidRPr="008A7C81">
              <w:rPr>
                <w:rFonts w:eastAsiaTheme="minorEastAsia" w:hint="eastAsia"/>
                <w:sz w:val="18"/>
                <w:szCs w:val="18"/>
              </w:rPr>
              <w:t>）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w w:val="110"/>
                <w:sz w:val="18"/>
                <w:szCs w:val="18"/>
              </w:rPr>
            </w:pPr>
            <w:r w:rsidRPr="008A7C81">
              <w:rPr>
                <w:rFonts w:eastAsiaTheme="minorEastAsia" w:hint="eastAsia"/>
                <w:w w:val="110"/>
                <w:sz w:val="18"/>
                <w:szCs w:val="18"/>
              </w:rPr>
              <w:t>D</w:t>
            </w:r>
            <w:r w:rsidRPr="008A7C81">
              <w:rPr>
                <w:rFonts w:eastAsiaTheme="minorEastAsia"/>
                <w:w w:val="110"/>
                <w:sz w:val="18"/>
                <w:szCs w:val="18"/>
              </w:rPr>
              <w:t>ata/restraints/parameters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2552/</w:t>
            </w:r>
            <w:r w:rsidRPr="008A7C81">
              <w:rPr>
                <w:rFonts w:eastAsiaTheme="minorEastAsia" w:hint="eastAsia"/>
                <w:sz w:val="18"/>
                <w:szCs w:val="18"/>
              </w:rPr>
              <w:t>0</w:t>
            </w:r>
            <w:r w:rsidRPr="008A7C81">
              <w:rPr>
                <w:rFonts w:eastAsiaTheme="minorEastAsia"/>
                <w:sz w:val="18"/>
                <w:szCs w:val="18"/>
              </w:rPr>
              <w:t>/176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2</w:t>
            </w:r>
            <w:r w:rsidRPr="008A7C81">
              <w:rPr>
                <w:rFonts w:eastAsiaTheme="minorEastAsia"/>
                <w:sz w:val="18"/>
                <w:szCs w:val="18"/>
              </w:rPr>
              <w:t>755/0/184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w w:val="110"/>
                <w:sz w:val="18"/>
                <w:szCs w:val="18"/>
              </w:rPr>
            </w:pPr>
            <w:r w:rsidRPr="008A7C81">
              <w:rPr>
                <w:w w:val="110"/>
                <w:sz w:val="18"/>
                <w:szCs w:val="18"/>
              </w:rPr>
              <w:t>Goodness-of-fit (S)b on F</w:t>
            </w:r>
            <w:r w:rsidRPr="008A7C81">
              <w:rPr>
                <w:w w:val="11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1</w:t>
            </w:r>
            <w:r w:rsidRPr="008A7C81">
              <w:rPr>
                <w:rFonts w:eastAsiaTheme="minorEastAsia"/>
                <w:sz w:val="18"/>
                <w:szCs w:val="18"/>
              </w:rPr>
              <w:t>.192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1</w:t>
            </w:r>
            <w:r w:rsidRPr="008A7C81">
              <w:rPr>
                <w:rFonts w:eastAsiaTheme="minorEastAsia"/>
                <w:sz w:val="18"/>
                <w:szCs w:val="18"/>
              </w:rPr>
              <w:t>.060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w w:val="110"/>
                <w:sz w:val="18"/>
                <w:szCs w:val="18"/>
              </w:rPr>
            </w:pPr>
            <w:r w:rsidRPr="008A7C81">
              <w:rPr>
                <w:w w:val="110"/>
                <w:sz w:val="18"/>
                <w:szCs w:val="18"/>
              </w:rPr>
              <w:t>Final R indexes [I</w:t>
            </w:r>
            <w:r w:rsidRPr="008A7C81">
              <w:rPr>
                <w:rFonts w:hint="eastAsia"/>
                <w:w w:val="110"/>
                <w:sz w:val="18"/>
                <w:szCs w:val="18"/>
              </w:rPr>
              <w:t>≥</w:t>
            </w:r>
            <w:r w:rsidRPr="008A7C81">
              <w:rPr>
                <w:w w:val="110"/>
                <w:sz w:val="18"/>
                <w:szCs w:val="18"/>
              </w:rPr>
              <w:t>2σ(I)]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R1 = 0.0757</w:t>
            </w:r>
          </w:p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wR2 = 0.2414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R1 = 0.0379</w:t>
            </w:r>
          </w:p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/>
                <w:sz w:val="18"/>
                <w:szCs w:val="18"/>
              </w:rPr>
              <w:t>wR2 = 0.1121</w:t>
            </w:r>
          </w:p>
        </w:tc>
      </w:tr>
      <w:tr w:rsidR="009A6F8E" w:rsidRPr="008A7C81" w:rsidTr="008A7C81">
        <w:trPr>
          <w:trHeight w:val="307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w w:val="110"/>
                <w:sz w:val="18"/>
                <w:szCs w:val="18"/>
              </w:rPr>
            </w:pPr>
            <w:r w:rsidRPr="008A7C81">
              <w:rPr>
                <w:w w:val="110"/>
                <w:sz w:val="18"/>
                <w:szCs w:val="18"/>
              </w:rPr>
              <w:t>Residual density max / min / (e. Å</w:t>
            </w:r>
            <w:r w:rsidRPr="008A7C81">
              <w:rPr>
                <w:w w:val="110"/>
                <w:sz w:val="18"/>
                <w:szCs w:val="18"/>
                <w:vertAlign w:val="superscript"/>
              </w:rPr>
              <w:t>-3</w:t>
            </w:r>
            <w:r w:rsidRPr="008A7C81">
              <w:rPr>
                <w:w w:val="11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0</w:t>
            </w:r>
            <w:r w:rsidRPr="008A7C81">
              <w:rPr>
                <w:rFonts w:eastAsiaTheme="minorEastAsia"/>
                <w:sz w:val="18"/>
                <w:szCs w:val="18"/>
              </w:rPr>
              <w:t>.0331/-0.341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9A6F8E" w:rsidRPr="008A7C81" w:rsidRDefault="009A6F8E" w:rsidP="00FF63B9">
            <w:pPr>
              <w:pStyle w:val="TableParagraph"/>
              <w:spacing w:before="17" w:line="182" w:lineRule="exact"/>
              <w:jc w:val="both"/>
              <w:rPr>
                <w:rFonts w:eastAsiaTheme="minorEastAsia"/>
                <w:sz w:val="18"/>
                <w:szCs w:val="18"/>
              </w:rPr>
            </w:pPr>
            <w:r w:rsidRPr="008A7C81">
              <w:rPr>
                <w:rFonts w:eastAsiaTheme="minorEastAsia" w:hint="eastAsia"/>
                <w:sz w:val="18"/>
                <w:szCs w:val="18"/>
              </w:rPr>
              <w:t>0</w:t>
            </w:r>
            <w:r w:rsidRPr="008A7C81">
              <w:rPr>
                <w:rFonts w:eastAsiaTheme="minorEastAsia"/>
                <w:sz w:val="18"/>
                <w:szCs w:val="18"/>
              </w:rPr>
              <w:t>.202/-0.202</w:t>
            </w:r>
          </w:p>
        </w:tc>
      </w:tr>
    </w:tbl>
    <w:p w:rsidR="009A6F8E" w:rsidRDefault="009A6F8E"/>
    <w:p w:rsidR="008906D1" w:rsidRDefault="008906D1"/>
    <w:p w:rsidR="008906D1" w:rsidRDefault="008906D1">
      <w:pPr>
        <w:rPr>
          <w:rFonts w:hint="eastAsia"/>
        </w:rPr>
      </w:pPr>
      <w:bookmarkStart w:id="0" w:name="_GoBack"/>
      <w:bookmarkEnd w:id="0"/>
    </w:p>
    <w:p w:rsidR="009A6F8E" w:rsidRPr="00E56E92" w:rsidRDefault="002006D6" w:rsidP="00E56E92">
      <w:pPr>
        <w:rPr>
          <w:sz w:val="20"/>
          <w:szCs w:val="20"/>
        </w:rPr>
      </w:pPr>
      <w:r w:rsidRPr="00E56E92">
        <w:rPr>
          <w:rFonts w:hint="eastAsia"/>
          <w:sz w:val="18"/>
          <w:szCs w:val="18"/>
        </w:rPr>
        <w:lastRenderedPageBreak/>
        <w:t>T</w:t>
      </w:r>
      <w:r w:rsidRPr="00E56E92">
        <w:rPr>
          <w:sz w:val="18"/>
          <w:szCs w:val="18"/>
        </w:rPr>
        <w:t>ABLE SII</w:t>
      </w:r>
      <w:r w:rsidR="00E56E92" w:rsidRPr="00E56E92">
        <w:rPr>
          <w:rFonts w:hint="eastAsia"/>
          <w:sz w:val="18"/>
          <w:szCs w:val="18"/>
        </w:rPr>
        <w:t xml:space="preserve"> </w:t>
      </w:r>
      <w:r w:rsidR="00E56E92" w:rsidRPr="00E56E92">
        <w:rPr>
          <w:rFonts w:eastAsia="微软雅黑"/>
          <w:bCs/>
          <w:sz w:val="18"/>
          <w:szCs w:val="18"/>
        </w:rPr>
        <w:t>F</w:t>
      </w:r>
      <w:r w:rsidR="00E56E92" w:rsidRPr="00E231D5">
        <w:rPr>
          <w:rFonts w:eastAsia="微软雅黑"/>
          <w:bCs/>
          <w:sz w:val="18"/>
          <w:szCs w:val="18"/>
        </w:rPr>
        <w:t>ractional atomic coordinates (×10</w:t>
      </w:r>
      <w:r w:rsidR="00E56E92" w:rsidRPr="00E231D5">
        <w:rPr>
          <w:rFonts w:eastAsia="微软雅黑"/>
          <w:bCs/>
          <w:sz w:val="18"/>
          <w:szCs w:val="18"/>
          <w:vertAlign w:val="superscript"/>
        </w:rPr>
        <w:t>4</w:t>
      </w:r>
      <w:r w:rsidR="00E56E92" w:rsidRPr="00E231D5">
        <w:rPr>
          <w:rFonts w:eastAsia="微软雅黑"/>
          <w:bCs/>
          <w:sz w:val="18"/>
          <w:szCs w:val="18"/>
        </w:rPr>
        <w:t>) and equivalent isotropic displacement parameters (Å</w:t>
      </w:r>
      <w:r w:rsidR="00E56E92" w:rsidRPr="00E56E92">
        <w:rPr>
          <w:rFonts w:eastAsia="微软雅黑"/>
          <w:bCs/>
          <w:sz w:val="18"/>
          <w:szCs w:val="18"/>
          <w:vertAlign w:val="superscript"/>
        </w:rPr>
        <w:t>2</w:t>
      </w:r>
      <w:r w:rsidR="00E56E92" w:rsidRPr="00E56E92">
        <w:rPr>
          <w:rFonts w:eastAsia="微软雅黑"/>
          <w:bCs/>
          <w:sz w:val="18"/>
          <w:szCs w:val="18"/>
        </w:rPr>
        <w:t>×10</w:t>
      </w:r>
      <w:r w:rsidR="00E56E92" w:rsidRPr="00E56E92">
        <w:rPr>
          <w:rFonts w:eastAsia="微软雅黑"/>
          <w:bCs/>
          <w:sz w:val="18"/>
          <w:szCs w:val="18"/>
          <w:vertAlign w:val="superscript"/>
        </w:rPr>
        <w:t>3</w:t>
      </w:r>
      <w:r w:rsidR="00E56E92" w:rsidRPr="00E56E92">
        <w:rPr>
          <w:rFonts w:eastAsia="微软雅黑"/>
          <w:bCs/>
          <w:sz w:val="18"/>
          <w:szCs w:val="18"/>
        </w:rPr>
        <w:t>) for</w:t>
      </w:r>
      <w:r w:rsidR="00E21480" w:rsidRPr="00E56E92">
        <w:rPr>
          <w:sz w:val="18"/>
          <w:szCs w:val="18"/>
        </w:rPr>
        <w:t xml:space="preserve"> TOPI-II</w:t>
      </w:r>
      <w:r w:rsidR="00E56E92">
        <w:rPr>
          <w:rFonts w:hint="eastAsia"/>
          <w:sz w:val="18"/>
          <w:szCs w:val="18"/>
        </w:rPr>
        <w:t>.</w:t>
      </w:r>
      <w:r w:rsidR="00E56E92" w:rsidRPr="00E56E92">
        <w:rPr>
          <w:rFonts w:eastAsia="微软雅黑"/>
          <w:bCs/>
          <w:sz w:val="18"/>
          <w:szCs w:val="18"/>
        </w:rPr>
        <w:t xml:space="preserve"> </w:t>
      </w:r>
      <w:r w:rsidR="00E56E92" w:rsidRPr="00E231D5">
        <w:rPr>
          <w:rFonts w:eastAsia="微软雅黑"/>
          <w:bCs/>
          <w:sz w:val="18"/>
          <w:szCs w:val="18"/>
        </w:rPr>
        <w:t>U</w:t>
      </w:r>
      <w:r w:rsidR="00E56E92" w:rsidRPr="00E231D5">
        <w:rPr>
          <w:rFonts w:eastAsia="微软雅黑"/>
          <w:bCs/>
          <w:sz w:val="18"/>
          <w:szCs w:val="18"/>
          <w:vertAlign w:val="subscript"/>
        </w:rPr>
        <w:t>eq</w:t>
      </w:r>
      <w:r w:rsidR="00E56E92" w:rsidRPr="00E231D5">
        <w:rPr>
          <w:rFonts w:eastAsia="微软雅黑"/>
          <w:bCs/>
          <w:sz w:val="18"/>
          <w:szCs w:val="18"/>
        </w:rPr>
        <w:t xml:space="preserve"> is defined as 1/3 of of the trace of the orthogonalised U</w:t>
      </w:r>
      <w:r w:rsidR="00E56E92" w:rsidRPr="00E231D5">
        <w:rPr>
          <w:rFonts w:eastAsia="微软雅黑"/>
          <w:bCs/>
          <w:sz w:val="18"/>
          <w:szCs w:val="18"/>
          <w:vertAlign w:val="subscript"/>
        </w:rPr>
        <w:t>IJ</w:t>
      </w:r>
      <w:r w:rsidR="00E56E92" w:rsidRPr="00E231D5">
        <w:rPr>
          <w:rFonts w:eastAsia="微软雅黑"/>
          <w:bCs/>
          <w:sz w:val="18"/>
          <w:szCs w:val="18"/>
        </w:rPr>
        <w:t xml:space="preserve"> tensor.</w:t>
      </w:r>
    </w:p>
    <w:tbl>
      <w:tblPr>
        <w:tblStyle w:val="aa"/>
        <w:tblW w:w="5374" w:type="dxa"/>
        <w:tblLook w:val="04A0" w:firstRow="1" w:lastRow="0" w:firstColumn="1" w:lastColumn="0" w:noHBand="0" w:noVBand="1"/>
      </w:tblPr>
      <w:tblGrid>
        <w:gridCol w:w="983"/>
        <w:gridCol w:w="1134"/>
        <w:gridCol w:w="1132"/>
        <w:gridCol w:w="992"/>
        <w:gridCol w:w="1133"/>
      </w:tblGrid>
      <w:tr w:rsidR="007E5C37" w:rsidTr="007E5C37">
        <w:tc>
          <w:tcPr>
            <w:tcW w:w="983" w:type="dxa"/>
            <w:vAlign w:val="center"/>
          </w:tcPr>
          <w:p w:rsidR="007E5C37" w:rsidRPr="003A34F4" w:rsidRDefault="007E5C37" w:rsidP="00E56E92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Atom</w:t>
            </w:r>
          </w:p>
        </w:tc>
        <w:tc>
          <w:tcPr>
            <w:tcW w:w="1134" w:type="dxa"/>
            <w:vAlign w:val="center"/>
          </w:tcPr>
          <w:p w:rsidR="007E5C37" w:rsidRPr="003A34F4" w:rsidRDefault="007E5C37" w:rsidP="00E56E92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x</w:t>
            </w:r>
          </w:p>
        </w:tc>
        <w:tc>
          <w:tcPr>
            <w:tcW w:w="1132" w:type="dxa"/>
            <w:vAlign w:val="center"/>
          </w:tcPr>
          <w:p w:rsidR="007E5C37" w:rsidRPr="003A34F4" w:rsidRDefault="007E5C37" w:rsidP="00E56E92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y</w:t>
            </w:r>
          </w:p>
        </w:tc>
        <w:tc>
          <w:tcPr>
            <w:tcW w:w="992" w:type="dxa"/>
            <w:vAlign w:val="center"/>
          </w:tcPr>
          <w:p w:rsidR="007E5C37" w:rsidRPr="003A34F4" w:rsidRDefault="007E5C37" w:rsidP="00E56E92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z</w:t>
            </w:r>
          </w:p>
        </w:tc>
        <w:tc>
          <w:tcPr>
            <w:tcW w:w="1133" w:type="dxa"/>
            <w:vAlign w:val="center"/>
          </w:tcPr>
          <w:p w:rsidR="007E5C37" w:rsidRPr="003A34F4" w:rsidRDefault="007E5C37" w:rsidP="00E56E92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U</w:t>
            </w:r>
            <w:r w:rsidRPr="00E231D5">
              <w:rPr>
                <w:rFonts w:hint="eastAsia"/>
                <w:sz w:val="18"/>
                <w:szCs w:val="18"/>
                <w:vertAlign w:val="subscript"/>
              </w:rPr>
              <w:t>(eq</w:t>
            </w:r>
            <w:r w:rsidRPr="00E231D5">
              <w:rPr>
                <w:sz w:val="18"/>
                <w:szCs w:val="18"/>
                <w:vertAlign w:val="subscript"/>
              </w:rPr>
              <w:t>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N5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7124(4)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5967(2)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4582(2)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33.8(6)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N6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9846(4)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3405(2)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7540(2)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40.5(7)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N4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8511(4)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7023(2)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5815(2)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39.0(7)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N3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7735(4)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7646(2)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4984(2)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39.7(7)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N2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3822(5)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7898(2)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1218(2)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51.3(8)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C8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8112(4)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6039(2)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5568(2)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32.8(7)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C4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5877(4)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7289(2)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3211(2)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33.7(7)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C2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4233(5)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6914(3)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1445(3)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38.8(8)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C9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8710(4)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5149(2)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6276(2)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32.8(7)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C10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8290(4)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4160(2)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5890(3)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36.7(7)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C3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5241(5)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6576(3)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2409(3)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38.9(8)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C7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6921(4)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6964(2)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4260(2)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35.4(7)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C11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8886(5)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3320(3)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6543(3)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39.8(8)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C13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9709(5)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5242(3)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7320(3)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42.9(8)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C5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5487(5)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8331(3)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2982(3)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46.4(9)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C12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10242(5)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4357(3)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7912(3)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46.6(9)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C1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3499(6)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6198(3)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601(3)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52.6(10)</w:t>
            </w:r>
          </w:p>
        </w:tc>
      </w:tr>
      <w:tr w:rsidR="007E5C37" w:rsidTr="007E5C37">
        <w:tc>
          <w:tcPr>
            <w:tcW w:w="98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C6</w:t>
            </w:r>
          </w:p>
        </w:tc>
        <w:tc>
          <w:tcPr>
            <w:tcW w:w="1134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4473(6)</w:t>
            </w:r>
          </w:p>
        </w:tc>
        <w:tc>
          <w:tcPr>
            <w:tcW w:w="113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8575(3)</w:t>
            </w:r>
          </w:p>
        </w:tc>
        <w:tc>
          <w:tcPr>
            <w:tcW w:w="992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1986(3)</w:t>
            </w:r>
          </w:p>
        </w:tc>
        <w:tc>
          <w:tcPr>
            <w:tcW w:w="1133" w:type="dxa"/>
          </w:tcPr>
          <w:p w:rsidR="007E5C37" w:rsidRPr="00E56E92" w:rsidRDefault="007E5C37" w:rsidP="00E56E92">
            <w:pPr>
              <w:rPr>
                <w:sz w:val="18"/>
                <w:szCs w:val="18"/>
              </w:rPr>
            </w:pPr>
            <w:r w:rsidRPr="00E56E92">
              <w:rPr>
                <w:sz w:val="18"/>
                <w:szCs w:val="18"/>
              </w:rPr>
              <w:t>57.0(11)</w:t>
            </w:r>
          </w:p>
        </w:tc>
      </w:tr>
    </w:tbl>
    <w:p w:rsidR="009A6F8E" w:rsidRDefault="009A6F8E"/>
    <w:p w:rsidR="009A6F8E" w:rsidRDefault="009A6F8E"/>
    <w:p w:rsidR="00E231D5" w:rsidRPr="00E56E92" w:rsidRDefault="00E231D5" w:rsidP="00E231D5">
      <w:pPr>
        <w:rPr>
          <w:sz w:val="20"/>
          <w:szCs w:val="20"/>
        </w:rPr>
      </w:pPr>
      <w:r w:rsidRPr="00E56E92">
        <w:rPr>
          <w:rFonts w:hint="eastAsia"/>
          <w:sz w:val="18"/>
          <w:szCs w:val="18"/>
        </w:rPr>
        <w:t>T</w:t>
      </w:r>
      <w:r w:rsidRPr="00E56E92">
        <w:rPr>
          <w:sz w:val="18"/>
          <w:szCs w:val="18"/>
        </w:rPr>
        <w:t>ABLE SII</w:t>
      </w:r>
      <w:r w:rsidR="00E56E92" w:rsidRPr="00E56E92">
        <w:rPr>
          <w:sz w:val="18"/>
          <w:szCs w:val="18"/>
        </w:rPr>
        <w:t>I</w:t>
      </w:r>
      <w:r w:rsidR="00E56E92">
        <w:rPr>
          <w:sz w:val="20"/>
          <w:szCs w:val="20"/>
        </w:rPr>
        <w:t xml:space="preserve"> </w:t>
      </w:r>
      <w:r>
        <w:rPr>
          <w:rFonts w:eastAsia="微软雅黑"/>
          <w:bCs/>
          <w:sz w:val="18"/>
          <w:szCs w:val="18"/>
        </w:rPr>
        <w:t>F</w:t>
      </w:r>
      <w:r w:rsidRPr="00E231D5">
        <w:rPr>
          <w:rFonts w:eastAsia="微软雅黑"/>
          <w:bCs/>
          <w:sz w:val="18"/>
          <w:szCs w:val="18"/>
        </w:rPr>
        <w:t>ractional atomic coordinates (×10</w:t>
      </w:r>
      <w:r w:rsidRPr="00E231D5">
        <w:rPr>
          <w:rFonts w:eastAsia="微软雅黑"/>
          <w:bCs/>
          <w:sz w:val="18"/>
          <w:szCs w:val="18"/>
          <w:vertAlign w:val="superscript"/>
        </w:rPr>
        <w:t>4</w:t>
      </w:r>
      <w:r w:rsidRPr="00E231D5">
        <w:rPr>
          <w:rFonts w:eastAsia="微软雅黑"/>
          <w:bCs/>
          <w:sz w:val="18"/>
          <w:szCs w:val="18"/>
        </w:rPr>
        <w:t>) and equivalent isotropic displacement parameters (Å</w:t>
      </w:r>
      <w:r w:rsidRPr="00E231D5">
        <w:rPr>
          <w:rFonts w:eastAsia="微软雅黑"/>
          <w:bCs/>
          <w:sz w:val="18"/>
          <w:szCs w:val="18"/>
          <w:vertAlign w:val="superscript"/>
        </w:rPr>
        <w:t>2</w:t>
      </w:r>
      <w:r w:rsidRPr="00E231D5">
        <w:rPr>
          <w:rFonts w:eastAsia="微软雅黑"/>
          <w:bCs/>
          <w:sz w:val="18"/>
          <w:szCs w:val="18"/>
        </w:rPr>
        <w:t>×10</w:t>
      </w:r>
      <w:r w:rsidRPr="00E231D5">
        <w:rPr>
          <w:rFonts w:eastAsia="微软雅黑"/>
          <w:bCs/>
          <w:sz w:val="18"/>
          <w:szCs w:val="18"/>
          <w:vertAlign w:val="superscript"/>
        </w:rPr>
        <w:t>3</w:t>
      </w:r>
      <w:r w:rsidRPr="00E231D5">
        <w:rPr>
          <w:rFonts w:eastAsia="微软雅黑"/>
          <w:bCs/>
          <w:sz w:val="18"/>
          <w:szCs w:val="18"/>
        </w:rPr>
        <w:t>) for TOPI-H</w:t>
      </w:r>
      <w:r w:rsidRPr="00E231D5">
        <w:rPr>
          <w:rFonts w:eastAsia="微软雅黑"/>
          <w:bCs/>
          <w:sz w:val="18"/>
          <w:szCs w:val="18"/>
          <w:vertAlign w:val="subscript"/>
        </w:rPr>
        <w:t>2</w:t>
      </w:r>
      <w:r w:rsidRPr="00E231D5">
        <w:rPr>
          <w:rFonts w:eastAsia="微软雅黑"/>
          <w:bCs/>
          <w:sz w:val="18"/>
          <w:szCs w:val="18"/>
        </w:rPr>
        <w:t>O. U</w:t>
      </w:r>
      <w:r w:rsidRPr="00E231D5">
        <w:rPr>
          <w:rFonts w:eastAsia="微软雅黑"/>
          <w:bCs/>
          <w:sz w:val="18"/>
          <w:szCs w:val="18"/>
          <w:vertAlign w:val="subscript"/>
        </w:rPr>
        <w:t>eq</w:t>
      </w:r>
      <w:r w:rsidRPr="00E231D5">
        <w:rPr>
          <w:rFonts w:eastAsia="微软雅黑"/>
          <w:bCs/>
          <w:sz w:val="18"/>
          <w:szCs w:val="18"/>
        </w:rPr>
        <w:t xml:space="preserve"> is defined as 1/3 of of the trace of the orthogonalised U</w:t>
      </w:r>
      <w:r w:rsidRPr="00E231D5">
        <w:rPr>
          <w:rFonts w:eastAsia="微软雅黑"/>
          <w:bCs/>
          <w:sz w:val="18"/>
          <w:szCs w:val="18"/>
          <w:vertAlign w:val="subscript"/>
        </w:rPr>
        <w:t>IJ</w:t>
      </w:r>
      <w:r w:rsidRPr="00E231D5">
        <w:rPr>
          <w:rFonts w:eastAsia="微软雅黑"/>
          <w:bCs/>
          <w:sz w:val="18"/>
          <w:szCs w:val="18"/>
        </w:rPr>
        <w:t xml:space="preserve"> tensor.</w:t>
      </w:r>
    </w:p>
    <w:p w:rsidR="00E231D5" w:rsidRDefault="00E231D5"/>
    <w:tbl>
      <w:tblPr>
        <w:tblStyle w:val="aa"/>
        <w:tblW w:w="5348" w:type="dxa"/>
        <w:tblLook w:val="04A0" w:firstRow="1" w:lastRow="0" w:firstColumn="1" w:lastColumn="0" w:noHBand="0" w:noVBand="1"/>
      </w:tblPr>
      <w:tblGrid>
        <w:gridCol w:w="649"/>
        <w:gridCol w:w="1124"/>
        <w:gridCol w:w="1285"/>
        <w:gridCol w:w="1284"/>
        <w:gridCol w:w="1006"/>
      </w:tblGrid>
      <w:tr w:rsidR="007E5C37" w:rsidTr="007E5C37">
        <w:trPr>
          <w:trHeight w:val="415"/>
        </w:trPr>
        <w:tc>
          <w:tcPr>
            <w:tcW w:w="649" w:type="dxa"/>
            <w:vAlign w:val="center"/>
          </w:tcPr>
          <w:p w:rsidR="007E5C37" w:rsidRPr="003A34F4" w:rsidRDefault="007E5C37" w:rsidP="00A63D24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Atom</w:t>
            </w:r>
          </w:p>
        </w:tc>
        <w:tc>
          <w:tcPr>
            <w:tcW w:w="1124" w:type="dxa"/>
            <w:vAlign w:val="center"/>
          </w:tcPr>
          <w:p w:rsidR="007E5C37" w:rsidRPr="003A34F4" w:rsidRDefault="007E5C37" w:rsidP="00A63D24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x</w:t>
            </w:r>
          </w:p>
        </w:tc>
        <w:tc>
          <w:tcPr>
            <w:tcW w:w="1285" w:type="dxa"/>
            <w:vAlign w:val="center"/>
          </w:tcPr>
          <w:p w:rsidR="007E5C37" w:rsidRPr="003A34F4" w:rsidRDefault="007E5C37" w:rsidP="00A63D24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y</w:t>
            </w:r>
          </w:p>
        </w:tc>
        <w:tc>
          <w:tcPr>
            <w:tcW w:w="1284" w:type="dxa"/>
            <w:vAlign w:val="center"/>
          </w:tcPr>
          <w:p w:rsidR="007E5C37" w:rsidRPr="003A34F4" w:rsidRDefault="007E5C37" w:rsidP="00A63D24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z</w:t>
            </w:r>
          </w:p>
        </w:tc>
        <w:tc>
          <w:tcPr>
            <w:tcW w:w="1006" w:type="dxa"/>
            <w:vAlign w:val="center"/>
          </w:tcPr>
          <w:p w:rsidR="007E5C37" w:rsidRPr="003A34F4" w:rsidRDefault="007E5C37" w:rsidP="00A63D24">
            <w:pPr>
              <w:rPr>
                <w:sz w:val="18"/>
                <w:szCs w:val="18"/>
              </w:rPr>
            </w:pPr>
            <w:r w:rsidRPr="003A34F4">
              <w:rPr>
                <w:sz w:val="18"/>
                <w:szCs w:val="18"/>
              </w:rPr>
              <w:t>U</w:t>
            </w:r>
            <w:r w:rsidRPr="00E231D5">
              <w:rPr>
                <w:rFonts w:hint="eastAsia"/>
                <w:sz w:val="18"/>
                <w:szCs w:val="18"/>
                <w:vertAlign w:val="subscript"/>
              </w:rPr>
              <w:t>(eq</w:t>
            </w:r>
            <w:r w:rsidRPr="00E231D5">
              <w:rPr>
                <w:sz w:val="18"/>
                <w:szCs w:val="18"/>
                <w:vertAlign w:val="subscript"/>
              </w:rPr>
              <w:t>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widowControl/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O1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2556.1(14)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5598.2(12)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1093.3(8)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49.4(3)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N5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5475.7(15)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2037.6(12)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5034.1(9)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37.6(2)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N3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2853.8(15)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4450.9(13)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4284.2(9)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40.5(3)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N4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3866.5(15)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3618.4(13)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3368.7(9)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39.1(2)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N2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2316.4(16)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4647.8(14)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8848.8(9)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45.2(3)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N6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9638.5(17)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-1355.8(14)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1763.5(11)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49.4(3)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C4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3324.1(17)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3856.5(15)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6497.9(10)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34.4(3)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C7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3878.2(17)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3446.2(14)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5264.5(10)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34.3(3)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C8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5416.7(17)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2192.0(14)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3827.0(10)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34.2(3)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C2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1258.0(18)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5661.6(15)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7863.6(11)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37.6(3)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C3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1682.1(17)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5334.3(15)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6686.0(11)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37.7(3)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C9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6849.7(17)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990.0(14)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3095.1(10)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35.4(3)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C5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4419.5(19)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2778.0(16)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7505.4(11)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41.3(3)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N1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-1774(2)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8375.6(17)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8295.8(14)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64.3(4)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C13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6713.6(19)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1208.5(17)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1834.3(11)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44.5(3)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C10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8428(2)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-412.8(16)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3667.4(12)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46.1(3)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lastRenderedPageBreak/>
              <w:t>C12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8124(2)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6.4(18)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1217.0(12)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49.2(3)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C1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-439(2)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7183.2(17)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8106.8(12)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45.4(3)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C6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3857(2)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3230.5(18)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8647.9(12)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48.9(3)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C11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9768(2)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-1529.0(17)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2967.6(13)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52.0(3)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N6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9638.5(17)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-1355.8(14)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1763.5(11)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49.4(3)</w:t>
            </w:r>
          </w:p>
        </w:tc>
      </w:tr>
      <w:tr w:rsidR="007E5C37" w:rsidTr="007E5C37">
        <w:tc>
          <w:tcPr>
            <w:tcW w:w="649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C4</w:t>
            </w:r>
          </w:p>
        </w:tc>
        <w:tc>
          <w:tcPr>
            <w:tcW w:w="112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3324.1(17)</w:t>
            </w:r>
          </w:p>
        </w:tc>
        <w:tc>
          <w:tcPr>
            <w:tcW w:w="1285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3856.5(15)</w:t>
            </w:r>
          </w:p>
        </w:tc>
        <w:tc>
          <w:tcPr>
            <w:tcW w:w="1284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6497.9(10)</w:t>
            </w:r>
          </w:p>
        </w:tc>
        <w:tc>
          <w:tcPr>
            <w:tcW w:w="1006" w:type="dxa"/>
            <w:vAlign w:val="center"/>
          </w:tcPr>
          <w:p w:rsidR="007E5C37" w:rsidRPr="00E231D5" w:rsidRDefault="007E5C37" w:rsidP="00E231D5">
            <w:pPr>
              <w:jc w:val="left"/>
              <w:rPr>
                <w:rFonts w:eastAsia="微软雅黑"/>
                <w:sz w:val="18"/>
                <w:szCs w:val="18"/>
              </w:rPr>
            </w:pPr>
            <w:r w:rsidRPr="00E231D5">
              <w:rPr>
                <w:rFonts w:eastAsia="微软雅黑"/>
                <w:sz w:val="18"/>
                <w:szCs w:val="18"/>
              </w:rPr>
              <w:t>34.4(3)</w:t>
            </w:r>
          </w:p>
        </w:tc>
      </w:tr>
    </w:tbl>
    <w:p w:rsidR="00E231D5" w:rsidRPr="009A6F8E" w:rsidRDefault="00E231D5"/>
    <w:sectPr w:rsidR="00E231D5" w:rsidRPr="009A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FC" w:rsidRDefault="009A16FC" w:rsidP="009A6F8E">
      <w:r>
        <w:separator/>
      </w:r>
    </w:p>
  </w:endnote>
  <w:endnote w:type="continuationSeparator" w:id="0">
    <w:p w:rsidR="009A16FC" w:rsidRDefault="009A16FC" w:rsidP="009A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FC" w:rsidRDefault="009A16FC" w:rsidP="009A6F8E">
      <w:r>
        <w:separator/>
      </w:r>
    </w:p>
  </w:footnote>
  <w:footnote w:type="continuationSeparator" w:id="0">
    <w:p w:rsidR="009A16FC" w:rsidRDefault="009A16FC" w:rsidP="009A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A"/>
    <w:rsid w:val="002006D6"/>
    <w:rsid w:val="002F58EA"/>
    <w:rsid w:val="003073ED"/>
    <w:rsid w:val="003A34F4"/>
    <w:rsid w:val="004F4740"/>
    <w:rsid w:val="00731549"/>
    <w:rsid w:val="007C73E8"/>
    <w:rsid w:val="007E5C37"/>
    <w:rsid w:val="008906D1"/>
    <w:rsid w:val="008A7C81"/>
    <w:rsid w:val="009A16FC"/>
    <w:rsid w:val="009A6F8E"/>
    <w:rsid w:val="00CC7212"/>
    <w:rsid w:val="00E21480"/>
    <w:rsid w:val="00E231D5"/>
    <w:rsid w:val="00E56E92"/>
    <w:rsid w:val="00FB087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BF74D"/>
  <w15:chartTrackingRefBased/>
  <w15:docId w15:val="{B8CF20DE-5620-4081-8BDE-57EB39A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D5"/>
    <w:pPr>
      <w:widowControl w:val="0"/>
      <w:jc w:val="both"/>
    </w:pPr>
    <w:rPr>
      <w:rFonts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A6F8E"/>
    <w:pPr>
      <w:autoSpaceDE w:val="0"/>
      <w:autoSpaceDN w:val="0"/>
      <w:ind w:left="119" w:right="38"/>
      <w:outlineLvl w:val="1"/>
    </w:pPr>
    <w:rPr>
      <w:rFonts w:eastAsia="Times New Roman"/>
      <w:color w:val="auto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F8E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9A6F8E"/>
    <w:rPr>
      <w:rFonts w:eastAsia="Times New Roman" w:cs="Times New Roman"/>
      <w:color w:val="auto"/>
      <w:kern w:val="0"/>
      <w:sz w:val="20"/>
      <w:szCs w:val="20"/>
      <w:lang w:eastAsia="en-US"/>
    </w:rPr>
  </w:style>
  <w:style w:type="paragraph" w:styleId="a7">
    <w:name w:val="Body Text"/>
    <w:basedOn w:val="a"/>
    <w:link w:val="a8"/>
    <w:uiPriority w:val="1"/>
    <w:qFormat/>
    <w:rsid w:val="009A6F8E"/>
    <w:pPr>
      <w:autoSpaceDE w:val="0"/>
      <w:autoSpaceDN w:val="0"/>
      <w:jc w:val="left"/>
    </w:pPr>
    <w:rPr>
      <w:rFonts w:eastAsia="Times New Roman"/>
      <w:color w:val="auto"/>
      <w:kern w:val="0"/>
      <w:sz w:val="16"/>
      <w:szCs w:val="16"/>
      <w:lang w:eastAsia="en-US"/>
    </w:rPr>
  </w:style>
  <w:style w:type="character" w:customStyle="1" w:styleId="a8">
    <w:name w:val="正文文本 字符"/>
    <w:basedOn w:val="a0"/>
    <w:link w:val="a7"/>
    <w:uiPriority w:val="1"/>
    <w:rsid w:val="009A6F8E"/>
    <w:rPr>
      <w:rFonts w:eastAsia="Times New Roman" w:cs="Times New Roman"/>
      <w:color w:val="auto"/>
      <w:kern w:val="0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9A6F8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A6F8E"/>
    <w:pPr>
      <w:autoSpaceDE w:val="0"/>
      <w:autoSpaceDN w:val="0"/>
      <w:jc w:val="left"/>
    </w:pPr>
    <w:rPr>
      <w:rFonts w:eastAsia="Times New Roman"/>
      <w:color w:val="auto"/>
      <w:kern w:val="0"/>
      <w:sz w:val="22"/>
      <w:szCs w:val="22"/>
      <w:lang w:eastAsia="en-US"/>
    </w:rPr>
  </w:style>
  <w:style w:type="table" w:styleId="aa">
    <w:name w:val="Table Grid"/>
    <w:basedOn w:val="a1"/>
    <w:uiPriority w:val="39"/>
    <w:rsid w:val="009A6F8E"/>
    <w:rPr>
      <w:rFonts w:eastAsiaTheme="minorEastAsia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urong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3880</dc:creator>
  <cp:keywords/>
  <dc:description/>
  <cp:lastModifiedBy>Inspiron 3880</cp:lastModifiedBy>
  <cp:revision>7</cp:revision>
  <dcterms:created xsi:type="dcterms:W3CDTF">2022-05-12T06:03:00Z</dcterms:created>
  <dcterms:modified xsi:type="dcterms:W3CDTF">2022-05-20T05:54:00Z</dcterms:modified>
</cp:coreProperties>
</file>