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16" w:rsidRPr="0049678C" w:rsidRDefault="000F42A6" w:rsidP="0049678C">
      <w:pPr>
        <w:contextualSpacing/>
        <w:rPr>
          <w:rFonts w:cs="Times New Roman"/>
        </w:rPr>
      </w:pPr>
      <w:r w:rsidRPr="0049678C">
        <w:rPr>
          <w:rFonts w:cs="Times New Roman"/>
        </w:rPr>
        <w:t>Supplementary Table S1. Biomass of grass cover crop species collected 6 weeks after planting pooled across year.</w:t>
      </w:r>
    </w:p>
    <w:tbl>
      <w:tblPr>
        <w:tblW w:w="13547" w:type="dxa"/>
        <w:jc w:val="center"/>
        <w:tblLook w:val="04A0" w:firstRow="1" w:lastRow="0" w:firstColumn="1" w:lastColumn="0" w:noHBand="0" w:noVBand="1"/>
      </w:tblPr>
      <w:tblGrid>
        <w:gridCol w:w="3445"/>
        <w:gridCol w:w="816"/>
        <w:gridCol w:w="1127"/>
        <w:gridCol w:w="912"/>
        <w:gridCol w:w="1170"/>
        <w:gridCol w:w="816"/>
        <w:gridCol w:w="1164"/>
        <w:gridCol w:w="816"/>
        <w:gridCol w:w="1127"/>
        <w:gridCol w:w="1027"/>
        <w:gridCol w:w="1127"/>
      </w:tblGrid>
      <w:tr w:rsidR="0049678C" w:rsidRPr="0049678C" w:rsidTr="0049678C">
        <w:trPr>
          <w:trHeight w:val="312"/>
          <w:jc w:val="center"/>
        </w:trPr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Timing</w:t>
            </w:r>
            <w:r w:rsidR="0049678C" w:rsidRPr="0049678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Barley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Cereal Rye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Oat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Annual Ryegrass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Blacksburg</w:t>
            </w:r>
          </w:p>
        </w:tc>
      </w:tr>
      <w:tr w:rsidR="0049678C" w:rsidRPr="0049678C" w:rsidTr="00411968">
        <w:trPr>
          <w:trHeight w:val="350"/>
          <w:jc w:val="center"/>
        </w:trPr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8C" w:rsidRPr="000F42A6" w:rsidRDefault="0049678C" w:rsidP="0049678C">
            <w:pPr>
              <w:spacing w:after="0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Preemergent</w:t>
            </w:r>
          </w:p>
        </w:tc>
        <w:tc>
          <w:tcPr>
            <w:tcW w:w="10102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8C" w:rsidRPr="000F42A6" w:rsidRDefault="00411968" w:rsidP="00411968">
            <w:pPr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 </w:t>
            </w:r>
            <w:r w:rsidR="0049678C" w:rsidRPr="0049678C">
              <w:rPr>
                <w:rFonts w:eastAsia="Times New Roman" w:cs="Times New Roman"/>
                <w:sz w:val="20"/>
                <w:szCs w:val="20"/>
              </w:rPr>
              <w:t>0.6 m</w:t>
            </w:r>
            <w:r w:rsidR="0049678C" w:rsidRPr="0049678C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-1 </w:t>
            </w:r>
            <w:r w:rsidR="0049678C" w:rsidRPr="0049678C">
              <w:rPr>
                <w:rFonts w:eastAsia="Times New Roman" w:cs="Times New Roman"/>
                <w:sz w:val="20"/>
                <w:szCs w:val="20"/>
              </w:rPr>
              <w:t>row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Atrazine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7.4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5.9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Bicyclopyrone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mesotrione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</w:t>
            </w:r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-metolachlor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18.3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7.8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7.4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Flumioxazin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6.3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Fluometuron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9.6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6.3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Isoxaflutole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18.0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7.7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5.5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Isoxaflutole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thiencarbazone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18.9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8.1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17.2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7.9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Linuron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20.3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9.5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5.5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Metribuzin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7.3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4.9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Pyroxasulfone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7.6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Saflufenacil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19.9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7.4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6.9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Simazine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17.7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6.4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Sulfentrazone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8.7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8.8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5.5</w:t>
            </w:r>
          </w:p>
        </w:tc>
      </w:tr>
      <w:tr w:rsidR="0049678C" w:rsidRPr="0049678C" w:rsidTr="0049678C">
        <w:trPr>
          <w:trHeight w:val="312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Postemergent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0F42A6" w:rsidRPr="000F42A6" w:rsidRDefault="000F42A6" w:rsidP="0049678C">
            <w:pPr>
              <w:spacing w:after="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Acetochlor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5.5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Chlorimuron-ethyl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5.7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Clopyralid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8.7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5.6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Cloransulam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6.0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Dimethenamid-</w:t>
            </w:r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9.0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6.1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Fomesafen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17.1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9.5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7.3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Imazamox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17.0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9.4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7.2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5.8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Imazethapyr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8.7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5.9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Mesotrione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12.9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6.7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7.8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Pendimethalin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23.3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11.5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5.7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Primisulfuron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8.2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7.5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5.7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Prosulfuron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9.5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6.9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5.6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Rimsulfuron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thifensulfuron-methyl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2.9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17.1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4.6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-metolachlor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9.4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5.6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Tembotrione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19.3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8.0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5.4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Thifensulfuron-methyl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2.8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12.6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13.1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8.1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4.3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Topramezone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3.0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17.8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7.7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7.5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6.1</w:t>
            </w:r>
          </w:p>
        </w:tc>
      </w:tr>
      <w:tr w:rsidR="0049678C" w:rsidRPr="0049678C" w:rsidTr="0049678C">
        <w:trPr>
          <w:trHeight w:val="288"/>
          <w:jc w:val="center"/>
        </w:trPr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Trifloxysulfuron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4.6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11.5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8.8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15.4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16.1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10.0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9.8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A6" w:rsidRPr="000F42A6" w:rsidRDefault="000F42A6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F42A6">
              <w:rPr>
                <w:rFonts w:eastAsia="Times New Roman" w:cs="Times New Roman"/>
                <w:color w:val="000000"/>
                <w:sz w:val="22"/>
              </w:rPr>
              <w:t>4.9</w:t>
            </w:r>
          </w:p>
        </w:tc>
      </w:tr>
    </w:tbl>
    <w:p w:rsidR="0049678C" w:rsidRPr="0049678C" w:rsidRDefault="0049678C" w:rsidP="0049678C">
      <w:pPr>
        <w:spacing w:line="480" w:lineRule="auto"/>
        <w:contextualSpacing/>
        <w:rPr>
          <w:rFonts w:cs="Times New Roman"/>
          <w:sz w:val="20"/>
          <w:szCs w:val="20"/>
        </w:rPr>
      </w:pPr>
      <w:r w:rsidRPr="0049678C">
        <w:rPr>
          <w:rFonts w:cs="Times New Roman"/>
          <w:sz w:val="20"/>
          <w:szCs w:val="20"/>
          <w:vertAlign w:val="superscript"/>
        </w:rPr>
        <w:t>a</w:t>
      </w:r>
      <w:r w:rsidRPr="0049678C">
        <w:rPr>
          <w:rFonts w:cs="Times New Roman"/>
          <w:sz w:val="20"/>
          <w:szCs w:val="20"/>
        </w:rPr>
        <w:t xml:space="preserve"> Cover crops were planted in early September, approximately 14 weeks after preemergence and 10 weeks after postemergence treatment application to a fallow field.</w:t>
      </w:r>
      <w:r w:rsidRPr="0049678C">
        <w:rPr>
          <w:rFonts w:cs="Times New Roman"/>
          <w:sz w:val="20"/>
          <w:szCs w:val="20"/>
        </w:rPr>
        <w:br w:type="page"/>
      </w:r>
    </w:p>
    <w:p w:rsidR="0049678C" w:rsidRPr="00C32CFF" w:rsidRDefault="0049678C" w:rsidP="0049678C">
      <w:pPr>
        <w:contextualSpacing/>
        <w:rPr>
          <w:rFonts w:cs="Times New Roman"/>
          <w:vertAlign w:val="superscript"/>
        </w:rPr>
      </w:pPr>
      <w:r w:rsidRPr="0049678C">
        <w:rPr>
          <w:rFonts w:cs="Times New Roman"/>
        </w:rPr>
        <w:lastRenderedPageBreak/>
        <w:t xml:space="preserve">Supplementary Table S2. Biomass of broadleaf cover crop species collected 6 weeks after planting pooled across </w:t>
      </w:r>
      <w:proofErr w:type="spellStart"/>
      <w:r w:rsidRPr="0049678C">
        <w:rPr>
          <w:rFonts w:cs="Times New Roman"/>
        </w:rPr>
        <w:t>year.</w:t>
      </w:r>
      <w:r w:rsidR="00C32CFF">
        <w:rPr>
          <w:rFonts w:cs="Times New Roman"/>
          <w:vertAlign w:val="superscript"/>
        </w:rPr>
        <w:t>a</w:t>
      </w:r>
      <w:proofErr w:type="spellEnd"/>
    </w:p>
    <w:tbl>
      <w:tblPr>
        <w:tblW w:w="13547" w:type="dxa"/>
        <w:jc w:val="right"/>
        <w:tblLook w:val="04A0" w:firstRow="1" w:lastRow="0" w:firstColumn="1" w:lastColumn="0" w:noHBand="0" w:noVBand="1"/>
      </w:tblPr>
      <w:tblGrid>
        <w:gridCol w:w="3500"/>
        <w:gridCol w:w="829"/>
        <w:gridCol w:w="1145"/>
        <w:gridCol w:w="927"/>
        <w:gridCol w:w="1189"/>
        <w:gridCol w:w="829"/>
        <w:gridCol w:w="1183"/>
        <w:gridCol w:w="829"/>
        <w:gridCol w:w="1145"/>
        <w:gridCol w:w="1043"/>
        <w:gridCol w:w="1145"/>
      </w:tblGrid>
      <w:tr w:rsidR="0049678C" w:rsidRPr="0049678C" w:rsidTr="008A12E1">
        <w:trPr>
          <w:trHeight w:val="312"/>
          <w:jc w:val="right"/>
        </w:trPr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Timing</w:t>
            </w:r>
            <w:r w:rsidR="00C32CF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Forage Radish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Austrian Winter Pea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Crimson Clover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Hairy Vetch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Rapeseed</w:t>
            </w:r>
          </w:p>
        </w:tc>
      </w:tr>
      <w:tr w:rsidR="0049678C" w:rsidRPr="0049678C" w:rsidTr="008A12E1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Blacksburg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Suffolk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78C">
              <w:rPr>
                <w:rFonts w:cs="Times New Roman"/>
                <w:color w:val="000000"/>
                <w:sz w:val="20"/>
                <w:szCs w:val="20"/>
              </w:rPr>
              <w:t>Blacksburg</w:t>
            </w:r>
          </w:p>
        </w:tc>
      </w:tr>
      <w:tr w:rsidR="0049678C" w:rsidRPr="0049678C" w:rsidTr="008A12E1">
        <w:trPr>
          <w:trHeight w:val="288"/>
          <w:jc w:val="right"/>
        </w:trPr>
        <w:tc>
          <w:tcPr>
            <w:tcW w:w="13547" w:type="dxa"/>
            <w:gridSpan w:val="11"/>
            <w:shd w:val="clear" w:color="auto" w:fill="auto"/>
            <w:noWrap/>
            <w:vAlign w:val="bottom"/>
            <w:hideMark/>
          </w:tcPr>
          <w:tbl>
            <w:tblPr>
              <w:tblW w:w="13547" w:type="dxa"/>
              <w:jc w:val="center"/>
              <w:tblLook w:val="04A0" w:firstRow="1" w:lastRow="0" w:firstColumn="1" w:lastColumn="0" w:noHBand="0" w:noVBand="1"/>
            </w:tblPr>
            <w:tblGrid>
              <w:gridCol w:w="3445"/>
              <w:gridCol w:w="10102"/>
            </w:tblGrid>
            <w:tr w:rsidR="008A12E1" w:rsidRPr="000F42A6" w:rsidTr="00703980">
              <w:trPr>
                <w:trHeight w:val="350"/>
                <w:jc w:val="center"/>
              </w:trPr>
              <w:tc>
                <w:tcPr>
                  <w:tcW w:w="344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12E1" w:rsidRPr="000F42A6" w:rsidRDefault="008A12E1" w:rsidP="008A12E1">
                  <w:pPr>
                    <w:spacing w:after="0"/>
                    <w:contextualSpacing/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F42A6">
                    <w:rPr>
                      <w:rFonts w:eastAsia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Preemergent</w:t>
                  </w:r>
                </w:p>
              </w:tc>
              <w:tc>
                <w:tcPr>
                  <w:tcW w:w="1010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12E1" w:rsidRPr="000F42A6" w:rsidRDefault="008A12E1" w:rsidP="008A12E1">
                  <w:pPr>
                    <w:spacing w:after="0"/>
                    <w:contextualSpacing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g </w:t>
                  </w:r>
                  <w:r w:rsidRPr="0049678C">
                    <w:rPr>
                      <w:rFonts w:eastAsia="Times New Roman" w:cs="Times New Roman"/>
                      <w:sz w:val="20"/>
                      <w:szCs w:val="20"/>
                    </w:rPr>
                    <w:t>0.6 m</w:t>
                  </w:r>
                  <w:r w:rsidRPr="0049678C">
                    <w:rPr>
                      <w:rFonts w:eastAsia="Times New Roman" w:cs="Times New Roman"/>
                      <w:sz w:val="20"/>
                      <w:szCs w:val="20"/>
                      <w:vertAlign w:val="superscript"/>
                    </w:rPr>
                    <w:t xml:space="preserve">-1 </w:t>
                  </w:r>
                  <w:r w:rsidRPr="0049678C">
                    <w:rPr>
                      <w:rFonts w:eastAsia="Times New Roman" w:cs="Times New Roman"/>
                      <w:sz w:val="20"/>
                      <w:szCs w:val="20"/>
                    </w:rPr>
                    <w:t>row</w:t>
                  </w:r>
                </w:p>
              </w:tc>
            </w:tr>
          </w:tbl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Atrazine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19.0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74.5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32.9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Bicyclopyrone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mesotrione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</w:t>
            </w:r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-metolachlor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22.4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55.3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4.1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34.4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Flumioxazin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22.9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47.2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9.0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9.6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12.2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22.1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Fluometuron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24.0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66.5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7.2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22.1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Isoxaflutole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19.9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67.2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6.4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38.3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Isoxaflutole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thiencarbazone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21.5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55.8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10.8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bookmarkStart w:id="0" w:name="_GoBack"/>
            <w:bookmarkEnd w:id="0"/>
            <w:r w:rsidRPr="0049678C">
              <w:rPr>
                <w:rFonts w:cs="Times New Roman"/>
                <w:color w:val="000000"/>
                <w:sz w:val="22"/>
              </w:rPr>
              <w:t>7.1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39.9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Linuron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23.2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57.8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26.2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Metribuzin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21.2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42.5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4.9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26.7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Pyroxasulfone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20.3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60.9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8.4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34.6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Saflufenacil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21.6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69.5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6.2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10.5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23.2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Simazine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20.4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39.6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37.0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Sulfentrazone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21.5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54.6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7.2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28.0</w:t>
            </w:r>
          </w:p>
        </w:tc>
      </w:tr>
      <w:tr w:rsidR="0049678C" w:rsidRPr="0049678C" w:rsidTr="0049678C">
        <w:trPr>
          <w:trHeight w:val="312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Postemergent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9678C" w:rsidRPr="0049678C" w:rsidRDefault="0049678C" w:rsidP="0049678C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Acetochlor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23.2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44.0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28.8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Chlorimuron-ethyl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28.7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60.0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4.6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33.2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Clopyralid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18.6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44.6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11.1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12.5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26.0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Cloransulam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20.3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51.5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10.9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31.8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Dimethenamid-</w:t>
            </w:r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18.5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64.7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12.6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9.0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30.6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Fomesafen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14.4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23.8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25.7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Imazamox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21.9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61.0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11.3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30.5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Imazethapyr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22.8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54.0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6.7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9.0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31.2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Mesotrione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21.3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77.1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7.4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10.3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41.5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Pendimethalin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20.2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66.0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1.9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11.0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10.0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34.6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Primisulfuron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28.0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61.9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16.5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9.5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33.3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Prosulfuron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23.1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61.5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8.1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36.2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Rimsulfuron</w:t>
            </w:r>
            <w:proofErr w:type="spellEnd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+ thifensulfuron-methyl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18.2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46.5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36.9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-metolachlor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19.0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57.4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6.9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27.5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Tembotrione</w:t>
            </w:r>
            <w:proofErr w:type="spellEnd"/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22.0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47.5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7.5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31.3</w:t>
            </w:r>
          </w:p>
        </w:tc>
      </w:tr>
      <w:tr w:rsidR="0049678C" w:rsidRPr="0049678C" w:rsidTr="0049678C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Thifensulfuron-methyl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25.5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65.7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9.0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9.5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17.2</w:t>
            </w:r>
          </w:p>
        </w:tc>
      </w:tr>
      <w:tr w:rsidR="0049678C" w:rsidRPr="0049678C" w:rsidTr="00C32CFF">
        <w:trPr>
          <w:trHeight w:val="288"/>
          <w:jc w:val="right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Topramezone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15.8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50.2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10.6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6.9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32.9</w:t>
            </w:r>
          </w:p>
        </w:tc>
      </w:tr>
      <w:tr w:rsidR="0049678C" w:rsidRPr="0049678C" w:rsidTr="00C32CFF">
        <w:trPr>
          <w:trHeight w:val="288"/>
          <w:jc w:val="right"/>
        </w:trPr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0F42A6" w:rsidRDefault="0049678C" w:rsidP="0049678C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42A6">
              <w:rPr>
                <w:rFonts w:eastAsia="Times New Roman" w:cs="Times New Roman"/>
                <w:color w:val="000000"/>
                <w:sz w:val="20"/>
                <w:szCs w:val="20"/>
              </w:rPr>
              <w:t>Trifloxysulfuron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20.5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59.5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2.5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9.6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5.1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7.8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8C" w:rsidRPr="0049678C" w:rsidRDefault="0049678C" w:rsidP="0049678C">
            <w:pPr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49678C">
              <w:rPr>
                <w:rFonts w:cs="Times New Roman"/>
                <w:color w:val="000000"/>
                <w:sz w:val="22"/>
              </w:rPr>
              <w:t>31.5</w:t>
            </w:r>
          </w:p>
        </w:tc>
      </w:tr>
    </w:tbl>
    <w:p w:rsidR="00C32CFF" w:rsidRPr="00C32CFF" w:rsidRDefault="00C32CFF" w:rsidP="0049678C">
      <w:pPr>
        <w:spacing w:line="480" w:lineRule="auto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 xml:space="preserve">a </w:t>
      </w:r>
      <w:r>
        <w:rPr>
          <w:rFonts w:cs="Times New Roman"/>
          <w:sz w:val="20"/>
          <w:szCs w:val="20"/>
        </w:rPr>
        <w:t>Periods in the data set indicate omitted data due to poor cover crop establishment throughout the entire experiment in at least one year of the omitted location.</w:t>
      </w:r>
    </w:p>
    <w:p w:rsidR="0049678C" w:rsidRPr="0049678C" w:rsidRDefault="00C32CFF" w:rsidP="0049678C">
      <w:pPr>
        <w:spacing w:line="480" w:lineRule="auto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 xml:space="preserve">b </w:t>
      </w:r>
      <w:r w:rsidR="0049678C" w:rsidRPr="0049678C">
        <w:rPr>
          <w:rFonts w:cs="Times New Roman"/>
          <w:sz w:val="20"/>
          <w:szCs w:val="20"/>
        </w:rPr>
        <w:t>Cover crops were planted in early September, approximately 14 weeks after preemergence and 10 weeks after postemergence treatment application to a fallow field.</w:t>
      </w:r>
    </w:p>
    <w:p w:rsidR="0049678C" w:rsidRPr="0049678C" w:rsidRDefault="0049678C" w:rsidP="0049678C">
      <w:pPr>
        <w:contextualSpacing/>
        <w:rPr>
          <w:rFonts w:cs="Times New Roman"/>
          <w:sz w:val="20"/>
          <w:szCs w:val="20"/>
        </w:rPr>
      </w:pPr>
    </w:p>
    <w:p w:rsidR="000F42A6" w:rsidRPr="0049678C" w:rsidRDefault="000F42A6" w:rsidP="0049678C">
      <w:pPr>
        <w:contextualSpacing/>
        <w:rPr>
          <w:rFonts w:cs="Times New Roman"/>
        </w:rPr>
      </w:pPr>
    </w:p>
    <w:sectPr w:rsidR="000F42A6" w:rsidRPr="0049678C" w:rsidSect="004967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A6"/>
    <w:rsid w:val="000F42A6"/>
    <w:rsid w:val="00411968"/>
    <w:rsid w:val="0049678C"/>
    <w:rsid w:val="008A12E1"/>
    <w:rsid w:val="00C32CFF"/>
    <w:rsid w:val="00C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4715"/>
  <w15:chartTrackingRefBased/>
  <w15:docId w15:val="{FAD2C54C-9CEB-4CA1-A2E4-A7523D82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Rector</dc:creator>
  <cp:keywords/>
  <dc:description/>
  <cp:lastModifiedBy>Michael Flessner</cp:lastModifiedBy>
  <cp:revision>2</cp:revision>
  <dcterms:created xsi:type="dcterms:W3CDTF">2019-07-22T20:09:00Z</dcterms:created>
  <dcterms:modified xsi:type="dcterms:W3CDTF">2019-07-22T20:09:00Z</dcterms:modified>
</cp:coreProperties>
</file>