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51" w:rsidRDefault="00461651" w:rsidP="00461651">
      <w:pPr>
        <w:spacing w:line="360" w:lineRule="auto"/>
        <w:jc w:val="both"/>
        <w:rPr>
          <w:rFonts w:ascii="Corbel" w:hAnsi="Corbel" w:cs="Arial"/>
          <w:b/>
        </w:rPr>
      </w:pPr>
      <w:r w:rsidRPr="001E5FEE">
        <w:rPr>
          <w:rFonts w:ascii="Corbel" w:hAnsi="Corbel" w:cs="Arial"/>
          <w:b/>
        </w:rPr>
        <w:t>Sovereign Wealth Funds</w:t>
      </w:r>
      <w:r>
        <w:rPr>
          <w:rFonts w:ascii="Corbel" w:hAnsi="Corbel" w:cs="Arial"/>
          <w:b/>
        </w:rPr>
        <w:t>: From National to Global Justice?</w:t>
      </w:r>
      <w:bookmarkStart w:id="0" w:name="_GoBack"/>
      <w:bookmarkEnd w:id="0"/>
    </w:p>
    <w:p w:rsidR="00461651" w:rsidRPr="001E5FEE" w:rsidRDefault="00461651" w:rsidP="00461651">
      <w:pPr>
        <w:spacing w:line="360" w:lineRule="auto"/>
        <w:jc w:val="both"/>
        <w:rPr>
          <w:rFonts w:ascii="Corbel" w:hAnsi="Corbel" w:cs="Arial"/>
          <w:b/>
        </w:rPr>
      </w:pPr>
      <w:r>
        <w:rPr>
          <w:rFonts w:ascii="Corbel" w:hAnsi="Corbel" w:cs="Arial"/>
          <w:b/>
        </w:rPr>
        <w:t>Chris Armstrong</w:t>
      </w:r>
    </w:p>
    <w:p w:rsidR="00461651" w:rsidRDefault="00461651" w:rsidP="00461651">
      <w:pPr>
        <w:spacing w:line="360" w:lineRule="auto"/>
        <w:jc w:val="both"/>
        <w:rPr>
          <w:rFonts w:ascii="Corbel" w:hAnsi="Corbel" w:cs="Arial"/>
          <w:b/>
        </w:rPr>
      </w:pPr>
    </w:p>
    <w:p w:rsidR="00461651" w:rsidRDefault="00461651" w:rsidP="00461651">
      <w:pPr>
        <w:spacing w:line="360" w:lineRule="auto"/>
        <w:jc w:val="both"/>
        <w:rPr>
          <w:rFonts w:ascii="Corbel" w:hAnsi="Corbel" w:cs="Arial"/>
          <w:b/>
        </w:rPr>
      </w:pPr>
      <w:r>
        <w:rPr>
          <w:rFonts w:ascii="Corbel" w:hAnsi="Corbel" w:cs="Arial"/>
          <w:b/>
        </w:rPr>
        <w:t>Abstract:</w:t>
      </w:r>
    </w:p>
    <w:p w:rsidR="00461651" w:rsidRPr="00C81172" w:rsidRDefault="00461651" w:rsidP="00461651">
      <w:pPr>
        <w:spacing w:line="360" w:lineRule="auto"/>
        <w:jc w:val="both"/>
        <w:rPr>
          <w:rFonts w:ascii="Corbel" w:hAnsi="Corbel" w:cs="Arial"/>
          <w:i/>
        </w:rPr>
      </w:pPr>
      <w:r w:rsidRPr="00C81172">
        <w:rPr>
          <w:rFonts w:ascii="Corbel" w:hAnsi="Corbel" w:cs="Arial"/>
          <w:i/>
        </w:rPr>
        <w:t>Dozens of countries have established Sovereign Wealth Funds (SWFs) in the last decade or so, in the maj</w:t>
      </w:r>
      <w:r>
        <w:rPr>
          <w:rFonts w:ascii="Corbel" w:hAnsi="Corbel" w:cs="Arial"/>
          <w:i/>
        </w:rPr>
        <w:t>ority of cases employing those f</w:t>
      </w:r>
      <w:r w:rsidRPr="00C81172">
        <w:rPr>
          <w:rFonts w:ascii="Corbel" w:hAnsi="Corbel" w:cs="Arial"/>
          <w:i/>
        </w:rPr>
        <w:t>unds to manage the large revenues gained from selling resources such as oil and gas on a tide of rapidly rising commodity</w:t>
      </w:r>
      <w:r>
        <w:rPr>
          <w:rFonts w:ascii="Corbel" w:hAnsi="Corbel" w:cs="Arial"/>
          <w:i/>
        </w:rPr>
        <w:t xml:space="preserve"> prices. These f</w:t>
      </w:r>
      <w:r w:rsidRPr="00C81172">
        <w:rPr>
          <w:rFonts w:ascii="Corbel" w:hAnsi="Corbel" w:cs="Arial"/>
          <w:i/>
        </w:rPr>
        <w:t>unds have raised a series of ethical questions, including just h</w:t>
      </w:r>
      <w:r>
        <w:rPr>
          <w:rFonts w:ascii="Corbel" w:hAnsi="Corbel" w:cs="Arial"/>
          <w:i/>
        </w:rPr>
        <w:t>ow the money contained in such f</w:t>
      </w:r>
      <w:r w:rsidRPr="00C81172">
        <w:rPr>
          <w:rFonts w:ascii="Corbel" w:hAnsi="Corbel" w:cs="Arial"/>
          <w:i/>
        </w:rPr>
        <w:t xml:space="preserve">unds should eventually be spent. </w:t>
      </w:r>
      <w:r>
        <w:rPr>
          <w:rFonts w:ascii="Corbel" w:hAnsi="Corbel" w:cs="Arial"/>
          <w:i/>
        </w:rPr>
        <w:t>This article engages with that question, and specifically</w:t>
      </w:r>
      <w:r w:rsidRPr="00C81172">
        <w:rPr>
          <w:rFonts w:ascii="Corbel" w:hAnsi="Corbel" w:cs="Arial"/>
          <w:i/>
        </w:rPr>
        <w:t xml:space="preserve"> seeks to connect debates on SWFs with debates on </w:t>
      </w:r>
      <w:r w:rsidRPr="004B20E4">
        <w:rPr>
          <w:rFonts w:ascii="Corbel" w:hAnsi="Corbel" w:cs="Arial"/>
        </w:rPr>
        <w:t>global</w:t>
      </w:r>
      <w:r w:rsidRPr="00C81172">
        <w:rPr>
          <w:rFonts w:ascii="Corbel" w:hAnsi="Corbel" w:cs="Arial"/>
          <w:i/>
        </w:rPr>
        <w:t xml:space="preserve"> justice. Just how good are national claims to the great wealth contained in SWFs in the first place? Using the example of Norway’s very large SWF – derived from selling North-Sea petroleum – I show that national claims are </w:t>
      </w:r>
      <w:r>
        <w:rPr>
          <w:rFonts w:ascii="Corbel" w:hAnsi="Corbel" w:cs="Arial"/>
          <w:i/>
        </w:rPr>
        <w:t xml:space="preserve">at least </w:t>
      </w:r>
      <w:r w:rsidRPr="00C81172">
        <w:rPr>
          <w:rFonts w:ascii="Corbel" w:hAnsi="Corbel" w:cs="Arial"/>
          <w:i/>
        </w:rPr>
        <w:t>sometimes very weak, with the implicatio</w:t>
      </w:r>
      <w:r>
        <w:rPr>
          <w:rFonts w:ascii="Corbel" w:hAnsi="Corbel" w:cs="Arial"/>
          <w:i/>
        </w:rPr>
        <w:t>n that the wealth in many such f</w:t>
      </w:r>
      <w:r w:rsidRPr="00C81172">
        <w:rPr>
          <w:rFonts w:ascii="Corbel" w:hAnsi="Corbel" w:cs="Arial"/>
          <w:i/>
        </w:rPr>
        <w:t>unds is ripe for redistribution in the interests of global justice. I conclude by offering some guidance for h</w:t>
      </w:r>
      <w:r>
        <w:rPr>
          <w:rFonts w:ascii="Corbel" w:hAnsi="Corbel" w:cs="Arial"/>
          <w:i/>
        </w:rPr>
        <w:t>ow the money contained in such f</w:t>
      </w:r>
      <w:r w:rsidRPr="00C81172">
        <w:rPr>
          <w:rFonts w:ascii="Corbel" w:hAnsi="Corbel" w:cs="Arial"/>
          <w:i/>
        </w:rPr>
        <w:t xml:space="preserve">unds could best be spent, </w:t>
      </w:r>
      <w:r>
        <w:rPr>
          <w:rFonts w:ascii="Corbel" w:hAnsi="Corbel" w:cs="Arial"/>
          <w:i/>
        </w:rPr>
        <w:t xml:space="preserve">with the goal </w:t>
      </w:r>
      <w:r w:rsidRPr="00C81172">
        <w:rPr>
          <w:rFonts w:ascii="Corbel" w:hAnsi="Corbel" w:cs="Arial"/>
          <w:i/>
        </w:rPr>
        <w:t xml:space="preserve">of </w:t>
      </w:r>
      <w:r>
        <w:rPr>
          <w:rFonts w:ascii="Corbel" w:hAnsi="Corbel" w:cs="Arial"/>
          <w:i/>
        </w:rPr>
        <w:t xml:space="preserve">advancing </w:t>
      </w:r>
      <w:r w:rsidRPr="00C81172">
        <w:rPr>
          <w:rFonts w:ascii="Corbel" w:hAnsi="Corbel" w:cs="Arial"/>
          <w:i/>
        </w:rPr>
        <w:t>global justice.</w:t>
      </w:r>
    </w:p>
    <w:p w:rsidR="001E5462" w:rsidRPr="00461651" w:rsidRDefault="001E5462">
      <w:pPr>
        <w:rPr>
          <w:b/>
        </w:rPr>
      </w:pPr>
    </w:p>
    <w:p w:rsidR="00461651" w:rsidRDefault="00461651">
      <w:pPr>
        <w:rPr>
          <w:b/>
        </w:rPr>
      </w:pPr>
      <w:r w:rsidRPr="00461651">
        <w:rPr>
          <w:b/>
        </w:rPr>
        <w:t>Rights to Land: Expulsions and Corrective Justice</w:t>
      </w:r>
    </w:p>
    <w:p w:rsidR="00461651" w:rsidRPr="00461651" w:rsidRDefault="00461651">
      <w:pPr>
        <w:rPr>
          <w:b/>
        </w:rPr>
      </w:pPr>
      <w:r>
        <w:rPr>
          <w:b/>
        </w:rPr>
        <w:t>Margaret Moore</w:t>
      </w:r>
    </w:p>
    <w:p w:rsidR="00461651" w:rsidRPr="00213BF5" w:rsidRDefault="00213BF5">
      <w:pPr>
        <w:rPr>
          <w:b/>
        </w:rPr>
      </w:pPr>
      <w:r w:rsidRPr="00213BF5">
        <w:rPr>
          <w:b/>
        </w:rPr>
        <w:t>Abstract:</w:t>
      </w:r>
    </w:p>
    <w:p w:rsidR="00461651" w:rsidRDefault="00461651">
      <w:r w:rsidRPr="002567B9">
        <w:rPr>
          <w:szCs w:val="24"/>
        </w:rPr>
        <w:t>This article examines the nature of the wrongs that are inflicted on individuals and groups who have been expelled from the land that they previously occupied, and asks what they might consequently be owed as a matter of corrective justice</w:t>
      </w:r>
      <w:r>
        <w:rPr>
          <w:szCs w:val="24"/>
        </w:rPr>
        <w:t xml:space="preserve">. </w:t>
      </w:r>
      <w:r w:rsidRPr="002567B9">
        <w:rPr>
          <w:szCs w:val="24"/>
        </w:rPr>
        <w:t>I argue that there are three sorts of potential wrongs involved in such expulsions: being deprived of the moral right of occupancy; being denied collective self-determination; and having one’s property rights violated. Although analytically distinct, all of these wrongs are likely to be perpetrated when people are expelled from their homelands. Although there is substantial literature on corrective justice dealing with such cases, most of that literature focuses on the expropriation of property only, and is therefore unlikely to grasp the full implications of the wrong done or to reveal the full extent of what might be owed to people as a matter of corrective justice.</w:t>
      </w:r>
    </w:p>
    <w:sectPr w:rsidR="00461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51" w:rsidRDefault="00461651" w:rsidP="00461651">
      <w:pPr>
        <w:spacing w:after="0" w:line="240" w:lineRule="auto"/>
      </w:pPr>
      <w:r>
        <w:separator/>
      </w:r>
    </w:p>
  </w:endnote>
  <w:endnote w:type="continuationSeparator" w:id="0">
    <w:p w:rsidR="00461651" w:rsidRDefault="00461651" w:rsidP="0046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51" w:rsidRDefault="00461651" w:rsidP="00461651">
      <w:pPr>
        <w:spacing w:after="0" w:line="240" w:lineRule="auto"/>
      </w:pPr>
      <w:r>
        <w:separator/>
      </w:r>
    </w:p>
  </w:footnote>
  <w:footnote w:type="continuationSeparator" w:id="0">
    <w:p w:rsidR="00461651" w:rsidRDefault="00461651" w:rsidP="00461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51"/>
    <w:rsid w:val="001E5462"/>
    <w:rsid w:val="00213BF5"/>
    <w:rsid w:val="0046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4616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461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Stoyanova</dc:creator>
  <cp:lastModifiedBy>Diane Davis</cp:lastModifiedBy>
  <cp:revision>2</cp:revision>
  <dcterms:created xsi:type="dcterms:W3CDTF">2013-10-11T16:33:00Z</dcterms:created>
  <dcterms:modified xsi:type="dcterms:W3CDTF">2013-12-13T21:37:00Z</dcterms:modified>
</cp:coreProperties>
</file>