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3817" w14:textId="77777777" w:rsidR="0023425F" w:rsidRPr="006E5B32" w:rsidRDefault="0023425F" w:rsidP="0023425F">
      <w:pPr>
        <w:rPr>
          <w:rtl/>
          <w:lang w:val="en-US"/>
        </w:rPr>
      </w:pPr>
    </w:p>
    <w:p w14:paraId="6B3A164D" w14:textId="67B14DC5" w:rsidR="0023425F" w:rsidRPr="0023425F" w:rsidRDefault="0023425F" w:rsidP="0023425F">
      <w:pPr>
        <w:pStyle w:val="Bibliography"/>
        <w:rPr>
          <w:b/>
          <w:bCs/>
          <w:smallCaps/>
        </w:rPr>
      </w:pPr>
      <w:bookmarkStart w:id="0" w:name="_GoBack"/>
      <w:r w:rsidRPr="0023425F">
        <w:rPr>
          <w:b/>
          <w:bCs/>
        </w:rPr>
        <w:t>Supplement</w:t>
      </w:r>
      <w:r w:rsidRPr="0023425F">
        <w:rPr>
          <w:b/>
          <w:bCs/>
        </w:rPr>
        <w:t xml:space="preserve"> Materials</w:t>
      </w:r>
    </w:p>
    <w:bookmarkEnd w:id="0"/>
    <w:p w14:paraId="5FCA825F" w14:textId="3798C8B4" w:rsidR="0023425F" w:rsidRPr="0023425F" w:rsidRDefault="0023425F" w:rsidP="0023425F">
      <w:pPr>
        <w:pStyle w:val="Heading1"/>
        <w:numPr>
          <w:ilvl w:val="0"/>
          <w:numId w:val="0"/>
        </w:numPr>
        <w:jc w:val="both"/>
        <w:rPr>
          <w:smallCaps/>
        </w:rPr>
      </w:pPr>
    </w:p>
    <w:p w14:paraId="67ADDA69" w14:textId="77777777" w:rsidR="0023425F" w:rsidRPr="005D57B5" w:rsidRDefault="0023425F" w:rsidP="0023425F">
      <w:pPr>
        <w:spacing w:line="480" w:lineRule="auto"/>
        <w:jc w:val="both"/>
        <w:rPr>
          <w:rFonts w:asciiTheme="majorBidi" w:hAnsiTheme="majorBidi" w:cstheme="majorBidi"/>
          <w:lang w:val="en-US"/>
        </w:rPr>
      </w:pPr>
      <w:r w:rsidRPr="005D57B5">
        <w:rPr>
          <w:rFonts w:asciiTheme="majorBidi" w:hAnsiTheme="majorBidi" w:cstheme="majorBidi"/>
          <w:i/>
          <w:iCs/>
          <w:lang w:val="en-US"/>
        </w:rPr>
        <w:t>Israel Land Authority</w:t>
      </w:r>
      <w:r w:rsidRPr="005D57B5">
        <w:rPr>
          <w:rFonts w:asciiTheme="majorBidi" w:hAnsiTheme="majorBidi" w:cstheme="majorBidi"/>
          <w:lang w:val="en-US"/>
        </w:rPr>
        <w:t>.</w:t>
      </w:r>
      <w:r w:rsidRPr="005D57B5">
        <w:rPr>
          <w:rFonts w:asciiTheme="majorBidi" w:hAnsiTheme="majorBidi" w:cstheme="majorBidi"/>
          <w:b/>
          <w:bCs/>
          <w:lang w:val="en-US"/>
        </w:rPr>
        <w:t xml:space="preserve"> </w:t>
      </w:r>
      <w:r w:rsidRPr="005D57B5">
        <w:rPr>
          <w:rFonts w:asciiTheme="majorBidi" w:hAnsiTheme="majorBidi" w:cstheme="majorBidi"/>
          <w:lang w:val="en-US"/>
        </w:rPr>
        <w:t xml:space="preserve">The ILA administrates over 94% of the land in Israel </w:t>
      </w:r>
      <w:r w:rsidRPr="005D57B5">
        <w:rPr>
          <w:rFonts w:asciiTheme="majorBidi" w:hAnsiTheme="majorBidi" w:cstheme="majorBidi"/>
          <w:lang w:val="en-US"/>
        </w:rPr>
        <w:fldChar w:fldCharType="begin"/>
      </w:r>
      <w:r w:rsidRPr="005D57B5">
        <w:rPr>
          <w:rFonts w:asciiTheme="majorBidi" w:hAnsiTheme="majorBidi" w:cstheme="majorBidi"/>
          <w:lang w:val="en-US"/>
        </w:rPr>
        <w:instrText xml:space="preserve"> ADDIN ZOTERO_ITEM CSL_CITATION {"citationID":"WjcOOKAp","properties":{"formattedCitation":"(Israel Land Authority 2012)","plainCitation":"(Israel Land Authority 2012)","dontUpdate":true,"noteIndex":0},"citationItems":[{"id":229,"uris":["http://zotero.org/users/3066350/items/6DXQPHXF"],"uri":["http://zotero.org/users/3066350/items/6DXQPHXF"],"itemData":{"id":229,"type":"article","title":"Annual Report","author":[{"family":"Israel Land Authority","given":""}],"issued":{"date-parts":[["2012"]]}}}],"schema":"https://github.com/citation-style-language/schema/raw/master/csl-citation.json"} </w:instrText>
      </w:r>
      <w:r w:rsidRPr="005D57B5">
        <w:rPr>
          <w:rFonts w:asciiTheme="majorBidi" w:hAnsiTheme="majorBidi" w:cstheme="majorBidi"/>
          <w:lang w:val="en-US"/>
        </w:rPr>
        <w:fldChar w:fldCharType="separate"/>
      </w:r>
      <w:r w:rsidRPr="005D57B5">
        <w:rPr>
          <w:rFonts w:asciiTheme="majorBidi" w:hAnsiTheme="majorBidi" w:cstheme="majorBidi"/>
          <w:lang w:val="en-US"/>
        </w:rPr>
        <w:t>(Israel Land Authority 2012</w:t>
      </w:r>
      <w:r w:rsidRPr="005D57B5">
        <w:rPr>
          <w:rFonts w:asciiTheme="majorBidi" w:hAnsiTheme="majorBidi" w:cstheme="majorBidi"/>
          <w:lang w:val="en-US"/>
        </w:rPr>
        <w:fldChar w:fldCharType="end"/>
      </w:r>
      <w:r w:rsidRPr="005D57B5">
        <w:rPr>
          <w:rFonts w:asciiTheme="majorBidi" w:hAnsiTheme="majorBidi" w:cstheme="majorBidi"/>
          <w:lang w:val="en-US"/>
        </w:rPr>
        <w:t xml:space="preserve">; </w:t>
      </w:r>
      <w:r w:rsidRPr="005D57B5">
        <w:rPr>
          <w:rFonts w:asciiTheme="majorBidi" w:hAnsiTheme="majorBidi" w:cstheme="majorBidi"/>
          <w:lang w:val="en-US"/>
        </w:rPr>
        <w:fldChar w:fldCharType="begin"/>
      </w:r>
      <w:r w:rsidRPr="005D57B5">
        <w:rPr>
          <w:rFonts w:asciiTheme="majorBidi" w:hAnsiTheme="majorBidi" w:cstheme="majorBidi"/>
          <w:lang w:val="en-US"/>
        </w:rPr>
        <w:instrText xml:space="preserve"> ADDIN ZOTERO_ITEM CSL_CITATION {"citationID":"ciJxNTBU","properties":{"formattedCitation":"{\\rtf (\\uc0\\u8220{}Land Registry and Settlement of Title Department, Annual Reports 2004-2014\\uc0\\u8221{} 2014)}","plainCitation":"(“Land Registry and Settlement of Title Department, Annual Reports 2004-2014” 2014)","dontUpdate":true,"noteIndex":0},"citationItems":[{"id":165,"uris":["http://zotero.org/users/3066350/items/QX3DHW72"],"uri":["http://zotero.org/users/3066350/items/QX3DHW72"],"itemData":{"id":165,"type":"report","publisher":"Ministry of Justice","title":"Land Registry and Settlement of Title Department, Annual Reports 2004-2014","issued":{"date-parts":[["2014"]]}}}],"schema":"https://github.com/citation-style-language/schema/raw/master/csl-citation.json"} </w:instrText>
      </w:r>
      <w:r w:rsidRPr="005D57B5">
        <w:rPr>
          <w:rFonts w:asciiTheme="majorBidi" w:hAnsiTheme="majorBidi" w:cstheme="majorBidi"/>
          <w:lang w:val="en-US"/>
        </w:rPr>
        <w:fldChar w:fldCharType="separate"/>
      </w:r>
      <w:r w:rsidRPr="005D57B5">
        <w:rPr>
          <w:rFonts w:asciiTheme="majorBidi" w:hAnsiTheme="majorBidi" w:cstheme="majorBidi"/>
          <w:lang w:val="en-US"/>
        </w:rPr>
        <w:t>Land Registry, Annual Reports 2004-2014</w:t>
      </w:r>
      <w:r w:rsidRPr="005D57B5">
        <w:rPr>
          <w:rFonts w:asciiTheme="majorBidi" w:hAnsiTheme="majorBidi" w:cstheme="majorBidi"/>
          <w:lang w:val="en-US"/>
        </w:rPr>
        <w:fldChar w:fldCharType="end"/>
      </w:r>
      <w:r w:rsidRPr="005D57B5">
        <w:rPr>
          <w:rFonts w:asciiTheme="majorBidi" w:hAnsiTheme="majorBidi" w:cstheme="majorBidi"/>
          <w:lang w:val="en-US"/>
        </w:rPr>
        <w:t xml:space="preserve">). The land it administrates is owned by the State of Israel; the Jewish National Fund (JNF); and the Development Authority. The state is the residual owner of all non-privatized land. For this reason, in rural areas (even within municipal boundaries) where no rights have been created based on possession or allocation, the land is considered state land. </w:t>
      </w:r>
    </w:p>
    <w:p w14:paraId="13A0D446" w14:textId="77777777" w:rsidR="0023425F" w:rsidRPr="005D57B5" w:rsidRDefault="0023425F" w:rsidP="0023425F">
      <w:pPr>
        <w:spacing w:line="480" w:lineRule="auto"/>
        <w:ind w:firstLine="720"/>
        <w:jc w:val="both"/>
        <w:rPr>
          <w:rFonts w:asciiTheme="majorBidi" w:hAnsiTheme="majorBidi" w:cstheme="majorBidi"/>
          <w:b/>
          <w:bCs/>
          <w:lang w:val="en-US"/>
        </w:rPr>
      </w:pPr>
      <w:r w:rsidRPr="005D57B5">
        <w:rPr>
          <w:rFonts w:asciiTheme="majorBidi" w:hAnsiTheme="majorBidi" w:cstheme="majorBidi"/>
          <w:lang w:val="en-US"/>
        </w:rPr>
        <w:t>The Development Authority manages large portions of what is euphemistically called “absentee property” originally belonging to Palestinians who were not under Israeli control at certain times of war. Other absentee properties were left to the administration of the Custodian of Absentee Property</w:t>
      </w:r>
      <w:r w:rsidRPr="005D57B5">
        <w:rPr>
          <w:rFonts w:asciiTheme="majorBidi" w:eastAsia="Calibri" w:hAnsiTheme="majorBidi" w:cstheme="majorBidi"/>
          <w:lang w:val="en-US"/>
        </w:rPr>
        <w:t xml:space="preserve">. Properties now administered by the Authority and the Custodian are, in fact, Palestinian properties confiscated by Israel. Land owned by the JNF is entrusted to the Jewish </w:t>
      </w:r>
      <w:proofErr w:type="gramStart"/>
      <w:r w:rsidRPr="005D57B5">
        <w:rPr>
          <w:rFonts w:asciiTheme="majorBidi" w:eastAsia="Calibri" w:hAnsiTheme="majorBidi" w:cstheme="majorBidi"/>
          <w:lang w:val="en-US"/>
        </w:rPr>
        <w:t>people, and</w:t>
      </w:r>
      <w:proofErr w:type="gramEnd"/>
      <w:r w:rsidRPr="005D57B5">
        <w:rPr>
          <w:rFonts w:asciiTheme="majorBidi" w:eastAsia="Calibri" w:hAnsiTheme="majorBidi" w:cstheme="majorBidi"/>
          <w:lang w:val="en-US"/>
        </w:rPr>
        <w:t xml:space="preserve"> includes purchases of private lands. </w:t>
      </w:r>
    </w:p>
    <w:p w14:paraId="4F6F7869" w14:textId="77777777" w:rsidR="0023425F" w:rsidRDefault="0023425F">
      <w:pPr>
        <w:rPr>
          <w:rFonts w:eastAsia="Calibri"/>
          <w:b/>
          <w:bCs/>
          <w:i/>
          <w:iCs/>
          <w:lang w:val="en-US"/>
        </w:rPr>
      </w:pPr>
      <w:r>
        <w:rPr>
          <w:rFonts w:eastAsia="Calibri"/>
          <w:b/>
          <w:bCs/>
          <w:i/>
          <w:iCs/>
          <w:lang w:val="en-US"/>
        </w:rPr>
        <w:br w:type="page"/>
      </w:r>
    </w:p>
    <w:p w14:paraId="1BFC4B03" w14:textId="090CE9BC" w:rsidR="0023425F" w:rsidRPr="00837B64" w:rsidRDefault="0023425F" w:rsidP="0023425F">
      <w:pPr>
        <w:spacing w:after="200" w:line="276" w:lineRule="auto"/>
        <w:jc w:val="both"/>
        <w:outlineLvl w:val="2"/>
        <w:rPr>
          <w:rFonts w:eastAsia="Calibri"/>
          <w:b/>
          <w:bCs/>
          <w:lang w:val="en-US"/>
        </w:rPr>
      </w:pPr>
      <w:r w:rsidRPr="00837B64">
        <w:rPr>
          <w:rFonts w:eastAsia="Calibri"/>
          <w:b/>
          <w:bCs/>
          <w:i/>
          <w:iCs/>
          <w:lang w:val="en-US"/>
        </w:rPr>
        <w:lastRenderedPageBreak/>
        <w:t>Table A1</w:t>
      </w:r>
      <w:r w:rsidRPr="00837B64">
        <w:rPr>
          <w:rFonts w:eastAsia="Calibri"/>
          <w:b/>
          <w:bCs/>
          <w:lang w:val="en-US"/>
        </w:rPr>
        <w:t xml:space="preserve">: Jerusalem—Select Variables for 2013-2014 (Sources: </w:t>
      </w:r>
      <w:r w:rsidRPr="00837B64">
        <w:rPr>
          <w:rFonts w:eastAsia="Calibri"/>
          <w:b/>
          <w:bCs/>
          <w:lang w:val="en-US"/>
        </w:rPr>
        <w:fldChar w:fldCharType="begin"/>
      </w:r>
      <w:r w:rsidRPr="00837B64">
        <w:rPr>
          <w:rFonts w:eastAsia="Calibri"/>
          <w:b/>
          <w:bCs/>
          <w:lang w:val="en-US"/>
        </w:rPr>
        <w:instrText xml:space="preserve"> ADDIN ZOTERO_ITEM CSL_CITATION {"citationID":"CJdKLMi8","properties":{"formattedCitation":"({\\i{}Jerusalem Statistical Book} 2015)","plainCitation":"(Jerusalem Statistical Book 2015)","dontUpdate":true,"noteIndex":0},"citationItems":[{"id":157,"uris":["http://zotero.org/users/3066350/items/BEK62HUF"],"uri":["http://zotero.org/users/3066350/items/BEK62HUF"],"itemData":{"id":157,"type":"book","publisher":"Jerusalem Institute for Israel Studies","title":"Jerusalem Statistical Book","issued":{"date-parts":[["2015"]]}}}],"schema":"https://github.com/citation-style-language/schema/raw/master/csl-citation.json"} </w:instrText>
      </w:r>
      <w:r w:rsidRPr="00837B64">
        <w:rPr>
          <w:rFonts w:eastAsia="Calibri"/>
          <w:b/>
          <w:bCs/>
          <w:lang w:val="en-US"/>
        </w:rPr>
        <w:fldChar w:fldCharType="separate"/>
      </w:r>
      <w:r w:rsidRPr="00837B64">
        <w:rPr>
          <w:rFonts w:eastAsia="Calibri"/>
          <w:b/>
          <w:bCs/>
          <w:i/>
          <w:iCs/>
          <w:lang w:val="en-US" w:bidi="ar-SA"/>
        </w:rPr>
        <w:t>Jerusalem Statistical Book</w:t>
      </w:r>
      <w:r w:rsidRPr="00837B64">
        <w:rPr>
          <w:rFonts w:eastAsia="Calibri"/>
          <w:b/>
          <w:bCs/>
          <w:lang w:val="en-US" w:bidi="ar-SA"/>
        </w:rPr>
        <w:t xml:space="preserve"> 2015</w:t>
      </w:r>
      <w:r w:rsidRPr="00837B64">
        <w:rPr>
          <w:rFonts w:eastAsia="Calibri"/>
          <w:b/>
          <w:bCs/>
          <w:lang w:val="en-US"/>
        </w:rPr>
        <w:fldChar w:fldCharType="end"/>
      </w:r>
      <w:r w:rsidRPr="00837B64">
        <w:rPr>
          <w:rFonts w:eastAsia="Calibri"/>
          <w:b/>
          <w:bCs/>
          <w:lang w:val="en-US"/>
        </w:rPr>
        <w:t xml:space="preserve">; </w:t>
      </w:r>
      <w:r w:rsidRPr="00837B64">
        <w:rPr>
          <w:rFonts w:eastAsia="Calibri"/>
          <w:b/>
          <w:bCs/>
          <w:lang w:val="en-US"/>
        </w:rPr>
        <w:fldChar w:fldCharType="begin"/>
      </w:r>
      <w:r w:rsidRPr="00837B64">
        <w:rPr>
          <w:rFonts w:eastAsia="Calibri"/>
          <w:b/>
          <w:bCs/>
          <w:lang w:val="en-US"/>
        </w:rPr>
        <w:instrText xml:space="preserve"> ADDIN ZOTERO_ITEM CSL_CITATION {"citationID":"46SS8E1r","properties":{"formattedCitation":"(Israeli Central Bureau of Statistics 2014)","plainCitation":"(Israeli Central Bureau of Statistics 2014)","dontUpdate":true,"noteIndex":0},"citationItems":[{"id":230,"uris":["http://zotero.org/users/3066350/items/7GIQRR6V"],"uri":["http://zotero.org/users/3066350/items/7GIQRR6V"],"itemData":{"id":230,"type":"article","title":"Israel Statistical Yearbook","author":[{"family":"Israeli Central Bureau of Statistics","given":""}],"issued":{"date-parts":[["2014"]]}}}],"schema":"https://github.com/citation-style-language/schema/raw/master/csl-citation.json"} </w:instrText>
      </w:r>
      <w:r w:rsidRPr="00837B64">
        <w:rPr>
          <w:rFonts w:eastAsia="Calibri"/>
          <w:b/>
          <w:bCs/>
          <w:lang w:val="en-US"/>
        </w:rPr>
        <w:fldChar w:fldCharType="separate"/>
      </w:r>
      <w:r w:rsidRPr="00837B64">
        <w:rPr>
          <w:rFonts w:eastAsia="Calibri"/>
          <w:b/>
          <w:bCs/>
          <w:lang w:val="en-US" w:bidi="ar-SA"/>
        </w:rPr>
        <w:t>Israeli Central Bureau of Statistics 2014</w:t>
      </w:r>
      <w:r w:rsidRPr="00837B64">
        <w:rPr>
          <w:rFonts w:eastAsia="Calibri"/>
          <w:b/>
          <w:bCs/>
          <w:lang w:val="en-US"/>
        </w:rPr>
        <w:fldChar w:fldCharType="end"/>
      </w:r>
      <w:r w:rsidRPr="00837B64">
        <w:rPr>
          <w:rFonts w:eastAsia="Calibri"/>
          <w:b/>
          <w:bCs/>
          <w:lang w:val="en-US"/>
        </w:rPr>
        <w:t>; GIS Analysis)</w:t>
      </w:r>
    </w:p>
    <w:p w14:paraId="38D673CD" w14:textId="77777777" w:rsidR="0023425F" w:rsidRPr="00837B64" w:rsidRDefault="0023425F" w:rsidP="0023425F">
      <w:pPr>
        <w:spacing w:line="276" w:lineRule="auto"/>
        <w:jc w:val="both"/>
        <w:rPr>
          <w:lang w:val="en-US"/>
        </w:rPr>
      </w:pPr>
    </w:p>
    <w:tbl>
      <w:tblPr>
        <w:tblW w:w="9355" w:type="dxa"/>
        <w:tblLook w:val="04A0" w:firstRow="1" w:lastRow="0" w:firstColumn="1" w:lastColumn="0" w:noHBand="0" w:noVBand="1"/>
      </w:tblPr>
      <w:tblGrid>
        <w:gridCol w:w="4670"/>
        <w:gridCol w:w="1313"/>
        <w:gridCol w:w="1702"/>
        <w:gridCol w:w="1670"/>
      </w:tblGrid>
      <w:tr w:rsidR="0023425F" w:rsidRPr="00837B64" w14:paraId="03E22078" w14:textId="77777777" w:rsidTr="00344ADF">
        <w:trPr>
          <w:trHeight w:val="573"/>
        </w:trPr>
        <w:tc>
          <w:tcPr>
            <w:tcW w:w="4670" w:type="dxa"/>
            <w:tcBorders>
              <w:top w:val="single" w:sz="4" w:space="0" w:color="auto"/>
              <w:left w:val="nil"/>
              <w:right w:val="nil"/>
            </w:tcBorders>
            <w:shd w:val="clear" w:color="auto" w:fill="auto"/>
            <w:noWrap/>
            <w:vAlign w:val="center"/>
            <w:hideMark/>
          </w:tcPr>
          <w:p w14:paraId="162564C7" w14:textId="77777777" w:rsidR="0023425F" w:rsidRPr="00837B64" w:rsidRDefault="0023425F" w:rsidP="00344ADF">
            <w:pPr>
              <w:spacing w:line="276" w:lineRule="auto"/>
              <w:jc w:val="both"/>
              <w:rPr>
                <w:i/>
                <w:iCs/>
                <w:color w:val="000000"/>
                <w:lang w:val="en-US"/>
              </w:rPr>
            </w:pPr>
            <w:r w:rsidRPr="00837B64">
              <w:rPr>
                <w:i/>
                <w:iCs/>
                <w:color w:val="000000"/>
                <w:lang w:val="en-US"/>
              </w:rPr>
              <w:t>Variable</w:t>
            </w:r>
          </w:p>
        </w:tc>
        <w:tc>
          <w:tcPr>
            <w:tcW w:w="1313" w:type="dxa"/>
            <w:tcBorders>
              <w:top w:val="single" w:sz="4" w:space="0" w:color="auto"/>
              <w:left w:val="nil"/>
              <w:right w:val="nil"/>
            </w:tcBorders>
            <w:shd w:val="clear" w:color="auto" w:fill="auto"/>
            <w:noWrap/>
            <w:vAlign w:val="center"/>
            <w:hideMark/>
          </w:tcPr>
          <w:p w14:paraId="3397EFF3" w14:textId="77777777" w:rsidR="0023425F" w:rsidRPr="00837B64" w:rsidRDefault="0023425F" w:rsidP="00344ADF">
            <w:pPr>
              <w:spacing w:line="276" w:lineRule="auto"/>
              <w:jc w:val="both"/>
              <w:rPr>
                <w:i/>
                <w:iCs/>
                <w:color w:val="000000"/>
                <w:lang w:val="en-US"/>
              </w:rPr>
            </w:pPr>
            <w:r w:rsidRPr="00837B64">
              <w:rPr>
                <w:i/>
                <w:iCs/>
                <w:color w:val="000000"/>
                <w:lang w:val="en-US"/>
              </w:rPr>
              <w:t>Jerusalem</w:t>
            </w:r>
          </w:p>
        </w:tc>
        <w:tc>
          <w:tcPr>
            <w:tcW w:w="1702" w:type="dxa"/>
            <w:tcBorders>
              <w:top w:val="single" w:sz="4" w:space="0" w:color="auto"/>
              <w:left w:val="nil"/>
              <w:right w:val="nil"/>
            </w:tcBorders>
            <w:shd w:val="clear" w:color="auto" w:fill="auto"/>
            <w:noWrap/>
            <w:vAlign w:val="center"/>
            <w:hideMark/>
          </w:tcPr>
          <w:p w14:paraId="66DD05F5" w14:textId="77777777" w:rsidR="0023425F" w:rsidRPr="00837B64" w:rsidRDefault="0023425F" w:rsidP="00344ADF">
            <w:pPr>
              <w:spacing w:line="276" w:lineRule="auto"/>
              <w:jc w:val="both"/>
              <w:rPr>
                <w:i/>
                <w:iCs/>
                <w:color w:val="000000"/>
                <w:lang w:val="en-US"/>
              </w:rPr>
            </w:pPr>
            <w:r w:rsidRPr="00837B64">
              <w:rPr>
                <w:i/>
                <w:iCs/>
                <w:color w:val="000000"/>
                <w:lang w:val="en-US"/>
              </w:rPr>
              <w:t>Palestinian Jerusalem</w:t>
            </w:r>
          </w:p>
        </w:tc>
        <w:tc>
          <w:tcPr>
            <w:tcW w:w="1670" w:type="dxa"/>
            <w:tcBorders>
              <w:top w:val="single" w:sz="4" w:space="0" w:color="auto"/>
              <w:left w:val="nil"/>
            </w:tcBorders>
            <w:shd w:val="clear" w:color="auto" w:fill="auto"/>
            <w:noWrap/>
            <w:vAlign w:val="center"/>
            <w:hideMark/>
          </w:tcPr>
          <w:p w14:paraId="483A6930" w14:textId="77777777" w:rsidR="0023425F" w:rsidRPr="00837B64" w:rsidRDefault="0023425F" w:rsidP="00344ADF">
            <w:pPr>
              <w:spacing w:line="276" w:lineRule="auto"/>
              <w:jc w:val="both"/>
              <w:rPr>
                <w:i/>
                <w:iCs/>
                <w:color w:val="000000"/>
                <w:lang w:val="en-US"/>
              </w:rPr>
            </w:pPr>
            <w:r w:rsidRPr="00837B64">
              <w:rPr>
                <w:i/>
                <w:iCs/>
                <w:color w:val="000000"/>
                <w:lang w:val="en-US"/>
              </w:rPr>
              <w:t>Jewish Jerusalem</w:t>
            </w:r>
          </w:p>
        </w:tc>
      </w:tr>
      <w:tr w:rsidR="0023425F" w:rsidRPr="00837B64" w14:paraId="0AEC0E98" w14:textId="77777777" w:rsidTr="00344ADF">
        <w:trPr>
          <w:trHeight w:val="322"/>
        </w:trPr>
        <w:tc>
          <w:tcPr>
            <w:tcW w:w="4670" w:type="dxa"/>
            <w:tcBorders>
              <w:left w:val="nil"/>
              <w:bottom w:val="nil"/>
              <w:right w:val="nil"/>
            </w:tcBorders>
            <w:shd w:val="clear" w:color="auto" w:fill="auto"/>
            <w:noWrap/>
            <w:vAlign w:val="center"/>
            <w:hideMark/>
          </w:tcPr>
          <w:p w14:paraId="150460C1" w14:textId="77777777" w:rsidR="0023425F" w:rsidRPr="00837B64" w:rsidRDefault="0023425F" w:rsidP="00344ADF">
            <w:pPr>
              <w:spacing w:line="276" w:lineRule="auto"/>
              <w:jc w:val="both"/>
              <w:rPr>
                <w:color w:val="000000"/>
                <w:lang w:val="en-US"/>
              </w:rPr>
            </w:pPr>
          </w:p>
          <w:p w14:paraId="640098B0" w14:textId="77777777" w:rsidR="0023425F" w:rsidRPr="00837B64" w:rsidRDefault="0023425F" w:rsidP="00344ADF">
            <w:pPr>
              <w:spacing w:line="276" w:lineRule="auto"/>
              <w:jc w:val="both"/>
              <w:rPr>
                <w:color w:val="000000"/>
                <w:lang w:val="en-US"/>
              </w:rPr>
            </w:pPr>
            <w:r w:rsidRPr="00837B64">
              <w:rPr>
                <w:color w:val="000000"/>
                <w:lang w:val="en-US"/>
              </w:rPr>
              <w:t>Population Size</w:t>
            </w:r>
          </w:p>
        </w:tc>
        <w:tc>
          <w:tcPr>
            <w:tcW w:w="1313" w:type="dxa"/>
            <w:tcBorders>
              <w:left w:val="single" w:sz="4" w:space="0" w:color="969696"/>
              <w:bottom w:val="nil"/>
              <w:right w:val="single" w:sz="4" w:space="0" w:color="969696"/>
            </w:tcBorders>
            <w:shd w:val="clear" w:color="auto" w:fill="auto"/>
            <w:noWrap/>
            <w:vAlign w:val="center"/>
            <w:hideMark/>
          </w:tcPr>
          <w:p w14:paraId="05EE8A35" w14:textId="77777777" w:rsidR="0023425F" w:rsidRPr="00837B64" w:rsidRDefault="0023425F" w:rsidP="00344ADF">
            <w:pPr>
              <w:spacing w:line="276" w:lineRule="auto"/>
              <w:jc w:val="both"/>
              <w:rPr>
                <w:lang w:val="en-US"/>
              </w:rPr>
            </w:pPr>
            <w:r w:rsidRPr="00837B64">
              <w:rPr>
                <w:lang w:val="en-US"/>
              </w:rPr>
              <w:t>829,790</w:t>
            </w:r>
          </w:p>
        </w:tc>
        <w:tc>
          <w:tcPr>
            <w:tcW w:w="1702" w:type="dxa"/>
            <w:tcBorders>
              <w:left w:val="nil"/>
              <w:bottom w:val="nil"/>
              <w:right w:val="single" w:sz="4" w:space="0" w:color="969696"/>
            </w:tcBorders>
            <w:shd w:val="clear" w:color="auto" w:fill="auto"/>
            <w:noWrap/>
            <w:vAlign w:val="center"/>
            <w:hideMark/>
          </w:tcPr>
          <w:p w14:paraId="2B38C6CE" w14:textId="77777777" w:rsidR="0023425F" w:rsidRPr="00837B64" w:rsidRDefault="0023425F" w:rsidP="00344ADF">
            <w:pPr>
              <w:spacing w:line="276" w:lineRule="auto"/>
              <w:jc w:val="both"/>
              <w:rPr>
                <w:lang w:val="en-US"/>
              </w:rPr>
            </w:pPr>
            <w:r w:rsidRPr="00837B64">
              <w:rPr>
                <w:lang w:val="en-US"/>
              </w:rPr>
              <w:t>314,200</w:t>
            </w:r>
          </w:p>
        </w:tc>
        <w:tc>
          <w:tcPr>
            <w:tcW w:w="1670" w:type="dxa"/>
            <w:tcBorders>
              <w:left w:val="nil"/>
              <w:bottom w:val="nil"/>
            </w:tcBorders>
            <w:shd w:val="clear" w:color="auto" w:fill="auto"/>
            <w:noWrap/>
            <w:vAlign w:val="center"/>
            <w:hideMark/>
          </w:tcPr>
          <w:p w14:paraId="3C2FA57A" w14:textId="77777777" w:rsidR="0023425F" w:rsidRPr="00837B64" w:rsidRDefault="0023425F" w:rsidP="00344ADF">
            <w:pPr>
              <w:spacing w:line="276" w:lineRule="auto"/>
              <w:jc w:val="both"/>
              <w:rPr>
                <w:lang w:val="en-US"/>
              </w:rPr>
            </w:pPr>
            <w:r w:rsidRPr="00837B64">
              <w:rPr>
                <w:lang w:val="en-US"/>
              </w:rPr>
              <w:t>515,590</w:t>
            </w:r>
          </w:p>
        </w:tc>
      </w:tr>
      <w:tr w:rsidR="0023425F" w:rsidRPr="00837B64" w14:paraId="067BDCAC" w14:textId="77777777" w:rsidTr="00344ADF">
        <w:trPr>
          <w:trHeight w:val="300"/>
        </w:trPr>
        <w:tc>
          <w:tcPr>
            <w:tcW w:w="4670" w:type="dxa"/>
            <w:tcBorders>
              <w:top w:val="nil"/>
              <w:left w:val="nil"/>
              <w:bottom w:val="nil"/>
              <w:right w:val="nil"/>
            </w:tcBorders>
            <w:shd w:val="clear" w:color="auto" w:fill="auto"/>
            <w:noWrap/>
            <w:vAlign w:val="center"/>
            <w:hideMark/>
          </w:tcPr>
          <w:p w14:paraId="1CF88575" w14:textId="77777777" w:rsidR="0023425F" w:rsidRPr="00837B64" w:rsidRDefault="0023425F" w:rsidP="00344ADF">
            <w:pPr>
              <w:spacing w:line="276" w:lineRule="auto"/>
              <w:jc w:val="both"/>
              <w:rPr>
                <w:color w:val="000000"/>
                <w:lang w:val="en-US"/>
              </w:rPr>
            </w:pPr>
            <w:r w:rsidRPr="00837B64">
              <w:rPr>
                <w:color w:val="000000"/>
                <w:lang w:val="en-US"/>
              </w:rPr>
              <w:t>Sub-city Size (Ha)</w:t>
            </w:r>
          </w:p>
        </w:tc>
        <w:tc>
          <w:tcPr>
            <w:tcW w:w="1313" w:type="dxa"/>
            <w:tcBorders>
              <w:top w:val="nil"/>
              <w:left w:val="single" w:sz="4" w:space="0" w:color="969696"/>
              <w:bottom w:val="nil"/>
              <w:right w:val="single" w:sz="4" w:space="0" w:color="969696"/>
            </w:tcBorders>
            <w:shd w:val="clear" w:color="auto" w:fill="auto"/>
            <w:noWrap/>
            <w:vAlign w:val="center"/>
            <w:hideMark/>
          </w:tcPr>
          <w:p w14:paraId="0524A1BD" w14:textId="77777777" w:rsidR="0023425F" w:rsidRPr="00837B64" w:rsidRDefault="0023425F" w:rsidP="00344ADF">
            <w:pPr>
              <w:spacing w:line="276" w:lineRule="auto"/>
              <w:jc w:val="both"/>
              <w:rPr>
                <w:lang w:val="en-US"/>
              </w:rPr>
            </w:pPr>
            <w:r w:rsidRPr="00837B64">
              <w:rPr>
                <w:lang w:val="en-US"/>
              </w:rPr>
              <w:t>12,480</w:t>
            </w:r>
          </w:p>
        </w:tc>
        <w:tc>
          <w:tcPr>
            <w:tcW w:w="1702" w:type="dxa"/>
            <w:tcBorders>
              <w:top w:val="nil"/>
              <w:left w:val="nil"/>
              <w:bottom w:val="nil"/>
              <w:right w:val="single" w:sz="4" w:space="0" w:color="969696"/>
            </w:tcBorders>
            <w:shd w:val="clear" w:color="auto" w:fill="auto"/>
            <w:noWrap/>
            <w:vAlign w:val="center"/>
            <w:hideMark/>
          </w:tcPr>
          <w:p w14:paraId="695D8708" w14:textId="77777777" w:rsidR="0023425F" w:rsidRPr="00837B64" w:rsidRDefault="0023425F" w:rsidP="00344ADF">
            <w:pPr>
              <w:spacing w:line="276" w:lineRule="auto"/>
              <w:jc w:val="both"/>
              <w:rPr>
                <w:lang w:val="en-US"/>
              </w:rPr>
            </w:pPr>
            <w:r w:rsidRPr="00837B64">
              <w:rPr>
                <w:lang w:val="en-US"/>
              </w:rPr>
              <w:t>4,459</w:t>
            </w:r>
          </w:p>
        </w:tc>
        <w:tc>
          <w:tcPr>
            <w:tcW w:w="1670" w:type="dxa"/>
            <w:tcBorders>
              <w:top w:val="nil"/>
              <w:left w:val="nil"/>
              <w:bottom w:val="nil"/>
            </w:tcBorders>
            <w:shd w:val="clear" w:color="auto" w:fill="auto"/>
            <w:noWrap/>
            <w:vAlign w:val="center"/>
            <w:hideMark/>
          </w:tcPr>
          <w:p w14:paraId="441220A9" w14:textId="77777777" w:rsidR="0023425F" w:rsidRPr="00837B64" w:rsidRDefault="0023425F" w:rsidP="00344ADF">
            <w:pPr>
              <w:spacing w:line="276" w:lineRule="auto"/>
              <w:jc w:val="both"/>
              <w:rPr>
                <w:lang w:val="en-US"/>
              </w:rPr>
            </w:pPr>
            <w:r w:rsidRPr="00837B64">
              <w:rPr>
                <w:lang w:val="en-US"/>
              </w:rPr>
              <w:t>8,021</w:t>
            </w:r>
          </w:p>
        </w:tc>
      </w:tr>
      <w:tr w:rsidR="0023425F" w:rsidRPr="00837B64" w14:paraId="45C2DC47" w14:textId="77777777" w:rsidTr="00344ADF">
        <w:trPr>
          <w:trHeight w:val="300"/>
        </w:trPr>
        <w:tc>
          <w:tcPr>
            <w:tcW w:w="4670" w:type="dxa"/>
            <w:tcBorders>
              <w:top w:val="nil"/>
              <w:left w:val="nil"/>
              <w:bottom w:val="nil"/>
              <w:right w:val="nil"/>
            </w:tcBorders>
            <w:shd w:val="clear" w:color="auto" w:fill="auto"/>
            <w:noWrap/>
            <w:vAlign w:val="center"/>
            <w:hideMark/>
          </w:tcPr>
          <w:p w14:paraId="58CD6DD4" w14:textId="77777777" w:rsidR="0023425F" w:rsidRPr="00837B64" w:rsidRDefault="0023425F" w:rsidP="00344ADF">
            <w:pPr>
              <w:spacing w:line="276" w:lineRule="auto"/>
              <w:jc w:val="both"/>
              <w:rPr>
                <w:color w:val="000000"/>
                <w:lang w:val="en-US"/>
              </w:rPr>
            </w:pPr>
            <w:r w:rsidRPr="00837B64">
              <w:rPr>
                <w:color w:val="000000"/>
                <w:lang w:val="en-US"/>
              </w:rPr>
              <w:t>Population Density per Sub-city Size (Ha)</w:t>
            </w:r>
          </w:p>
        </w:tc>
        <w:tc>
          <w:tcPr>
            <w:tcW w:w="1313" w:type="dxa"/>
            <w:tcBorders>
              <w:top w:val="nil"/>
              <w:left w:val="single" w:sz="4" w:space="0" w:color="969696"/>
              <w:bottom w:val="nil"/>
              <w:right w:val="single" w:sz="4" w:space="0" w:color="969696"/>
            </w:tcBorders>
            <w:shd w:val="clear" w:color="auto" w:fill="auto"/>
            <w:noWrap/>
            <w:vAlign w:val="center"/>
            <w:hideMark/>
          </w:tcPr>
          <w:p w14:paraId="5BFB3275" w14:textId="77777777" w:rsidR="0023425F" w:rsidRPr="00837B64" w:rsidRDefault="0023425F" w:rsidP="00344ADF">
            <w:pPr>
              <w:spacing w:line="276" w:lineRule="auto"/>
              <w:jc w:val="both"/>
              <w:rPr>
                <w:lang w:val="en-US"/>
              </w:rPr>
            </w:pPr>
            <w:r w:rsidRPr="00837B64">
              <w:rPr>
                <w:lang w:val="en-US"/>
              </w:rPr>
              <w:t>66</w:t>
            </w:r>
          </w:p>
        </w:tc>
        <w:tc>
          <w:tcPr>
            <w:tcW w:w="1702" w:type="dxa"/>
            <w:tcBorders>
              <w:top w:val="nil"/>
              <w:left w:val="nil"/>
              <w:bottom w:val="nil"/>
              <w:right w:val="single" w:sz="4" w:space="0" w:color="969696"/>
            </w:tcBorders>
            <w:shd w:val="clear" w:color="auto" w:fill="auto"/>
            <w:noWrap/>
            <w:vAlign w:val="center"/>
            <w:hideMark/>
          </w:tcPr>
          <w:p w14:paraId="4ECBA78B" w14:textId="77777777" w:rsidR="0023425F" w:rsidRPr="00837B64" w:rsidRDefault="0023425F" w:rsidP="00344ADF">
            <w:pPr>
              <w:spacing w:line="276" w:lineRule="auto"/>
              <w:jc w:val="both"/>
              <w:rPr>
                <w:lang w:val="en-US"/>
              </w:rPr>
            </w:pPr>
            <w:r w:rsidRPr="00837B64">
              <w:rPr>
                <w:lang w:val="en-US"/>
              </w:rPr>
              <w:t>70</w:t>
            </w:r>
          </w:p>
        </w:tc>
        <w:tc>
          <w:tcPr>
            <w:tcW w:w="1670" w:type="dxa"/>
            <w:tcBorders>
              <w:top w:val="nil"/>
              <w:left w:val="nil"/>
              <w:bottom w:val="nil"/>
            </w:tcBorders>
            <w:shd w:val="clear" w:color="auto" w:fill="auto"/>
            <w:noWrap/>
            <w:vAlign w:val="center"/>
            <w:hideMark/>
          </w:tcPr>
          <w:p w14:paraId="75E74EB1" w14:textId="77777777" w:rsidR="0023425F" w:rsidRPr="00837B64" w:rsidRDefault="0023425F" w:rsidP="00344ADF">
            <w:pPr>
              <w:spacing w:line="276" w:lineRule="auto"/>
              <w:jc w:val="both"/>
              <w:rPr>
                <w:lang w:val="en-US"/>
              </w:rPr>
            </w:pPr>
            <w:r w:rsidRPr="00837B64">
              <w:rPr>
                <w:lang w:val="en-US"/>
              </w:rPr>
              <w:t>64</w:t>
            </w:r>
          </w:p>
        </w:tc>
      </w:tr>
      <w:tr w:rsidR="0023425F" w:rsidRPr="00837B64" w14:paraId="542C0BB6" w14:textId="77777777" w:rsidTr="00344ADF">
        <w:trPr>
          <w:trHeight w:val="300"/>
        </w:trPr>
        <w:tc>
          <w:tcPr>
            <w:tcW w:w="4670" w:type="dxa"/>
            <w:tcBorders>
              <w:top w:val="nil"/>
              <w:left w:val="nil"/>
              <w:bottom w:val="nil"/>
              <w:right w:val="nil"/>
            </w:tcBorders>
            <w:shd w:val="clear" w:color="auto" w:fill="auto"/>
            <w:noWrap/>
            <w:vAlign w:val="center"/>
            <w:hideMark/>
          </w:tcPr>
          <w:p w14:paraId="5F8972EC" w14:textId="77777777" w:rsidR="0023425F" w:rsidRPr="00837B64" w:rsidRDefault="0023425F" w:rsidP="00344ADF">
            <w:pPr>
              <w:spacing w:line="276" w:lineRule="auto"/>
              <w:jc w:val="both"/>
              <w:rPr>
                <w:color w:val="000000"/>
                <w:lang w:val="en-US"/>
              </w:rPr>
            </w:pPr>
            <w:r w:rsidRPr="00837B64">
              <w:rPr>
                <w:color w:val="000000"/>
                <w:lang w:val="en-US"/>
              </w:rPr>
              <w:t>Built Units</w:t>
            </w:r>
          </w:p>
        </w:tc>
        <w:tc>
          <w:tcPr>
            <w:tcW w:w="1313" w:type="dxa"/>
            <w:tcBorders>
              <w:top w:val="nil"/>
              <w:left w:val="single" w:sz="4" w:space="0" w:color="969696"/>
              <w:bottom w:val="nil"/>
              <w:right w:val="single" w:sz="4" w:space="0" w:color="969696"/>
            </w:tcBorders>
            <w:shd w:val="clear" w:color="auto" w:fill="auto"/>
            <w:noWrap/>
            <w:vAlign w:val="center"/>
            <w:hideMark/>
          </w:tcPr>
          <w:p w14:paraId="370AAD7D" w14:textId="77777777" w:rsidR="0023425F" w:rsidRPr="00837B64" w:rsidRDefault="0023425F" w:rsidP="00344ADF">
            <w:pPr>
              <w:spacing w:line="276" w:lineRule="auto"/>
              <w:jc w:val="both"/>
              <w:rPr>
                <w:lang w:val="en-US"/>
              </w:rPr>
            </w:pPr>
            <w:r w:rsidRPr="00837B64">
              <w:rPr>
                <w:lang w:val="en-US"/>
              </w:rPr>
              <w:t>243,483</w:t>
            </w:r>
          </w:p>
        </w:tc>
        <w:tc>
          <w:tcPr>
            <w:tcW w:w="1702" w:type="dxa"/>
            <w:tcBorders>
              <w:top w:val="nil"/>
              <w:left w:val="nil"/>
              <w:bottom w:val="nil"/>
              <w:right w:val="single" w:sz="4" w:space="0" w:color="969696"/>
            </w:tcBorders>
            <w:shd w:val="clear" w:color="auto" w:fill="auto"/>
            <w:noWrap/>
            <w:vAlign w:val="center"/>
            <w:hideMark/>
          </w:tcPr>
          <w:p w14:paraId="2FAE6183" w14:textId="77777777" w:rsidR="0023425F" w:rsidRPr="00837B64" w:rsidRDefault="0023425F" w:rsidP="00344ADF">
            <w:pPr>
              <w:spacing w:line="276" w:lineRule="auto"/>
              <w:jc w:val="both"/>
              <w:rPr>
                <w:lang w:val="en-US"/>
              </w:rPr>
            </w:pPr>
            <w:r w:rsidRPr="00837B64">
              <w:rPr>
                <w:lang w:val="en-US"/>
              </w:rPr>
              <w:t>59,141</w:t>
            </w:r>
          </w:p>
        </w:tc>
        <w:tc>
          <w:tcPr>
            <w:tcW w:w="1670" w:type="dxa"/>
            <w:tcBorders>
              <w:top w:val="nil"/>
              <w:left w:val="nil"/>
              <w:bottom w:val="nil"/>
            </w:tcBorders>
            <w:shd w:val="clear" w:color="auto" w:fill="auto"/>
            <w:noWrap/>
            <w:vAlign w:val="center"/>
            <w:hideMark/>
          </w:tcPr>
          <w:p w14:paraId="4FDFB4E8" w14:textId="77777777" w:rsidR="0023425F" w:rsidRPr="00837B64" w:rsidRDefault="0023425F" w:rsidP="00344ADF">
            <w:pPr>
              <w:spacing w:line="276" w:lineRule="auto"/>
              <w:jc w:val="both"/>
              <w:rPr>
                <w:lang w:val="en-US"/>
              </w:rPr>
            </w:pPr>
            <w:r w:rsidRPr="00837B64">
              <w:rPr>
                <w:lang w:val="en-US"/>
              </w:rPr>
              <w:t>184,342</w:t>
            </w:r>
          </w:p>
        </w:tc>
      </w:tr>
      <w:tr w:rsidR="0023425F" w:rsidRPr="00837B64" w14:paraId="1EDC23BB" w14:textId="77777777" w:rsidTr="00344ADF">
        <w:trPr>
          <w:trHeight w:val="300"/>
        </w:trPr>
        <w:tc>
          <w:tcPr>
            <w:tcW w:w="4670" w:type="dxa"/>
            <w:tcBorders>
              <w:top w:val="nil"/>
              <w:left w:val="nil"/>
              <w:bottom w:val="nil"/>
              <w:right w:val="nil"/>
            </w:tcBorders>
            <w:shd w:val="clear" w:color="auto" w:fill="auto"/>
            <w:noWrap/>
            <w:vAlign w:val="center"/>
            <w:hideMark/>
          </w:tcPr>
          <w:p w14:paraId="38CA2061" w14:textId="77777777" w:rsidR="0023425F" w:rsidRPr="00837B64" w:rsidRDefault="0023425F" w:rsidP="00344ADF">
            <w:pPr>
              <w:spacing w:line="276" w:lineRule="auto"/>
              <w:jc w:val="both"/>
              <w:rPr>
                <w:color w:val="000000"/>
                <w:lang w:val="en-US"/>
              </w:rPr>
            </w:pPr>
            <w:r w:rsidRPr="00837B64">
              <w:rPr>
                <w:color w:val="000000"/>
                <w:lang w:val="en-US"/>
              </w:rPr>
              <w:t>Number of Dwellings</w:t>
            </w:r>
          </w:p>
        </w:tc>
        <w:tc>
          <w:tcPr>
            <w:tcW w:w="1313" w:type="dxa"/>
            <w:tcBorders>
              <w:top w:val="nil"/>
              <w:left w:val="single" w:sz="4" w:space="0" w:color="969696"/>
              <w:bottom w:val="nil"/>
              <w:right w:val="single" w:sz="4" w:space="0" w:color="969696"/>
            </w:tcBorders>
            <w:shd w:val="clear" w:color="auto" w:fill="auto"/>
            <w:noWrap/>
            <w:vAlign w:val="center"/>
            <w:hideMark/>
          </w:tcPr>
          <w:p w14:paraId="3D490C38" w14:textId="77777777" w:rsidR="0023425F" w:rsidRPr="00837B64" w:rsidRDefault="0023425F" w:rsidP="00344ADF">
            <w:pPr>
              <w:spacing w:line="276" w:lineRule="auto"/>
              <w:jc w:val="both"/>
              <w:rPr>
                <w:lang w:val="en-US"/>
              </w:rPr>
            </w:pPr>
            <w:r w:rsidRPr="00837B64">
              <w:rPr>
                <w:lang w:val="en-US"/>
              </w:rPr>
              <w:t>211,796</w:t>
            </w:r>
          </w:p>
        </w:tc>
        <w:tc>
          <w:tcPr>
            <w:tcW w:w="1702" w:type="dxa"/>
            <w:tcBorders>
              <w:top w:val="nil"/>
              <w:left w:val="nil"/>
              <w:bottom w:val="nil"/>
              <w:right w:val="single" w:sz="4" w:space="0" w:color="969696"/>
            </w:tcBorders>
            <w:shd w:val="clear" w:color="auto" w:fill="auto"/>
            <w:noWrap/>
            <w:vAlign w:val="center"/>
            <w:hideMark/>
          </w:tcPr>
          <w:p w14:paraId="36669829" w14:textId="77777777" w:rsidR="0023425F" w:rsidRPr="00837B64" w:rsidRDefault="0023425F" w:rsidP="00344ADF">
            <w:pPr>
              <w:spacing w:line="276" w:lineRule="auto"/>
              <w:jc w:val="both"/>
              <w:rPr>
                <w:lang w:val="en-US"/>
              </w:rPr>
            </w:pPr>
            <w:r w:rsidRPr="00837B64">
              <w:rPr>
                <w:lang w:val="en-US"/>
              </w:rPr>
              <w:t>51,801</w:t>
            </w:r>
          </w:p>
        </w:tc>
        <w:tc>
          <w:tcPr>
            <w:tcW w:w="1670" w:type="dxa"/>
            <w:tcBorders>
              <w:top w:val="nil"/>
              <w:left w:val="nil"/>
              <w:bottom w:val="nil"/>
            </w:tcBorders>
            <w:shd w:val="clear" w:color="auto" w:fill="auto"/>
            <w:noWrap/>
            <w:vAlign w:val="center"/>
            <w:hideMark/>
          </w:tcPr>
          <w:p w14:paraId="18E8323E" w14:textId="77777777" w:rsidR="0023425F" w:rsidRPr="00837B64" w:rsidRDefault="0023425F" w:rsidP="00344ADF">
            <w:pPr>
              <w:spacing w:line="276" w:lineRule="auto"/>
              <w:jc w:val="both"/>
              <w:rPr>
                <w:lang w:val="en-US"/>
              </w:rPr>
            </w:pPr>
            <w:r w:rsidRPr="00837B64">
              <w:rPr>
                <w:lang w:val="en-US"/>
              </w:rPr>
              <w:t>159,995</w:t>
            </w:r>
          </w:p>
        </w:tc>
      </w:tr>
      <w:tr w:rsidR="0023425F" w:rsidRPr="00837B64" w14:paraId="2DC81757" w14:textId="77777777" w:rsidTr="00344ADF">
        <w:trPr>
          <w:trHeight w:val="300"/>
        </w:trPr>
        <w:tc>
          <w:tcPr>
            <w:tcW w:w="4670" w:type="dxa"/>
            <w:tcBorders>
              <w:top w:val="nil"/>
              <w:left w:val="nil"/>
              <w:bottom w:val="nil"/>
              <w:right w:val="nil"/>
            </w:tcBorders>
            <w:shd w:val="clear" w:color="auto" w:fill="auto"/>
            <w:noWrap/>
            <w:vAlign w:val="center"/>
            <w:hideMark/>
          </w:tcPr>
          <w:p w14:paraId="7E53810A" w14:textId="77777777" w:rsidR="0023425F" w:rsidRPr="00837B64" w:rsidRDefault="0023425F" w:rsidP="00344ADF">
            <w:pPr>
              <w:spacing w:line="276" w:lineRule="auto"/>
              <w:jc w:val="both"/>
              <w:rPr>
                <w:color w:val="000000"/>
                <w:lang w:val="en-US"/>
              </w:rPr>
            </w:pPr>
            <w:r w:rsidRPr="00837B64">
              <w:rPr>
                <w:color w:val="000000"/>
                <w:lang w:val="en-US"/>
              </w:rPr>
              <w:t>Number of Non-Residential Uses Units</w:t>
            </w:r>
          </w:p>
        </w:tc>
        <w:tc>
          <w:tcPr>
            <w:tcW w:w="1313" w:type="dxa"/>
            <w:tcBorders>
              <w:top w:val="nil"/>
              <w:left w:val="single" w:sz="4" w:space="0" w:color="969696"/>
              <w:bottom w:val="nil"/>
              <w:right w:val="single" w:sz="4" w:space="0" w:color="969696"/>
            </w:tcBorders>
            <w:shd w:val="clear" w:color="auto" w:fill="auto"/>
            <w:noWrap/>
            <w:vAlign w:val="center"/>
            <w:hideMark/>
          </w:tcPr>
          <w:p w14:paraId="648A611B" w14:textId="77777777" w:rsidR="0023425F" w:rsidRPr="00837B64" w:rsidRDefault="0023425F" w:rsidP="00344ADF">
            <w:pPr>
              <w:spacing w:line="276" w:lineRule="auto"/>
              <w:jc w:val="both"/>
              <w:rPr>
                <w:lang w:val="en-US"/>
              </w:rPr>
            </w:pPr>
            <w:r w:rsidRPr="00837B64">
              <w:rPr>
                <w:lang w:val="en-US"/>
              </w:rPr>
              <w:t>31,687</w:t>
            </w:r>
          </w:p>
        </w:tc>
        <w:tc>
          <w:tcPr>
            <w:tcW w:w="1702" w:type="dxa"/>
            <w:tcBorders>
              <w:top w:val="nil"/>
              <w:left w:val="nil"/>
              <w:bottom w:val="nil"/>
              <w:right w:val="single" w:sz="4" w:space="0" w:color="969696"/>
            </w:tcBorders>
            <w:shd w:val="clear" w:color="auto" w:fill="auto"/>
            <w:noWrap/>
            <w:vAlign w:val="center"/>
            <w:hideMark/>
          </w:tcPr>
          <w:p w14:paraId="2BBC280B" w14:textId="77777777" w:rsidR="0023425F" w:rsidRPr="00837B64" w:rsidRDefault="0023425F" w:rsidP="00344ADF">
            <w:pPr>
              <w:spacing w:line="276" w:lineRule="auto"/>
              <w:jc w:val="both"/>
              <w:rPr>
                <w:lang w:val="en-US"/>
              </w:rPr>
            </w:pPr>
            <w:r w:rsidRPr="00837B64">
              <w:rPr>
                <w:lang w:val="en-US"/>
              </w:rPr>
              <w:t>7,340</w:t>
            </w:r>
          </w:p>
        </w:tc>
        <w:tc>
          <w:tcPr>
            <w:tcW w:w="1670" w:type="dxa"/>
            <w:tcBorders>
              <w:top w:val="nil"/>
              <w:left w:val="nil"/>
              <w:bottom w:val="nil"/>
            </w:tcBorders>
            <w:shd w:val="clear" w:color="auto" w:fill="auto"/>
            <w:noWrap/>
            <w:vAlign w:val="center"/>
            <w:hideMark/>
          </w:tcPr>
          <w:p w14:paraId="6C5902AA" w14:textId="77777777" w:rsidR="0023425F" w:rsidRPr="00837B64" w:rsidRDefault="0023425F" w:rsidP="00344ADF">
            <w:pPr>
              <w:spacing w:line="276" w:lineRule="auto"/>
              <w:jc w:val="both"/>
              <w:rPr>
                <w:lang w:val="en-US"/>
              </w:rPr>
            </w:pPr>
            <w:r w:rsidRPr="00837B64">
              <w:rPr>
                <w:lang w:val="en-US"/>
              </w:rPr>
              <w:t>24,347</w:t>
            </w:r>
          </w:p>
        </w:tc>
      </w:tr>
      <w:tr w:rsidR="0023425F" w:rsidRPr="00837B64" w14:paraId="0B19B8DD" w14:textId="77777777" w:rsidTr="00344ADF">
        <w:trPr>
          <w:trHeight w:val="300"/>
        </w:trPr>
        <w:tc>
          <w:tcPr>
            <w:tcW w:w="4670" w:type="dxa"/>
            <w:tcBorders>
              <w:top w:val="nil"/>
              <w:left w:val="nil"/>
              <w:bottom w:val="nil"/>
              <w:right w:val="nil"/>
            </w:tcBorders>
            <w:shd w:val="clear" w:color="auto" w:fill="auto"/>
            <w:noWrap/>
            <w:vAlign w:val="center"/>
          </w:tcPr>
          <w:p w14:paraId="70342784" w14:textId="77777777" w:rsidR="0023425F" w:rsidRPr="00837B64" w:rsidRDefault="0023425F" w:rsidP="00344ADF">
            <w:pPr>
              <w:spacing w:line="276" w:lineRule="auto"/>
              <w:jc w:val="both"/>
              <w:rPr>
                <w:color w:val="000000"/>
                <w:lang w:val="en-US"/>
              </w:rPr>
            </w:pPr>
            <w:r w:rsidRPr="00837B64">
              <w:rPr>
                <w:color w:val="000000"/>
                <w:lang w:val="en-US"/>
              </w:rPr>
              <w:t>Built Units per Ha</w:t>
            </w:r>
            <w:r w:rsidRPr="00837B64">
              <w:rPr>
                <w:color w:val="000000"/>
                <w:lang w:val="en-US"/>
              </w:rPr>
              <w:tab/>
            </w:r>
          </w:p>
        </w:tc>
        <w:tc>
          <w:tcPr>
            <w:tcW w:w="1313" w:type="dxa"/>
            <w:tcBorders>
              <w:top w:val="nil"/>
              <w:left w:val="single" w:sz="4" w:space="0" w:color="969696"/>
              <w:bottom w:val="nil"/>
              <w:right w:val="single" w:sz="4" w:space="0" w:color="969696"/>
            </w:tcBorders>
            <w:shd w:val="clear" w:color="auto" w:fill="auto"/>
            <w:noWrap/>
          </w:tcPr>
          <w:p w14:paraId="1BDCD4AA" w14:textId="77777777" w:rsidR="0023425F" w:rsidRPr="00837B64" w:rsidRDefault="0023425F" w:rsidP="00344ADF">
            <w:pPr>
              <w:spacing w:line="276" w:lineRule="auto"/>
              <w:jc w:val="both"/>
              <w:rPr>
                <w:lang w:val="en-US"/>
              </w:rPr>
            </w:pPr>
            <w:r w:rsidRPr="00837B64">
              <w:rPr>
                <w:color w:val="000000"/>
                <w:lang w:val="en-US"/>
              </w:rPr>
              <w:t>19.51</w:t>
            </w:r>
          </w:p>
        </w:tc>
        <w:tc>
          <w:tcPr>
            <w:tcW w:w="1702" w:type="dxa"/>
            <w:tcBorders>
              <w:top w:val="nil"/>
              <w:left w:val="nil"/>
              <w:bottom w:val="nil"/>
              <w:right w:val="single" w:sz="4" w:space="0" w:color="969696"/>
            </w:tcBorders>
            <w:shd w:val="clear" w:color="auto" w:fill="auto"/>
            <w:noWrap/>
          </w:tcPr>
          <w:p w14:paraId="01D72BD8" w14:textId="77777777" w:rsidR="0023425F" w:rsidRPr="00837B64" w:rsidRDefault="0023425F" w:rsidP="00344ADF">
            <w:pPr>
              <w:spacing w:line="276" w:lineRule="auto"/>
              <w:jc w:val="both"/>
              <w:rPr>
                <w:lang w:val="en-US"/>
              </w:rPr>
            </w:pPr>
            <w:r w:rsidRPr="00837B64">
              <w:rPr>
                <w:color w:val="000000"/>
                <w:lang w:val="en-US"/>
              </w:rPr>
              <w:t>13.26</w:t>
            </w:r>
          </w:p>
        </w:tc>
        <w:tc>
          <w:tcPr>
            <w:tcW w:w="1670" w:type="dxa"/>
            <w:tcBorders>
              <w:top w:val="nil"/>
              <w:left w:val="nil"/>
              <w:bottom w:val="nil"/>
            </w:tcBorders>
            <w:shd w:val="clear" w:color="auto" w:fill="auto"/>
            <w:noWrap/>
          </w:tcPr>
          <w:p w14:paraId="36B9A5C8" w14:textId="77777777" w:rsidR="0023425F" w:rsidRPr="00837B64" w:rsidRDefault="0023425F" w:rsidP="00344ADF">
            <w:pPr>
              <w:spacing w:line="276" w:lineRule="auto"/>
              <w:jc w:val="both"/>
              <w:rPr>
                <w:lang w:val="en-US"/>
              </w:rPr>
            </w:pPr>
            <w:r w:rsidRPr="00837B64">
              <w:rPr>
                <w:color w:val="000000"/>
                <w:lang w:val="en-US"/>
              </w:rPr>
              <w:t>22.98</w:t>
            </w:r>
          </w:p>
        </w:tc>
      </w:tr>
      <w:tr w:rsidR="0023425F" w:rsidRPr="00837B64" w14:paraId="55CF32ED" w14:textId="77777777" w:rsidTr="00344ADF">
        <w:trPr>
          <w:trHeight w:val="300"/>
        </w:trPr>
        <w:tc>
          <w:tcPr>
            <w:tcW w:w="4670" w:type="dxa"/>
            <w:tcBorders>
              <w:top w:val="nil"/>
              <w:left w:val="nil"/>
              <w:bottom w:val="nil"/>
              <w:right w:val="nil"/>
            </w:tcBorders>
            <w:shd w:val="clear" w:color="auto" w:fill="auto"/>
            <w:noWrap/>
            <w:vAlign w:val="center"/>
            <w:hideMark/>
          </w:tcPr>
          <w:p w14:paraId="74D59A2C" w14:textId="77777777" w:rsidR="0023425F" w:rsidRPr="00837B64" w:rsidRDefault="0023425F" w:rsidP="00344ADF">
            <w:pPr>
              <w:spacing w:line="276" w:lineRule="auto"/>
              <w:jc w:val="both"/>
              <w:rPr>
                <w:color w:val="000000"/>
                <w:lang w:val="en-US"/>
              </w:rPr>
            </w:pPr>
            <w:r w:rsidRPr="00837B64">
              <w:rPr>
                <w:color w:val="000000"/>
                <w:lang w:val="en-US"/>
              </w:rPr>
              <w:t>Dwellings per Ha</w:t>
            </w:r>
          </w:p>
        </w:tc>
        <w:tc>
          <w:tcPr>
            <w:tcW w:w="1313" w:type="dxa"/>
            <w:tcBorders>
              <w:top w:val="nil"/>
              <w:left w:val="single" w:sz="4" w:space="0" w:color="969696"/>
              <w:bottom w:val="nil"/>
              <w:right w:val="single" w:sz="4" w:space="0" w:color="969696"/>
            </w:tcBorders>
            <w:shd w:val="clear" w:color="auto" w:fill="auto"/>
            <w:noWrap/>
            <w:vAlign w:val="center"/>
            <w:hideMark/>
          </w:tcPr>
          <w:p w14:paraId="41888A69" w14:textId="77777777" w:rsidR="0023425F" w:rsidRPr="00837B64" w:rsidRDefault="0023425F" w:rsidP="00344ADF">
            <w:pPr>
              <w:spacing w:line="276" w:lineRule="auto"/>
              <w:jc w:val="both"/>
              <w:rPr>
                <w:lang w:val="en-US"/>
              </w:rPr>
            </w:pPr>
            <w:r w:rsidRPr="00837B64">
              <w:rPr>
                <w:lang w:val="en-US"/>
              </w:rPr>
              <w:t>16.97</w:t>
            </w:r>
          </w:p>
        </w:tc>
        <w:tc>
          <w:tcPr>
            <w:tcW w:w="1702" w:type="dxa"/>
            <w:tcBorders>
              <w:top w:val="nil"/>
              <w:left w:val="nil"/>
              <w:bottom w:val="nil"/>
              <w:right w:val="single" w:sz="4" w:space="0" w:color="969696"/>
            </w:tcBorders>
            <w:shd w:val="clear" w:color="auto" w:fill="auto"/>
            <w:noWrap/>
            <w:vAlign w:val="center"/>
            <w:hideMark/>
          </w:tcPr>
          <w:p w14:paraId="2E32C4DF" w14:textId="77777777" w:rsidR="0023425F" w:rsidRPr="00837B64" w:rsidRDefault="0023425F" w:rsidP="00344ADF">
            <w:pPr>
              <w:spacing w:line="276" w:lineRule="auto"/>
              <w:jc w:val="both"/>
              <w:rPr>
                <w:lang w:val="en-US"/>
              </w:rPr>
            </w:pPr>
            <w:r w:rsidRPr="00837B64">
              <w:rPr>
                <w:lang w:val="en-US"/>
              </w:rPr>
              <w:t>11.62</w:t>
            </w:r>
          </w:p>
        </w:tc>
        <w:tc>
          <w:tcPr>
            <w:tcW w:w="1670" w:type="dxa"/>
            <w:tcBorders>
              <w:top w:val="nil"/>
              <w:left w:val="nil"/>
              <w:bottom w:val="nil"/>
            </w:tcBorders>
            <w:shd w:val="clear" w:color="auto" w:fill="auto"/>
            <w:noWrap/>
            <w:vAlign w:val="center"/>
            <w:hideMark/>
          </w:tcPr>
          <w:p w14:paraId="6CB779F9" w14:textId="77777777" w:rsidR="0023425F" w:rsidRPr="00837B64" w:rsidRDefault="0023425F" w:rsidP="00344ADF">
            <w:pPr>
              <w:spacing w:line="276" w:lineRule="auto"/>
              <w:jc w:val="both"/>
              <w:rPr>
                <w:lang w:val="en-US"/>
              </w:rPr>
            </w:pPr>
            <w:r w:rsidRPr="00837B64">
              <w:rPr>
                <w:lang w:val="en-US"/>
              </w:rPr>
              <w:t>19.95</w:t>
            </w:r>
          </w:p>
        </w:tc>
      </w:tr>
      <w:tr w:rsidR="0023425F" w:rsidRPr="00837B64" w14:paraId="1A090F5F" w14:textId="77777777" w:rsidTr="00344ADF">
        <w:trPr>
          <w:trHeight w:val="300"/>
        </w:trPr>
        <w:tc>
          <w:tcPr>
            <w:tcW w:w="4670" w:type="dxa"/>
            <w:tcBorders>
              <w:top w:val="nil"/>
              <w:left w:val="nil"/>
              <w:bottom w:val="nil"/>
              <w:right w:val="nil"/>
            </w:tcBorders>
            <w:shd w:val="clear" w:color="auto" w:fill="auto"/>
            <w:noWrap/>
            <w:vAlign w:val="center"/>
            <w:hideMark/>
          </w:tcPr>
          <w:p w14:paraId="08E1967A" w14:textId="77777777" w:rsidR="0023425F" w:rsidRPr="00837B64" w:rsidRDefault="0023425F" w:rsidP="00344ADF">
            <w:pPr>
              <w:spacing w:line="276" w:lineRule="auto"/>
              <w:jc w:val="both"/>
              <w:rPr>
                <w:color w:val="000000"/>
                <w:lang w:val="en-US"/>
              </w:rPr>
            </w:pPr>
            <w:r w:rsidRPr="00837B64">
              <w:rPr>
                <w:color w:val="000000"/>
                <w:lang w:val="en-US"/>
              </w:rPr>
              <w:t>Non-Residential Units per Ha</w:t>
            </w:r>
          </w:p>
        </w:tc>
        <w:tc>
          <w:tcPr>
            <w:tcW w:w="1313" w:type="dxa"/>
            <w:tcBorders>
              <w:top w:val="nil"/>
              <w:left w:val="single" w:sz="4" w:space="0" w:color="969696"/>
              <w:bottom w:val="nil"/>
              <w:right w:val="single" w:sz="4" w:space="0" w:color="969696"/>
            </w:tcBorders>
            <w:shd w:val="clear" w:color="auto" w:fill="auto"/>
            <w:noWrap/>
            <w:vAlign w:val="center"/>
            <w:hideMark/>
          </w:tcPr>
          <w:p w14:paraId="51567AC5" w14:textId="77777777" w:rsidR="0023425F" w:rsidRPr="00837B64" w:rsidRDefault="0023425F" w:rsidP="00344ADF">
            <w:pPr>
              <w:spacing w:line="276" w:lineRule="auto"/>
              <w:jc w:val="both"/>
              <w:rPr>
                <w:lang w:val="en-US"/>
              </w:rPr>
            </w:pPr>
            <w:r w:rsidRPr="00837B64">
              <w:rPr>
                <w:lang w:val="en-US"/>
              </w:rPr>
              <w:t>2.54</w:t>
            </w:r>
          </w:p>
        </w:tc>
        <w:tc>
          <w:tcPr>
            <w:tcW w:w="1702" w:type="dxa"/>
            <w:tcBorders>
              <w:top w:val="nil"/>
              <w:left w:val="nil"/>
              <w:bottom w:val="nil"/>
              <w:right w:val="single" w:sz="4" w:space="0" w:color="969696"/>
            </w:tcBorders>
            <w:shd w:val="clear" w:color="auto" w:fill="auto"/>
            <w:noWrap/>
            <w:vAlign w:val="center"/>
            <w:hideMark/>
          </w:tcPr>
          <w:p w14:paraId="7DB0B719" w14:textId="77777777" w:rsidR="0023425F" w:rsidRPr="00837B64" w:rsidRDefault="0023425F" w:rsidP="00344ADF">
            <w:pPr>
              <w:spacing w:line="276" w:lineRule="auto"/>
              <w:jc w:val="both"/>
              <w:rPr>
                <w:lang w:val="en-US"/>
              </w:rPr>
            </w:pPr>
            <w:r w:rsidRPr="00837B64">
              <w:rPr>
                <w:lang w:val="en-US"/>
              </w:rPr>
              <w:t>1.65</w:t>
            </w:r>
          </w:p>
        </w:tc>
        <w:tc>
          <w:tcPr>
            <w:tcW w:w="1670" w:type="dxa"/>
            <w:tcBorders>
              <w:top w:val="nil"/>
              <w:left w:val="nil"/>
              <w:bottom w:val="nil"/>
            </w:tcBorders>
            <w:shd w:val="clear" w:color="auto" w:fill="auto"/>
            <w:noWrap/>
            <w:vAlign w:val="center"/>
            <w:hideMark/>
          </w:tcPr>
          <w:p w14:paraId="7F6D2A9F" w14:textId="77777777" w:rsidR="0023425F" w:rsidRPr="00837B64" w:rsidRDefault="0023425F" w:rsidP="00344ADF">
            <w:pPr>
              <w:spacing w:line="276" w:lineRule="auto"/>
              <w:jc w:val="both"/>
              <w:rPr>
                <w:lang w:val="en-US"/>
              </w:rPr>
            </w:pPr>
            <w:r w:rsidRPr="00837B64">
              <w:rPr>
                <w:lang w:val="en-US"/>
              </w:rPr>
              <w:t>3.04</w:t>
            </w:r>
          </w:p>
        </w:tc>
      </w:tr>
      <w:tr w:rsidR="0023425F" w:rsidRPr="00837B64" w14:paraId="6C428646" w14:textId="77777777" w:rsidTr="00344ADF">
        <w:trPr>
          <w:trHeight w:val="300"/>
        </w:trPr>
        <w:tc>
          <w:tcPr>
            <w:tcW w:w="4670" w:type="dxa"/>
            <w:tcBorders>
              <w:top w:val="nil"/>
              <w:left w:val="nil"/>
              <w:bottom w:val="nil"/>
              <w:right w:val="nil"/>
            </w:tcBorders>
            <w:shd w:val="clear" w:color="auto" w:fill="auto"/>
            <w:noWrap/>
            <w:vAlign w:val="center"/>
            <w:hideMark/>
          </w:tcPr>
          <w:p w14:paraId="689F81DB" w14:textId="77777777" w:rsidR="0023425F" w:rsidRPr="00837B64" w:rsidRDefault="0023425F" w:rsidP="00344ADF">
            <w:pPr>
              <w:spacing w:line="276" w:lineRule="auto"/>
              <w:jc w:val="both"/>
              <w:rPr>
                <w:color w:val="000000"/>
                <w:lang w:val="en-US"/>
              </w:rPr>
            </w:pPr>
            <w:r w:rsidRPr="00837B64">
              <w:rPr>
                <w:color w:val="000000"/>
                <w:lang w:val="en-US"/>
              </w:rPr>
              <w:t>Population Density per Dwelling</w:t>
            </w:r>
          </w:p>
        </w:tc>
        <w:tc>
          <w:tcPr>
            <w:tcW w:w="1313" w:type="dxa"/>
            <w:tcBorders>
              <w:top w:val="nil"/>
              <w:left w:val="single" w:sz="4" w:space="0" w:color="969696"/>
              <w:bottom w:val="nil"/>
              <w:right w:val="single" w:sz="4" w:space="0" w:color="969696"/>
            </w:tcBorders>
            <w:shd w:val="clear" w:color="auto" w:fill="auto"/>
            <w:noWrap/>
            <w:vAlign w:val="center"/>
            <w:hideMark/>
          </w:tcPr>
          <w:p w14:paraId="4A45A04D" w14:textId="77777777" w:rsidR="0023425F" w:rsidRPr="00837B64" w:rsidRDefault="0023425F" w:rsidP="00344ADF">
            <w:pPr>
              <w:spacing w:line="276" w:lineRule="auto"/>
              <w:jc w:val="both"/>
              <w:rPr>
                <w:lang w:val="en-US"/>
              </w:rPr>
            </w:pPr>
            <w:r w:rsidRPr="00837B64">
              <w:rPr>
                <w:lang w:val="en-US"/>
              </w:rPr>
              <w:t>3.41</w:t>
            </w:r>
          </w:p>
        </w:tc>
        <w:tc>
          <w:tcPr>
            <w:tcW w:w="1702" w:type="dxa"/>
            <w:tcBorders>
              <w:top w:val="nil"/>
              <w:left w:val="nil"/>
              <w:bottom w:val="nil"/>
              <w:right w:val="single" w:sz="4" w:space="0" w:color="969696"/>
            </w:tcBorders>
            <w:shd w:val="clear" w:color="auto" w:fill="auto"/>
            <w:noWrap/>
            <w:vAlign w:val="center"/>
            <w:hideMark/>
          </w:tcPr>
          <w:p w14:paraId="6C237978" w14:textId="77777777" w:rsidR="0023425F" w:rsidRPr="00837B64" w:rsidRDefault="0023425F" w:rsidP="00344ADF">
            <w:pPr>
              <w:spacing w:line="276" w:lineRule="auto"/>
              <w:jc w:val="both"/>
              <w:rPr>
                <w:lang w:val="en-US"/>
              </w:rPr>
            </w:pPr>
            <w:r w:rsidRPr="00837B64">
              <w:rPr>
                <w:lang w:val="en-US"/>
              </w:rPr>
              <w:t>5.31</w:t>
            </w:r>
          </w:p>
        </w:tc>
        <w:tc>
          <w:tcPr>
            <w:tcW w:w="1670" w:type="dxa"/>
            <w:tcBorders>
              <w:top w:val="nil"/>
              <w:left w:val="nil"/>
              <w:bottom w:val="nil"/>
            </w:tcBorders>
            <w:shd w:val="clear" w:color="auto" w:fill="auto"/>
            <w:noWrap/>
            <w:vAlign w:val="center"/>
            <w:hideMark/>
          </w:tcPr>
          <w:p w14:paraId="27F7E615" w14:textId="77777777" w:rsidR="0023425F" w:rsidRPr="00837B64" w:rsidRDefault="0023425F" w:rsidP="00344ADF">
            <w:pPr>
              <w:spacing w:line="276" w:lineRule="auto"/>
              <w:jc w:val="both"/>
              <w:rPr>
                <w:lang w:val="en-US"/>
              </w:rPr>
            </w:pPr>
            <w:r w:rsidRPr="00837B64">
              <w:rPr>
                <w:lang w:val="en-US"/>
              </w:rPr>
              <w:t>2.80</w:t>
            </w:r>
          </w:p>
        </w:tc>
      </w:tr>
      <w:tr w:rsidR="0023425F" w:rsidRPr="00837B64" w14:paraId="76ACAD7C" w14:textId="77777777" w:rsidTr="00344ADF">
        <w:trPr>
          <w:trHeight w:val="300"/>
        </w:trPr>
        <w:tc>
          <w:tcPr>
            <w:tcW w:w="4670" w:type="dxa"/>
            <w:tcBorders>
              <w:top w:val="nil"/>
              <w:left w:val="nil"/>
              <w:bottom w:val="nil"/>
              <w:right w:val="nil"/>
            </w:tcBorders>
            <w:shd w:val="clear" w:color="auto" w:fill="auto"/>
            <w:noWrap/>
            <w:vAlign w:val="center"/>
            <w:hideMark/>
          </w:tcPr>
          <w:p w14:paraId="4F2612AE" w14:textId="77777777" w:rsidR="0023425F" w:rsidRPr="00837B64" w:rsidRDefault="0023425F" w:rsidP="00344ADF">
            <w:pPr>
              <w:spacing w:line="276" w:lineRule="auto"/>
              <w:jc w:val="both"/>
              <w:rPr>
                <w:color w:val="000000"/>
                <w:lang w:val="en-US"/>
              </w:rPr>
            </w:pPr>
            <w:r w:rsidRPr="00837B64">
              <w:rPr>
                <w:color w:val="000000"/>
                <w:lang w:val="en-US"/>
              </w:rPr>
              <w:t>Population Density per Non-Residential Uses Units</w:t>
            </w:r>
          </w:p>
        </w:tc>
        <w:tc>
          <w:tcPr>
            <w:tcW w:w="1313" w:type="dxa"/>
            <w:tcBorders>
              <w:top w:val="nil"/>
              <w:left w:val="single" w:sz="4" w:space="0" w:color="969696"/>
              <w:bottom w:val="nil"/>
              <w:right w:val="single" w:sz="4" w:space="0" w:color="969696"/>
            </w:tcBorders>
            <w:shd w:val="clear" w:color="auto" w:fill="auto"/>
            <w:noWrap/>
            <w:vAlign w:val="center"/>
            <w:hideMark/>
          </w:tcPr>
          <w:p w14:paraId="02A782BE" w14:textId="77777777" w:rsidR="0023425F" w:rsidRPr="00837B64" w:rsidRDefault="0023425F" w:rsidP="00344ADF">
            <w:pPr>
              <w:spacing w:line="276" w:lineRule="auto"/>
              <w:jc w:val="both"/>
              <w:rPr>
                <w:lang w:val="en-US"/>
              </w:rPr>
            </w:pPr>
            <w:r w:rsidRPr="00837B64">
              <w:rPr>
                <w:lang w:val="en-US"/>
              </w:rPr>
              <w:t>3.92</w:t>
            </w:r>
          </w:p>
        </w:tc>
        <w:tc>
          <w:tcPr>
            <w:tcW w:w="1702" w:type="dxa"/>
            <w:tcBorders>
              <w:top w:val="nil"/>
              <w:left w:val="nil"/>
              <w:bottom w:val="nil"/>
              <w:right w:val="single" w:sz="4" w:space="0" w:color="969696"/>
            </w:tcBorders>
            <w:shd w:val="clear" w:color="auto" w:fill="auto"/>
            <w:noWrap/>
            <w:vAlign w:val="center"/>
            <w:hideMark/>
          </w:tcPr>
          <w:p w14:paraId="6F4F6B38" w14:textId="77777777" w:rsidR="0023425F" w:rsidRPr="00837B64" w:rsidRDefault="0023425F" w:rsidP="00344ADF">
            <w:pPr>
              <w:spacing w:line="276" w:lineRule="auto"/>
              <w:jc w:val="both"/>
              <w:rPr>
                <w:lang w:val="en-US"/>
              </w:rPr>
            </w:pPr>
            <w:r w:rsidRPr="00837B64">
              <w:rPr>
                <w:lang w:val="en-US"/>
              </w:rPr>
              <w:t>6.07</w:t>
            </w:r>
          </w:p>
        </w:tc>
        <w:tc>
          <w:tcPr>
            <w:tcW w:w="1670" w:type="dxa"/>
            <w:tcBorders>
              <w:top w:val="nil"/>
              <w:left w:val="nil"/>
              <w:bottom w:val="nil"/>
            </w:tcBorders>
            <w:shd w:val="clear" w:color="auto" w:fill="auto"/>
            <w:noWrap/>
            <w:vAlign w:val="center"/>
            <w:hideMark/>
          </w:tcPr>
          <w:p w14:paraId="54D12607" w14:textId="77777777" w:rsidR="0023425F" w:rsidRPr="00837B64" w:rsidRDefault="0023425F" w:rsidP="00344ADF">
            <w:pPr>
              <w:spacing w:line="276" w:lineRule="auto"/>
              <w:jc w:val="both"/>
              <w:rPr>
                <w:lang w:val="en-US"/>
              </w:rPr>
            </w:pPr>
            <w:r w:rsidRPr="00837B64">
              <w:rPr>
                <w:lang w:val="en-US"/>
              </w:rPr>
              <w:t>3.22</w:t>
            </w:r>
          </w:p>
        </w:tc>
      </w:tr>
      <w:tr w:rsidR="0023425F" w:rsidRPr="00837B64" w14:paraId="0E2B80BF" w14:textId="77777777" w:rsidTr="00344ADF">
        <w:trPr>
          <w:trHeight w:val="300"/>
        </w:trPr>
        <w:tc>
          <w:tcPr>
            <w:tcW w:w="4670" w:type="dxa"/>
            <w:tcBorders>
              <w:top w:val="nil"/>
              <w:left w:val="nil"/>
              <w:bottom w:val="nil"/>
              <w:right w:val="nil"/>
            </w:tcBorders>
            <w:shd w:val="clear" w:color="auto" w:fill="auto"/>
            <w:noWrap/>
            <w:vAlign w:val="center"/>
          </w:tcPr>
          <w:p w14:paraId="5988712C" w14:textId="77777777" w:rsidR="0023425F" w:rsidRPr="00837B64" w:rsidRDefault="0023425F" w:rsidP="00344ADF">
            <w:pPr>
              <w:spacing w:line="276" w:lineRule="auto"/>
              <w:jc w:val="both"/>
              <w:rPr>
                <w:color w:val="000000"/>
                <w:lang w:val="en-US"/>
              </w:rPr>
            </w:pPr>
            <w:r w:rsidRPr="00837B64">
              <w:rPr>
                <w:color w:val="000000"/>
                <w:lang w:val="en-US"/>
              </w:rPr>
              <w:t xml:space="preserve">Land Records Exist for </w:t>
            </w:r>
          </w:p>
        </w:tc>
        <w:tc>
          <w:tcPr>
            <w:tcW w:w="1313" w:type="dxa"/>
            <w:tcBorders>
              <w:top w:val="nil"/>
              <w:left w:val="single" w:sz="4" w:space="0" w:color="969696"/>
              <w:bottom w:val="nil"/>
              <w:right w:val="single" w:sz="4" w:space="0" w:color="969696"/>
            </w:tcBorders>
            <w:shd w:val="clear" w:color="auto" w:fill="auto"/>
            <w:noWrap/>
            <w:vAlign w:val="center"/>
          </w:tcPr>
          <w:p w14:paraId="626A7A07" w14:textId="77777777" w:rsidR="0023425F" w:rsidRPr="00837B64" w:rsidRDefault="0023425F" w:rsidP="00344ADF">
            <w:pPr>
              <w:spacing w:line="276" w:lineRule="auto"/>
              <w:jc w:val="both"/>
              <w:rPr>
                <w:lang w:val="en-US"/>
              </w:rPr>
            </w:pPr>
            <w:r w:rsidRPr="00837B64">
              <w:rPr>
                <w:lang w:val="en-US"/>
              </w:rPr>
              <w:t>63%</w:t>
            </w:r>
          </w:p>
        </w:tc>
        <w:tc>
          <w:tcPr>
            <w:tcW w:w="1702" w:type="dxa"/>
            <w:tcBorders>
              <w:top w:val="nil"/>
              <w:left w:val="nil"/>
              <w:bottom w:val="nil"/>
              <w:right w:val="single" w:sz="4" w:space="0" w:color="969696"/>
            </w:tcBorders>
            <w:shd w:val="clear" w:color="auto" w:fill="auto"/>
            <w:noWrap/>
            <w:vAlign w:val="center"/>
          </w:tcPr>
          <w:p w14:paraId="29D83E9A" w14:textId="77777777" w:rsidR="0023425F" w:rsidRPr="00837B64" w:rsidRDefault="0023425F" w:rsidP="00344ADF">
            <w:pPr>
              <w:spacing w:line="276" w:lineRule="auto"/>
              <w:jc w:val="both"/>
              <w:rPr>
                <w:lang w:val="en-US"/>
              </w:rPr>
            </w:pPr>
            <w:r w:rsidRPr="00837B64">
              <w:rPr>
                <w:lang w:val="en-US"/>
              </w:rPr>
              <w:t>27%</w:t>
            </w:r>
          </w:p>
        </w:tc>
        <w:tc>
          <w:tcPr>
            <w:tcW w:w="1670" w:type="dxa"/>
            <w:tcBorders>
              <w:top w:val="nil"/>
              <w:left w:val="nil"/>
              <w:bottom w:val="nil"/>
            </w:tcBorders>
            <w:shd w:val="clear" w:color="auto" w:fill="auto"/>
            <w:noWrap/>
            <w:vAlign w:val="center"/>
          </w:tcPr>
          <w:p w14:paraId="67E66E8A" w14:textId="77777777" w:rsidR="0023425F" w:rsidRPr="00837B64" w:rsidRDefault="0023425F" w:rsidP="00344ADF">
            <w:pPr>
              <w:spacing w:line="276" w:lineRule="auto"/>
              <w:jc w:val="both"/>
              <w:rPr>
                <w:lang w:val="en-US"/>
              </w:rPr>
            </w:pPr>
            <w:r w:rsidRPr="00837B64">
              <w:rPr>
                <w:lang w:val="en-US"/>
              </w:rPr>
              <w:t>84%</w:t>
            </w:r>
          </w:p>
        </w:tc>
      </w:tr>
      <w:tr w:rsidR="0023425F" w:rsidRPr="00837B64" w14:paraId="3B281C10" w14:textId="77777777" w:rsidTr="00344ADF">
        <w:trPr>
          <w:trHeight w:val="300"/>
        </w:trPr>
        <w:tc>
          <w:tcPr>
            <w:tcW w:w="4670" w:type="dxa"/>
            <w:tcBorders>
              <w:top w:val="nil"/>
              <w:left w:val="nil"/>
              <w:bottom w:val="nil"/>
              <w:right w:val="nil"/>
            </w:tcBorders>
            <w:shd w:val="clear" w:color="auto" w:fill="auto"/>
            <w:noWrap/>
            <w:vAlign w:val="center"/>
            <w:hideMark/>
          </w:tcPr>
          <w:p w14:paraId="35F6E658" w14:textId="77777777" w:rsidR="0023425F" w:rsidRPr="00837B64" w:rsidRDefault="0023425F" w:rsidP="00344ADF">
            <w:pPr>
              <w:spacing w:line="276" w:lineRule="auto"/>
              <w:jc w:val="both"/>
              <w:rPr>
                <w:color w:val="000000"/>
                <w:lang w:val="en-US"/>
              </w:rPr>
            </w:pPr>
            <w:r w:rsidRPr="00837B64">
              <w:rPr>
                <w:color w:val="000000"/>
                <w:lang w:val="en-US"/>
              </w:rPr>
              <w:t>Residential Land Values NIS per SQM (mean)</w:t>
            </w:r>
          </w:p>
        </w:tc>
        <w:tc>
          <w:tcPr>
            <w:tcW w:w="1313" w:type="dxa"/>
            <w:tcBorders>
              <w:top w:val="nil"/>
              <w:left w:val="single" w:sz="4" w:space="0" w:color="969696"/>
              <w:bottom w:val="nil"/>
              <w:right w:val="single" w:sz="4" w:space="0" w:color="969696"/>
            </w:tcBorders>
            <w:shd w:val="clear" w:color="auto" w:fill="auto"/>
            <w:noWrap/>
            <w:vAlign w:val="center"/>
            <w:hideMark/>
          </w:tcPr>
          <w:p w14:paraId="5BEF9855" w14:textId="77777777" w:rsidR="0023425F" w:rsidRPr="00837B64" w:rsidRDefault="0023425F" w:rsidP="00344ADF">
            <w:pPr>
              <w:spacing w:line="276" w:lineRule="auto"/>
              <w:jc w:val="both"/>
              <w:rPr>
                <w:lang w:val="en-US"/>
              </w:rPr>
            </w:pPr>
          </w:p>
        </w:tc>
        <w:tc>
          <w:tcPr>
            <w:tcW w:w="1702" w:type="dxa"/>
            <w:tcBorders>
              <w:top w:val="nil"/>
              <w:left w:val="nil"/>
              <w:bottom w:val="nil"/>
              <w:right w:val="single" w:sz="4" w:space="0" w:color="969696"/>
            </w:tcBorders>
            <w:shd w:val="clear" w:color="auto" w:fill="auto"/>
            <w:noWrap/>
            <w:vAlign w:val="center"/>
            <w:hideMark/>
          </w:tcPr>
          <w:p w14:paraId="11B3D0F8" w14:textId="77777777" w:rsidR="0023425F" w:rsidRPr="00837B64" w:rsidRDefault="0023425F" w:rsidP="00344ADF">
            <w:pPr>
              <w:spacing w:line="276" w:lineRule="auto"/>
              <w:jc w:val="both"/>
              <w:rPr>
                <w:lang w:val="en-US"/>
              </w:rPr>
            </w:pPr>
            <w:r w:rsidRPr="00837B64">
              <w:rPr>
                <w:lang w:val="en-US"/>
              </w:rPr>
              <w:t>10,805</w:t>
            </w:r>
          </w:p>
        </w:tc>
        <w:tc>
          <w:tcPr>
            <w:tcW w:w="1670" w:type="dxa"/>
            <w:tcBorders>
              <w:top w:val="nil"/>
              <w:left w:val="nil"/>
              <w:bottom w:val="nil"/>
            </w:tcBorders>
            <w:shd w:val="clear" w:color="auto" w:fill="auto"/>
            <w:noWrap/>
            <w:vAlign w:val="center"/>
            <w:hideMark/>
          </w:tcPr>
          <w:p w14:paraId="3A6476A3" w14:textId="77777777" w:rsidR="0023425F" w:rsidRPr="00837B64" w:rsidRDefault="0023425F" w:rsidP="00344ADF">
            <w:pPr>
              <w:spacing w:line="276" w:lineRule="auto"/>
              <w:jc w:val="both"/>
              <w:rPr>
                <w:lang w:val="en-US"/>
              </w:rPr>
            </w:pPr>
            <w:r w:rsidRPr="00837B64">
              <w:rPr>
                <w:lang w:val="en-US"/>
              </w:rPr>
              <w:t>19,463</w:t>
            </w:r>
          </w:p>
        </w:tc>
      </w:tr>
      <w:tr w:rsidR="0023425F" w:rsidRPr="00837B64" w14:paraId="6A512E31" w14:textId="77777777" w:rsidTr="00344ADF">
        <w:trPr>
          <w:trHeight w:val="300"/>
        </w:trPr>
        <w:tc>
          <w:tcPr>
            <w:tcW w:w="4670" w:type="dxa"/>
            <w:tcBorders>
              <w:top w:val="nil"/>
              <w:left w:val="nil"/>
              <w:bottom w:val="nil"/>
              <w:right w:val="nil"/>
            </w:tcBorders>
            <w:shd w:val="clear" w:color="auto" w:fill="auto"/>
            <w:noWrap/>
            <w:vAlign w:val="center"/>
            <w:hideMark/>
          </w:tcPr>
          <w:p w14:paraId="0CC96B48" w14:textId="77777777" w:rsidR="0023425F" w:rsidRPr="00837B64" w:rsidRDefault="0023425F" w:rsidP="00344ADF">
            <w:pPr>
              <w:spacing w:line="276" w:lineRule="auto"/>
              <w:jc w:val="both"/>
              <w:rPr>
                <w:color w:val="000000"/>
                <w:lang w:val="en-US"/>
              </w:rPr>
            </w:pPr>
            <w:r w:rsidRPr="00837B64">
              <w:rPr>
                <w:color w:val="000000"/>
                <w:lang w:val="en-US"/>
              </w:rPr>
              <w:t>Property Tax Gross Charges - NIS thousands</w:t>
            </w:r>
          </w:p>
        </w:tc>
        <w:tc>
          <w:tcPr>
            <w:tcW w:w="1313" w:type="dxa"/>
            <w:tcBorders>
              <w:top w:val="nil"/>
              <w:left w:val="single" w:sz="4" w:space="0" w:color="969696"/>
              <w:bottom w:val="nil"/>
              <w:right w:val="single" w:sz="4" w:space="0" w:color="969696"/>
            </w:tcBorders>
            <w:shd w:val="clear" w:color="auto" w:fill="auto"/>
            <w:noWrap/>
            <w:vAlign w:val="center"/>
            <w:hideMark/>
          </w:tcPr>
          <w:p w14:paraId="262557FD" w14:textId="77777777" w:rsidR="0023425F" w:rsidRPr="00837B64" w:rsidRDefault="0023425F" w:rsidP="00344ADF">
            <w:pPr>
              <w:spacing w:line="276" w:lineRule="auto"/>
              <w:jc w:val="both"/>
              <w:rPr>
                <w:lang w:val="en-US"/>
              </w:rPr>
            </w:pPr>
            <w:r w:rsidRPr="00837B64">
              <w:rPr>
                <w:lang w:val="en-US"/>
              </w:rPr>
              <w:t>2,531,306</w:t>
            </w:r>
          </w:p>
        </w:tc>
        <w:tc>
          <w:tcPr>
            <w:tcW w:w="1702" w:type="dxa"/>
            <w:tcBorders>
              <w:top w:val="nil"/>
              <w:left w:val="nil"/>
              <w:bottom w:val="nil"/>
              <w:right w:val="single" w:sz="4" w:space="0" w:color="969696"/>
            </w:tcBorders>
            <w:shd w:val="clear" w:color="auto" w:fill="auto"/>
            <w:noWrap/>
            <w:vAlign w:val="center"/>
            <w:hideMark/>
          </w:tcPr>
          <w:p w14:paraId="01AD4C8C" w14:textId="77777777" w:rsidR="0023425F" w:rsidRPr="00837B64" w:rsidRDefault="0023425F" w:rsidP="00344ADF">
            <w:pPr>
              <w:spacing w:line="276" w:lineRule="auto"/>
              <w:jc w:val="both"/>
              <w:rPr>
                <w:lang w:val="en-US"/>
              </w:rPr>
            </w:pPr>
            <w:r w:rsidRPr="00837B64">
              <w:rPr>
                <w:lang w:val="en-US"/>
              </w:rPr>
              <w:t>428,207</w:t>
            </w:r>
          </w:p>
        </w:tc>
        <w:tc>
          <w:tcPr>
            <w:tcW w:w="1670" w:type="dxa"/>
            <w:tcBorders>
              <w:top w:val="nil"/>
              <w:left w:val="nil"/>
              <w:bottom w:val="nil"/>
            </w:tcBorders>
            <w:shd w:val="clear" w:color="auto" w:fill="auto"/>
            <w:noWrap/>
            <w:vAlign w:val="center"/>
            <w:hideMark/>
          </w:tcPr>
          <w:p w14:paraId="705E3CD8" w14:textId="77777777" w:rsidR="0023425F" w:rsidRPr="00837B64" w:rsidRDefault="0023425F" w:rsidP="00344ADF">
            <w:pPr>
              <w:spacing w:line="276" w:lineRule="auto"/>
              <w:jc w:val="both"/>
              <w:rPr>
                <w:lang w:val="en-US"/>
              </w:rPr>
            </w:pPr>
            <w:r w:rsidRPr="00837B64">
              <w:rPr>
                <w:lang w:val="en-US"/>
              </w:rPr>
              <w:t>2,103,099</w:t>
            </w:r>
          </w:p>
        </w:tc>
      </w:tr>
      <w:tr w:rsidR="0023425F" w:rsidRPr="00837B64" w14:paraId="57082C7E" w14:textId="77777777" w:rsidTr="00344ADF">
        <w:trPr>
          <w:trHeight w:val="300"/>
        </w:trPr>
        <w:tc>
          <w:tcPr>
            <w:tcW w:w="4670" w:type="dxa"/>
            <w:tcBorders>
              <w:top w:val="nil"/>
              <w:left w:val="nil"/>
              <w:bottom w:val="nil"/>
              <w:right w:val="nil"/>
            </w:tcBorders>
            <w:shd w:val="clear" w:color="auto" w:fill="auto"/>
            <w:noWrap/>
            <w:vAlign w:val="center"/>
            <w:hideMark/>
          </w:tcPr>
          <w:p w14:paraId="47660B28" w14:textId="77777777" w:rsidR="0023425F" w:rsidRPr="00837B64" w:rsidRDefault="0023425F" w:rsidP="00344ADF">
            <w:pPr>
              <w:spacing w:line="276" w:lineRule="auto"/>
              <w:jc w:val="both"/>
              <w:rPr>
                <w:color w:val="000000"/>
                <w:lang w:val="en-US"/>
              </w:rPr>
            </w:pPr>
            <w:r w:rsidRPr="00837B64">
              <w:rPr>
                <w:color w:val="000000"/>
                <w:lang w:val="en-US"/>
              </w:rPr>
              <w:t>Property Tax Gross Charges - Dwellings - NIS thousands</w:t>
            </w:r>
          </w:p>
        </w:tc>
        <w:tc>
          <w:tcPr>
            <w:tcW w:w="1313" w:type="dxa"/>
            <w:tcBorders>
              <w:top w:val="nil"/>
              <w:left w:val="single" w:sz="4" w:space="0" w:color="969696"/>
              <w:bottom w:val="nil"/>
              <w:right w:val="single" w:sz="4" w:space="0" w:color="969696"/>
            </w:tcBorders>
            <w:shd w:val="clear" w:color="auto" w:fill="auto"/>
            <w:noWrap/>
            <w:vAlign w:val="center"/>
            <w:hideMark/>
          </w:tcPr>
          <w:p w14:paraId="30C6D2F3" w14:textId="77777777" w:rsidR="0023425F" w:rsidRPr="00837B64" w:rsidRDefault="0023425F" w:rsidP="00344ADF">
            <w:pPr>
              <w:spacing w:line="276" w:lineRule="auto"/>
              <w:jc w:val="both"/>
              <w:rPr>
                <w:lang w:val="en-US"/>
              </w:rPr>
            </w:pPr>
            <w:r w:rsidRPr="00837B64">
              <w:rPr>
                <w:lang w:val="en-US"/>
              </w:rPr>
              <w:t>1,173,050</w:t>
            </w:r>
          </w:p>
        </w:tc>
        <w:tc>
          <w:tcPr>
            <w:tcW w:w="1702" w:type="dxa"/>
            <w:tcBorders>
              <w:top w:val="nil"/>
              <w:left w:val="nil"/>
              <w:bottom w:val="nil"/>
              <w:right w:val="single" w:sz="4" w:space="0" w:color="969696"/>
            </w:tcBorders>
            <w:shd w:val="clear" w:color="auto" w:fill="auto"/>
            <w:noWrap/>
            <w:vAlign w:val="center"/>
            <w:hideMark/>
          </w:tcPr>
          <w:p w14:paraId="569790D0" w14:textId="77777777" w:rsidR="0023425F" w:rsidRPr="00837B64" w:rsidRDefault="0023425F" w:rsidP="00344ADF">
            <w:pPr>
              <w:spacing w:line="276" w:lineRule="auto"/>
              <w:jc w:val="both"/>
              <w:rPr>
                <w:lang w:val="en-US"/>
              </w:rPr>
            </w:pPr>
            <w:r w:rsidRPr="00837B64">
              <w:rPr>
                <w:lang w:val="en-US"/>
              </w:rPr>
              <w:t>212,279</w:t>
            </w:r>
          </w:p>
        </w:tc>
        <w:tc>
          <w:tcPr>
            <w:tcW w:w="1670" w:type="dxa"/>
            <w:tcBorders>
              <w:top w:val="nil"/>
              <w:left w:val="nil"/>
              <w:bottom w:val="nil"/>
            </w:tcBorders>
            <w:shd w:val="clear" w:color="auto" w:fill="auto"/>
            <w:noWrap/>
            <w:vAlign w:val="center"/>
            <w:hideMark/>
          </w:tcPr>
          <w:p w14:paraId="0F9B61EB" w14:textId="77777777" w:rsidR="0023425F" w:rsidRPr="00837B64" w:rsidRDefault="0023425F" w:rsidP="00344ADF">
            <w:pPr>
              <w:spacing w:line="276" w:lineRule="auto"/>
              <w:jc w:val="both"/>
              <w:rPr>
                <w:lang w:val="en-US"/>
              </w:rPr>
            </w:pPr>
            <w:r w:rsidRPr="00837B64">
              <w:rPr>
                <w:lang w:val="en-US"/>
              </w:rPr>
              <w:t>960,772</w:t>
            </w:r>
          </w:p>
        </w:tc>
      </w:tr>
      <w:tr w:rsidR="0023425F" w:rsidRPr="00837B64" w14:paraId="12B4D2FE" w14:textId="77777777" w:rsidTr="00344ADF">
        <w:trPr>
          <w:trHeight w:val="300"/>
        </w:trPr>
        <w:tc>
          <w:tcPr>
            <w:tcW w:w="4670" w:type="dxa"/>
            <w:tcBorders>
              <w:top w:val="nil"/>
              <w:left w:val="nil"/>
              <w:bottom w:val="nil"/>
              <w:right w:val="nil"/>
            </w:tcBorders>
            <w:shd w:val="clear" w:color="auto" w:fill="auto"/>
            <w:noWrap/>
            <w:vAlign w:val="center"/>
            <w:hideMark/>
          </w:tcPr>
          <w:p w14:paraId="6F9FB97C" w14:textId="77777777" w:rsidR="0023425F" w:rsidRPr="00837B64" w:rsidRDefault="0023425F" w:rsidP="00344ADF">
            <w:pPr>
              <w:spacing w:line="276" w:lineRule="auto"/>
              <w:jc w:val="both"/>
              <w:rPr>
                <w:color w:val="000000"/>
                <w:lang w:val="en-US"/>
              </w:rPr>
            </w:pPr>
            <w:r w:rsidRPr="00837B64">
              <w:rPr>
                <w:color w:val="000000"/>
                <w:lang w:val="en-US"/>
              </w:rPr>
              <w:t>Property Tax Gross Charges - Non-Residential Uses - NIS thousands</w:t>
            </w:r>
          </w:p>
        </w:tc>
        <w:tc>
          <w:tcPr>
            <w:tcW w:w="1313" w:type="dxa"/>
            <w:tcBorders>
              <w:top w:val="nil"/>
              <w:left w:val="single" w:sz="4" w:space="0" w:color="969696"/>
              <w:bottom w:val="nil"/>
              <w:right w:val="single" w:sz="4" w:space="0" w:color="969696"/>
            </w:tcBorders>
            <w:shd w:val="clear" w:color="auto" w:fill="auto"/>
            <w:noWrap/>
            <w:vAlign w:val="center"/>
            <w:hideMark/>
          </w:tcPr>
          <w:p w14:paraId="5D9BB079" w14:textId="77777777" w:rsidR="0023425F" w:rsidRPr="00837B64" w:rsidRDefault="0023425F" w:rsidP="00344ADF">
            <w:pPr>
              <w:spacing w:line="276" w:lineRule="auto"/>
              <w:jc w:val="both"/>
              <w:rPr>
                <w:lang w:val="en-US"/>
              </w:rPr>
            </w:pPr>
            <w:r w:rsidRPr="00837B64">
              <w:rPr>
                <w:lang w:val="en-US"/>
              </w:rPr>
              <w:t>1,358,255</w:t>
            </w:r>
          </w:p>
        </w:tc>
        <w:tc>
          <w:tcPr>
            <w:tcW w:w="1702" w:type="dxa"/>
            <w:tcBorders>
              <w:top w:val="nil"/>
              <w:left w:val="nil"/>
              <w:bottom w:val="nil"/>
              <w:right w:val="single" w:sz="4" w:space="0" w:color="969696"/>
            </w:tcBorders>
            <w:shd w:val="clear" w:color="auto" w:fill="auto"/>
            <w:noWrap/>
            <w:vAlign w:val="center"/>
            <w:hideMark/>
          </w:tcPr>
          <w:p w14:paraId="38CDF77C" w14:textId="77777777" w:rsidR="0023425F" w:rsidRPr="00837B64" w:rsidRDefault="0023425F" w:rsidP="00344ADF">
            <w:pPr>
              <w:spacing w:line="276" w:lineRule="auto"/>
              <w:jc w:val="both"/>
              <w:rPr>
                <w:lang w:val="en-US"/>
              </w:rPr>
            </w:pPr>
            <w:r w:rsidRPr="00837B64">
              <w:rPr>
                <w:lang w:val="en-US"/>
              </w:rPr>
              <w:t>215,927</w:t>
            </w:r>
          </w:p>
        </w:tc>
        <w:tc>
          <w:tcPr>
            <w:tcW w:w="1670" w:type="dxa"/>
            <w:tcBorders>
              <w:top w:val="nil"/>
              <w:left w:val="nil"/>
              <w:bottom w:val="nil"/>
            </w:tcBorders>
            <w:shd w:val="clear" w:color="auto" w:fill="auto"/>
            <w:noWrap/>
            <w:vAlign w:val="center"/>
            <w:hideMark/>
          </w:tcPr>
          <w:p w14:paraId="509C2E9B" w14:textId="77777777" w:rsidR="0023425F" w:rsidRPr="00837B64" w:rsidRDefault="0023425F" w:rsidP="00344ADF">
            <w:pPr>
              <w:spacing w:line="276" w:lineRule="auto"/>
              <w:jc w:val="both"/>
              <w:rPr>
                <w:lang w:val="en-US"/>
              </w:rPr>
            </w:pPr>
            <w:r w:rsidRPr="00837B64">
              <w:rPr>
                <w:lang w:val="en-US"/>
              </w:rPr>
              <w:t>1,142,327</w:t>
            </w:r>
          </w:p>
        </w:tc>
      </w:tr>
      <w:tr w:rsidR="0023425F" w:rsidRPr="00837B64" w14:paraId="5E25D925" w14:textId="77777777" w:rsidTr="00344ADF">
        <w:trPr>
          <w:trHeight w:val="300"/>
        </w:trPr>
        <w:tc>
          <w:tcPr>
            <w:tcW w:w="4670" w:type="dxa"/>
            <w:tcBorders>
              <w:top w:val="nil"/>
              <w:left w:val="nil"/>
              <w:right w:val="nil"/>
            </w:tcBorders>
            <w:shd w:val="clear" w:color="auto" w:fill="auto"/>
            <w:noWrap/>
            <w:vAlign w:val="center"/>
            <w:hideMark/>
          </w:tcPr>
          <w:p w14:paraId="3E0F1637" w14:textId="77777777" w:rsidR="0023425F" w:rsidRPr="00837B64" w:rsidRDefault="0023425F" w:rsidP="00344ADF">
            <w:pPr>
              <w:spacing w:line="276" w:lineRule="auto"/>
              <w:jc w:val="both"/>
              <w:rPr>
                <w:color w:val="000000"/>
                <w:lang w:val="en-US"/>
              </w:rPr>
            </w:pPr>
            <w:r w:rsidRPr="00837B64">
              <w:rPr>
                <w:color w:val="000000"/>
                <w:lang w:val="en-US"/>
              </w:rPr>
              <w:t>Population Median Age</w:t>
            </w:r>
          </w:p>
        </w:tc>
        <w:tc>
          <w:tcPr>
            <w:tcW w:w="1313" w:type="dxa"/>
            <w:tcBorders>
              <w:top w:val="nil"/>
              <w:left w:val="single" w:sz="4" w:space="0" w:color="969696"/>
              <w:right w:val="single" w:sz="4" w:space="0" w:color="969696"/>
            </w:tcBorders>
            <w:shd w:val="clear" w:color="auto" w:fill="auto"/>
            <w:noWrap/>
            <w:vAlign w:val="center"/>
            <w:hideMark/>
          </w:tcPr>
          <w:p w14:paraId="63D421CE" w14:textId="77777777" w:rsidR="0023425F" w:rsidRPr="00837B64" w:rsidRDefault="0023425F" w:rsidP="00344ADF">
            <w:pPr>
              <w:spacing w:line="276" w:lineRule="auto"/>
              <w:jc w:val="both"/>
              <w:rPr>
                <w:lang w:val="en-US"/>
              </w:rPr>
            </w:pPr>
            <w:r w:rsidRPr="00837B64">
              <w:rPr>
                <w:lang w:val="en-US"/>
              </w:rPr>
              <w:t>24</w:t>
            </w:r>
          </w:p>
        </w:tc>
        <w:tc>
          <w:tcPr>
            <w:tcW w:w="1702" w:type="dxa"/>
            <w:tcBorders>
              <w:top w:val="nil"/>
              <w:left w:val="nil"/>
              <w:right w:val="single" w:sz="4" w:space="0" w:color="969696"/>
            </w:tcBorders>
            <w:shd w:val="clear" w:color="auto" w:fill="auto"/>
            <w:noWrap/>
            <w:vAlign w:val="center"/>
            <w:hideMark/>
          </w:tcPr>
          <w:p w14:paraId="5C21D644" w14:textId="77777777" w:rsidR="0023425F" w:rsidRPr="00837B64" w:rsidRDefault="0023425F" w:rsidP="00344ADF">
            <w:pPr>
              <w:spacing w:line="276" w:lineRule="auto"/>
              <w:jc w:val="both"/>
              <w:rPr>
                <w:lang w:val="en-US"/>
              </w:rPr>
            </w:pPr>
            <w:r w:rsidRPr="00837B64">
              <w:rPr>
                <w:lang w:val="en-US"/>
              </w:rPr>
              <w:t>26</w:t>
            </w:r>
          </w:p>
        </w:tc>
        <w:tc>
          <w:tcPr>
            <w:tcW w:w="1670" w:type="dxa"/>
            <w:tcBorders>
              <w:top w:val="nil"/>
              <w:left w:val="nil"/>
            </w:tcBorders>
            <w:shd w:val="clear" w:color="auto" w:fill="auto"/>
            <w:noWrap/>
            <w:vAlign w:val="center"/>
            <w:hideMark/>
          </w:tcPr>
          <w:p w14:paraId="1925E744" w14:textId="77777777" w:rsidR="0023425F" w:rsidRPr="00837B64" w:rsidRDefault="0023425F" w:rsidP="00344ADF">
            <w:pPr>
              <w:spacing w:line="276" w:lineRule="auto"/>
              <w:jc w:val="both"/>
              <w:rPr>
                <w:lang w:val="en-US"/>
              </w:rPr>
            </w:pPr>
            <w:r w:rsidRPr="00837B64">
              <w:rPr>
                <w:lang w:val="en-US"/>
              </w:rPr>
              <w:t>20</w:t>
            </w:r>
          </w:p>
        </w:tc>
      </w:tr>
      <w:tr w:rsidR="0023425F" w:rsidRPr="00837B64" w14:paraId="437700CD" w14:textId="77777777" w:rsidTr="00344ADF">
        <w:trPr>
          <w:trHeight w:val="300"/>
        </w:trPr>
        <w:tc>
          <w:tcPr>
            <w:tcW w:w="4670" w:type="dxa"/>
            <w:tcBorders>
              <w:top w:val="nil"/>
              <w:left w:val="nil"/>
              <w:bottom w:val="single" w:sz="4" w:space="0" w:color="auto"/>
              <w:right w:val="nil"/>
            </w:tcBorders>
            <w:shd w:val="clear" w:color="auto" w:fill="auto"/>
            <w:noWrap/>
            <w:vAlign w:val="center"/>
            <w:hideMark/>
          </w:tcPr>
          <w:p w14:paraId="6D08382E" w14:textId="77777777" w:rsidR="0023425F" w:rsidRPr="00837B64" w:rsidRDefault="0023425F" w:rsidP="00344ADF">
            <w:pPr>
              <w:spacing w:line="276" w:lineRule="auto"/>
              <w:jc w:val="both"/>
              <w:rPr>
                <w:color w:val="000000"/>
                <w:lang w:val="en-US"/>
              </w:rPr>
            </w:pPr>
            <w:r w:rsidRPr="00837B64">
              <w:rPr>
                <w:color w:val="000000"/>
                <w:lang w:val="en-US"/>
              </w:rPr>
              <w:t xml:space="preserve">Poorness Average Rate </w:t>
            </w:r>
          </w:p>
        </w:tc>
        <w:tc>
          <w:tcPr>
            <w:tcW w:w="1313" w:type="dxa"/>
            <w:tcBorders>
              <w:top w:val="nil"/>
              <w:left w:val="single" w:sz="4" w:space="0" w:color="969696"/>
              <w:bottom w:val="single" w:sz="4" w:space="0" w:color="auto"/>
              <w:right w:val="single" w:sz="4" w:space="0" w:color="969696"/>
            </w:tcBorders>
            <w:shd w:val="clear" w:color="auto" w:fill="auto"/>
            <w:noWrap/>
            <w:vAlign w:val="center"/>
            <w:hideMark/>
          </w:tcPr>
          <w:p w14:paraId="6F603172" w14:textId="77777777" w:rsidR="0023425F" w:rsidRPr="00837B64" w:rsidRDefault="0023425F" w:rsidP="00344ADF">
            <w:pPr>
              <w:spacing w:line="276" w:lineRule="auto"/>
              <w:jc w:val="both"/>
              <w:rPr>
                <w:lang w:val="en-US"/>
              </w:rPr>
            </w:pPr>
          </w:p>
        </w:tc>
        <w:tc>
          <w:tcPr>
            <w:tcW w:w="1702" w:type="dxa"/>
            <w:tcBorders>
              <w:top w:val="nil"/>
              <w:left w:val="nil"/>
              <w:bottom w:val="single" w:sz="4" w:space="0" w:color="auto"/>
              <w:right w:val="single" w:sz="4" w:space="0" w:color="969696"/>
            </w:tcBorders>
            <w:shd w:val="clear" w:color="auto" w:fill="auto"/>
            <w:noWrap/>
            <w:vAlign w:val="center"/>
            <w:hideMark/>
          </w:tcPr>
          <w:p w14:paraId="5855E29D" w14:textId="77777777" w:rsidR="0023425F" w:rsidRPr="00837B64" w:rsidRDefault="0023425F" w:rsidP="00344ADF">
            <w:pPr>
              <w:spacing w:line="276" w:lineRule="auto"/>
              <w:jc w:val="both"/>
              <w:rPr>
                <w:lang w:val="en-US"/>
              </w:rPr>
            </w:pPr>
            <w:r w:rsidRPr="00837B64">
              <w:rPr>
                <w:lang w:val="en-US"/>
              </w:rPr>
              <w:t>5</w:t>
            </w:r>
          </w:p>
        </w:tc>
        <w:tc>
          <w:tcPr>
            <w:tcW w:w="1670" w:type="dxa"/>
            <w:tcBorders>
              <w:top w:val="nil"/>
              <w:left w:val="nil"/>
              <w:bottom w:val="single" w:sz="4" w:space="0" w:color="auto"/>
            </w:tcBorders>
            <w:shd w:val="clear" w:color="auto" w:fill="auto"/>
            <w:noWrap/>
            <w:vAlign w:val="center"/>
            <w:hideMark/>
          </w:tcPr>
          <w:p w14:paraId="71E39924" w14:textId="77777777" w:rsidR="0023425F" w:rsidRPr="00837B64" w:rsidRDefault="0023425F" w:rsidP="00344ADF">
            <w:pPr>
              <w:spacing w:line="276" w:lineRule="auto"/>
              <w:jc w:val="both"/>
              <w:rPr>
                <w:lang w:val="en-US"/>
              </w:rPr>
            </w:pPr>
            <w:r w:rsidRPr="00837B64">
              <w:rPr>
                <w:lang w:val="en-US"/>
              </w:rPr>
              <w:t>3.82</w:t>
            </w:r>
          </w:p>
        </w:tc>
      </w:tr>
    </w:tbl>
    <w:p w14:paraId="476682BA" w14:textId="77777777" w:rsidR="0023425F" w:rsidRPr="00837B64" w:rsidRDefault="0023425F" w:rsidP="0023425F">
      <w:pPr>
        <w:spacing w:line="276" w:lineRule="auto"/>
        <w:jc w:val="both"/>
        <w:rPr>
          <w:lang w:val="en-US"/>
        </w:rPr>
      </w:pPr>
      <w:r w:rsidRPr="00837B64">
        <w:rPr>
          <w:lang w:val="en-US"/>
        </w:rPr>
        <w:t xml:space="preserve"> </w:t>
      </w:r>
    </w:p>
    <w:p w14:paraId="42B1F3A2" w14:textId="77777777" w:rsidR="0023425F" w:rsidRPr="00837B64" w:rsidRDefault="0023425F" w:rsidP="0023425F">
      <w:pPr>
        <w:spacing w:after="200" w:line="276" w:lineRule="auto"/>
        <w:jc w:val="both"/>
        <w:outlineLvl w:val="2"/>
        <w:rPr>
          <w:rFonts w:eastAsia="Calibri"/>
          <w:b/>
          <w:bCs/>
          <w:i/>
          <w:iCs/>
          <w:lang w:val="en-US" w:bidi="ar-SA"/>
        </w:rPr>
      </w:pPr>
    </w:p>
    <w:p w14:paraId="3FDC746E" w14:textId="77777777" w:rsidR="0023425F" w:rsidRPr="00837B64" w:rsidRDefault="0023425F" w:rsidP="0023425F">
      <w:pPr>
        <w:rPr>
          <w:b/>
          <w:bCs/>
          <w:i/>
          <w:iCs/>
          <w:lang w:val="en-US"/>
        </w:rPr>
      </w:pPr>
      <w:r w:rsidRPr="00837B64">
        <w:rPr>
          <w:i/>
          <w:iCs/>
          <w:lang w:val="en-US"/>
        </w:rPr>
        <w:br w:type="page"/>
      </w:r>
    </w:p>
    <w:p w14:paraId="076B6CFE" w14:textId="77777777" w:rsidR="0023425F" w:rsidRPr="00837B64" w:rsidRDefault="0023425F" w:rsidP="0023425F">
      <w:pPr>
        <w:spacing w:after="200" w:line="276" w:lineRule="auto"/>
        <w:jc w:val="both"/>
        <w:outlineLvl w:val="2"/>
        <w:rPr>
          <w:rFonts w:eastAsia="Calibri"/>
          <w:b/>
          <w:bCs/>
          <w:lang w:val="en-US" w:bidi="ar-SA"/>
        </w:rPr>
      </w:pPr>
      <w:r w:rsidRPr="00837B64">
        <w:rPr>
          <w:rFonts w:eastAsia="Calibri"/>
          <w:b/>
          <w:bCs/>
          <w:i/>
          <w:iCs/>
          <w:lang w:val="en-US" w:bidi="ar-SA"/>
        </w:rPr>
        <w:lastRenderedPageBreak/>
        <w:t>Table A2</w:t>
      </w:r>
      <w:r w:rsidRPr="00837B64">
        <w:rPr>
          <w:rFonts w:eastAsia="Calibri"/>
          <w:b/>
          <w:bCs/>
          <w:lang w:val="en-US" w:bidi="ar-SA"/>
        </w:rPr>
        <w:t>: Land Takings by Beneficiaries</w:t>
      </w:r>
    </w:p>
    <w:p w14:paraId="3F40F542" w14:textId="77777777" w:rsidR="0023425F" w:rsidRPr="00837B64" w:rsidRDefault="0023425F" w:rsidP="0023425F">
      <w:pPr>
        <w:spacing w:line="480" w:lineRule="auto"/>
        <w:jc w:val="both"/>
        <w:rPr>
          <w:lang w:val="en-US"/>
        </w:rPr>
      </w:pPr>
    </w:p>
    <w:tbl>
      <w:tblPr>
        <w:tblpPr w:leftFromText="180" w:rightFromText="180" w:vertAnchor="page" w:horzAnchor="margin" w:tblpY="2156"/>
        <w:tblW w:w="0" w:type="auto"/>
        <w:tblBorders>
          <w:bottom w:val="single" w:sz="4" w:space="0" w:color="auto"/>
        </w:tblBorders>
        <w:tblLayout w:type="fixed"/>
        <w:tblCellMar>
          <w:left w:w="40" w:type="dxa"/>
          <w:right w:w="40" w:type="dxa"/>
        </w:tblCellMar>
        <w:tblLook w:val="0000" w:firstRow="0" w:lastRow="0" w:firstColumn="0" w:lastColumn="0" w:noHBand="0" w:noVBand="0"/>
      </w:tblPr>
      <w:tblGrid>
        <w:gridCol w:w="2738"/>
        <w:gridCol w:w="1352"/>
        <w:gridCol w:w="1624"/>
        <w:gridCol w:w="1560"/>
      </w:tblGrid>
      <w:tr w:rsidR="0023425F" w:rsidRPr="00837B64" w14:paraId="57C45DF6" w14:textId="77777777" w:rsidTr="00344ADF">
        <w:trPr>
          <w:tblHeader/>
        </w:trPr>
        <w:tc>
          <w:tcPr>
            <w:tcW w:w="2738" w:type="dxa"/>
            <w:tcBorders>
              <w:bottom w:val="single" w:sz="4" w:space="0" w:color="auto"/>
            </w:tcBorders>
          </w:tcPr>
          <w:p w14:paraId="3A0DCC87" w14:textId="77777777" w:rsidR="0023425F" w:rsidRPr="00837B64" w:rsidRDefault="0023425F" w:rsidP="00344ADF">
            <w:pPr>
              <w:autoSpaceDE w:val="0"/>
              <w:autoSpaceDN w:val="0"/>
              <w:adjustRightInd w:val="0"/>
              <w:jc w:val="both"/>
              <w:rPr>
                <w:b/>
                <w:bCs/>
                <w:color w:val="000000"/>
                <w:lang w:val="en-US"/>
              </w:rPr>
            </w:pPr>
          </w:p>
        </w:tc>
        <w:tc>
          <w:tcPr>
            <w:tcW w:w="4536" w:type="dxa"/>
            <w:gridSpan w:val="3"/>
            <w:tcBorders>
              <w:bottom w:val="single" w:sz="4" w:space="0" w:color="auto"/>
            </w:tcBorders>
          </w:tcPr>
          <w:p w14:paraId="3E6C31EE" w14:textId="77777777" w:rsidR="0023425F" w:rsidRPr="00837B64" w:rsidRDefault="0023425F" w:rsidP="00344ADF">
            <w:pPr>
              <w:autoSpaceDE w:val="0"/>
              <w:autoSpaceDN w:val="0"/>
              <w:adjustRightInd w:val="0"/>
              <w:jc w:val="both"/>
              <w:rPr>
                <w:b/>
                <w:bCs/>
                <w:color w:val="000000"/>
                <w:lang w:val="en-US"/>
              </w:rPr>
            </w:pPr>
          </w:p>
        </w:tc>
      </w:tr>
      <w:tr w:rsidR="0023425F" w:rsidRPr="00837B64" w14:paraId="64A7F07A" w14:textId="77777777" w:rsidTr="00344ADF">
        <w:trPr>
          <w:tblHeader/>
        </w:trPr>
        <w:tc>
          <w:tcPr>
            <w:tcW w:w="2738" w:type="dxa"/>
            <w:tcBorders>
              <w:top w:val="single" w:sz="4" w:space="0" w:color="auto"/>
              <w:bottom w:val="nil"/>
            </w:tcBorders>
          </w:tcPr>
          <w:p w14:paraId="235592CA"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Beneficiaries</w:t>
            </w:r>
          </w:p>
        </w:tc>
        <w:tc>
          <w:tcPr>
            <w:tcW w:w="1352" w:type="dxa"/>
            <w:tcBorders>
              <w:top w:val="single" w:sz="4" w:space="0" w:color="auto"/>
              <w:bottom w:val="nil"/>
            </w:tcBorders>
          </w:tcPr>
          <w:p w14:paraId="24ED22DB"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Number of projects</w:t>
            </w:r>
          </w:p>
        </w:tc>
        <w:tc>
          <w:tcPr>
            <w:tcW w:w="1624" w:type="dxa"/>
            <w:tcBorders>
              <w:top w:val="single" w:sz="4" w:space="0" w:color="auto"/>
              <w:bottom w:val="nil"/>
            </w:tcBorders>
          </w:tcPr>
          <w:p w14:paraId="385EEC5F"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Acres</w:t>
            </w:r>
          </w:p>
        </w:tc>
        <w:tc>
          <w:tcPr>
            <w:tcW w:w="1560" w:type="dxa"/>
            <w:tcBorders>
              <w:top w:val="single" w:sz="4" w:space="0" w:color="auto"/>
              <w:bottom w:val="nil"/>
            </w:tcBorders>
          </w:tcPr>
          <w:p w14:paraId="2C9ED6EC"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 out of total land taken</w:t>
            </w:r>
          </w:p>
        </w:tc>
      </w:tr>
      <w:tr w:rsidR="0023425F" w:rsidRPr="00837B64" w14:paraId="66F27C88" w14:textId="77777777" w:rsidTr="00344ADF">
        <w:trPr>
          <w:tblHeader/>
        </w:trPr>
        <w:tc>
          <w:tcPr>
            <w:tcW w:w="2738" w:type="dxa"/>
            <w:tcBorders>
              <w:top w:val="single" w:sz="4" w:space="0" w:color="auto"/>
              <w:bottom w:val="nil"/>
            </w:tcBorders>
          </w:tcPr>
          <w:p w14:paraId="19C162DF" w14:textId="77777777" w:rsidR="0023425F" w:rsidRPr="00837B64" w:rsidRDefault="0023425F" w:rsidP="00344ADF">
            <w:pPr>
              <w:autoSpaceDE w:val="0"/>
              <w:autoSpaceDN w:val="0"/>
              <w:adjustRightInd w:val="0"/>
              <w:jc w:val="both"/>
              <w:rPr>
                <w:i/>
                <w:iCs/>
                <w:color w:val="000000"/>
                <w:lang w:val="en-US"/>
              </w:rPr>
            </w:pPr>
          </w:p>
        </w:tc>
        <w:tc>
          <w:tcPr>
            <w:tcW w:w="1352" w:type="dxa"/>
            <w:tcBorders>
              <w:top w:val="single" w:sz="4" w:space="0" w:color="auto"/>
              <w:bottom w:val="nil"/>
            </w:tcBorders>
          </w:tcPr>
          <w:p w14:paraId="2AFAC3BA" w14:textId="77777777" w:rsidR="0023425F" w:rsidRPr="00837B64" w:rsidRDefault="0023425F" w:rsidP="00344ADF">
            <w:pPr>
              <w:autoSpaceDE w:val="0"/>
              <w:autoSpaceDN w:val="0"/>
              <w:adjustRightInd w:val="0"/>
              <w:jc w:val="both"/>
              <w:rPr>
                <w:i/>
                <w:iCs/>
                <w:color w:val="000000"/>
                <w:lang w:val="en-US"/>
              </w:rPr>
            </w:pPr>
          </w:p>
        </w:tc>
        <w:tc>
          <w:tcPr>
            <w:tcW w:w="1624" w:type="dxa"/>
            <w:tcBorders>
              <w:top w:val="single" w:sz="4" w:space="0" w:color="auto"/>
              <w:bottom w:val="nil"/>
            </w:tcBorders>
          </w:tcPr>
          <w:p w14:paraId="713391AE" w14:textId="77777777" w:rsidR="0023425F" w:rsidRPr="00837B64" w:rsidRDefault="0023425F" w:rsidP="00344ADF">
            <w:pPr>
              <w:autoSpaceDE w:val="0"/>
              <w:autoSpaceDN w:val="0"/>
              <w:adjustRightInd w:val="0"/>
              <w:jc w:val="both"/>
              <w:rPr>
                <w:i/>
                <w:iCs/>
                <w:color w:val="000000"/>
                <w:lang w:val="en-US"/>
              </w:rPr>
            </w:pPr>
          </w:p>
        </w:tc>
        <w:tc>
          <w:tcPr>
            <w:tcW w:w="1560" w:type="dxa"/>
            <w:tcBorders>
              <w:top w:val="single" w:sz="4" w:space="0" w:color="auto"/>
              <w:bottom w:val="nil"/>
            </w:tcBorders>
          </w:tcPr>
          <w:p w14:paraId="6268BB9E" w14:textId="77777777" w:rsidR="0023425F" w:rsidRPr="00837B64" w:rsidRDefault="0023425F" w:rsidP="00344ADF">
            <w:pPr>
              <w:autoSpaceDE w:val="0"/>
              <w:autoSpaceDN w:val="0"/>
              <w:adjustRightInd w:val="0"/>
              <w:jc w:val="both"/>
              <w:rPr>
                <w:i/>
                <w:iCs/>
                <w:color w:val="000000"/>
                <w:lang w:val="en-US"/>
              </w:rPr>
            </w:pPr>
          </w:p>
        </w:tc>
      </w:tr>
      <w:tr w:rsidR="0023425F" w:rsidRPr="00837B64" w14:paraId="44F29582" w14:textId="77777777" w:rsidTr="00344ADF">
        <w:tc>
          <w:tcPr>
            <w:tcW w:w="2738" w:type="dxa"/>
            <w:tcBorders>
              <w:top w:val="nil"/>
            </w:tcBorders>
          </w:tcPr>
          <w:p w14:paraId="7FA048F7" w14:textId="77777777" w:rsidR="0023425F" w:rsidRPr="00837B64" w:rsidRDefault="0023425F" w:rsidP="00344ADF">
            <w:pPr>
              <w:autoSpaceDE w:val="0"/>
              <w:autoSpaceDN w:val="0"/>
              <w:adjustRightInd w:val="0"/>
              <w:jc w:val="both"/>
              <w:rPr>
                <w:color w:val="000000"/>
                <w:lang w:val="en-US"/>
              </w:rPr>
            </w:pPr>
            <w:r w:rsidRPr="00837B64">
              <w:rPr>
                <w:color w:val="000000"/>
                <w:lang w:val="en-US"/>
              </w:rPr>
              <w:t>Citywide</w:t>
            </w:r>
          </w:p>
        </w:tc>
        <w:tc>
          <w:tcPr>
            <w:tcW w:w="1352" w:type="dxa"/>
            <w:tcBorders>
              <w:top w:val="nil"/>
            </w:tcBorders>
          </w:tcPr>
          <w:p w14:paraId="431C2A96"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1736</w:t>
            </w:r>
          </w:p>
        </w:tc>
        <w:tc>
          <w:tcPr>
            <w:tcW w:w="1624" w:type="dxa"/>
            <w:tcBorders>
              <w:top w:val="nil"/>
            </w:tcBorders>
          </w:tcPr>
          <w:p w14:paraId="2A9A83E7"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1087.7</w:t>
            </w:r>
          </w:p>
        </w:tc>
        <w:tc>
          <w:tcPr>
            <w:tcW w:w="1560" w:type="dxa"/>
            <w:tcBorders>
              <w:top w:val="nil"/>
            </w:tcBorders>
          </w:tcPr>
          <w:p w14:paraId="04C2EC5E" w14:textId="77777777" w:rsidR="0023425F" w:rsidRPr="00837B64" w:rsidRDefault="0023425F" w:rsidP="00344ADF">
            <w:pPr>
              <w:autoSpaceDE w:val="0"/>
              <w:autoSpaceDN w:val="0"/>
              <w:adjustRightInd w:val="0"/>
              <w:jc w:val="both"/>
              <w:rPr>
                <w:color w:val="000000"/>
                <w:lang w:val="en-US"/>
              </w:rPr>
            </w:pPr>
            <w:r w:rsidRPr="00837B64">
              <w:rPr>
                <w:color w:val="000000"/>
                <w:lang w:val="en-US"/>
              </w:rPr>
              <w:t>56.22%</w:t>
            </w:r>
          </w:p>
        </w:tc>
      </w:tr>
      <w:tr w:rsidR="0023425F" w:rsidRPr="00837B64" w14:paraId="3372924C" w14:textId="77777777" w:rsidTr="00344ADF">
        <w:trPr>
          <w:trHeight w:val="288"/>
        </w:trPr>
        <w:tc>
          <w:tcPr>
            <w:tcW w:w="2738" w:type="dxa"/>
            <w:tcBorders>
              <w:bottom w:val="nil"/>
            </w:tcBorders>
          </w:tcPr>
          <w:p w14:paraId="295E8162" w14:textId="77777777" w:rsidR="0023425F" w:rsidRPr="00837B64" w:rsidRDefault="0023425F" w:rsidP="00344ADF">
            <w:pPr>
              <w:autoSpaceDE w:val="0"/>
              <w:autoSpaceDN w:val="0"/>
              <w:adjustRightInd w:val="0"/>
              <w:jc w:val="both"/>
              <w:rPr>
                <w:color w:val="000000"/>
                <w:lang w:val="en-US"/>
              </w:rPr>
            </w:pPr>
            <w:r w:rsidRPr="00837B64">
              <w:rPr>
                <w:color w:val="000000"/>
                <w:lang w:val="en-US"/>
              </w:rPr>
              <w:t>Jewish Neighborhoods</w:t>
            </w:r>
          </w:p>
        </w:tc>
        <w:tc>
          <w:tcPr>
            <w:tcW w:w="1352" w:type="dxa"/>
            <w:tcBorders>
              <w:bottom w:val="nil"/>
            </w:tcBorders>
          </w:tcPr>
          <w:p w14:paraId="29964852"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1002</w:t>
            </w:r>
          </w:p>
        </w:tc>
        <w:tc>
          <w:tcPr>
            <w:tcW w:w="1624" w:type="dxa"/>
            <w:tcBorders>
              <w:bottom w:val="nil"/>
            </w:tcBorders>
          </w:tcPr>
          <w:p w14:paraId="056142B7" w14:textId="77777777" w:rsidR="0023425F" w:rsidRPr="00837B64" w:rsidRDefault="0023425F" w:rsidP="00344ADF">
            <w:pPr>
              <w:autoSpaceDE w:val="0"/>
              <w:autoSpaceDN w:val="0"/>
              <w:adjustRightInd w:val="0"/>
              <w:jc w:val="both"/>
              <w:rPr>
                <w:color w:val="000000"/>
                <w:lang w:val="en-US"/>
              </w:rPr>
            </w:pPr>
            <w:r w:rsidRPr="00837B64">
              <w:rPr>
                <w:color w:val="000000"/>
                <w:lang w:val="en-US"/>
              </w:rPr>
              <w:t>646.4</w:t>
            </w:r>
          </w:p>
        </w:tc>
        <w:tc>
          <w:tcPr>
            <w:tcW w:w="1560" w:type="dxa"/>
            <w:tcBorders>
              <w:bottom w:val="nil"/>
            </w:tcBorders>
          </w:tcPr>
          <w:p w14:paraId="7F49208C" w14:textId="77777777" w:rsidR="0023425F" w:rsidRPr="00837B64" w:rsidRDefault="0023425F" w:rsidP="00344ADF">
            <w:pPr>
              <w:autoSpaceDE w:val="0"/>
              <w:autoSpaceDN w:val="0"/>
              <w:adjustRightInd w:val="0"/>
              <w:jc w:val="both"/>
              <w:rPr>
                <w:color w:val="000000"/>
                <w:lang w:val="en-US"/>
              </w:rPr>
            </w:pPr>
            <w:r w:rsidRPr="00837B64">
              <w:rPr>
                <w:color w:val="000000"/>
                <w:lang w:val="en-US"/>
              </w:rPr>
              <w:t>33.41%</w:t>
            </w:r>
          </w:p>
        </w:tc>
      </w:tr>
      <w:tr w:rsidR="0023425F" w:rsidRPr="00837B64" w14:paraId="13BD3D60" w14:textId="77777777" w:rsidTr="00344ADF">
        <w:trPr>
          <w:trHeight w:val="297"/>
        </w:trPr>
        <w:tc>
          <w:tcPr>
            <w:tcW w:w="2738" w:type="dxa"/>
            <w:tcBorders>
              <w:bottom w:val="single" w:sz="4" w:space="0" w:color="auto"/>
            </w:tcBorders>
          </w:tcPr>
          <w:p w14:paraId="4D6335C4" w14:textId="77777777" w:rsidR="0023425F" w:rsidRPr="00837B64" w:rsidRDefault="0023425F" w:rsidP="00344ADF">
            <w:pPr>
              <w:autoSpaceDE w:val="0"/>
              <w:autoSpaceDN w:val="0"/>
              <w:adjustRightInd w:val="0"/>
              <w:jc w:val="both"/>
              <w:rPr>
                <w:color w:val="000000"/>
                <w:lang w:val="en-US"/>
              </w:rPr>
            </w:pPr>
            <w:r w:rsidRPr="00837B64">
              <w:rPr>
                <w:color w:val="000000"/>
                <w:lang w:val="en-US"/>
              </w:rPr>
              <w:t>Palestinian Neighborhoods</w:t>
            </w:r>
          </w:p>
        </w:tc>
        <w:tc>
          <w:tcPr>
            <w:tcW w:w="1352" w:type="dxa"/>
            <w:tcBorders>
              <w:bottom w:val="single" w:sz="4" w:space="0" w:color="auto"/>
            </w:tcBorders>
          </w:tcPr>
          <w:p w14:paraId="721276F8" w14:textId="77777777" w:rsidR="0023425F" w:rsidRPr="00837B64" w:rsidRDefault="0023425F" w:rsidP="00344ADF">
            <w:pPr>
              <w:autoSpaceDE w:val="0"/>
              <w:autoSpaceDN w:val="0"/>
              <w:adjustRightInd w:val="0"/>
              <w:jc w:val="both"/>
              <w:rPr>
                <w:color w:val="000000"/>
                <w:lang w:val="en-US"/>
              </w:rPr>
            </w:pPr>
            <w:r w:rsidRPr="00837B64">
              <w:rPr>
                <w:color w:val="000000"/>
                <w:lang w:val="en-US"/>
              </w:rPr>
              <w:t>710</w:t>
            </w:r>
          </w:p>
        </w:tc>
        <w:tc>
          <w:tcPr>
            <w:tcW w:w="1624" w:type="dxa"/>
            <w:tcBorders>
              <w:bottom w:val="single" w:sz="4" w:space="0" w:color="auto"/>
            </w:tcBorders>
          </w:tcPr>
          <w:p w14:paraId="496AEEF8" w14:textId="77777777" w:rsidR="0023425F" w:rsidRPr="00837B64" w:rsidRDefault="0023425F" w:rsidP="00344ADF">
            <w:pPr>
              <w:autoSpaceDE w:val="0"/>
              <w:autoSpaceDN w:val="0"/>
              <w:adjustRightInd w:val="0"/>
              <w:jc w:val="both"/>
              <w:rPr>
                <w:color w:val="000000"/>
                <w:lang w:val="en-US"/>
              </w:rPr>
            </w:pPr>
            <w:r w:rsidRPr="00837B64">
              <w:rPr>
                <w:color w:val="000000"/>
                <w:lang w:val="en-US"/>
              </w:rPr>
              <w:t>200.5</w:t>
            </w:r>
          </w:p>
        </w:tc>
        <w:tc>
          <w:tcPr>
            <w:tcW w:w="1560" w:type="dxa"/>
            <w:tcBorders>
              <w:bottom w:val="single" w:sz="4" w:space="0" w:color="auto"/>
            </w:tcBorders>
          </w:tcPr>
          <w:p w14:paraId="265E8912"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10.37%</w:t>
            </w:r>
          </w:p>
        </w:tc>
      </w:tr>
      <w:tr w:rsidR="0023425F" w:rsidRPr="00837B64" w14:paraId="19A9BFCA" w14:textId="77777777" w:rsidTr="00344ADF">
        <w:tc>
          <w:tcPr>
            <w:tcW w:w="2738" w:type="dxa"/>
            <w:tcBorders>
              <w:top w:val="single" w:sz="4" w:space="0" w:color="auto"/>
            </w:tcBorders>
          </w:tcPr>
          <w:p w14:paraId="5DE84A70" w14:textId="77777777" w:rsidR="0023425F" w:rsidRPr="00837B64" w:rsidRDefault="0023425F" w:rsidP="00344ADF">
            <w:pPr>
              <w:autoSpaceDE w:val="0"/>
              <w:autoSpaceDN w:val="0"/>
              <w:adjustRightInd w:val="0"/>
              <w:jc w:val="both"/>
              <w:rPr>
                <w:color w:val="000000"/>
                <w:lang w:val="en-US"/>
              </w:rPr>
            </w:pPr>
            <w:r w:rsidRPr="00837B64">
              <w:rPr>
                <w:color w:val="000000"/>
                <w:lang w:val="en-US"/>
              </w:rPr>
              <w:t>All</w:t>
            </w:r>
          </w:p>
        </w:tc>
        <w:tc>
          <w:tcPr>
            <w:tcW w:w="1352" w:type="dxa"/>
            <w:tcBorders>
              <w:top w:val="single" w:sz="4" w:space="0" w:color="auto"/>
            </w:tcBorders>
          </w:tcPr>
          <w:p w14:paraId="337C9E3A" w14:textId="77777777" w:rsidR="0023425F" w:rsidRPr="00837B64" w:rsidRDefault="0023425F" w:rsidP="00344ADF">
            <w:pPr>
              <w:autoSpaceDE w:val="0"/>
              <w:autoSpaceDN w:val="0"/>
              <w:adjustRightInd w:val="0"/>
              <w:jc w:val="both"/>
              <w:rPr>
                <w:color w:val="000000"/>
                <w:lang w:val="en-US"/>
              </w:rPr>
            </w:pPr>
            <w:r w:rsidRPr="00837B64">
              <w:rPr>
                <w:color w:val="000000"/>
                <w:lang w:val="en-US"/>
              </w:rPr>
              <w:t>3448</w:t>
            </w:r>
          </w:p>
        </w:tc>
        <w:tc>
          <w:tcPr>
            <w:tcW w:w="1624" w:type="dxa"/>
            <w:tcBorders>
              <w:top w:val="single" w:sz="4" w:space="0" w:color="auto"/>
            </w:tcBorders>
          </w:tcPr>
          <w:p w14:paraId="4ECEF45B"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1934.6</w:t>
            </w:r>
          </w:p>
        </w:tc>
        <w:tc>
          <w:tcPr>
            <w:tcW w:w="1560" w:type="dxa"/>
            <w:tcBorders>
              <w:top w:val="single" w:sz="4" w:space="0" w:color="auto"/>
            </w:tcBorders>
          </w:tcPr>
          <w:p w14:paraId="7481265D"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100.00%</w:t>
            </w:r>
          </w:p>
        </w:tc>
      </w:tr>
    </w:tbl>
    <w:p w14:paraId="202F618E" w14:textId="77777777" w:rsidR="0023425F" w:rsidRPr="00837B64" w:rsidRDefault="0023425F" w:rsidP="0023425F">
      <w:pPr>
        <w:spacing w:line="480" w:lineRule="auto"/>
        <w:jc w:val="both"/>
        <w:rPr>
          <w:lang w:val="en-US"/>
        </w:rPr>
      </w:pPr>
    </w:p>
    <w:p w14:paraId="54BE4EC4" w14:textId="77777777" w:rsidR="0023425F" w:rsidRPr="00837B64" w:rsidRDefault="0023425F" w:rsidP="0023425F">
      <w:pPr>
        <w:spacing w:line="480" w:lineRule="auto"/>
        <w:jc w:val="both"/>
        <w:rPr>
          <w:lang w:val="en-US"/>
        </w:rPr>
      </w:pPr>
    </w:p>
    <w:p w14:paraId="23E0884D" w14:textId="77777777" w:rsidR="0023425F" w:rsidRPr="00837B64" w:rsidRDefault="0023425F" w:rsidP="0023425F">
      <w:pPr>
        <w:spacing w:line="480" w:lineRule="auto"/>
        <w:jc w:val="both"/>
        <w:rPr>
          <w:lang w:val="en-US"/>
        </w:rPr>
      </w:pPr>
    </w:p>
    <w:p w14:paraId="77D9B64E" w14:textId="77777777" w:rsidR="0023425F" w:rsidRPr="00837B64" w:rsidRDefault="0023425F" w:rsidP="0023425F">
      <w:pPr>
        <w:spacing w:line="480" w:lineRule="auto"/>
        <w:jc w:val="both"/>
        <w:rPr>
          <w:rtl/>
          <w:lang w:val="en-US"/>
        </w:rPr>
      </w:pPr>
    </w:p>
    <w:p w14:paraId="7633C159" w14:textId="77777777" w:rsidR="0023425F" w:rsidRPr="00837B64" w:rsidRDefault="0023425F" w:rsidP="0023425F">
      <w:pPr>
        <w:spacing w:line="480" w:lineRule="auto"/>
        <w:jc w:val="both"/>
        <w:rPr>
          <w:lang w:val="en-US"/>
        </w:rPr>
      </w:pPr>
    </w:p>
    <w:p w14:paraId="3A8D6CA4" w14:textId="77777777" w:rsidR="0023425F" w:rsidRPr="00837B64" w:rsidRDefault="0023425F" w:rsidP="0023425F">
      <w:pPr>
        <w:spacing w:after="200" w:line="276" w:lineRule="auto"/>
        <w:jc w:val="both"/>
        <w:outlineLvl w:val="2"/>
        <w:rPr>
          <w:rFonts w:eastAsia="Calibri"/>
          <w:b/>
          <w:bCs/>
          <w:rtl/>
          <w:lang w:val="en-US" w:bidi="ar-SA"/>
        </w:rPr>
      </w:pPr>
      <w:r w:rsidRPr="00837B64">
        <w:rPr>
          <w:rFonts w:eastAsia="Calibri"/>
          <w:b/>
          <w:bCs/>
          <w:i/>
          <w:iCs/>
          <w:lang w:val="en-US" w:bidi="ar-SA"/>
        </w:rPr>
        <w:t>Table A3</w:t>
      </w:r>
      <w:r w:rsidRPr="00837B64">
        <w:rPr>
          <w:rFonts w:eastAsia="Calibri"/>
          <w:b/>
          <w:bCs/>
          <w:lang w:val="en-US" w:bidi="ar-SA"/>
        </w:rPr>
        <w:t xml:space="preserve">: Owners in the Taking Sample v. Landowners in Jerusalem </w:t>
      </w:r>
    </w:p>
    <w:p w14:paraId="5E8DAC6A" w14:textId="77777777" w:rsidR="0023425F" w:rsidRPr="00837B64" w:rsidRDefault="0023425F" w:rsidP="0023425F">
      <w:pPr>
        <w:jc w:val="both"/>
        <w:rPr>
          <w:lang w:val="en-US"/>
        </w:rPr>
      </w:pPr>
    </w:p>
    <w:tbl>
      <w:tblPr>
        <w:tblW w:w="8332" w:type="dxa"/>
        <w:tblLayout w:type="fixed"/>
        <w:tblCellMar>
          <w:left w:w="40" w:type="dxa"/>
          <w:right w:w="40" w:type="dxa"/>
        </w:tblCellMar>
        <w:tblLook w:val="0000" w:firstRow="0" w:lastRow="0" w:firstColumn="0" w:lastColumn="0" w:noHBand="0" w:noVBand="0"/>
      </w:tblPr>
      <w:tblGrid>
        <w:gridCol w:w="2875"/>
        <w:gridCol w:w="905"/>
        <w:gridCol w:w="1223"/>
        <w:gridCol w:w="630"/>
        <w:gridCol w:w="457"/>
        <w:gridCol w:w="1087"/>
        <w:gridCol w:w="897"/>
        <w:gridCol w:w="158"/>
        <w:gridCol w:w="100"/>
      </w:tblGrid>
      <w:tr w:rsidR="0023425F" w:rsidRPr="00837B64" w14:paraId="7EE73F35" w14:textId="77777777" w:rsidTr="00344ADF">
        <w:trPr>
          <w:tblHeader/>
        </w:trPr>
        <w:tc>
          <w:tcPr>
            <w:tcW w:w="2875" w:type="dxa"/>
            <w:tcBorders>
              <w:top w:val="single" w:sz="4" w:space="0" w:color="auto"/>
              <w:left w:val="nil"/>
              <w:right w:val="nil"/>
            </w:tcBorders>
          </w:tcPr>
          <w:p w14:paraId="7C1C3A5E" w14:textId="77777777" w:rsidR="0023425F" w:rsidRPr="00837B64" w:rsidRDefault="0023425F" w:rsidP="00344ADF">
            <w:pPr>
              <w:autoSpaceDE w:val="0"/>
              <w:autoSpaceDN w:val="0"/>
              <w:adjustRightInd w:val="0"/>
              <w:jc w:val="both"/>
              <w:rPr>
                <w:i/>
                <w:iCs/>
                <w:color w:val="000000"/>
                <w:lang w:val="en-US"/>
              </w:rPr>
            </w:pPr>
          </w:p>
        </w:tc>
        <w:tc>
          <w:tcPr>
            <w:tcW w:w="2758" w:type="dxa"/>
            <w:gridSpan w:val="3"/>
            <w:tcBorders>
              <w:top w:val="single" w:sz="4" w:space="0" w:color="auto"/>
              <w:left w:val="nil"/>
              <w:right w:val="nil"/>
            </w:tcBorders>
          </w:tcPr>
          <w:p w14:paraId="61F81C83"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Taking sample</w:t>
            </w:r>
          </w:p>
        </w:tc>
        <w:tc>
          <w:tcPr>
            <w:tcW w:w="2599" w:type="dxa"/>
            <w:gridSpan w:val="4"/>
            <w:tcBorders>
              <w:top w:val="single" w:sz="4" w:space="0" w:color="auto"/>
              <w:left w:val="nil"/>
              <w:right w:val="nil"/>
            </w:tcBorders>
          </w:tcPr>
          <w:p w14:paraId="066AAAE1" w14:textId="77777777" w:rsidR="0023425F" w:rsidRPr="00837B64" w:rsidRDefault="0023425F" w:rsidP="00344ADF">
            <w:pPr>
              <w:autoSpaceDE w:val="0"/>
              <w:autoSpaceDN w:val="0"/>
              <w:adjustRightInd w:val="0"/>
              <w:jc w:val="both"/>
              <w:rPr>
                <w:i/>
                <w:iCs/>
                <w:color w:val="000000"/>
                <w:lang w:val="en-US"/>
              </w:rPr>
            </w:pPr>
            <w:proofErr w:type="gramStart"/>
            <w:r w:rsidRPr="00837B64">
              <w:rPr>
                <w:i/>
                <w:iCs/>
                <w:color w:val="000000"/>
                <w:lang w:val="en-US"/>
              </w:rPr>
              <w:t>Land owners</w:t>
            </w:r>
            <w:proofErr w:type="gramEnd"/>
            <w:r w:rsidRPr="00837B64">
              <w:rPr>
                <w:i/>
                <w:iCs/>
                <w:color w:val="000000"/>
                <w:lang w:val="en-US"/>
              </w:rPr>
              <w:t xml:space="preserve"> in Jerusalem</w:t>
            </w:r>
          </w:p>
        </w:tc>
        <w:tc>
          <w:tcPr>
            <w:tcW w:w="100" w:type="dxa"/>
            <w:tcBorders>
              <w:top w:val="single" w:sz="4" w:space="0" w:color="auto"/>
              <w:left w:val="nil"/>
              <w:right w:val="nil"/>
            </w:tcBorders>
          </w:tcPr>
          <w:p w14:paraId="452A32AF" w14:textId="77777777" w:rsidR="0023425F" w:rsidRPr="00837B64" w:rsidRDefault="0023425F" w:rsidP="00344ADF">
            <w:pPr>
              <w:autoSpaceDE w:val="0"/>
              <w:autoSpaceDN w:val="0"/>
              <w:adjustRightInd w:val="0"/>
              <w:jc w:val="both"/>
              <w:rPr>
                <w:i/>
                <w:iCs/>
                <w:color w:val="000000"/>
                <w:lang w:val="en-US"/>
              </w:rPr>
            </w:pPr>
          </w:p>
        </w:tc>
      </w:tr>
      <w:tr w:rsidR="0023425F" w:rsidRPr="00837B64" w14:paraId="6EB94979" w14:textId="77777777" w:rsidTr="00344ADF">
        <w:trPr>
          <w:gridAfter w:val="2"/>
          <w:wAfter w:w="258" w:type="dxa"/>
          <w:tblHeader/>
        </w:trPr>
        <w:tc>
          <w:tcPr>
            <w:tcW w:w="2875" w:type="dxa"/>
            <w:tcBorders>
              <w:top w:val="nil"/>
              <w:left w:val="nil"/>
              <w:right w:val="nil"/>
            </w:tcBorders>
          </w:tcPr>
          <w:p w14:paraId="0870DA14"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Owner</w:t>
            </w:r>
          </w:p>
        </w:tc>
        <w:tc>
          <w:tcPr>
            <w:tcW w:w="905" w:type="dxa"/>
            <w:tcBorders>
              <w:top w:val="nil"/>
              <w:left w:val="nil"/>
              <w:right w:val="nil"/>
            </w:tcBorders>
          </w:tcPr>
          <w:p w14:paraId="6C6AF4A0"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Acres</w:t>
            </w:r>
          </w:p>
        </w:tc>
        <w:tc>
          <w:tcPr>
            <w:tcW w:w="1223" w:type="dxa"/>
            <w:tcBorders>
              <w:top w:val="nil"/>
              <w:left w:val="nil"/>
              <w:right w:val="nil"/>
            </w:tcBorders>
          </w:tcPr>
          <w:p w14:paraId="5E378347"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w:t>
            </w:r>
          </w:p>
        </w:tc>
        <w:tc>
          <w:tcPr>
            <w:tcW w:w="1087" w:type="dxa"/>
            <w:gridSpan w:val="2"/>
            <w:tcBorders>
              <w:top w:val="nil"/>
              <w:left w:val="nil"/>
              <w:right w:val="nil"/>
            </w:tcBorders>
          </w:tcPr>
          <w:p w14:paraId="12B41D07" w14:textId="77777777" w:rsidR="0023425F" w:rsidRPr="00837B64" w:rsidRDefault="0023425F" w:rsidP="00344ADF">
            <w:pPr>
              <w:autoSpaceDE w:val="0"/>
              <w:autoSpaceDN w:val="0"/>
              <w:adjustRightInd w:val="0"/>
              <w:jc w:val="both"/>
              <w:rPr>
                <w:i/>
                <w:iCs/>
                <w:color w:val="000000"/>
                <w:lang w:val="en-US"/>
              </w:rPr>
            </w:pPr>
          </w:p>
        </w:tc>
        <w:tc>
          <w:tcPr>
            <w:tcW w:w="1087" w:type="dxa"/>
            <w:tcBorders>
              <w:top w:val="nil"/>
              <w:left w:val="nil"/>
              <w:right w:val="nil"/>
            </w:tcBorders>
          </w:tcPr>
          <w:p w14:paraId="22CA4E0A"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Acres</w:t>
            </w:r>
          </w:p>
        </w:tc>
        <w:tc>
          <w:tcPr>
            <w:tcW w:w="897" w:type="dxa"/>
            <w:tcBorders>
              <w:top w:val="nil"/>
              <w:left w:val="nil"/>
              <w:right w:val="nil"/>
            </w:tcBorders>
          </w:tcPr>
          <w:p w14:paraId="4620ADD3" w14:textId="77777777" w:rsidR="0023425F" w:rsidRPr="00837B64" w:rsidRDefault="0023425F" w:rsidP="00344ADF">
            <w:pPr>
              <w:autoSpaceDE w:val="0"/>
              <w:autoSpaceDN w:val="0"/>
              <w:adjustRightInd w:val="0"/>
              <w:jc w:val="both"/>
              <w:rPr>
                <w:i/>
                <w:iCs/>
                <w:color w:val="000000"/>
                <w:lang w:val="en-US"/>
              </w:rPr>
            </w:pPr>
            <w:r w:rsidRPr="00837B64">
              <w:rPr>
                <w:i/>
                <w:iCs/>
                <w:color w:val="000000"/>
                <w:lang w:val="en-US"/>
              </w:rPr>
              <w:t>%</w:t>
            </w:r>
          </w:p>
        </w:tc>
      </w:tr>
      <w:tr w:rsidR="0023425F" w:rsidRPr="00837B64" w14:paraId="636C04A3" w14:textId="77777777" w:rsidTr="00344ADF">
        <w:trPr>
          <w:gridAfter w:val="2"/>
          <w:wAfter w:w="258" w:type="dxa"/>
          <w:trHeight w:val="297"/>
        </w:trPr>
        <w:tc>
          <w:tcPr>
            <w:tcW w:w="2875" w:type="dxa"/>
            <w:tcBorders>
              <w:left w:val="nil"/>
              <w:bottom w:val="nil"/>
              <w:right w:val="nil"/>
            </w:tcBorders>
          </w:tcPr>
          <w:p w14:paraId="55448E48" w14:textId="77777777" w:rsidR="0023425F" w:rsidRPr="00837B64" w:rsidRDefault="0023425F" w:rsidP="00344ADF">
            <w:pPr>
              <w:autoSpaceDE w:val="0"/>
              <w:autoSpaceDN w:val="0"/>
              <w:adjustRightInd w:val="0"/>
              <w:jc w:val="both"/>
              <w:rPr>
                <w:color w:val="000000"/>
                <w:lang w:val="en-US"/>
              </w:rPr>
            </w:pPr>
            <w:r w:rsidRPr="00837B64">
              <w:rPr>
                <w:color w:val="000000"/>
                <w:lang w:val="en-US"/>
              </w:rPr>
              <w:t>Jewish, Church</w:t>
            </w:r>
          </w:p>
        </w:tc>
        <w:tc>
          <w:tcPr>
            <w:tcW w:w="905" w:type="dxa"/>
            <w:tcBorders>
              <w:left w:val="nil"/>
              <w:bottom w:val="nil"/>
              <w:right w:val="nil"/>
            </w:tcBorders>
          </w:tcPr>
          <w:p w14:paraId="42134C94" w14:textId="77777777" w:rsidR="0023425F" w:rsidRPr="00837B64" w:rsidRDefault="0023425F" w:rsidP="00344ADF">
            <w:pPr>
              <w:autoSpaceDE w:val="0"/>
              <w:autoSpaceDN w:val="0"/>
              <w:adjustRightInd w:val="0"/>
              <w:jc w:val="both"/>
              <w:rPr>
                <w:color w:val="000000"/>
                <w:lang w:val="en-US"/>
              </w:rPr>
            </w:pPr>
            <w:r w:rsidRPr="00837B64">
              <w:rPr>
                <w:color w:val="000000"/>
                <w:lang w:val="en-US"/>
              </w:rPr>
              <w:t>77.25</w:t>
            </w:r>
          </w:p>
        </w:tc>
        <w:tc>
          <w:tcPr>
            <w:tcW w:w="1223" w:type="dxa"/>
            <w:tcBorders>
              <w:left w:val="nil"/>
              <w:bottom w:val="nil"/>
              <w:right w:val="nil"/>
            </w:tcBorders>
          </w:tcPr>
          <w:p w14:paraId="796D9D3C" w14:textId="77777777" w:rsidR="0023425F" w:rsidRPr="00837B64" w:rsidRDefault="0023425F" w:rsidP="00344ADF">
            <w:pPr>
              <w:autoSpaceDE w:val="0"/>
              <w:autoSpaceDN w:val="0"/>
              <w:adjustRightInd w:val="0"/>
              <w:jc w:val="both"/>
              <w:rPr>
                <w:color w:val="000000"/>
                <w:lang w:val="en-US"/>
              </w:rPr>
            </w:pPr>
            <w:r w:rsidRPr="00837B64">
              <w:rPr>
                <w:color w:val="000000"/>
                <w:lang w:val="en-US"/>
              </w:rPr>
              <w:t>3.99%</w:t>
            </w:r>
          </w:p>
        </w:tc>
        <w:tc>
          <w:tcPr>
            <w:tcW w:w="1087" w:type="dxa"/>
            <w:gridSpan w:val="2"/>
            <w:tcBorders>
              <w:left w:val="nil"/>
              <w:bottom w:val="nil"/>
              <w:right w:val="nil"/>
            </w:tcBorders>
          </w:tcPr>
          <w:p w14:paraId="7D35EDF8" w14:textId="77777777" w:rsidR="0023425F" w:rsidRPr="00837B64" w:rsidRDefault="0023425F" w:rsidP="00344ADF">
            <w:pPr>
              <w:autoSpaceDE w:val="0"/>
              <w:autoSpaceDN w:val="0"/>
              <w:adjustRightInd w:val="0"/>
              <w:jc w:val="both"/>
              <w:rPr>
                <w:color w:val="000000"/>
                <w:lang w:val="en-US"/>
              </w:rPr>
            </w:pPr>
          </w:p>
        </w:tc>
        <w:tc>
          <w:tcPr>
            <w:tcW w:w="1087" w:type="dxa"/>
            <w:tcBorders>
              <w:left w:val="nil"/>
              <w:bottom w:val="nil"/>
              <w:right w:val="nil"/>
            </w:tcBorders>
          </w:tcPr>
          <w:p w14:paraId="18F747F2" w14:textId="77777777" w:rsidR="0023425F" w:rsidRPr="00837B64" w:rsidRDefault="0023425F" w:rsidP="00344ADF">
            <w:pPr>
              <w:autoSpaceDE w:val="0"/>
              <w:autoSpaceDN w:val="0"/>
              <w:adjustRightInd w:val="0"/>
              <w:jc w:val="both"/>
              <w:rPr>
                <w:color w:val="000000"/>
                <w:lang w:val="en-US"/>
              </w:rPr>
            </w:pPr>
            <w:r w:rsidRPr="00837B64">
              <w:rPr>
                <w:color w:val="000000"/>
                <w:lang w:val="en-US"/>
              </w:rPr>
              <w:t>2030.96</w:t>
            </w:r>
          </w:p>
        </w:tc>
        <w:tc>
          <w:tcPr>
            <w:tcW w:w="897" w:type="dxa"/>
            <w:tcBorders>
              <w:left w:val="nil"/>
              <w:bottom w:val="nil"/>
              <w:right w:val="nil"/>
            </w:tcBorders>
          </w:tcPr>
          <w:p w14:paraId="618FC456" w14:textId="77777777" w:rsidR="0023425F" w:rsidRPr="00837B64" w:rsidRDefault="0023425F" w:rsidP="00344ADF">
            <w:pPr>
              <w:autoSpaceDE w:val="0"/>
              <w:autoSpaceDN w:val="0"/>
              <w:adjustRightInd w:val="0"/>
              <w:jc w:val="both"/>
              <w:rPr>
                <w:color w:val="000000"/>
                <w:lang w:val="en-US"/>
              </w:rPr>
            </w:pPr>
            <w:r w:rsidRPr="00837B64">
              <w:rPr>
                <w:color w:val="000000"/>
                <w:lang w:val="en-US"/>
              </w:rPr>
              <w:t>6.59%</w:t>
            </w:r>
          </w:p>
        </w:tc>
      </w:tr>
      <w:tr w:rsidR="0023425F" w:rsidRPr="00837B64" w14:paraId="3FABBC0F" w14:textId="77777777" w:rsidTr="00344ADF">
        <w:trPr>
          <w:gridAfter w:val="2"/>
          <w:wAfter w:w="258" w:type="dxa"/>
        </w:trPr>
        <w:tc>
          <w:tcPr>
            <w:tcW w:w="2875" w:type="dxa"/>
            <w:tcBorders>
              <w:top w:val="nil"/>
              <w:left w:val="nil"/>
              <w:bottom w:val="nil"/>
              <w:right w:val="nil"/>
            </w:tcBorders>
          </w:tcPr>
          <w:p w14:paraId="41FAC28C" w14:textId="77777777" w:rsidR="0023425F" w:rsidRPr="00837B64" w:rsidRDefault="0023425F" w:rsidP="00344ADF">
            <w:pPr>
              <w:autoSpaceDE w:val="0"/>
              <w:autoSpaceDN w:val="0"/>
              <w:adjustRightInd w:val="0"/>
              <w:jc w:val="both"/>
              <w:rPr>
                <w:color w:val="000000"/>
                <w:lang w:val="en-US"/>
              </w:rPr>
            </w:pPr>
            <w:r w:rsidRPr="00837B64">
              <w:rPr>
                <w:color w:val="000000"/>
                <w:lang w:val="en-US"/>
              </w:rPr>
              <w:t>Palestinian Land</w:t>
            </w:r>
          </w:p>
        </w:tc>
        <w:tc>
          <w:tcPr>
            <w:tcW w:w="905" w:type="dxa"/>
            <w:tcBorders>
              <w:top w:val="nil"/>
              <w:left w:val="nil"/>
              <w:bottom w:val="nil"/>
              <w:right w:val="nil"/>
            </w:tcBorders>
          </w:tcPr>
          <w:p w14:paraId="4C064CD3" w14:textId="77777777" w:rsidR="0023425F" w:rsidRPr="00837B64" w:rsidRDefault="0023425F" w:rsidP="00344ADF">
            <w:pPr>
              <w:autoSpaceDE w:val="0"/>
              <w:autoSpaceDN w:val="0"/>
              <w:adjustRightInd w:val="0"/>
              <w:jc w:val="both"/>
              <w:rPr>
                <w:color w:val="000000"/>
                <w:lang w:val="en-US"/>
              </w:rPr>
            </w:pPr>
            <w:r w:rsidRPr="00837B64">
              <w:rPr>
                <w:color w:val="000000"/>
                <w:lang w:val="en-US"/>
              </w:rPr>
              <w:t>457.38</w:t>
            </w:r>
          </w:p>
        </w:tc>
        <w:tc>
          <w:tcPr>
            <w:tcW w:w="1223" w:type="dxa"/>
            <w:tcBorders>
              <w:top w:val="nil"/>
              <w:left w:val="nil"/>
              <w:bottom w:val="nil"/>
              <w:right w:val="nil"/>
            </w:tcBorders>
          </w:tcPr>
          <w:p w14:paraId="28BE1DEF" w14:textId="77777777" w:rsidR="0023425F" w:rsidRPr="00837B64" w:rsidRDefault="0023425F" w:rsidP="00344ADF">
            <w:pPr>
              <w:autoSpaceDE w:val="0"/>
              <w:autoSpaceDN w:val="0"/>
              <w:adjustRightInd w:val="0"/>
              <w:jc w:val="both"/>
              <w:rPr>
                <w:color w:val="000000"/>
                <w:lang w:val="en-US"/>
              </w:rPr>
            </w:pPr>
            <w:r w:rsidRPr="00837B64">
              <w:rPr>
                <w:color w:val="000000"/>
                <w:lang w:val="en-US"/>
              </w:rPr>
              <w:t>23.64%</w:t>
            </w:r>
          </w:p>
        </w:tc>
        <w:tc>
          <w:tcPr>
            <w:tcW w:w="1087" w:type="dxa"/>
            <w:gridSpan w:val="2"/>
            <w:tcBorders>
              <w:top w:val="nil"/>
              <w:left w:val="nil"/>
              <w:bottom w:val="nil"/>
              <w:right w:val="nil"/>
            </w:tcBorders>
          </w:tcPr>
          <w:p w14:paraId="208F2727" w14:textId="77777777" w:rsidR="0023425F" w:rsidRPr="00837B64" w:rsidRDefault="0023425F" w:rsidP="00344ADF">
            <w:pPr>
              <w:autoSpaceDE w:val="0"/>
              <w:autoSpaceDN w:val="0"/>
              <w:adjustRightInd w:val="0"/>
              <w:jc w:val="both"/>
              <w:rPr>
                <w:color w:val="000000"/>
                <w:lang w:val="en-US"/>
              </w:rPr>
            </w:pPr>
          </w:p>
        </w:tc>
        <w:tc>
          <w:tcPr>
            <w:tcW w:w="1087" w:type="dxa"/>
            <w:tcBorders>
              <w:top w:val="nil"/>
              <w:left w:val="nil"/>
              <w:bottom w:val="nil"/>
              <w:right w:val="nil"/>
            </w:tcBorders>
          </w:tcPr>
          <w:p w14:paraId="2EDDC807" w14:textId="77777777" w:rsidR="0023425F" w:rsidRPr="00837B64" w:rsidRDefault="0023425F" w:rsidP="00344ADF">
            <w:pPr>
              <w:autoSpaceDE w:val="0"/>
              <w:autoSpaceDN w:val="0"/>
              <w:adjustRightInd w:val="0"/>
              <w:jc w:val="both"/>
              <w:rPr>
                <w:color w:val="000000"/>
                <w:lang w:val="en-US"/>
              </w:rPr>
            </w:pPr>
            <w:r w:rsidRPr="00837B64">
              <w:rPr>
                <w:color w:val="000000"/>
                <w:lang w:val="en-US"/>
              </w:rPr>
              <w:t>2691.64</w:t>
            </w:r>
          </w:p>
        </w:tc>
        <w:tc>
          <w:tcPr>
            <w:tcW w:w="897" w:type="dxa"/>
            <w:tcBorders>
              <w:top w:val="nil"/>
              <w:left w:val="nil"/>
              <w:bottom w:val="nil"/>
              <w:right w:val="nil"/>
            </w:tcBorders>
          </w:tcPr>
          <w:p w14:paraId="0D4F8B9D" w14:textId="77777777" w:rsidR="0023425F" w:rsidRPr="00837B64" w:rsidRDefault="0023425F" w:rsidP="00344ADF">
            <w:pPr>
              <w:autoSpaceDE w:val="0"/>
              <w:autoSpaceDN w:val="0"/>
              <w:adjustRightInd w:val="0"/>
              <w:jc w:val="both"/>
              <w:rPr>
                <w:color w:val="000000"/>
                <w:lang w:val="en-US"/>
              </w:rPr>
            </w:pPr>
            <w:r w:rsidRPr="00837B64">
              <w:rPr>
                <w:color w:val="000000"/>
                <w:lang w:val="en-US"/>
              </w:rPr>
              <w:t>8.73%</w:t>
            </w:r>
          </w:p>
        </w:tc>
      </w:tr>
      <w:tr w:rsidR="0023425F" w:rsidRPr="00837B64" w14:paraId="45DAC98A" w14:textId="77777777" w:rsidTr="00344ADF">
        <w:trPr>
          <w:gridAfter w:val="2"/>
          <w:wAfter w:w="258" w:type="dxa"/>
        </w:trPr>
        <w:tc>
          <w:tcPr>
            <w:tcW w:w="2875" w:type="dxa"/>
            <w:tcBorders>
              <w:top w:val="nil"/>
              <w:left w:val="nil"/>
              <w:right w:val="nil"/>
            </w:tcBorders>
          </w:tcPr>
          <w:p w14:paraId="3A5A63DE" w14:textId="77777777" w:rsidR="0023425F" w:rsidRPr="00837B64" w:rsidRDefault="0023425F" w:rsidP="00344ADF">
            <w:pPr>
              <w:autoSpaceDE w:val="0"/>
              <w:autoSpaceDN w:val="0"/>
              <w:adjustRightInd w:val="0"/>
              <w:jc w:val="both"/>
              <w:rPr>
                <w:color w:val="000000"/>
                <w:lang w:val="en-US"/>
              </w:rPr>
            </w:pPr>
            <w:r w:rsidRPr="00837B64">
              <w:rPr>
                <w:color w:val="000000"/>
                <w:lang w:val="en-US"/>
              </w:rPr>
              <w:t>Palestinian/State Land</w:t>
            </w:r>
          </w:p>
        </w:tc>
        <w:tc>
          <w:tcPr>
            <w:tcW w:w="905" w:type="dxa"/>
            <w:tcBorders>
              <w:top w:val="nil"/>
              <w:left w:val="nil"/>
              <w:right w:val="nil"/>
            </w:tcBorders>
          </w:tcPr>
          <w:p w14:paraId="38B5FC03" w14:textId="77777777" w:rsidR="0023425F" w:rsidRPr="00837B64" w:rsidRDefault="0023425F" w:rsidP="00344ADF">
            <w:pPr>
              <w:autoSpaceDE w:val="0"/>
              <w:autoSpaceDN w:val="0"/>
              <w:adjustRightInd w:val="0"/>
              <w:jc w:val="both"/>
              <w:rPr>
                <w:color w:val="000000"/>
                <w:lang w:val="en-US"/>
              </w:rPr>
            </w:pPr>
            <w:r w:rsidRPr="00837B64">
              <w:rPr>
                <w:color w:val="000000"/>
                <w:lang w:val="en-US"/>
              </w:rPr>
              <w:t>375.23</w:t>
            </w:r>
          </w:p>
        </w:tc>
        <w:tc>
          <w:tcPr>
            <w:tcW w:w="1223" w:type="dxa"/>
            <w:tcBorders>
              <w:top w:val="nil"/>
              <w:left w:val="nil"/>
              <w:right w:val="nil"/>
            </w:tcBorders>
          </w:tcPr>
          <w:p w14:paraId="3891DA0E"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19.40%</w:t>
            </w:r>
          </w:p>
        </w:tc>
        <w:tc>
          <w:tcPr>
            <w:tcW w:w="1087" w:type="dxa"/>
            <w:gridSpan w:val="2"/>
            <w:tcBorders>
              <w:top w:val="nil"/>
              <w:left w:val="nil"/>
              <w:right w:val="nil"/>
            </w:tcBorders>
          </w:tcPr>
          <w:p w14:paraId="4E671231" w14:textId="77777777" w:rsidR="0023425F" w:rsidRPr="00837B64" w:rsidRDefault="0023425F" w:rsidP="00344ADF">
            <w:pPr>
              <w:autoSpaceDE w:val="0"/>
              <w:autoSpaceDN w:val="0"/>
              <w:adjustRightInd w:val="0"/>
              <w:jc w:val="both"/>
              <w:rPr>
                <w:color w:val="000000"/>
                <w:lang w:val="en-US"/>
              </w:rPr>
            </w:pPr>
          </w:p>
        </w:tc>
        <w:tc>
          <w:tcPr>
            <w:tcW w:w="1087" w:type="dxa"/>
            <w:tcBorders>
              <w:top w:val="nil"/>
              <w:left w:val="nil"/>
              <w:right w:val="nil"/>
            </w:tcBorders>
          </w:tcPr>
          <w:p w14:paraId="6331CA19" w14:textId="77777777" w:rsidR="0023425F" w:rsidRPr="00837B64" w:rsidRDefault="0023425F" w:rsidP="00344ADF">
            <w:pPr>
              <w:autoSpaceDE w:val="0"/>
              <w:autoSpaceDN w:val="0"/>
              <w:adjustRightInd w:val="0"/>
              <w:jc w:val="both"/>
              <w:rPr>
                <w:color w:val="000000"/>
                <w:lang w:val="en-US"/>
              </w:rPr>
            </w:pPr>
            <w:r w:rsidRPr="00837B64">
              <w:rPr>
                <w:color w:val="000000"/>
                <w:lang w:val="en-US"/>
              </w:rPr>
              <w:t>8055.62</w:t>
            </w:r>
          </w:p>
        </w:tc>
        <w:tc>
          <w:tcPr>
            <w:tcW w:w="897" w:type="dxa"/>
            <w:tcBorders>
              <w:top w:val="nil"/>
              <w:left w:val="nil"/>
              <w:right w:val="nil"/>
            </w:tcBorders>
          </w:tcPr>
          <w:p w14:paraId="08231B4B" w14:textId="77777777" w:rsidR="0023425F" w:rsidRPr="00837B64" w:rsidRDefault="0023425F" w:rsidP="00344ADF">
            <w:pPr>
              <w:autoSpaceDE w:val="0"/>
              <w:autoSpaceDN w:val="0"/>
              <w:adjustRightInd w:val="0"/>
              <w:jc w:val="both"/>
              <w:rPr>
                <w:color w:val="000000"/>
                <w:lang w:val="en-US"/>
              </w:rPr>
            </w:pPr>
            <w:r w:rsidRPr="00837B64">
              <w:rPr>
                <w:color w:val="000000"/>
                <w:lang w:val="en-US"/>
              </w:rPr>
              <w:t>26.12%</w:t>
            </w:r>
          </w:p>
        </w:tc>
      </w:tr>
      <w:tr w:rsidR="0023425F" w:rsidRPr="00837B64" w14:paraId="591E4F4A" w14:textId="77777777" w:rsidTr="00344ADF">
        <w:trPr>
          <w:gridAfter w:val="2"/>
          <w:wAfter w:w="258" w:type="dxa"/>
        </w:trPr>
        <w:tc>
          <w:tcPr>
            <w:tcW w:w="2875" w:type="dxa"/>
            <w:tcBorders>
              <w:top w:val="nil"/>
              <w:left w:val="nil"/>
              <w:right w:val="nil"/>
            </w:tcBorders>
          </w:tcPr>
          <w:p w14:paraId="75727CEF" w14:textId="77777777" w:rsidR="0023425F" w:rsidRPr="00837B64" w:rsidRDefault="0023425F" w:rsidP="00344ADF">
            <w:pPr>
              <w:autoSpaceDE w:val="0"/>
              <w:autoSpaceDN w:val="0"/>
              <w:adjustRightInd w:val="0"/>
              <w:jc w:val="both"/>
              <w:rPr>
                <w:color w:val="000000"/>
                <w:lang w:val="en-US"/>
              </w:rPr>
            </w:pPr>
            <w:r w:rsidRPr="00837B64">
              <w:rPr>
                <w:color w:val="000000"/>
                <w:lang w:val="en-US"/>
              </w:rPr>
              <w:t>State Land</w:t>
            </w:r>
          </w:p>
        </w:tc>
        <w:tc>
          <w:tcPr>
            <w:tcW w:w="905" w:type="dxa"/>
            <w:tcBorders>
              <w:top w:val="nil"/>
              <w:left w:val="nil"/>
              <w:right w:val="nil"/>
            </w:tcBorders>
          </w:tcPr>
          <w:p w14:paraId="442FD9CE"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1003.06</w:t>
            </w:r>
          </w:p>
        </w:tc>
        <w:tc>
          <w:tcPr>
            <w:tcW w:w="1223" w:type="dxa"/>
            <w:tcBorders>
              <w:top w:val="nil"/>
              <w:left w:val="nil"/>
              <w:right w:val="nil"/>
            </w:tcBorders>
          </w:tcPr>
          <w:p w14:paraId="7AC38CC6" w14:textId="77777777" w:rsidR="0023425F" w:rsidRPr="00837B64" w:rsidRDefault="0023425F" w:rsidP="00344ADF">
            <w:pPr>
              <w:autoSpaceDE w:val="0"/>
              <w:autoSpaceDN w:val="0"/>
              <w:adjustRightInd w:val="0"/>
              <w:jc w:val="both"/>
              <w:rPr>
                <w:color w:val="000000"/>
                <w:lang w:val="en-US"/>
              </w:rPr>
            </w:pPr>
            <w:r w:rsidRPr="00837B64">
              <w:rPr>
                <w:color w:val="000000"/>
                <w:lang w:val="en-US"/>
              </w:rPr>
              <w:t>51.85%</w:t>
            </w:r>
          </w:p>
        </w:tc>
        <w:tc>
          <w:tcPr>
            <w:tcW w:w="1087" w:type="dxa"/>
            <w:gridSpan w:val="2"/>
            <w:tcBorders>
              <w:top w:val="nil"/>
              <w:left w:val="nil"/>
              <w:right w:val="nil"/>
            </w:tcBorders>
          </w:tcPr>
          <w:p w14:paraId="3AFC7912" w14:textId="77777777" w:rsidR="0023425F" w:rsidRPr="00837B64" w:rsidRDefault="0023425F" w:rsidP="00344ADF">
            <w:pPr>
              <w:autoSpaceDE w:val="0"/>
              <w:autoSpaceDN w:val="0"/>
              <w:adjustRightInd w:val="0"/>
              <w:jc w:val="both"/>
              <w:rPr>
                <w:color w:val="000000"/>
                <w:lang w:val="en-US"/>
              </w:rPr>
            </w:pPr>
          </w:p>
        </w:tc>
        <w:tc>
          <w:tcPr>
            <w:tcW w:w="1087" w:type="dxa"/>
            <w:tcBorders>
              <w:top w:val="nil"/>
              <w:left w:val="nil"/>
              <w:right w:val="nil"/>
            </w:tcBorders>
          </w:tcPr>
          <w:p w14:paraId="02BD8C2C"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18060.48</w:t>
            </w:r>
          </w:p>
        </w:tc>
        <w:tc>
          <w:tcPr>
            <w:tcW w:w="897" w:type="dxa"/>
            <w:tcBorders>
              <w:top w:val="nil"/>
              <w:left w:val="nil"/>
              <w:right w:val="nil"/>
            </w:tcBorders>
          </w:tcPr>
          <w:p w14:paraId="3CB7254A" w14:textId="77777777" w:rsidR="0023425F" w:rsidRPr="00837B64" w:rsidRDefault="0023425F" w:rsidP="00344ADF">
            <w:pPr>
              <w:autoSpaceDE w:val="0"/>
              <w:autoSpaceDN w:val="0"/>
              <w:adjustRightInd w:val="0"/>
              <w:jc w:val="both"/>
              <w:rPr>
                <w:color w:val="000000"/>
                <w:lang w:val="en-US"/>
              </w:rPr>
            </w:pPr>
            <w:r w:rsidRPr="00837B64">
              <w:rPr>
                <w:color w:val="000000"/>
                <w:lang w:val="en-US"/>
              </w:rPr>
              <w:t>58.56%</w:t>
            </w:r>
          </w:p>
        </w:tc>
      </w:tr>
      <w:tr w:rsidR="0023425F" w:rsidRPr="00837B64" w14:paraId="0D2A3BA8" w14:textId="77777777" w:rsidTr="00344ADF">
        <w:trPr>
          <w:gridAfter w:val="2"/>
          <w:wAfter w:w="258" w:type="dxa"/>
        </w:trPr>
        <w:tc>
          <w:tcPr>
            <w:tcW w:w="2875" w:type="dxa"/>
            <w:tcBorders>
              <w:left w:val="nil"/>
              <w:bottom w:val="single" w:sz="4" w:space="0" w:color="auto"/>
              <w:right w:val="nil"/>
            </w:tcBorders>
          </w:tcPr>
          <w:p w14:paraId="7AD4BEB1" w14:textId="77777777" w:rsidR="0023425F" w:rsidRPr="00837B64" w:rsidRDefault="0023425F" w:rsidP="00344ADF">
            <w:pPr>
              <w:autoSpaceDE w:val="0"/>
              <w:autoSpaceDN w:val="0"/>
              <w:adjustRightInd w:val="0"/>
              <w:jc w:val="both"/>
              <w:rPr>
                <w:color w:val="000000"/>
                <w:lang w:val="en-US"/>
              </w:rPr>
            </w:pPr>
            <w:r w:rsidRPr="00837B64">
              <w:rPr>
                <w:color w:val="000000"/>
                <w:lang w:val="en-US"/>
              </w:rPr>
              <w:t>Other</w:t>
            </w:r>
          </w:p>
        </w:tc>
        <w:tc>
          <w:tcPr>
            <w:tcW w:w="905" w:type="dxa"/>
            <w:tcBorders>
              <w:left w:val="nil"/>
              <w:bottom w:val="single" w:sz="4" w:space="0" w:color="auto"/>
              <w:right w:val="nil"/>
            </w:tcBorders>
          </w:tcPr>
          <w:p w14:paraId="4EA49352" w14:textId="77777777" w:rsidR="0023425F" w:rsidRPr="00837B64" w:rsidRDefault="0023425F" w:rsidP="00344ADF">
            <w:pPr>
              <w:autoSpaceDE w:val="0"/>
              <w:autoSpaceDN w:val="0"/>
              <w:adjustRightInd w:val="0"/>
              <w:jc w:val="both"/>
              <w:rPr>
                <w:color w:val="000000"/>
                <w:lang w:val="en-US"/>
              </w:rPr>
            </w:pPr>
            <w:r w:rsidRPr="00837B64">
              <w:rPr>
                <w:color w:val="000000"/>
                <w:lang w:val="en-US"/>
              </w:rPr>
              <w:t>21.65</w:t>
            </w:r>
          </w:p>
        </w:tc>
        <w:tc>
          <w:tcPr>
            <w:tcW w:w="1223" w:type="dxa"/>
            <w:tcBorders>
              <w:left w:val="nil"/>
              <w:bottom w:val="single" w:sz="4" w:space="0" w:color="auto"/>
              <w:right w:val="nil"/>
            </w:tcBorders>
          </w:tcPr>
          <w:p w14:paraId="1AB496EB"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1.12%</w:t>
            </w:r>
          </w:p>
        </w:tc>
        <w:tc>
          <w:tcPr>
            <w:tcW w:w="1087" w:type="dxa"/>
            <w:gridSpan w:val="2"/>
            <w:tcBorders>
              <w:left w:val="nil"/>
              <w:bottom w:val="single" w:sz="4" w:space="0" w:color="auto"/>
              <w:right w:val="nil"/>
            </w:tcBorders>
          </w:tcPr>
          <w:p w14:paraId="1D0E7EF4" w14:textId="77777777" w:rsidR="0023425F" w:rsidRPr="00837B64" w:rsidRDefault="0023425F" w:rsidP="00344ADF">
            <w:pPr>
              <w:autoSpaceDE w:val="0"/>
              <w:autoSpaceDN w:val="0"/>
              <w:adjustRightInd w:val="0"/>
              <w:jc w:val="both"/>
              <w:rPr>
                <w:color w:val="000000"/>
                <w:lang w:val="en-US"/>
              </w:rPr>
            </w:pPr>
          </w:p>
        </w:tc>
        <w:tc>
          <w:tcPr>
            <w:tcW w:w="1087" w:type="dxa"/>
            <w:tcBorders>
              <w:left w:val="nil"/>
              <w:bottom w:val="single" w:sz="4" w:space="0" w:color="auto"/>
              <w:right w:val="nil"/>
            </w:tcBorders>
          </w:tcPr>
          <w:p w14:paraId="5029185A" w14:textId="77777777" w:rsidR="0023425F" w:rsidRPr="00837B64" w:rsidRDefault="0023425F" w:rsidP="00344ADF">
            <w:pPr>
              <w:autoSpaceDE w:val="0"/>
              <w:autoSpaceDN w:val="0"/>
              <w:adjustRightInd w:val="0"/>
              <w:jc w:val="both"/>
              <w:rPr>
                <w:color w:val="000000"/>
                <w:lang w:val="en-US"/>
              </w:rPr>
            </w:pPr>
          </w:p>
        </w:tc>
        <w:tc>
          <w:tcPr>
            <w:tcW w:w="897" w:type="dxa"/>
            <w:tcBorders>
              <w:left w:val="nil"/>
              <w:bottom w:val="single" w:sz="4" w:space="0" w:color="auto"/>
              <w:right w:val="nil"/>
            </w:tcBorders>
          </w:tcPr>
          <w:p w14:paraId="539819FF" w14:textId="77777777" w:rsidR="0023425F" w:rsidRPr="00837B64" w:rsidRDefault="0023425F" w:rsidP="00344ADF">
            <w:pPr>
              <w:autoSpaceDE w:val="0"/>
              <w:autoSpaceDN w:val="0"/>
              <w:adjustRightInd w:val="0"/>
              <w:jc w:val="both"/>
              <w:rPr>
                <w:color w:val="000000"/>
                <w:lang w:val="en-US"/>
              </w:rPr>
            </w:pPr>
          </w:p>
        </w:tc>
      </w:tr>
      <w:tr w:rsidR="0023425F" w:rsidRPr="00837B64" w14:paraId="6F5C418A" w14:textId="77777777" w:rsidTr="00344ADF">
        <w:trPr>
          <w:gridAfter w:val="2"/>
          <w:wAfter w:w="258" w:type="dxa"/>
        </w:trPr>
        <w:tc>
          <w:tcPr>
            <w:tcW w:w="2875" w:type="dxa"/>
            <w:tcBorders>
              <w:top w:val="single" w:sz="4" w:space="0" w:color="auto"/>
              <w:left w:val="nil"/>
              <w:bottom w:val="single" w:sz="4" w:space="0" w:color="auto"/>
              <w:right w:val="nil"/>
            </w:tcBorders>
          </w:tcPr>
          <w:p w14:paraId="283F64B7" w14:textId="77777777" w:rsidR="0023425F" w:rsidRPr="00837B64" w:rsidRDefault="0023425F" w:rsidP="00344ADF">
            <w:pPr>
              <w:autoSpaceDE w:val="0"/>
              <w:autoSpaceDN w:val="0"/>
              <w:adjustRightInd w:val="0"/>
              <w:jc w:val="both"/>
              <w:rPr>
                <w:color w:val="000000"/>
                <w:lang w:val="en-US"/>
              </w:rPr>
            </w:pPr>
            <w:r w:rsidRPr="00837B64">
              <w:rPr>
                <w:color w:val="000000"/>
                <w:lang w:val="en-US"/>
              </w:rPr>
              <w:t>All</w:t>
            </w:r>
          </w:p>
        </w:tc>
        <w:tc>
          <w:tcPr>
            <w:tcW w:w="905" w:type="dxa"/>
            <w:tcBorders>
              <w:top w:val="single" w:sz="4" w:space="0" w:color="auto"/>
              <w:left w:val="nil"/>
              <w:bottom w:val="single" w:sz="4" w:space="0" w:color="auto"/>
              <w:right w:val="nil"/>
            </w:tcBorders>
          </w:tcPr>
          <w:p w14:paraId="23077B4D"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1934.57</w:t>
            </w:r>
          </w:p>
        </w:tc>
        <w:tc>
          <w:tcPr>
            <w:tcW w:w="1223" w:type="dxa"/>
            <w:tcBorders>
              <w:top w:val="single" w:sz="4" w:space="0" w:color="auto"/>
              <w:left w:val="nil"/>
              <w:bottom w:val="single" w:sz="4" w:space="0" w:color="auto"/>
              <w:right w:val="nil"/>
            </w:tcBorders>
          </w:tcPr>
          <w:p w14:paraId="71120300"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100.00%</w:t>
            </w:r>
          </w:p>
        </w:tc>
        <w:tc>
          <w:tcPr>
            <w:tcW w:w="1087" w:type="dxa"/>
            <w:gridSpan w:val="2"/>
            <w:tcBorders>
              <w:top w:val="single" w:sz="4" w:space="0" w:color="auto"/>
              <w:left w:val="nil"/>
              <w:bottom w:val="single" w:sz="4" w:space="0" w:color="auto"/>
              <w:right w:val="nil"/>
            </w:tcBorders>
          </w:tcPr>
          <w:p w14:paraId="5B0A0285" w14:textId="77777777" w:rsidR="0023425F" w:rsidRPr="00837B64" w:rsidRDefault="0023425F" w:rsidP="00344ADF">
            <w:pPr>
              <w:autoSpaceDE w:val="0"/>
              <w:autoSpaceDN w:val="0"/>
              <w:adjustRightInd w:val="0"/>
              <w:jc w:val="both"/>
              <w:rPr>
                <w:color w:val="000000"/>
                <w:lang w:val="en-US"/>
              </w:rPr>
            </w:pPr>
          </w:p>
        </w:tc>
        <w:tc>
          <w:tcPr>
            <w:tcW w:w="1087" w:type="dxa"/>
            <w:tcBorders>
              <w:top w:val="single" w:sz="4" w:space="0" w:color="auto"/>
              <w:left w:val="nil"/>
              <w:bottom w:val="single" w:sz="4" w:space="0" w:color="auto"/>
              <w:right w:val="nil"/>
            </w:tcBorders>
          </w:tcPr>
          <w:p w14:paraId="2A0F9B55" w14:textId="77777777" w:rsidR="0023425F" w:rsidRPr="00837B64" w:rsidRDefault="0023425F" w:rsidP="00344ADF">
            <w:pPr>
              <w:autoSpaceDE w:val="0"/>
              <w:autoSpaceDN w:val="0"/>
              <w:adjustRightInd w:val="0"/>
              <w:jc w:val="both"/>
              <w:rPr>
                <w:color w:val="000000"/>
                <w:lang w:val="en-US"/>
              </w:rPr>
            </w:pPr>
            <w:r w:rsidRPr="00837B64">
              <w:rPr>
                <w:color w:val="000000"/>
                <w:lang w:val="en-US"/>
              </w:rPr>
              <w:t>30838.7</w:t>
            </w:r>
          </w:p>
        </w:tc>
        <w:tc>
          <w:tcPr>
            <w:tcW w:w="897" w:type="dxa"/>
            <w:tcBorders>
              <w:top w:val="single" w:sz="4" w:space="0" w:color="auto"/>
              <w:left w:val="nil"/>
              <w:bottom w:val="single" w:sz="4" w:space="0" w:color="auto"/>
              <w:right w:val="nil"/>
            </w:tcBorders>
          </w:tcPr>
          <w:p w14:paraId="33C6DEC0" w14:textId="77777777" w:rsidR="0023425F" w:rsidRPr="00837B64" w:rsidRDefault="0023425F" w:rsidP="00344ADF">
            <w:pPr>
              <w:autoSpaceDE w:val="0"/>
              <w:autoSpaceDN w:val="0"/>
              <w:adjustRightInd w:val="0"/>
              <w:jc w:val="both"/>
              <w:rPr>
                <w:color w:val="000000"/>
                <w:lang w:val="en-US"/>
              </w:rPr>
            </w:pPr>
            <w:r w:rsidRPr="00837B64">
              <w:rPr>
                <w:color w:val="000000"/>
                <w:lang w:val="en-US"/>
              </w:rPr>
              <w:t>100%</w:t>
            </w:r>
          </w:p>
        </w:tc>
      </w:tr>
    </w:tbl>
    <w:p w14:paraId="414B4A83" w14:textId="77777777" w:rsidR="0023425F" w:rsidRPr="00837B64" w:rsidRDefault="0023425F" w:rsidP="0023425F">
      <w:pPr>
        <w:spacing w:line="480" w:lineRule="auto"/>
        <w:jc w:val="both"/>
        <w:rPr>
          <w:lang w:val="en-US"/>
        </w:rPr>
      </w:pPr>
    </w:p>
    <w:p w14:paraId="00765557" w14:textId="77777777" w:rsidR="0023425F" w:rsidRPr="00837B64" w:rsidRDefault="0023425F" w:rsidP="0023425F">
      <w:pPr>
        <w:spacing w:line="480" w:lineRule="auto"/>
        <w:jc w:val="both"/>
        <w:rPr>
          <w:rtl/>
          <w:lang w:val="en-US"/>
        </w:rPr>
      </w:pPr>
    </w:p>
    <w:p w14:paraId="18017721" w14:textId="05FE54EE" w:rsidR="0023425F" w:rsidRPr="0023425F" w:rsidRDefault="0023425F" w:rsidP="0023425F">
      <w:pPr>
        <w:pStyle w:val="Bibliography"/>
        <w:rPr>
          <w:rFonts w:hAnsiTheme="majorHAnsi"/>
          <w:lang w:val="en-US"/>
        </w:rPr>
      </w:pPr>
      <w:r>
        <w:fldChar w:fldCharType="begin"/>
      </w:r>
      <w:r>
        <w:instrText xml:space="preserve"> ADDIN ZOTERO_BIBL {"uncited":[],"omitted":[],"custom":[]} CSL_BIBLIOGRAPHY </w:instrText>
      </w:r>
      <w:r>
        <w:fldChar w:fldCharType="separate"/>
      </w:r>
      <w:r w:rsidRPr="0023425F">
        <w:rPr>
          <w:rFonts w:hAnsiTheme="majorHAnsi"/>
          <w:lang w:val="en-US"/>
        </w:rPr>
        <w:t xml:space="preserve">Israel Land Authority. 2012. </w:t>
      </w:r>
      <w:r w:rsidRPr="0023425F">
        <w:rPr>
          <w:rFonts w:hAnsiTheme="majorHAnsi"/>
          <w:lang w:val="en-US"/>
        </w:rPr>
        <w:t>“</w:t>
      </w:r>
      <w:r w:rsidRPr="0023425F">
        <w:rPr>
          <w:rFonts w:hAnsiTheme="majorHAnsi"/>
          <w:lang w:val="en-US"/>
        </w:rPr>
        <w:t>Annual Report.</w:t>
      </w:r>
      <w:r w:rsidRPr="0023425F">
        <w:rPr>
          <w:rFonts w:hAnsiTheme="majorHAnsi"/>
          <w:lang w:val="en-US"/>
        </w:rPr>
        <w:t>”</w:t>
      </w:r>
    </w:p>
    <w:p w14:paraId="0B43EA6F" w14:textId="77777777" w:rsidR="0023425F" w:rsidRPr="0023425F" w:rsidRDefault="0023425F" w:rsidP="0023425F">
      <w:pPr>
        <w:pStyle w:val="Bibliography"/>
        <w:rPr>
          <w:rFonts w:hAnsiTheme="majorHAnsi"/>
          <w:lang w:val="en-US"/>
        </w:rPr>
      </w:pPr>
      <w:r w:rsidRPr="0023425F">
        <w:rPr>
          <w:rFonts w:hAnsiTheme="majorHAnsi"/>
          <w:lang w:val="en-US"/>
        </w:rPr>
        <w:t xml:space="preserve">Israeli Central Bureau of Statistics. 2014. </w:t>
      </w:r>
      <w:r w:rsidRPr="0023425F">
        <w:rPr>
          <w:rFonts w:hAnsiTheme="majorHAnsi"/>
          <w:lang w:val="en-US"/>
        </w:rPr>
        <w:t>“</w:t>
      </w:r>
      <w:r w:rsidRPr="0023425F">
        <w:rPr>
          <w:rFonts w:hAnsiTheme="majorHAnsi"/>
          <w:lang w:val="en-US"/>
        </w:rPr>
        <w:t>Israel Statistical Yearbook.</w:t>
      </w:r>
      <w:r w:rsidRPr="0023425F">
        <w:rPr>
          <w:rFonts w:hAnsiTheme="majorHAnsi"/>
          <w:lang w:val="en-US"/>
        </w:rPr>
        <w:t>”</w:t>
      </w:r>
    </w:p>
    <w:p w14:paraId="478555B4" w14:textId="77777777" w:rsidR="0023425F" w:rsidRPr="0023425F" w:rsidRDefault="0023425F" w:rsidP="0023425F">
      <w:pPr>
        <w:pStyle w:val="Bibliography"/>
        <w:rPr>
          <w:rFonts w:hAnsiTheme="majorHAnsi"/>
          <w:lang w:val="en-US"/>
        </w:rPr>
      </w:pPr>
      <w:r w:rsidRPr="0023425F">
        <w:rPr>
          <w:rFonts w:hAnsiTheme="majorHAnsi"/>
          <w:i/>
          <w:iCs/>
          <w:lang w:val="en-US"/>
        </w:rPr>
        <w:t>Jerusalem Statistical Book</w:t>
      </w:r>
      <w:r w:rsidRPr="0023425F">
        <w:rPr>
          <w:rFonts w:hAnsiTheme="majorHAnsi"/>
          <w:lang w:val="en-US"/>
        </w:rPr>
        <w:t>. 2015. Jerusalem Institute for Israel Studies.</w:t>
      </w:r>
    </w:p>
    <w:p w14:paraId="6135A8C4" w14:textId="77777777" w:rsidR="0023425F" w:rsidRPr="0023425F" w:rsidRDefault="0023425F" w:rsidP="0023425F">
      <w:pPr>
        <w:pStyle w:val="Bibliography"/>
        <w:rPr>
          <w:rFonts w:hAnsiTheme="majorHAnsi"/>
          <w:lang w:val="en-US"/>
        </w:rPr>
      </w:pPr>
      <w:r w:rsidRPr="0023425F">
        <w:rPr>
          <w:rFonts w:hAnsiTheme="majorHAnsi"/>
          <w:lang w:val="en-US"/>
        </w:rPr>
        <w:t>“</w:t>
      </w:r>
      <w:r w:rsidRPr="0023425F">
        <w:rPr>
          <w:rFonts w:hAnsiTheme="majorHAnsi"/>
          <w:lang w:val="en-US"/>
        </w:rPr>
        <w:t>Land Registry and Settlement of Title Department, Annual Reports 2004-2014.</w:t>
      </w:r>
      <w:r w:rsidRPr="0023425F">
        <w:rPr>
          <w:rFonts w:hAnsiTheme="majorHAnsi"/>
          <w:lang w:val="en-US"/>
        </w:rPr>
        <w:t>”</w:t>
      </w:r>
      <w:r w:rsidRPr="0023425F">
        <w:rPr>
          <w:rFonts w:hAnsiTheme="majorHAnsi"/>
          <w:lang w:val="en-US"/>
        </w:rPr>
        <w:t xml:space="preserve"> 2014. Ministry of Justice.</w:t>
      </w:r>
    </w:p>
    <w:p w14:paraId="05A357C8" w14:textId="629840E4" w:rsidR="008F7834" w:rsidRDefault="0023425F" w:rsidP="0023425F">
      <w:r>
        <w:rPr>
          <w:smallCaps/>
        </w:rPr>
        <w:fldChar w:fldCharType="end"/>
      </w:r>
    </w:p>
    <w:sectPr w:rsidR="008F7834" w:rsidSect="00F876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13077"/>
    <w:multiLevelType w:val="hybridMultilevel"/>
    <w:tmpl w:val="3C96BE24"/>
    <w:lvl w:ilvl="0" w:tplc="EA207680">
      <w:start w:val="1"/>
      <w:numFmt w:val="decimal"/>
      <w:pStyle w:val="Heading1"/>
      <w:lvlText w:val="%1."/>
      <w:lvlJc w:val="left"/>
      <w:pPr>
        <w:ind w:left="720" w:hanging="360"/>
      </w:pPr>
      <w:rPr>
        <w:rFonts w:hint="default"/>
      </w:rPr>
    </w:lvl>
    <w:lvl w:ilvl="1" w:tplc="10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5F"/>
    <w:rsid w:val="000F3240"/>
    <w:rsid w:val="0023425F"/>
    <w:rsid w:val="0038007E"/>
    <w:rsid w:val="0044178F"/>
    <w:rsid w:val="004F5D0F"/>
    <w:rsid w:val="0057133E"/>
    <w:rsid w:val="00884944"/>
    <w:rsid w:val="00885E28"/>
    <w:rsid w:val="008F7834"/>
    <w:rsid w:val="009277A0"/>
    <w:rsid w:val="00A17334"/>
    <w:rsid w:val="00B811A6"/>
    <w:rsid w:val="00C74158"/>
    <w:rsid w:val="00CC36E7"/>
    <w:rsid w:val="00D92E62"/>
    <w:rsid w:val="00D971C0"/>
    <w:rsid w:val="00E64FBC"/>
    <w:rsid w:val="00F87626"/>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3C91D527"/>
  <w15:chartTrackingRefBased/>
  <w15:docId w15:val="{04C2C0F5-A3A9-A246-BACF-936F3621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425F"/>
    <w:rPr>
      <w:rFonts w:ascii="Times New Roman" w:eastAsia="Times New Roman" w:hAnsi="Times New Roman" w:cs="Times New Roman"/>
      <w:lang w:bidi="he-IL"/>
    </w:rPr>
  </w:style>
  <w:style w:type="paragraph" w:styleId="Heading1">
    <w:name w:val="heading 1"/>
    <w:basedOn w:val="ListParagraph"/>
    <w:next w:val="Normal"/>
    <w:link w:val="Heading1Char"/>
    <w:uiPriority w:val="9"/>
    <w:qFormat/>
    <w:rsid w:val="0023425F"/>
    <w:pPr>
      <w:numPr>
        <w:numId w:val="1"/>
      </w:numPr>
      <w:spacing w:line="480" w:lineRule="auto"/>
      <w:outlineLvl w:val="0"/>
    </w:pPr>
    <w:rPr>
      <w:rFonts w:asciiTheme="majorBidi" w:eastAsiaTheme="minorHAnsi" w:hAnsiTheme="majorBidi" w:cstheme="maj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5F"/>
    <w:rPr>
      <w:rFonts w:asciiTheme="majorBidi" w:hAnsiTheme="majorBidi" w:cstheme="majorBidi"/>
      <w:b/>
      <w:bCs/>
      <w:lang w:val="en-US" w:bidi="he-IL"/>
    </w:rPr>
  </w:style>
  <w:style w:type="paragraph" w:styleId="ListParagraph">
    <w:name w:val="List Paragraph"/>
    <w:basedOn w:val="Normal"/>
    <w:uiPriority w:val="34"/>
    <w:qFormat/>
    <w:rsid w:val="0023425F"/>
    <w:pPr>
      <w:ind w:left="720"/>
      <w:contextualSpacing/>
    </w:pPr>
  </w:style>
  <w:style w:type="paragraph" w:styleId="Bibliography">
    <w:name w:val="Bibliography"/>
    <w:basedOn w:val="Normal"/>
    <w:next w:val="Normal"/>
    <w:uiPriority w:val="37"/>
    <w:unhideWhenUsed/>
    <w:rsid w:val="0023425F"/>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862</Words>
  <Characters>4974</Characters>
  <Application>Microsoft Office Word</Application>
  <DocSecurity>0</DocSecurity>
  <Lines>82</Lines>
  <Paragraphs>28</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1</cp:revision>
  <dcterms:created xsi:type="dcterms:W3CDTF">2020-01-08T18:53:00Z</dcterms:created>
  <dcterms:modified xsi:type="dcterms:W3CDTF">2020-01-08T18:57:00Z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id="VoGqHMtT"/&gt;&lt;style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