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43626" w14:textId="4F14F798" w:rsidR="0075361F" w:rsidRDefault="0075361F" w:rsidP="0075361F">
      <w:pPr>
        <w:pStyle w:val="HeadingSAPD"/>
      </w:pPr>
      <w:r>
        <w:t xml:space="preserve">Appendix A: </w:t>
      </w:r>
      <w:r w:rsidR="00292C58">
        <w:t>Notes</w:t>
      </w:r>
      <w:r>
        <w:t xml:space="preserve"> on Sources</w:t>
      </w:r>
    </w:p>
    <w:p w14:paraId="5FF3CB3B" w14:textId="1024C312" w:rsidR="0075361F" w:rsidRPr="007A5FF0" w:rsidRDefault="0075361F" w:rsidP="0075361F">
      <w:pPr>
        <w:pStyle w:val="SubheadingSAPD"/>
        <w:rPr>
          <w:i w:val="0"/>
          <w:iCs/>
        </w:rPr>
      </w:pPr>
      <w:r w:rsidRPr="007A5FF0">
        <w:rPr>
          <w:i w:val="0"/>
          <w:iCs/>
        </w:rPr>
        <w:t xml:space="preserve">Primary </w:t>
      </w:r>
      <w:r w:rsidR="007A5FF0" w:rsidRPr="007A5FF0">
        <w:rPr>
          <w:i w:val="0"/>
          <w:iCs/>
        </w:rPr>
        <w:t>S</w:t>
      </w:r>
      <w:r w:rsidRPr="007A5FF0">
        <w:rPr>
          <w:i w:val="0"/>
          <w:iCs/>
        </w:rPr>
        <w:t>ources</w:t>
      </w:r>
    </w:p>
    <w:p w14:paraId="26C8834E" w14:textId="608C3DA7" w:rsidR="0075361F" w:rsidRPr="005F06E7" w:rsidRDefault="0075361F" w:rsidP="007A5FF0">
      <w:pPr>
        <w:ind w:firstLine="0"/>
      </w:pPr>
      <w:r>
        <w:t xml:space="preserve">Given the importance of the </w:t>
      </w:r>
      <w:r w:rsidR="00554EFE">
        <w:t xml:space="preserve">CAC’s formulation of a pregnancy </w:t>
      </w:r>
      <w:r w:rsidR="00F078F1">
        <w:t>non</w:t>
      </w:r>
      <w:r w:rsidR="00554EFE">
        <w:t xml:space="preserve">discrimination standard in 1970 and the EEOC’s adoption of this standard in its 1972 rule, </w:t>
      </w:r>
      <w:r>
        <w:t xml:space="preserve">I sought to investigate relevant records in the archives of the EEOC and the </w:t>
      </w:r>
      <w:r w:rsidR="00554EFE">
        <w:t>CAC</w:t>
      </w:r>
      <w:r>
        <w:t>. Both</w:t>
      </w:r>
      <w:r w:rsidR="00624DC3">
        <w:t xml:space="preserve"> </w:t>
      </w:r>
      <w:r>
        <w:t xml:space="preserve">were available at the </w:t>
      </w:r>
      <w:r>
        <w:t xml:space="preserve">National Archives in College Park, MD, where I </w:t>
      </w:r>
      <w:r w:rsidR="005B67C8">
        <w:t>examined</w:t>
      </w:r>
      <w:r w:rsidRPr="005F06E7">
        <w:t xml:space="preserve"> the following</w:t>
      </w:r>
      <w:r w:rsidR="00DA5BDA">
        <w:t xml:space="preserve"> records</w:t>
      </w:r>
      <w:r w:rsidRPr="005F06E7">
        <w:t>:</w:t>
      </w:r>
    </w:p>
    <w:p w14:paraId="36A6AFAC" w14:textId="14AF775F" w:rsidR="00C93629" w:rsidRPr="005E3FE6" w:rsidRDefault="00C93629" w:rsidP="00C93629">
      <w:pPr>
        <w:pStyle w:val="ListParagraph"/>
        <w:numPr>
          <w:ilvl w:val="0"/>
          <w:numId w:val="1"/>
        </w:numPr>
        <w:spacing w:line="276" w:lineRule="auto"/>
        <w:ind w:left="360"/>
      </w:pPr>
      <w:r w:rsidRPr="005E3FE6">
        <w:t>Records of the Equal Employment Opportunity Commission, Record Group 403</w:t>
      </w:r>
      <w:r w:rsidR="00262EF9">
        <w:t xml:space="preserve"> (</w:t>
      </w:r>
      <w:r w:rsidR="00EB4AE9">
        <w:t>National Archives Identifier 669)</w:t>
      </w:r>
      <w:r w:rsidRPr="005E3FE6">
        <w:t>:</w:t>
      </w:r>
    </w:p>
    <w:p w14:paraId="33AE3B31" w14:textId="01D87DBD" w:rsidR="00C93629" w:rsidRPr="005E3FE6" w:rsidRDefault="00C93629" w:rsidP="00297F94">
      <w:pPr>
        <w:pStyle w:val="ListParagraph"/>
        <w:numPr>
          <w:ilvl w:val="1"/>
          <w:numId w:val="1"/>
        </w:numPr>
        <w:spacing w:line="276" w:lineRule="auto"/>
        <w:ind w:left="720"/>
      </w:pPr>
      <w:r w:rsidRPr="005E3FE6">
        <w:t>EEOC Chair, Chairman and Chairwoman</w:t>
      </w:r>
      <w:r w:rsidR="009470E1">
        <w:t>’</w:t>
      </w:r>
      <w:r w:rsidRPr="005E3FE6">
        <w:t>s Chronological Records, 1969</w:t>
      </w:r>
      <w:r w:rsidR="005D22F2">
        <w:t>–</w:t>
      </w:r>
      <w:r w:rsidRPr="005E3FE6">
        <w:t>1999 (</w:t>
      </w:r>
      <w:r w:rsidR="009470E1">
        <w:t>c</w:t>
      </w:r>
      <w:r w:rsidRPr="005E3FE6">
        <w:t>ontainers 1</w:t>
      </w:r>
      <w:r w:rsidR="009470E1">
        <w:t>–</w:t>
      </w:r>
      <w:r w:rsidRPr="005E3FE6">
        <w:t>4)</w:t>
      </w:r>
    </w:p>
    <w:p w14:paraId="3E219B3F" w14:textId="4B3F0BA9" w:rsidR="00C93629" w:rsidRPr="005E3FE6" w:rsidRDefault="00C93629" w:rsidP="00297F94">
      <w:pPr>
        <w:pStyle w:val="ListParagraph"/>
        <w:numPr>
          <w:ilvl w:val="1"/>
          <w:numId w:val="1"/>
        </w:numPr>
        <w:spacing w:line="276" w:lineRule="auto"/>
        <w:ind w:left="720"/>
      </w:pPr>
      <w:r w:rsidRPr="005E3FE6">
        <w:t>Records of Chairman Stephen Shulman, 1966</w:t>
      </w:r>
      <w:r w:rsidR="00297F94">
        <w:t>–</w:t>
      </w:r>
      <w:r w:rsidRPr="005E3FE6">
        <w:t>1967 (</w:t>
      </w:r>
      <w:r w:rsidR="009470E1">
        <w:t>b</w:t>
      </w:r>
      <w:r w:rsidRPr="005E3FE6">
        <w:t>oxes 1</w:t>
      </w:r>
      <w:r w:rsidR="009470E1">
        <w:t>–</w:t>
      </w:r>
      <w:r w:rsidRPr="005E3FE6">
        <w:t>10)</w:t>
      </w:r>
    </w:p>
    <w:p w14:paraId="2A4D8E90" w14:textId="73A90D36" w:rsidR="00C93629" w:rsidRPr="005E3FE6" w:rsidRDefault="00C93629" w:rsidP="00297F94">
      <w:pPr>
        <w:pStyle w:val="ListParagraph"/>
        <w:numPr>
          <w:ilvl w:val="1"/>
          <w:numId w:val="1"/>
        </w:numPr>
        <w:spacing w:line="276" w:lineRule="auto"/>
        <w:ind w:left="720"/>
      </w:pPr>
      <w:r w:rsidRPr="005E3FE6">
        <w:t>Speeches of Chairman Stephen Shulman, 1966</w:t>
      </w:r>
      <w:r w:rsidR="00297F94">
        <w:t>–</w:t>
      </w:r>
      <w:r w:rsidRPr="005E3FE6">
        <w:t>1967 (</w:t>
      </w:r>
      <w:r w:rsidR="009470E1">
        <w:t>b</w:t>
      </w:r>
      <w:r w:rsidRPr="005E3FE6">
        <w:t>oxes 1</w:t>
      </w:r>
      <w:r w:rsidR="009470E1">
        <w:t>–</w:t>
      </w:r>
      <w:r w:rsidRPr="005E3FE6">
        <w:t>3)</w:t>
      </w:r>
    </w:p>
    <w:p w14:paraId="7C62F982" w14:textId="5D9C5F3F" w:rsidR="00C93629" w:rsidRPr="005E3FE6" w:rsidRDefault="00C93629" w:rsidP="00297F94">
      <w:pPr>
        <w:pStyle w:val="ListParagraph"/>
        <w:numPr>
          <w:ilvl w:val="1"/>
          <w:numId w:val="1"/>
        </w:numPr>
        <w:spacing w:line="276" w:lineRule="auto"/>
        <w:ind w:left="720"/>
      </w:pPr>
      <w:r w:rsidRPr="005E3FE6">
        <w:t>Speeches and Statements of Chairman William H. Brown III, 4/1969</w:t>
      </w:r>
      <w:r w:rsidR="005D22F2">
        <w:t>–</w:t>
      </w:r>
      <w:r w:rsidRPr="005E3FE6">
        <w:t>7/1973 (</w:t>
      </w:r>
      <w:r w:rsidR="009470E1">
        <w:t>b</w:t>
      </w:r>
      <w:r w:rsidRPr="005E3FE6">
        <w:t>oxes 1</w:t>
      </w:r>
      <w:r w:rsidR="009470E1">
        <w:t>–</w:t>
      </w:r>
      <w:r w:rsidRPr="005E3FE6">
        <w:t>3)</w:t>
      </w:r>
    </w:p>
    <w:p w14:paraId="7C0AF033" w14:textId="5067387B" w:rsidR="00C93629" w:rsidRPr="005E3FE6" w:rsidRDefault="00C93629" w:rsidP="00297F94">
      <w:pPr>
        <w:pStyle w:val="ListParagraph"/>
        <w:numPr>
          <w:ilvl w:val="1"/>
          <w:numId w:val="1"/>
        </w:numPr>
        <w:spacing w:line="276" w:lineRule="auto"/>
        <w:ind w:left="720"/>
      </w:pPr>
      <w:r w:rsidRPr="005E3FE6">
        <w:t>Chairman and Chair Speech Files, 1971</w:t>
      </w:r>
      <w:r w:rsidR="00297F94">
        <w:t>–</w:t>
      </w:r>
      <w:r w:rsidRPr="005E3FE6">
        <w:t>1983 (</w:t>
      </w:r>
      <w:r w:rsidR="009470E1">
        <w:t>c</w:t>
      </w:r>
      <w:r w:rsidRPr="005E3FE6">
        <w:t>ontainers 1</w:t>
      </w:r>
      <w:r w:rsidR="009470E1">
        <w:t>–</w:t>
      </w:r>
      <w:r w:rsidRPr="005E3FE6">
        <w:t>2)</w:t>
      </w:r>
    </w:p>
    <w:p w14:paraId="4AADDE05" w14:textId="50CBBBD8" w:rsidR="00C93629" w:rsidRPr="005E3FE6" w:rsidRDefault="00C93629" w:rsidP="00297F94">
      <w:pPr>
        <w:pStyle w:val="ListParagraph"/>
        <w:numPr>
          <w:ilvl w:val="1"/>
          <w:numId w:val="1"/>
        </w:numPr>
        <w:spacing w:after="240" w:line="276" w:lineRule="auto"/>
        <w:ind w:left="720"/>
      </w:pPr>
      <w:r w:rsidRPr="005E3FE6">
        <w:t>EEOC Memorandums and Records Relating to Compliance Manual Updates, 1973</w:t>
      </w:r>
      <w:r w:rsidR="00297F94">
        <w:t>–</w:t>
      </w:r>
      <w:r w:rsidRPr="005E3FE6">
        <w:t>1990 (</w:t>
      </w:r>
      <w:r w:rsidR="009470E1">
        <w:t>b</w:t>
      </w:r>
      <w:r w:rsidRPr="005E3FE6">
        <w:t>oxes 1</w:t>
      </w:r>
      <w:r w:rsidR="009470E1">
        <w:t>–</w:t>
      </w:r>
      <w:r w:rsidRPr="005E3FE6">
        <w:t>2)</w:t>
      </w:r>
    </w:p>
    <w:p w14:paraId="75621E40" w14:textId="46DC1ED4" w:rsidR="0075361F" w:rsidRPr="005E3FE6" w:rsidRDefault="0075361F" w:rsidP="0075361F">
      <w:pPr>
        <w:pStyle w:val="ListParagraph"/>
        <w:numPr>
          <w:ilvl w:val="0"/>
          <w:numId w:val="1"/>
        </w:numPr>
        <w:spacing w:line="276" w:lineRule="auto"/>
        <w:ind w:left="360"/>
      </w:pPr>
      <w:r w:rsidRPr="005E3FE6">
        <w:t>Records of the Citizens’ Advisory Council on the Status of Women, Record Group 86</w:t>
      </w:r>
      <w:r w:rsidR="00A2172A">
        <w:t xml:space="preserve"> (National Archives Identifier 86)</w:t>
      </w:r>
      <w:r w:rsidRPr="005E3FE6">
        <w:t>:</w:t>
      </w:r>
    </w:p>
    <w:p w14:paraId="502F7210" w14:textId="6E183E10" w:rsidR="0075361F" w:rsidRPr="005E3FE6" w:rsidRDefault="0075361F" w:rsidP="00297F94">
      <w:pPr>
        <w:pStyle w:val="ListParagraph"/>
        <w:numPr>
          <w:ilvl w:val="1"/>
          <w:numId w:val="1"/>
        </w:numPr>
        <w:spacing w:line="276" w:lineRule="auto"/>
        <w:ind w:left="720"/>
      </w:pPr>
      <w:r w:rsidRPr="005E3FE6">
        <w:t>CACSW General Records, 1961</w:t>
      </w:r>
      <w:r w:rsidR="00297F94">
        <w:t>–</w:t>
      </w:r>
      <w:r w:rsidRPr="005E3FE6">
        <w:t>1977 (</w:t>
      </w:r>
      <w:r w:rsidR="009470E1">
        <w:t>b</w:t>
      </w:r>
      <w:r w:rsidRPr="005E3FE6">
        <w:t>oxes 18</w:t>
      </w:r>
      <w:r w:rsidR="009470E1">
        <w:t>–</w:t>
      </w:r>
      <w:r w:rsidRPr="005E3FE6">
        <w:t>33)</w:t>
      </w:r>
    </w:p>
    <w:p w14:paraId="4737B08B" w14:textId="1B7D0234" w:rsidR="0075361F" w:rsidRPr="005E3FE6" w:rsidRDefault="0075361F" w:rsidP="00297F94">
      <w:pPr>
        <w:pStyle w:val="ListParagraph"/>
        <w:numPr>
          <w:ilvl w:val="1"/>
          <w:numId w:val="1"/>
        </w:numPr>
        <w:spacing w:line="276" w:lineRule="auto"/>
        <w:ind w:left="720"/>
      </w:pPr>
      <w:r w:rsidRPr="005E3FE6">
        <w:t>CACSW Transcripts of Proceedings, 1964</w:t>
      </w:r>
      <w:r w:rsidR="00297F94">
        <w:t>–</w:t>
      </w:r>
      <w:r w:rsidRPr="005E3FE6">
        <w:t>1975 (</w:t>
      </w:r>
      <w:r w:rsidR="009470E1">
        <w:t>b</w:t>
      </w:r>
      <w:r w:rsidRPr="005E3FE6">
        <w:t>oxes 46</w:t>
      </w:r>
      <w:r w:rsidR="009470E1">
        <w:t>–</w:t>
      </w:r>
      <w:r w:rsidRPr="005E3FE6">
        <w:t>52)</w:t>
      </w:r>
    </w:p>
    <w:p w14:paraId="3E7CB171" w14:textId="2C2B9A31" w:rsidR="0075361F" w:rsidRPr="005E3FE6" w:rsidRDefault="0075361F" w:rsidP="00297F94">
      <w:pPr>
        <w:pStyle w:val="ListParagraph"/>
        <w:numPr>
          <w:ilvl w:val="1"/>
          <w:numId w:val="1"/>
        </w:numPr>
        <w:spacing w:line="276" w:lineRule="auto"/>
        <w:ind w:left="720"/>
      </w:pPr>
      <w:r w:rsidRPr="005E3FE6">
        <w:t>ICSW Meeting Files, 1963</w:t>
      </w:r>
      <w:r w:rsidR="00297F94">
        <w:t>–</w:t>
      </w:r>
      <w:r w:rsidRPr="005E3FE6">
        <w:t>1968 (</w:t>
      </w:r>
      <w:r w:rsidR="009470E1">
        <w:t>b</w:t>
      </w:r>
      <w:r w:rsidRPr="005E3FE6">
        <w:t>oxes 60</w:t>
      </w:r>
      <w:r w:rsidR="009470E1">
        <w:t>–</w:t>
      </w:r>
      <w:r w:rsidRPr="005E3FE6">
        <w:t>61)</w:t>
      </w:r>
    </w:p>
    <w:p w14:paraId="50B019EF" w14:textId="0BC2AD06" w:rsidR="0075361F" w:rsidRPr="005E3FE6" w:rsidRDefault="0075361F" w:rsidP="00297F94">
      <w:pPr>
        <w:pStyle w:val="ListParagraph"/>
        <w:numPr>
          <w:ilvl w:val="1"/>
          <w:numId w:val="1"/>
        </w:numPr>
        <w:spacing w:line="276" w:lineRule="auto"/>
        <w:ind w:left="720"/>
      </w:pPr>
      <w:r w:rsidRPr="005E3FE6">
        <w:t>Records of Task Forces, 1965</w:t>
      </w:r>
      <w:r w:rsidR="00297F94">
        <w:t>–</w:t>
      </w:r>
      <w:r w:rsidRPr="005E3FE6">
        <w:t>1968 (</w:t>
      </w:r>
      <w:r w:rsidR="009470E1">
        <w:t>b</w:t>
      </w:r>
      <w:r w:rsidRPr="005E3FE6">
        <w:t>oxes 62</w:t>
      </w:r>
      <w:r w:rsidR="009470E1">
        <w:t>–</w:t>
      </w:r>
      <w:r w:rsidRPr="005E3FE6">
        <w:t>64)</w:t>
      </w:r>
    </w:p>
    <w:p w14:paraId="0EDFD685" w14:textId="135E1782" w:rsidR="0075361F" w:rsidRPr="005E3FE6" w:rsidRDefault="0075361F" w:rsidP="00297F94">
      <w:pPr>
        <w:pStyle w:val="ListParagraph"/>
        <w:numPr>
          <w:ilvl w:val="1"/>
          <w:numId w:val="1"/>
        </w:numPr>
        <w:spacing w:line="276" w:lineRule="auto"/>
        <w:ind w:left="720"/>
      </w:pPr>
      <w:r w:rsidRPr="005E3FE6">
        <w:t>CACSW Records of Meetings, 1964</w:t>
      </w:r>
      <w:r w:rsidR="00297F94">
        <w:t>–</w:t>
      </w:r>
      <w:r w:rsidRPr="005E3FE6">
        <w:t>1976 (</w:t>
      </w:r>
      <w:r w:rsidR="009470E1">
        <w:t>b</w:t>
      </w:r>
      <w:r w:rsidRPr="005E3FE6">
        <w:t>oxes 53</w:t>
      </w:r>
      <w:r w:rsidR="009470E1">
        <w:t>–</w:t>
      </w:r>
      <w:r w:rsidRPr="005E3FE6">
        <w:t>59)</w:t>
      </w:r>
    </w:p>
    <w:p w14:paraId="3C3566FC" w14:textId="7CF8CD5B" w:rsidR="0075361F" w:rsidRPr="005E3FE6" w:rsidRDefault="0075361F" w:rsidP="00297F94">
      <w:pPr>
        <w:pStyle w:val="ListParagraph"/>
        <w:numPr>
          <w:ilvl w:val="1"/>
          <w:numId w:val="1"/>
        </w:numPr>
        <w:spacing w:line="276" w:lineRule="auto"/>
        <w:ind w:left="720"/>
      </w:pPr>
      <w:r w:rsidRPr="005E3FE6">
        <w:t>CACSW Subject Files, 1961</w:t>
      </w:r>
      <w:r w:rsidR="00297F94">
        <w:t>–</w:t>
      </w:r>
      <w:r w:rsidRPr="005E3FE6">
        <w:t>1977 (</w:t>
      </w:r>
      <w:r w:rsidR="009470E1">
        <w:t>b</w:t>
      </w:r>
      <w:r w:rsidRPr="005E3FE6">
        <w:t>oxes 8</w:t>
      </w:r>
      <w:r w:rsidR="009470E1">
        <w:t>–</w:t>
      </w:r>
      <w:r w:rsidRPr="005E3FE6">
        <w:t>17)</w:t>
      </w:r>
    </w:p>
    <w:p w14:paraId="67BCB400" w14:textId="2F0C746C" w:rsidR="0075361F" w:rsidRPr="005E3FE6" w:rsidRDefault="0075361F" w:rsidP="00297F94">
      <w:pPr>
        <w:pStyle w:val="ListParagraph"/>
        <w:numPr>
          <w:ilvl w:val="1"/>
          <w:numId w:val="1"/>
        </w:numPr>
        <w:spacing w:line="276" w:lineRule="auto"/>
        <w:ind w:left="720"/>
      </w:pPr>
      <w:r w:rsidRPr="005E3FE6">
        <w:t>CACSW General Records, 1961</w:t>
      </w:r>
      <w:r w:rsidR="00297F94">
        <w:t>–</w:t>
      </w:r>
      <w:r w:rsidRPr="005E3FE6">
        <w:t>1977 (</w:t>
      </w:r>
      <w:r w:rsidR="009470E1">
        <w:t>b</w:t>
      </w:r>
      <w:r w:rsidRPr="005E3FE6">
        <w:t>oxes 34</w:t>
      </w:r>
      <w:r w:rsidR="009470E1">
        <w:t>–</w:t>
      </w:r>
      <w:r w:rsidRPr="005E3FE6">
        <w:t>39)</w:t>
      </w:r>
    </w:p>
    <w:p w14:paraId="4D5257C4" w14:textId="2C37E12A" w:rsidR="0075361F" w:rsidRPr="005E3FE6" w:rsidRDefault="0075361F" w:rsidP="00297F94">
      <w:pPr>
        <w:pStyle w:val="ListParagraph"/>
        <w:numPr>
          <w:ilvl w:val="1"/>
          <w:numId w:val="1"/>
        </w:numPr>
        <w:spacing w:line="276" w:lineRule="auto"/>
        <w:ind w:left="720"/>
      </w:pPr>
      <w:r w:rsidRPr="005E3FE6">
        <w:t>CACSW Numbered Documents, 1962</w:t>
      </w:r>
      <w:r w:rsidR="00297F94">
        <w:t>–</w:t>
      </w:r>
      <w:r w:rsidRPr="005E3FE6">
        <w:t>1968 (</w:t>
      </w:r>
      <w:r w:rsidR="009470E1">
        <w:t>b</w:t>
      </w:r>
      <w:r w:rsidRPr="005E3FE6">
        <w:t>oxes 38</w:t>
      </w:r>
      <w:r w:rsidR="009470E1">
        <w:t>–</w:t>
      </w:r>
      <w:r w:rsidRPr="005E3FE6">
        <w:t>35)</w:t>
      </w:r>
    </w:p>
    <w:p w14:paraId="4A5ECA52" w14:textId="3F9BC2AC" w:rsidR="00C93629" w:rsidRPr="005E3FE6" w:rsidRDefault="0075361F" w:rsidP="00297F94">
      <w:pPr>
        <w:pStyle w:val="ListParagraph"/>
        <w:numPr>
          <w:ilvl w:val="1"/>
          <w:numId w:val="1"/>
        </w:numPr>
        <w:spacing w:after="240" w:line="276" w:lineRule="auto"/>
        <w:ind w:left="720"/>
      </w:pPr>
      <w:r w:rsidRPr="005E3FE6">
        <w:t>CACSW White House Files, 1964</w:t>
      </w:r>
      <w:r w:rsidR="00297F94">
        <w:t>–</w:t>
      </w:r>
      <w:r w:rsidRPr="005E3FE6">
        <w:t>1976 (</w:t>
      </w:r>
      <w:r w:rsidR="009470E1">
        <w:t>b</w:t>
      </w:r>
      <w:r w:rsidRPr="005E3FE6">
        <w:t>ox 7)</w:t>
      </w:r>
    </w:p>
    <w:p w14:paraId="1EA24B4E" w14:textId="35B675D6" w:rsidR="0075361F" w:rsidRDefault="0075361F" w:rsidP="0075361F">
      <w:r>
        <w:t>To investigate women’s movement organizations’ campaigns to pressure the EEOC during this period, I review</w:t>
      </w:r>
      <w:r w:rsidR="005B67C8">
        <w:t xml:space="preserve">ed the </w:t>
      </w:r>
      <w:r>
        <w:t>records of the National Organization for Women. I also sought out available records of state-level commissions on th</w:t>
      </w:r>
      <w:r w:rsidR="00F115B6">
        <w:t>e</w:t>
      </w:r>
      <w:r>
        <w:t xml:space="preserve"> status of women in states where pregnancy leave/discrimination policies were proposed or passed in the 1970s. These were available at the Schlesinger Library in Cambridge, MA, where I </w:t>
      </w:r>
      <w:r w:rsidR="005B67C8">
        <w:t>examined</w:t>
      </w:r>
      <w:r>
        <w:t xml:space="preserve"> the following records:</w:t>
      </w:r>
    </w:p>
    <w:p w14:paraId="47BAF7F5" w14:textId="7227C7CF" w:rsidR="00E62D8B" w:rsidRPr="005E3FE6" w:rsidRDefault="00E62D8B" w:rsidP="00E62D8B">
      <w:pPr>
        <w:pStyle w:val="ListParagraph"/>
        <w:numPr>
          <w:ilvl w:val="0"/>
          <w:numId w:val="2"/>
        </w:numPr>
        <w:spacing w:line="276" w:lineRule="auto"/>
        <w:ind w:left="360"/>
      </w:pPr>
      <w:r w:rsidRPr="005E3FE6">
        <w:lastRenderedPageBreak/>
        <w:t>Records of the National Organization for Women, 1959</w:t>
      </w:r>
      <w:r w:rsidR="009470E1">
        <w:t>–</w:t>
      </w:r>
      <w:r w:rsidRPr="005E3FE6">
        <w:t>2002 (inclusive), 1966</w:t>
      </w:r>
      <w:r w:rsidR="009470E1">
        <w:t>–</w:t>
      </w:r>
      <w:r w:rsidRPr="005E3FE6">
        <w:t>1988 (bulk)</w:t>
      </w:r>
    </w:p>
    <w:p w14:paraId="6AC7604C" w14:textId="78BF6B07" w:rsidR="00E62D8B" w:rsidRPr="005E3FE6" w:rsidRDefault="00E62D8B" w:rsidP="00297F94">
      <w:pPr>
        <w:pStyle w:val="ListParagraph"/>
        <w:numPr>
          <w:ilvl w:val="1"/>
          <w:numId w:val="2"/>
        </w:numPr>
        <w:spacing w:line="276" w:lineRule="auto"/>
        <w:ind w:left="720"/>
      </w:pPr>
      <w:r w:rsidRPr="005E3FE6">
        <w:t>Series III: Conferences (</w:t>
      </w:r>
      <w:r w:rsidR="009470E1">
        <w:t>f</w:t>
      </w:r>
      <w:r w:rsidRPr="005E3FE6">
        <w:t xml:space="preserve">ile </w:t>
      </w:r>
      <w:r w:rsidR="009470E1">
        <w:t>u</w:t>
      </w:r>
      <w:r w:rsidRPr="005E3FE6">
        <w:t>nits 21.2-21.20)</w:t>
      </w:r>
    </w:p>
    <w:p w14:paraId="7DC62BD5" w14:textId="785BE6E4" w:rsidR="00E62D8B" w:rsidRPr="005E3FE6" w:rsidRDefault="00E62D8B" w:rsidP="00297F94">
      <w:pPr>
        <w:pStyle w:val="ListParagraph"/>
        <w:numPr>
          <w:ilvl w:val="1"/>
          <w:numId w:val="2"/>
        </w:numPr>
        <w:spacing w:line="276" w:lineRule="auto"/>
        <w:ind w:left="720"/>
      </w:pPr>
      <w:r w:rsidRPr="005E3FE6">
        <w:t>Series VIII: Legislative Office (</w:t>
      </w:r>
      <w:r w:rsidR="009470E1">
        <w:t>f</w:t>
      </w:r>
      <w:r w:rsidRPr="005E3FE6">
        <w:t xml:space="preserve">ile </w:t>
      </w:r>
      <w:r w:rsidR="009470E1">
        <w:t>u</w:t>
      </w:r>
      <w:r w:rsidRPr="005E3FE6">
        <w:t>nits 51.2-51.8, 51.19, 54.65, 55.12)</w:t>
      </w:r>
    </w:p>
    <w:p w14:paraId="368C7DB2" w14:textId="6EF854AF" w:rsidR="00E62D8B" w:rsidRPr="005E3FE6" w:rsidRDefault="00E62D8B" w:rsidP="00297F94">
      <w:pPr>
        <w:pStyle w:val="ListParagraph"/>
        <w:numPr>
          <w:ilvl w:val="1"/>
          <w:numId w:val="2"/>
        </w:numPr>
        <w:spacing w:line="276" w:lineRule="auto"/>
        <w:ind w:left="720"/>
      </w:pPr>
      <w:r w:rsidRPr="005E3FE6">
        <w:t>Series XI: National Action Center, Press Office (</w:t>
      </w:r>
      <w:r w:rsidR="009470E1">
        <w:t>f</w:t>
      </w:r>
      <w:r w:rsidRPr="005E3FE6">
        <w:t xml:space="preserve">ile </w:t>
      </w:r>
      <w:r w:rsidR="009470E1">
        <w:t>u</w:t>
      </w:r>
      <w:r w:rsidRPr="005E3FE6">
        <w:t>nits 87.43, 90.10-90.11)</w:t>
      </w:r>
    </w:p>
    <w:p w14:paraId="46BEDE1F" w14:textId="69100464" w:rsidR="00E62D8B" w:rsidRPr="005E3FE6" w:rsidRDefault="00E62D8B" w:rsidP="00297F94">
      <w:pPr>
        <w:pStyle w:val="ListParagraph"/>
        <w:numPr>
          <w:ilvl w:val="1"/>
          <w:numId w:val="2"/>
        </w:numPr>
        <w:spacing w:after="240" w:line="276" w:lineRule="auto"/>
        <w:ind w:left="720"/>
      </w:pPr>
      <w:r w:rsidRPr="005E3FE6">
        <w:t>Series XIII: Task Forces &amp; Conf. Implementation Committees (</w:t>
      </w:r>
      <w:r w:rsidR="009470E1">
        <w:t>f</w:t>
      </w:r>
      <w:r w:rsidRPr="005E3FE6">
        <w:t xml:space="preserve">ile </w:t>
      </w:r>
      <w:r w:rsidR="009470E1">
        <w:t>u</w:t>
      </w:r>
      <w:r w:rsidRPr="005E3FE6">
        <w:t xml:space="preserve">nits 42.42-43.21, 43.28, 42.42, 43.35-43.41, 44.3, 44.8-44.12, 44.23-44.29, 46.12-46.15, 16.19-46.20) </w:t>
      </w:r>
    </w:p>
    <w:p w14:paraId="532FB611" w14:textId="26854FCA" w:rsidR="0075361F" w:rsidRPr="005E3FE6" w:rsidRDefault="0075361F" w:rsidP="00E62D8B">
      <w:pPr>
        <w:pStyle w:val="ListParagraph"/>
        <w:numPr>
          <w:ilvl w:val="0"/>
          <w:numId w:val="2"/>
        </w:numPr>
        <w:spacing w:after="240" w:line="276" w:lineRule="auto"/>
        <w:ind w:left="360"/>
      </w:pPr>
      <w:r w:rsidRPr="005E3FE6">
        <w:t>Commissions on the Status of Women collection, 1967-1994 (</w:t>
      </w:r>
      <w:r w:rsidR="009470E1">
        <w:t>b</w:t>
      </w:r>
      <w:r w:rsidRPr="005E3FE6">
        <w:t>oxes 2, 3, 8, 13, covering material from California, Connecticut, Massachusetts, and Michigan)</w:t>
      </w:r>
    </w:p>
    <w:p w14:paraId="41C7A44B" w14:textId="1DF95A6A" w:rsidR="005228AF" w:rsidRDefault="00E62D8B" w:rsidP="0075361F">
      <w:r>
        <w:t xml:space="preserve">I also examined </w:t>
      </w:r>
      <w:r w:rsidR="005228AF">
        <w:t>published reports and documents from organizations such as the Citizens’ Advisory Council on the Status of Women</w:t>
      </w:r>
      <w:r w:rsidR="00AD1BEE">
        <w:t xml:space="preserve">, </w:t>
      </w:r>
      <w:r w:rsidR="005228AF">
        <w:t>the National Partnership for Women &amp; Families (the successor to the Women’s Legal Defense Fund)</w:t>
      </w:r>
      <w:r w:rsidR="00AD1BEE">
        <w:t>, and the Women’s Bureau</w:t>
      </w:r>
      <w:r w:rsidR="005228AF">
        <w:t xml:space="preserve">. </w:t>
      </w:r>
    </w:p>
    <w:p w14:paraId="65A7D640" w14:textId="3437B1CB" w:rsidR="0075361F" w:rsidRDefault="00A769B4" w:rsidP="00731447">
      <w:r>
        <w:t>T</w:t>
      </w:r>
      <w:r w:rsidR="005B67C8">
        <w:t xml:space="preserve">o understand the context in which state-level pregnancy leave and pregnancy discrimination policies were enacted, I </w:t>
      </w:r>
      <w:r w:rsidR="00AD6C02">
        <w:t xml:space="preserve">sought out legislative histories and other documents published by state agencies and legislatures. </w:t>
      </w:r>
      <w:r w:rsidR="00960B14">
        <w:t xml:space="preserve">Some of these records were available </w:t>
      </w:r>
      <w:r w:rsidR="0039588E">
        <w:t>on state government websites</w:t>
      </w:r>
      <w:r w:rsidR="00004BA7">
        <w:t>. For California and Montana, whose statutes were the subject of subsequent litigation, I requested documents</w:t>
      </w:r>
      <w:r w:rsidR="0075361F">
        <w:t xml:space="preserve"> from the California State Archives and the Montana Historical Society.</w:t>
      </w:r>
      <w:r w:rsidR="00E044FA">
        <w:t xml:space="preserve"> I also </w:t>
      </w:r>
      <w:r w:rsidR="003055C0">
        <w:t xml:space="preserve">examined news </w:t>
      </w:r>
      <w:r w:rsidR="00E044FA">
        <w:t>coverage of state regulations and statutes</w:t>
      </w:r>
      <w:r w:rsidR="003055C0">
        <w:t xml:space="preserve"> in the ProQuest Historical Newspapers Database</w:t>
      </w:r>
      <w:r w:rsidR="00E044FA">
        <w:t>.</w:t>
      </w:r>
    </w:p>
    <w:p w14:paraId="72D351B4" w14:textId="67B0A0CF" w:rsidR="0075361F" w:rsidRPr="00A14DE6" w:rsidRDefault="004C49C0" w:rsidP="004C49C0">
      <w:r>
        <w:t xml:space="preserve">For the two significant federal legislative enactments, </w:t>
      </w:r>
      <w:r w:rsidR="0075361F">
        <w:t>the Pregnancy Discrimination Act and the Family and Medical Leave Act</w:t>
      </w:r>
      <w:r>
        <w:t xml:space="preserve">, I reviewed legislative histories. </w:t>
      </w:r>
      <w:r w:rsidR="00731447">
        <w:t xml:space="preserve">I </w:t>
      </w:r>
      <w:r w:rsidR="0025166D">
        <w:t>paid</w:t>
      </w:r>
      <w:r w:rsidR="001A19D3">
        <w:t xml:space="preserve"> particularly</w:t>
      </w:r>
      <w:r w:rsidR="0025166D">
        <w:t xml:space="preserve"> close attention to congressional hearings</w:t>
      </w:r>
      <w:r w:rsidR="00E044FA">
        <w:t xml:space="preserve">, since </w:t>
      </w:r>
      <w:r w:rsidR="001A19D3">
        <w:t>this setting</w:t>
      </w:r>
      <w:r w:rsidR="003A773D">
        <w:t xml:space="preserve"> enable</w:t>
      </w:r>
      <w:r w:rsidR="001A19D3">
        <w:t>s</w:t>
      </w:r>
      <w:r w:rsidR="003A773D">
        <w:t xml:space="preserve"> </w:t>
      </w:r>
      <w:r w:rsidR="00E044FA">
        <w:t>advoc</w:t>
      </w:r>
      <w:r w:rsidR="00AA070A">
        <w:t xml:space="preserve">ates, opponents, </w:t>
      </w:r>
      <w:r w:rsidR="003A773D">
        <w:t xml:space="preserve">and legislators to advance arguments and interact with each other. </w:t>
      </w:r>
      <w:r w:rsidR="0075361F">
        <w:t xml:space="preserve">For each of the court cases </w:t>
      </w:r>
      <w:r w:rsidR="00262E4B">
        <w:t>addressed</w:t>
      </w:r>
      <w:r w:rsidR="0075361F">
        <w:t xml:space="preserve"> in the article (</w:t>
      </w:r>
      <w:r w:rsidR="0075361F">
        <w:rPr>
          <w:i/>
          <w:iCs/>
        </w:rPr>
        <w:t>Geduldig v. Aiello</w:t>
      </w:r>
      <w:r w:rsidR="0075361F">
        <w:t xml:space="preserve">, </w:t>
      </w:r>
      <w:r w:rsidR="0075361F">
        <w:rPr>
          <w:i/>
          <w:iCs/>
        </w:rPr>
        <w:t>GE v. Gilbert</w:t>
      </w:r>
      <w:r w:rsidR="0075361F">
        <w:t xml:space="preserve">, </w:t>
      </w:r>
      <w:r w:rsidR="0075361F" w:rsidRPr="00C472C1">
        <w:rPr>
          <w:i/>
        </w:rPr>
        <w:t>Miller-Wohl Co. v. Commissioner of Labor &amp; Industry</w:t>
      </w:r>
      <w:r w:rsidR="0075361F">
        <w:t xml:space="preserve">, and </w:t>
      </w:r>
      <w:r w:rsidR="0075361F">
        <w:rPr>
          <w:i/>
          <w:iCs/>
        </w:rPr>
        <w:t>Cal Fed v. Guerra</w:t>
      </w:r>
      <w:r w:rsidR="0075361F">
        <w:t xml:space="preserve">), I reviewed </w:t>
      </w:r>
      <w:r w:rsidR="00262E4B">
        <w:t xml:space="preserve">syllabi, opinions, </w:t>
      </w:r>
      <w:r w:rsidR="000A1FCD">
        <w:t>filings by petitioners and respondents</w:t>
      </w:r>
      <w:r w:rsidR="000A1FCD">
        <w:t xml:space="preserve">, and all </w:t>
      </w:r>
      <w:r w:rsidR="000A1FCD">
        <w:rPr>
          <w:i/>
          <w:iCs/>
        </w:rPr>
        <w:t>amicus cur</w:t>
      </w:r>
      <w:r w:rsidR="001A19D3">
        <w:rPr>
          <w:i/>
          <w:iCs/>
        </w:rPr>
        <w:t>ia</w:t>
      </w:r>
      <w:r w:rsidR="000A1FCD">
        <w:rPr>
          <w:i/>
          <w:iCs/>
        </w:rPr>
        <w:t xml:space="preserve">e </w:t>
      </w:r>
      <w:r w:rsidR="000A1FCD">
        <w:t>briefs</w:t>
      </w:r>
      <w:r w:rsidR="0075361F">
        <w:t>.</w:t>
      </w:r>
      <w:r w:rsidR="002E469F">
        <w:t xml:space="preserve"> I also </w:t>
      </w:r>
      <w:r w:rsidR="005643F0">
        <w:t>examined</w:t>
      </w:r>
      <w:r w:rsidR="002E469F">
        <w:t xml:space="preserve"> news coverage of these cases in the ProQuest Historical Newspapers Database.</w:t>
      </w:r>
    </w:p>
    <w:p w14:paraId="67D80122" w14:textId="74B1EC79" w:rsidR="000D0C97" w:rsidRDefault="005643F0" w:rsidP="0075361F">
      <w:r>
        <w:lastRenderedPageBreak/>
        <w:t>To locate further examples of the</w:t>
      </w:r>
      <w:r w:rsidR="00C7495F">
        <w:t xml:space="preserve"> activities and arguments</w:t>
      </w:r>
      <w:r w:rsidR="00166F0C">
        <w:t xml:space="preserve"> made by advocates and opponents</w:t>
      </w:r>
      <w:r w:rsidR="004515A1">
        <w:t xml:space="preserve">, </w:t>
      </w:r>
      <w:r w:rsidR="006B05F4">
        <w:t xml:space="preserve">I </w:t>
      </w:r>
      <w:r w:rsidR="001A429D">
        <w:t>reviewed contemporaneous news coverage</w:t>
      </w:r>
      <w:r w:rsidR="0075361F">
        <w:t>. I searched for articles published between 1960-1993 in the ProQuest Historical Newspapers Database with the search term “</w:t>
      </w:r>
      <w:r w:rsidR="0075361F" w:rsidRPr="00F04589">
        <w:t>(pregnan* NEAR/25 leave) OR (matern* NEAR/25 leave) OR (prengan* NEAR/25 discrimin*)</w:t>
      </w:r>
      <w:r w:rsidR="0075361F">
        <w:t>.” I applied a filter for four nationally circulated publications</w:t>
      </w:r>
      <w:r w:rsidR="00343FAD">
        <w:t xml:space="preserve">: the </w:t>
      </w:r>
      <w:r w:rsidR="00343FAD">
        <w:rPr>
          <w:i/>
          <w:iCs/>
        </w:rPr>
        <w:t>New York Times</w:t>
      </w:r>
      <w:r w:rsidR="00343FAD">
        <w:t xml:space="preserve">, the </w:t>
      </w:r>
      <w:r w:rsidR="00343FAD">
        <w:rPr>
          <w:i/>
          <w:iCs/>
        </w:rPr>
        <w:t>Washington Post</w:t>
      </w:r>
      <w:r w:rsidR="00343FAD">
        <w:t xml:space="preserve">, the </w:t>
      </w:r>
      <w:r w:rsidR="00343FAD">
        <w:rPr>
          <w:i/>
          <w:iCs/>
        </w:rPr>
        <w:t>Wall Street Journal</w:t>
      </w:r>
      <w:r w:rsidR="00343FAD">
        <w:t xml:space="preserve">, and the </w:t>
      </w:r>
      <w:r w:rsidR="00343FAD">
        <w:rPr>
          <w:i/>
          <w:iCs/>
        </w:rPr>
        <w:t>Chicago Tribune</w:t>
      </w:r>
      <w:r w:rsidR="0075361F">
        <w:t>.</w:t>
      </w:r>
      <w:r w:rsidR="00CB2742">
        <w:t xml:space="preserve"> </w:t>
      </w:r>
      <w:r w:rsidR="000D0C97">
        <w:t>I have used these newspaper sources only where they serve to illustrate inferences made using other primary and secondary sources. As such, I am not concerned about selection bias.</w:t>
      </w:r>
    </w:p>
    <w:p w14:paraId="7FA49A6A" w14:textId="207401AC" w:rsidR="0075361F" w:rsidRDefault="0075361F" w:rsidP="0075361F">
      <w:pPr>
        <w:pStyle w:val="SubheadingSAPD"/>
      </w:pPr>
      <w:r>
        <w:t>Secondary sources</w:t>
      </w:r>
    </w:p>
    <w:p w14:paraId="2AD3BE8F" w14:textId="1A2C46D3" w:rsidR="008320C1" w:rsidRDefault="000718CE" w:rsidP="001D36F4">
      <w:r>
        <w:t>The article’s analysis</w:t>
      </w:r>
      <w:r w:rsidR="004E69E2">
        <w:t xml:space="preserve"> is indebted to the work of several historians</w:t>
      </w:r>
      <w:r w:rsidR="001D36F4">
        <w:t xml:space="preserve">. In particular, </w:t>
      </w:r>
      <w:r w:rsidR="009735E6">
        <w:t>scholarship by</w:t>
      </w:r>
      <w:r w:rsidR="008320C1">
        <w:t xml:space="preserve"> Dorothy Sue Cobble, Alice Kessler-Harris, Serena Mayeri, Katherine Turk, and Lise Vogel informed my understanding and framing of the women’s movement during </w:t>
      </w:r>
      <w:r w:rsidR="00DD390C">
        <w:t>this period</w:t>
      </w:r>
      <w:r w:rsidR="008320C1">
        <w:t xml:space="preserve">. </w:t>
      </w:r>
      <w:r w:rsidR="001D36F4">
        <w:t>The full extent of secondary sources upon which I have relied is reflected in the citations throughout the article.</w:t>
      </w:r>
    </w:p>
    <w:p w14:paraId="6354AE19" w14:textId="04CBEBEC" w:rsidR="0075361F" w:rsidRPr="00C67A54" w:rsidRDefault="0075361F" w:rsidP="0075361F">
      <w:r>
        <w:t xml:space="preserve">In my account of developments during 1984–93, I </w:t>
      </w:r>
      <w:r w:rsidR="00AE1649">
        <w:t>drew on several sources</w:t>
      </w:r>
      <w:r w:rsidR="00BE536E">
        <w:t xml:space="preserve"> produced by journalists and actors involved in the policy process</w:t>
      </w:r>
      <w:r>
        <w:t xml:space="preserve">. Two sources, Ronald D. Elving’s </w:t>
      </w:r>
      <w:r>
        <w:rPr>
          <w:i/>
          <w:iCs/>
        </w:rPr>
        <w:t xml:space="preserve">Conflict and Compromise </w:t>
      </w:r>
      <w:r>
        <w:t xml:space="preserve">and Anya Bernstein’s </w:t>
      </w:r>
      <w:r>
        <w:rPr>
          <w:i/>
          <w:iCs/>
        </w:rPr>
        <w:t>The Moderation Dilemma</w:t>
      </w:r>
      <w:r>
        <w:t xml:space="preserve">, </w:t>
      </w:r>
      <w:r w:rsidR="00524C7A">
        <w:t>are partly based</w:t>
      </w:r>
      <w:r>
        <w:t xml:space="preserve"> on interviews of key political actors conducted by the authors. Elving’s </w:t>
      </w:r>
      <w:r w:rsidR="00693488">
        <w:t>journalistic account</w:t>
      </w:r>
      <w:r>
        <w:t xml:space="preserve"> provides invaluable detail on the campaign for the FMLA, </w:t>
      </w:r>
      <w:r w:rsidR="00693488">
        <w:t xml:space="preserve">but </w:t>
      </w:r>
      <w:r>
        <w:t>i</w:t>
      </w:r>
      <w:r w:rsidR="00693488">
        <w:t>t unfortunately</w:t>
      </w:r>
      <w:r>
        <w:t xml:space="preserve"> does not offer specific references for many claims. Wherever possible, I have cross-referenced </w:t>
      </w:r>
      <w:r w:rsidR="00BA0493">
        <w:t>Elving’s claims</w:t>
      </w:r>
      <w:r>
        <w:t xml:space="preserve"> with </w:t>
      </w:r>
      <w:r w:rsidR="00BA0493">
        <w:t>evidence</w:t>
      </w:r>
      <w:r>
        <w:t xml:space="preserve"> from other sources. </w:t>
      </w:r>
      <w:r w:rsidR="00477CE4">
        <w:t>I</w:t>
      </w:r>
      <w:r w:rsidR="009A0FC9">
        <w:t xml:space="preserve"> also</w:t>
      </w:r>
      <w:r w:rsidR="00477CE4">
        <w:t xml:space="preserve"> draw on </w:t>
      </w:r>
      <w:r w:rsidR="003B0E81">
        <w:t xml:space="preserve">publications </w:t>
      </w:r>
      <w:r w:rsidR="00477CE4">
        <w:t xml:space="preserve">from several political actors who were involved in the policy process: </w:t>
      </w:r>
      <w:r>
        <w:t xml:space="preserve">Anne Radigan (a staff member at CCWI), Donna Lenhoff and colleagues at the WLDF (which later became the National Partnership on Women &amp; Families), </w:t>
      </w:r>
      <w:r w:rsidR="003B0E81">
        <w:lastRenderedPageBreak/>
        <w:t>and Rep. Pat Schroeder</w:t>
      </w:r>
      <w:r w:rsidR="00380C16">
        <w:t xml:space="preserve"> (D-CO)</w:t>
      </w:r>
      <w:r>
        <w:t xml:space="preserve">. Some of these </w:t>
      </w:r>
      <w:r w:rsidR="00E159B7">
        <w:t>documents were</w:t>
      </w:r>
      <w:r>
        <w:t xml:space="preserve"> written during </w:t>
      </w:r>
      <w:r w:rsidR="00666F96">
        <w:t>policy development</w:t>
      </w:r>
      <w:r>
        <w:t xml:space="preserve">, while others are </w:t>
      </w:r>
      <w:r w:rsidRPr="007A5FF0">
        <w:t>post hoc</w:t>
      </w:r>
      <w:r>
        <w:t xml:space="preserve"> recollections.</w:t>
      </w:r>
      <w:r w:rsidR="007E0D4F">
        <w:t xml:space="preserve"> I also relied on law review articles by </w:t>
      </w:r>
      <w:r w:rsidR="00666F96">
        <w:t xml:space="preserve">Lenhoff, Wendy Williams (the primary attorney in </w:t>
      </w:r>
      <w:r w:rsidR="00666F96">
        <w:rPr>
          <w:i/>
          <w:iCs/>
        </w:rPr>
        <w:t>Geduldig v. Aiello</w:t>
      </w:r>
      <w:r w:rsidR="00666F96">
        <w:t xml:space="preserve"> and a member of the advocacy coalitions behind the PDA and FMLA campaigns in Congress), Elizabeth Koontz (president of the Women’s Bureau)</w:t>
      </w:r>
      <w:r w:rsidR="007E0D4F">
        <w:t xml:space="preserve">, </w:t>
      </w:r>
      <w:r w:rsidR="008E7652">
        <w:t>and their contemporaries</w:t>
      </w:r>
      <w:r w:rsidR="009A2647">
        <w:t xml:space="preserve">. These law review articles contain </w:t>
      </w:r>
      <w:r w:rsidR="007E0D4F">
        <w:t xml:space="preserve">detailed descriptions of </w:t>
      </w:r>
      <w:r w:rsidR="006B05F4">
        <w:t>ongoing legislative, administrative, and advocacy activity.</w:t>
      </w:r>
    </w:p>
    <w:p w14:paraId="42A7EFD1" w14:textId="77777777" w:rsidR="0075361F" w:rsidRDefault="0075361F" w:rsidP="00292C58">
      <w:pPr>
        <w:ind w:firstLine="0"/>
      </w:pPr>
    </w:p>
    <w:p w14:paraId="66465AE2" w14:textId="77777777" w:rsidR="005E3FE6" w:rsidRDefault="005E3FE6">
      <w:pPr>
        <w:spacing w:after="160" w:line="259" w:lineRule="auto"/>
        <w:ind w:firstLine="0"/>
        <w:rPr>
          <w:rFonts w:eastAsiaTheme="majorEastAsia" w:cstheme="majorBidi"/>
          <w:b/>
          <w:szCs w:val="32"/>
        </w:rPr>
      </w:pPr>
      <w:r>
        <w:br w:type="page"/>
      </w:r>
    </w:p>
    <w:p w14:paraId="3FA7ECA2" w14:textId="0EE5EFAF" w:rsidR="0075361F" w:rsidRDefault="0075361F" w:rsidP="0075361F">
      <w:pPr>
        <w:pStyle w:val="HeadingSAPD"/>
        <w:rPr>
          <w:b w:val="0"/>
          <w:bCs/>
        </w:rPr>
      </w:pPr>
      <w:r>
        <w:lastRenderedPageBreak/>
        <w:t xml:space="preserve">Appendix B: </w:t>
      </w:r>
      <w:r w:rsidR="00BE4A40">
        <w:t>Inclusion of Sex in State-Level Employment Discrimination Laws</w:t>
      </w:r>
    </w:p>
    <w:p w14:paraId="4C293763" w14:textId="6FA9AB4A" w:rsidR="0041163B" w:rsidRDefault="0075361F" w:rsidP="007A5FF0">
      <w:pPr>
        <w:ind w:firstLine="0"/>
      </w:pPr>
      <w:r>
        <w:t xml:space="preserve">The data used to generate Figure </w:t>
      </w:r>
      <w:r w:rsidR="00F87E82">
        <w:t>1</w:t>
      </w:r>
      <w:r>
        <w:t xml:space="preserve"> </w:t>
      </w:r>
      <w:r w:rsidR="003D4200">
        <w:t>were drawn</w:t>
      </w:r>
      <w:r w:rsidR="00F65DD2">
        <w:t xml:space="preserve"> </w:t>
      </w:r>
      <w:r>
        <w:t xml:space="preserve">from annual reviews of labor legislation published </w:t>
      </w:r>
      <w:r>
        <w:t xml:space="preserve">in the </w:t>
      </w:r>
      <w:r w:rsidR="00F9490A">
        <w:rPr>
          <w:i/>
          <w:iCs/>
        </w:rPr>
        <w:t>Monthly Labor Review</w:t>
      </w:r>
      <w:r w:rsidR="00614065">
        <w:rPr>
          <w:i/>
          <w:iCs/>
        </w:rPr>
        <w:t xml:space="preserve"> </w:t>
      </w:r>
      <w:r w:rsidR="00614065">
        <w:t xml:space="preserve">(abbreviated below as </w:t>
      </w:r>
      <w:r w:rsidR="00614065">
        <w:rPr>
          <w:i/>
          <w:iCs/>
        </w:rPr>
        <w:t>MLR</w:t>
      </w:r>
      <w:r w:rsidR="00614065">
        <w:t xml:space="preserve">) during </w:t>
      </w:r>
      <w:r>
        <w:t>1961–1993</w:t>
      </w:r>
      <w:r w:rsidR="00BE4A40">
        <w:t>, published by the Bureau of Labor Statistics</w:t>
      </w:r>
      <w:r>
        <w:t xml:space="preserve">. Several </w:t>
      </w:r>
      <w:r>
        <w:t>additional sources were used to identify missing data and for cross-referencing.</w:t>
      </w:r>
      <w:r w:rsidR="00861756" w:rsidRPr="00DA7906">
        <w:rPr>
          <w:rStyle w:val="FootnoteReference"/>
        </w:rPr>
        <w:footnoteReference w:id="2"/>
      </w:r>
      <w:r w:rsidR="00861756">
        <w:t xml:space="preserve"> </w:t>
      </w:r>
      <w:r w:rsidR="00614065">
        <w:t xml:space="preserve">The below table shows years of passage and specific sources for each state. </w:t>
      </w:r>
    </w:p>
    <w:tbl>
      <w:tblPr>
        <w:tblStyle w:val="TableGrid"/>
        <w:tblW w:w="0" w:type="auto"/>
        <w:tblLook w:val="04A0" w:firstRow="1" w:lastRow="0" w:firstColumn="1" w:lastColumn="0" w:noHBand="0" w:noVBand="1"/>
      </w:tblPr>
      <w:tblGrid>
        <w:gridCol w:w="650"/>
        <w:gridCol w:w="638"/>
        <w:gridCol w:w="3521"/>
        <w:gridCol w:w="638"/>
        <w:gridCol w:w="3903"/>
      </w:tblGrid>
      <w:tr w:rsidR="007A3B2A" w:rsidRPr="00624DC3" w14:paraId="73EE4721" w14:textId="77777777" w:rsidTr="00F65DD2">
        <w:trPr>
          <w:trHeight w:val="230"/>
        </w:trPr>
        <w:tc>
          <w:tcPr>
            <w:tcW w:w="0" w:type="auto"/>
            <w:vMerge w:val="restart"/>
            <w:shd w:val="clear" w:color="auto" w:fill="7F7F7F" w:themeFill="text1" w:themeFillTint="80"/>
            <w:vAlign w:val="center"/>
          </w:tcPr>
          <w:p w14:paraId="3286035C" w14:textId="77777777" w:rsidR="007A3B2A" w:rsidRDefault="007A3B2A" w:rsidP="00F65DD2">
            <w:pPr>
              <w:pStyle w:val="NoSpacing"/>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State</w:t>
            </w:r>
          </w:p>
          <w:p w14:paraId="5A3BC041" w14:textId="77777777" w:rsidR="007A3B2A" w:rsidRPr="00624DC3" w:rsidRDefault="007A3B2A" w:rsidP="00F65DD2">
            <w:pPr>
              <w:pStyle w:val="NoSpacing"/>
              <w:rPr>
                <w:rFonts w:ascii="Times New Roman" w:hAnsi="Times New Roman" w:cs="Times New Roman"/>
                <w:b/>
                <w:bCs/>
                <w:color w:val="FFFFFF" w:themeColor="background1"/>
                <w:sz w:val="20"/>
                <w:szCs w:val="20"/>
              </w:rPr>
            </w:pPr>
          </w:p>
        </w:tc>
        <w:tc>
          <w:tcPr>
            <w:tcW w:w="0" w:type="auto"/>
            <w:gridSpan w:val="2"/>
            <w:shd w:val="clear" w:color="auto" w:fill="7F7F7F" w:themeFill="text1" w:themeFillTint="80"/>
            <w:vAlign w:val="center"/>
          </w:tcPr>
          <w:p w14:paraId="414B63AA"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Employment discrimination law</w:t>
            </w:r>
          </w:p>
        </w:tc>
        <w:tc>
          <w:tcPr>
            <w:tcW w:w="0" w:type="auto"/>
            <w:gridSpan w:val="2"/>
            <w:shd w:val="clear" w:color="auto" w:fill="7F7F7F" w:themeFill="text1" w:themeFillTint="80"/>
            <w:vAlign w:val="center"/>
          </w:tcPr>
          <w:p w14:paraId="043B59BC"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Sex discrimination provision</w:t>
            </w:r>
          </w:p>
        </w:tc>
      </w:tr>
      <w:tr w:rsidR="007A3B2A" w:rsidRPr="00624DC3" w14:paraId="69DEA0B9" w14:textId="77777777" w:rsidTr="00F65DD2">
        <w:trPr>
          <w:trHeight w:val="230"/>
        </w:trPr>
        <w:tc>
          <w:tcPr>
            <w:tcW w:w="0" w:type="auto"/>
            <w:vMerge/>
            <w:shd w:val="clear" w:color="auto" w:fill="7F7F7F" w:themeFill="text1" w:themeFillTint="80"/>
            <w:vAlign w:val="center"/>
            <w:hideMark/>
          </w:tcPr>
          <w:p w14:paraId="172BA1EB" w14:textId="77777777" w:rsidR="007A3B2A" w:rsidRPr="00624DC3" w:rsidRDefault="007A3B2A" w:rsidP="00F65DD2">
            <w:pPr>
              <w:pStyle w:val="NoSpacing"/>
              <w:rPr>
                <w:rFonts w:ascii="Times New Roman" w:hAnsi="Times New Roman" w:cs="Times New Roman"/>
                <w:b/>
                <w:bCs/>
                <w:color w:val="FFFFFF" w:themeColor="background1"/>
                <w:sz w:val="20"/>
                <w:szCs w:val="20"/>
              </w:rPr>
            </w:pPr>
          </w:p>
        </w:tc>
        <w:tc>
          <w:tcPr>
            <w:tcW w:w="0" w:type="auto"/>
            <w:shd w:val="clear" w:color="auto" w:fill="7F7F7F" w:themeFill="text1" w:themeFillTint="80"/>
            <w:vAlign w:val="center"/>
            <w:hideMark/>
          </w:tcPr>
          <w:p w14:paraId="7FEF819E"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 xml:space="preserve">Year </w:t>
            </w:r>
          </w:p>
        </w:tc>
        <w:tc>
          <w:tcPr>
            <w:tcW w:w="0" w:type="auto"/>
            <w:shd w:val="clear" w:color="auto" w:fill="7F7F7F" w:themeFill="text1" w:themeFillTint="80"/>
            <w:vAlign w:val="center"/>
            <w:hideMark/>
          </w:tcPr>
          <w:p w14:paraId="224C9505"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Source</w:t>
            </w:r>
          </w:p>
        </w:tc>
        <w:tc>
          <w:tcPr>
            <w:tcW w:w="0" w:type="auto"/>
            <w:shd w:val="clear" w:color="auto" w:fill="7F7F7F" w:themeFill="text1" w:themeFillTint="80"/>
            <w:vAlign w:val="center"/>
            <w:hideMark/>
          </w:tcPr>
          <w:p w14:paraId="6EFD95CA"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 xml:space="preserve">Year </w:t>
            </w:r>
          </w:p>
        </w:tc>
        <w:tc>
          <w:tcPr>
            <w:tcW w:w="0" w:type="auto"/>
            <w:shd w:val="clear" w:color="auto" w:fill="7F7F7F" w:themeFill="text1" w:themeFillTint="80"/>
            <w:vAlign w:val="center"/>
            <w:hideMark/>
          </w:tcPr>
          <w:p w14:paraId="11685056" w14:textId="77777777" w:rsidR="007A3B2A" w:rsidRPr="00624DC3" w:rsidRDefault="007A3B2A" w:rsidP="00F65DD2">
            <w:pPr>
              <w:pStyle w:val="NoSpacing"/>
              <w:jc w:val="center"/>
              <w:rPr>
                <w:rFonts w:ascii="Times New Roman" w:hAnsi="Times New Roman" w:cs="Times New Roman"/>
                <w:b/>
                <w:bCs/>
                <w:color w:val="FFFFFF" w:themeColor="background1"/>
                <w:sz w:val="20"/>
                <w:szCs w:val="20"/>
              </w:rPr>
            </w:pPr>
            <w:r w:rsidRPr="00624DC3">
              <w:rPr>
                <w:rFonts w:ascii="Times New Roman" w:hAnsi="Times New Roman" w:cs="Times New Roman"/>
                <w:b/>
                <w:bCs/>
                <w:color w:val="FFFFFF" w:themeColor="background1"/>
                <w:sz w:val="20"/>
                <w:szCs w:val="20"/>
              </w:rPr>
              <w:t>Source</w:t>
            </w:r>
          </w:p>
        </w:tc>
      </w:tr>
      <w:tr w:rsidR="007A3B2A" w:rsidRPr="00624DC3" w14:paraId="3122C3DC" w14:textId="77777777" w:rsidTr="00F65DD2">
        <w:trPr>
          <w:trHeight w:val="230"/>
        </w:trPr>
        <w:tc>
          <w:tcPr>
            <w:tcW w:w="0" w:type="auto"/>
            <w:vAlign w:val="center"/>
            <w:hideMark/>
          </w:tcPr>
          <w:p w14:paraId="1CC8BCDD"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WI</w:t>
            </w:r>
          </w:p>
        </w:tc>
        <w:tc>
          <w:tcPr>
            <w:tcW w:w="0" w:type="auto"/>
            <w:vAlign w:val="center"/>
            <w:hideMark/>
          </w:tcPr>
          <w:p w14:paraId="5C02341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1957</w:t>
            </w:r>
          </w:p>
        </w:tc>
        <w:tc>
          <w:tcPr>
            <w:tcW w:w="0" w:type="auto"/>
            <w:vAlign w:val="center"/>
            <w:hideMark/>
          </w:tcPr>
          <w:p w14:paraId="5B952CF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04EB256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1961</w:t>
            </w:r>
          </w:p>
        </w:tc>
        <w:tc>
          <w:tcPr>
            <w:tcW w:w="0" w:type="auto"/>
            <w:vAlign w:val="center"/>
            <w:hideMark/>
          </w:tcPr>
          <w:p w14:paraId="4C0684D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1961</w:t>
            </w:r>
            <w:r>
              <w:rPr>
                <w:sz w:val="20"/>
                <w:szCs w:val="20"/>
              </w:rPr>
              <w:t xml:space="preserve">; </w:t>
            </w:r>
            <w:r w:rsidRPr="00624DC3">
              <w:rPr>
                <w:rFonts w:ascii="Times New Roman" w:hAnsi="Times New Roman" w:cs="Times New Roman"/>
                <w:sz w:val="20"/>
                <w:szCs w:val="20"/>
              </w:rPr>
              <w:t>Kanowitz 1968</w:t>
            </w:r>
          </w:p>
        </w:tc>
      </w:tr>
      <w:tr w:rsidR="007A3B2A" w:rsidRPr="00624DC3" w14:paraId="500870C2" w14:textId="77777777" w:rsidTr="00F65DD2">
        <w:trPr>
          <w:trHeight w:val="230"/>
        </w:trPr>
        <w:tc>
          <w:tcPr>
            <w:tcW w:w="0" w:type="auto"/>
            <w:vAlign w:val="center"/>
            <w:hideMark/>
          </w:tcPr>
          <w:p w14:paraId="1DC098A7"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HI</w:t>
            </w:r>
          </w:p>
        </w:tc>
        <w:tc>
          <w:tcPr>
            <w:tcW w:w="0" w:type="auto"/>
            <w:vAlign w:val="center"/>
            <w:hideMark/>
          </w:tcPr>
          <w:p w14:paraId="00AD0E5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1963</w:t>
            </w:r>
          </w:p>
        </w:tc>
        <w:tc>
          <w:tcPr>
            <w:tcW w:w="0" w:type="auto"/>
            <w:vAlign w:val="center"/>
            <w:hideMark/>
          </w:tcPr>
          <w:p w14:paraId="0A0B167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r>
              <w:rPr>
                <w:sz w:val="20"/>
                <w:szCs w:val="20"/>
              </w:rPr>
              <w:t xml:space="preserve">; </w:t>
            </w:r>
            <w:r w:rsidRPr="00624DC3">
              <w:rPr>
                <w:rFonts w:ascii="Times New Roman" w:hAnsi="Times New Roman" w:cs="Times New Roman"/>
                <w:i/>
                <w:iCs/>
                <w:sz w:val="20"/>
                <w:szCs w:val="20"/>
              </w:rPr>
              <w:t>MLR</w:t>
            </w:r>
            <w:r w:rsidRPr="00624DC3">
              <w:rPr>
                <w:rFonts w:ascii="Times New Roman" w:hAnsi="Times New Roman" w:cs="Times New Roman"/>
                <w:sz w:val="20"/>
                <w:szCs w:val="20"/>
              </w:rPr>
              <w:t>, Nov 1963</w:t>
            </w:r>
            <w:r>
              <w:rPr>
                <w:sz w:val="20"/>
                <w:szCs w:val="20"/>
              </w:rPr>
              <w:t xml:space="preserve">; </w:t>
            </w:r>
            <w:r w:rsidRPr="00624DC3">
              <w:rPr>
                <w:rFonts w:ascii="Times New Roman" w:hAnsi="Times New Roman" w:cs="Times New Roman"/>
                <w:sz w:val="20"/>
                <w:szCs w:val="20"/>
              </w:rPr>
              <w:t>Murray &amp; Eastwood 1965</w:t>
            </w:r>
            <w:r>
              <w:rPr>
                <w:sz w:val="20"/>
                <w:szCs w:val="20"/>
              </w:rPr>
              <w:t xml:space="preserve">; </w:t>
            </w:r>
            <w:r w:rsidRPr="00624DC3">
              <w:rPr>
                <w:rFonts w:ascii="Times New Roman" w:hAnsi="Times New Roman" w:cs="Times New Roman"/>
                <w:sz w:val="20"/>
                <w:szCs w:val="20"/>
              </w:rPr>
              <w:t>Kanowitz 1968</w:t>
            </w:r>
          </w:p>
        </w:tc>
        <w:tc>
          <w:tcPr>
            <w:tcW w:w="0" w:type="auto"/>
            <w:vAlign w:val="center"/>
            <w:hideMark/>
          </w:tcPr>
          <w:p w14:paraId="666A83D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1963</w:t>
            </w:r>
          </w:p>
        </w:tc>
        <w:tc>
          <w:tcPr>
            <w:tcW w:w="0" w:type="auto"/>
            <w:vAlign w:val="center"/>
            <w:hideMark/>
          </w:tcPr>
          <w:p w14:paraId="1F4FB61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Murray &amp; Eastwood 1965</w:t>
            </w:r>
            <w:r>
              <w:rPr>
                <w:sz w:val="20"/>
                <w:szCs w:val="20"/>
              </w:rPr>
              <w:t xml:space="preserve">; </w:t>
            </w:r>
            <w:r w:rsidRPr="00624DC3">
              <w:rPr>
                <w:rFonts w:ascii="Times New Roman" w:hAnsi="Times New Roman" w:cs="Times New Roman"/>
                <w:sz w:val="20"/>
                <w:szCs w:val="20"/>
              </w:rPr>
              <w:t>Kanowitz 1968</w:t>
            </w:r>
          </w:p>
        </w:tc>
      </w:tr>
      <w:tr w:rsidR="007A3B2A" w:rsidRPr="00624DC3" w14:paraId="1E2A44F1" w14:textId="77777777" w:rsidTr="00F65DD2">
        <w:trPr>
          <w:trHeight w:val="230"/>
        </w:trPr>
        <w:tc>
          <w:tcPr>
            <w:tcW w:w="0" w:type="auto"/>
            <w:vAlign w:val="center"/>
            <w:hideMark/>
          </w:tcPr>
          <w:p w14:paraId="6EDAA05C"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NY</w:t>
            </w:r>
          </w:p>
        </w:tc>
        <w:tc>
          <w:tcPr>
            <w:tcW w:w="0" w:type="auto"/>
            <w:vAlign w:val="center"/>
            <w:hideMark/>
          </w:tcPr>
          <w:p w14:paraId="5446DA1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1945</w:t>
            </w:r>
          </w:p>
        </w:tc>
        <w:tc>
          <w:tcPr>
            <w:tcW w:w="0" w:type="auto"/>
            <w:vAlign w:val="center"/>
            <w:hideMark/>
          </w:tcPr>
          <w:p w14:paraId="3D2A6B9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1F6D7C2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463FF1C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Murray &amp; Eastwood 1965</w:t>
            </w:r>
            <w:r>
              <w:rPr>
                <w:sz w:val="20"/>
                <w:szCs w:val="20"/>
              </w:rPr>
              <w:t xml:space="preserve">; </w:t>
            </w:r>
            <w:r w:rsidRPr="00624DC3">
              <w:rPr>
                <w:rFonts w:ascii="Times New Roman" w:hAnsi="Times New Roman" w:cs="Times New Roman"/>
                <w:sz w:val="20"/>
                <w:szCs w:val="20"/>
              </w:rPr>
              <w:t>Kanowitz 1968</w:t>
            </w:r>
          </w:p>
        </w:tc>
      </w:tr>
      <w:tr w:rsidR="007A3B2A" w:rsidRPr="00624DC3" w14:paraId="21F70531" w14:textId="77777777" w:rsidTr="00F65DD2">
        <w:trPr>
          <w:trHeight w:val="230"/>
        </w:trPr>
        <w:tc>
          <w:tcPr>
            <w:tcW w:w="0" w:type="auto"/>
            <w:vAlign w:val="center"/>
            <w:hideMark/>
          </w:tcPr>
          <w:p w14:paraId="56A3A47F"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MA</w:t>
            </w:r>
          </w:p>
        </w:tc>
        <w:tc>
          <w:tcPr>
            <w:tcW w:w="0" w:type="auto"/>
            <w:vAlign w:val="center"/>
            <w:hideMark/>
          </w:tcPr>
          <w:p w14:paraId="5EEA78E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1946</w:t>
            </w:r>
          </w:p>
        </w:tc>
        <w:tc>
          <w:tcPr>
            <w:tcW w:w="0" w:type="auto"/>
            <w:vAlign w:val="center"/>
            <w:hideMark/>
          </w:tcPr>
          <w:p w14:paraId="642CE47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2944E1E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529B116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14124B6F" w14:textId="77777777" w:rsidTr="00F65DD2">
        <w:trPr>
          <w:trHeight w:val="230"/>
        </w:trPr>
        <w:tc>
          <w:tcPr>
            <w:tcW w:w="0" w:type="auto"/>
            <w:vAlign w:val="center"/>
            <w:hideMark/>
          </w:tcPr>
          <w:p w14:paraId="1C8EF6CE"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MO</w:t>
            </w:r>
          </w:p>
        </w:tc>
        <w:tc>
          <w:tcPr>
            <w:tcW w:w="0" w:type="auto"/>
            <w:vAlign w:val="center"/>
            <w:hideMark/>
          </w:tcPr>
          <w:p w14:paraId="339EF3A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1961</w:t>
            </w:r>
          </w:p>
        </w:tc>
        <w:tc>
          <w:tcPr>
            <w:tcW w:w="0" w:type="auto"/>
            <w:vAlign w:val="center"/>
            <w:hideMark/>
          </w:tcPr>
          <w:p w14:paraId="73F758E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731AE8C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6A60866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3BAA8AED" w14:textId="77777777" w:rsidTr="00F65DD2">
        <w:trPr>
          <w:trHeight w:val="230"/>
        </w:trPr>
        <w:tc>
          <w:tcPr>
            <w:tcW w:w="0" w:type="auto"/>
            <w:vAlign w:val="center"/>
            <w:hideMark/>
          </w:tcPr>
          <w:p w14:paraId="1CE4A58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AZ</w:t>
            </w:r>
          </w:p>
        </w:tc>
        <w:tc>
          <w:tcPr>
            <w:tcW w:w="0" w:type="auto"/>
            <w:vAlign w:val="center"/>
            <w:hideMark/>
          </w:tcPr>
          <w:p w14:paraId="0AAE514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5C71F873" w14:textId="2F9938D0"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1B5528D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2D0BE05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63CE51BB" w14:textId="77777777" w:rsidTr="00F65DD2">
        <w:trPr>
          <w:trHeight w:val="230"/>
        </w:trPr>
        <w:tc>
          <w:tcPr>
            <w:tcW w:w="0" w:type="auto"/>
            <w:vAlign w:val="center"/>
            <w:hideMark/>
          </w:tcPr>
          <w:p w14:paraId="18A082B6"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MD</w:t>
            </w:r>
          </w:p>
        </w:tc>
        <w:tc>
          <w:tcPr>
            <w:tcW w:w="0" w:type="auto"/>
            <w:vAlign w:val="center"/>
            <w:hideMark/>
          </w:tcPr>
          <w:p w14:paraId="60C3471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3E8A7E44" w14:textId="24253ED5"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621AD2CA"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3A15724A"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745F71FA" w14:textId="77777777" w:rsidTr="00F65DD2">
        <w:trPr>
          <w:trHeight w:val="230"/>
        </w:trPr>
        <w:tc>
          <w:tcPr>
            <w:tcW w:w="0" w:type="auto"/>
            <w:vAlign w:val="center"/>
            <w:hideMark/>
          </w:tcPr>
          <w:p w14:paraId="7D224C65"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NE</w:t>
            </w:r>
          </w:p>
        </w:tc>
        <w:tc>
          <w:tcPr>
            <w:tcW w:w="0" w:type="auto"/>
            <w:vAlign w:val="center"/>
            <w:hideMark/>
          </w:tcPr>
          <w:p w14:paraId="27D9BA4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66CAF0F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128ABA5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6F1ADB6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2CF7910A" w14:textId="77777777" w:rsidTr="00F65DD2">
        <w:trPr>
          <w:trHeight w:val="230"/>
        </w:trPr>
        <w:tc>
          <w:tcPr>
            <w:tcW w:w="0" w:type="auto"/>
            <w:vAlign w:val="center"/>
            <w:hideMark/>
          </w:tcPr>
          <w:p w14:paraId="0CA47E55"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UT</w:t>
            </w:r>
          </w:p>
        </w:tc>
        <w:tc>
          <w:tcPr>
            <w:tcW w:w="0" w:type="auto"/>
            <w:vAlign w:val="center"/>
            <w:hideMark/>
          </w:tcPr>
          <w:p w14:paraId="1D8F35C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1A0E13C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29191A3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430EE1C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06662F1E" w14:textId="77777777" w:rsidTr="00F65DD2">
        <w:trPr>
          <w:trHeight w:val="230"/>
        </w:trPr>
        <w:tc>
          <w:tcPr>
            <w:tcW w:w="0" w:type="auto"/>
            <w:vAlign w:val="center"/>
            <w:hideMark/>
          </w:tcPr>
          <w:p w14:paraId="30840400" w14:textId="77777777" w:rsidR="007A3B2A" w:rsidRPr="00624DC3" w:rsidRDefault="007A3B2A" w:rsidP="00F65DD2">
            <w:pPr>
              <w:pStyle w:val="NoSpacing"/>
              <w:rPr>
                <w:rFonts w:ascii="Times New Roman" w:hAnsi="Times New Roman" w:cs="Times New Roman"/>
                <w:sz w:val="20"/>
                <w:szCs w:val="20"/>
              </w:rPr>
            </w:pPr>
            <w:r w:rsidRPr="00624DC3">
              <w:rPr>
                <w:rFonts w:ascii="Times New Roman" w:hAnsi="Times New Roman" w:cs="Times New Roman"/>
                <w:sz w:val="20"/>
                <w:szCs w:val="20"/>
              </w:rPr>
              <w:t>DC</w:t>
            </w:r>
          </w:p>
        </w:tc>
        <w:tc>
          <w:tcPr>
            <w:tcW w:w="0" w:type="auto"/>
            <w:vAlign w:val="center"/>
            <w:hideMark/>
          </w:tcPr>
          <w:p w14:paraId="539A45E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6078507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02B48D4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639C834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1ED7AEA6" w14:textId="77777777" w:rsidTr="00F65DD2">
        <w:trPr>
          <w:trHeight w:val="230"/>
        </w:trPr>
        <w:tc>
          <w:tcPr>
            <w:tcW w:w="0" w:type="auto"/>
            <w:vAlign w:val="center"/>
            <w:hideMark/>
          </w:tcPr>
          <w:p w14:paraId="192A4BF8"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WY</w:t>
            </w:r>
          </w:p>
        </w:tc>
        <w:tc>
          <w:tcPr>
            <w:tcW w:w="0" w:type="auto"/>
            <w:vAlign w:val="center"/>
            <w:hideMark/>
          </w:tcPr>
          <w:p w14:paraId="06B13A2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58114BA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2A8F285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510A9A8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r>
              <w:rPr>
                <w:sz w:val="20"/>
                <w:szCs w:val="20"/>
              </w:rPr>
              <w:t xml:space="preserve">; </w:t>
            </w:r>
            <w:r w:rsidRPr="00624DC3">
              <w:rPr>
                <w:rFonts w:ascii="Times New Roman" w:hAnsi="Times New Roman" w:cs="Times New Roman"/>
                <w:sz w:val="20"/>
                <w:szCs w:val="20"/>
              </w:rPr>
              <w:t>Kanowitz 1968</w:t>
            </w:r>
            <w:r>
              <w:rPr>
                <w:sz w:val="20"/>
                <w:szCs w:val="20"/>
              </w:rPr>
              <w:t xml:space="preserve">; </w:t>
            </w:r>
            <w:r w:rsidRPr="00624DC3">
              <w:rPr>
                <w:rFonts w:ascii="Times New Roman" w:hAnsi="Times New Roman" w:cs="Times New Roman"/>
                <w:sz w:val="20"/>
                <w:szCs w:val="20"/>
              </w:rPr>
              <w:t>Murray &amp; Eastwood 1965</w:t>
            </w:r>
          </w:p>
        </w:tc>
      </w:tr>
      <w:tr w:rsidR="007A3B2A" w:rsidRPr="00624DC3" w14:paraId="0A50EE26" w14:textId="77777777" w:rsidTr="00F65DD2">
        <w:trPr>
          <w:trHeight w:val="230"/>
        </w:trPr>
        <w:tc>
          <w:tcPr>
            <w:tcW w:w="0" w:type="auto"/>
            <w:vAlign w:val="center"/>
            <w:hideMark/>
          </w:tcPr>
          <w:p w14:paraId="5353DC36"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CT</w:t>
            </w:r>
          </w:p>
        </w:tc>
        <w:tc>
          <w:tcPr>
            <w:tcW w:w="0" w:type="auto"/>
            <w:vAlign w:val="center"/>
            <w:hideMark/>
          </w:tcPr>
          <w:p w14:paraId="5333EF8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1947</w:t>
            </w:r>
          </w:p>
        </w:tc>
        <w:tc>
          <w:tcPr>
            <w:tcW w:w="0" w:type="auto"/>
            <w:vAlign w:val="center"/>
            <w:hideMark/>
          </w:tcPr>
          <w:p w14:paraId="0A78640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47A17E6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1967</w:t>
            </w:r>
          </w:p>
        </w:tc>
        <w:tc>
          <w:tcPr>
            <w:tcW w:w="0" w:type="auto"/>
            <w:vAlign w:val="center"/>
            <w:hideMark/>
          </w:tcPr>
          <w:p w14:paraId="197A77C1" w14:textId="77777777" w:rsidR="007A3B2A" w:rsidRPr="00624DC3" w:rsidRDefault="006F1B21" w:rsidP="00F65DD2">
            <w:pPr>
              <w:pStyle w:val="NoSpacing"/>
              <w:jc w:val="center"/>
              <w:rPr>
                <w:rFonts w:ascii="Times New Roman" w:hAnsi="Times New Roman" w:cs="Times New Roman"/>
                <w:sz w:val="20"/>
                <w:szCs w:val="20"/>
              </w:rPr>
            </w:pPr>
            <w:hyperlink r:id="rId8" w:anchor="Sec46a-60.htm" w:history="1">
              <w:r w:rsidR="007A3B2A">
                <w:rPr>
                  <w:rStyle w:val="Hyperlink"/>
                  <w:sz w:val="20"/>
                  <w:szCs w:val="20"/>
                </w:rPr>
                <w:t xml:space="preserve">Leg. </w:t>
              </w:r>
              <w:r w:rsidR="007A3B2A" w:rsidRPr="00624DC3">
                <w:rPr>
                  <w:rStyle w:val="Hyperlink"/>
                  <w:rFonts w:ascii="Times New Roman" w:hAnsi="Times New Roman" w:cs="Times New Roman"/>
                  <w:sz w:val="20"/>
                  <w:szCs w:val="20"/>
                </w:rPr>
                <w:t xml:space="preserve">history for CT General Statutes, </w:t>
              </w:r>
              <w:r w:rsidR="007A3B2A">
                <w:rPr>
                  <w:rStyle w:val="Hyperlink"/>
                  <w:sz w:val="20"/>
                  <w:szCs w:val="20"/>
                </w:rPr>
                <w:t xml:space="preserve">Ch. </w:t>
              </w:r>
              <w:r w:rsidR="007A3B2A" w:rsidRPr="00624DC3">
                <w:rPr>
                  <w:rStyle w:val="Hyperlink"/>
                  <w:rFonts w:ascii="Times New Roman" w:hAnsi="Times New Roman" w:cs="Times New Roman"/>
                  <w:sz w:val="20"/>
                  <w:szCs w:val="20"/>
                </w:rPr>
                <w:t xml:space="preserve">814c, </w:t>
              </w:r>
              <w:r w:rsidR="007A3B2A">
                <w:rPr>
                  <w:rStyle w:val="Hyperlink"/>
                  <w:sz w:val="20"/>
                  <w:szCs w:val="20"/>
                </w:rPr>
                <w:t xml:space="preserve">Sec. </w:t>
              </w:r>
              <w:r w:rsidR="007A3B2A" w:rsidRPr="00624DC3">
                <w:rPr>
                  <w:rStyle w:val="Hyperlink"/>
                  <w:rFonts w:ascii="Times New Roman" w:hAnsi="Times New Roman" w:cs="Times New Roman"/>
                  <w:sz w:val="20"/>
                  <w:szCs w:val="20"/>
                </w:rPr>
                <w:t xml:space="preserve">46a-60 (formerly </w:t>
              </w:r>
              <w:r w:rsidR="007A3B2A">
                <w:rPr>
                  <w:rStyle w:val="Hyperlink"/>
                  <w:sz w:val="20"/>
                  <w:szCs w:val="20"/>
                </w:rPr>
                <w:t xml:space="preserve">Sec. </w:t>
              </w:r>
              <w:r w:rsidR="007A3B2A" w:rsidRPr="00624DC3">
                <w:rPr>
                  <w:rStyle w:val="Hyperlink"/>
                  <w:rFonts w:ascii="Times New Roman" w:hAnsi="Times New Roman" w:cs="Times New Roman"/>
                  <w:sz w:val="20"/>
                  <w:szCs w:val="20"/>
                </w:rPr>
                <w:t>31-126)</w:t>
              </w:r>
            </w:hyperlink>
          </w:p>
        </w:tc>
      </w:tr>
      <w:tr w:rsidR="007A3B2A" w:rsidRPr="00624DC3" w14:paraId="3FEDF94E" w14:textId="77777777" w:rsidTr="00F65DD2">
        <w:trPr>
          <w:trHeight w:val="230"/>
        </w:trPr>
        <w:tc>
          <w:tcPr>
            <w:tcW w:w="0" w:type="auto"/>
            <w:vAlign w:val="center"/>
            <w:hideMark/>
          </w:tcPr>
          <w:p w14:paraId="5DCCE2C6"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ID</w:t>
            </w:r>
          </w:p>
        </w:tc>
        <w:tc>
          <w:tcPr>
            <w:tcW w:w="0" w:type="auto"/>
            <w:vAlign w:val="center"/>
            <w:hideMark/>
          </w:tcPr>
          <w:p w14:paraId="18249DE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1961</w:t>
            </w:r>
          </w:p>
        </w:tc>
        <w:tc>
          <w:tcPr>
            <w:tcW w:w="0" w:type="auto"/>
            <w:vAlign w:val="center"/>
            <w:hideMark/>
          </w:tcPr>
          <w:p w14:paraId="4FCA3D7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1CA5184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1967</w:t>
            </w:r>
          </w:p>
        </w:tc>
        <w:tc>
          <w:tcPr>
            <w:tcW w:w="0" w:type="auto"/>
            <w:vAlign w:val="center"/>
            <w:hideMark/>
          </w:tcPr>
          <w:p w14:paraId="04A16D6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Kanowitz 1968</w:t>
            </w:r>
          </w:p>
        </w:tc>
      </w:tr>
      <w:tr w:rsidR="007A3B2A" w:rsidRPr="00624DC3" w14:paraId="6345207B" w14:textId="77777777" w:rsidTr="00F65DD2">
        <w:trPr>
          <w:trHeight w:val="230"/>
        </w:trPr>
        <w:tc>
          <w:tcPr>
            <w:tcW w:w="0" w:type="auto"/>
            <w:vAlign w:val="center"/>
            <w:hideMark/>
          </w:tcPr>
          <w:p w14:paraId="278201B9"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NV</w:t>
            </w:r>
          </w:p>
        </w:tc>
        <w:tc>
          <w:tcPr>
            <w:tcW w:w="0" w:type="auto"/>
            <w:vAlign w:val="center"/>
            <w:hideMark/>
          </w:tcPr>
          <w:p w14:paraId="4188EE9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3D37307D" w14:textId="77777777" w:rsidR="007A3B2A" w:rsidRPr="00624DC3" w:rsidRDefault="006F1B21" w:rsidP="00F65DD2">
            <w:pPr>
              <w:pStyle w:val="NoSpacing"/>
              <w:jc w:val="center"/>
              <w:rPr>
                <w:rFonts w:ascii="Times New Roman" w:hAnsi="Times New Roman" w:cs="Times New Roman"/>
                <w:sz w:val="20"/>
                <w:szCs w:val="20"/>
              </w:rPr>
            </w:pPr>
            <w:hyperlink r:id="rId9" w:history="1">
              <w:r w:rsidR="007A3B2A">
                <w:rPr>
                  <w:rStyle w:val="Hyperlink"/>
                  <w:sz w:val="20"/>
                  <w:szCs w:val="20"/>
                </w:rPr>
                <w:t xml:space="preserve">Leg. </w:t>
              </w:r>
              <w:r w:rsidR="007A3B2A" w:rsidRPr="00624DC3">
                <w:rPr>
                  <w:rStyle w:val="Hyperlink"/>
                  <w:rFonts w:ascii="Times New Roman" w:hAnsi="Times New Roman" w:cs="Times New Roman"/>
                  <w:sz w:val="20"/>
                  <w:szCs w:val="20"/>
                </w:rPr>
                <w:t>history for NV Revised Statues 613310</w:t>
              </w:r>
            </w:hyperlink>
          </w:p>
        </w:tc>
        <w:tc>
          <w:tcPr>
            <w:tcW w:w="0" w:type="auto"/>
            <w:vAlign w:val="center"/>
            <w:hideMark/>
          </w:tcPr>
          <w:p w14:paraId="094C066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1967</w:t>
            </w:r>
          </w:p>
        </w:tc>
        <w:tc>
          <w:tcPr>
            <w:tcW w:w="0" w:type="auto"/>
            <w:vAlign w:val="center"/>
            <w:hideMark/>
          </w:tcPr>
          <w:p w14:paraId="449D57FB" w14:textId="77777777" w:rsidR="007A3B2A" w:rsidRPr="00624DC3" w:rsidRDefault="006F1B21" w:rsidP="00F65DD2">
            <w:pPr>
              <w:pStyle w:val="NoSpacing"/>
              <w:jc w:val="center"/>
              <w:rPr>
                <w:rFonts w:ascii="Times New Roman" w:hAnsi="Times New Roman" w:cs="Times New Roman"/>
                <w:sz w:val="20"/>
                <w:szCs w:val="20"/>
              </w:rPr>
            </w:pPr>
            <w:hyperlink r:id="rId10" w:history="1">
              <w:r w:rsidR="007A3B2A">
                <w:rPr>
                  <w:rStyle w:val="Hyperlink"/>
                  <w:sz w:val="20"/>
                  <w:szCs w:val="20"/>
                </w:rPr>
                <w:t xml:space="preserve">Leg. </w:t>
              </w:r>
              <w:r w:rsidR="007A3B2A" w:rsidRPr="00624DC3">
                <w:rPr>
                  <w:rStyle w:val="Hyperlink"/>
                  <w:rFonts w:ascii="Times New Roman" w:hAnsi="Times New Roman" w:cs="Times New Roman"/>
                  <w:sz w:val="20"/>
                  <w:szCs w:val="20"/>
                </w:rPr>
                <w:t>history for NV Revised Statues 613310</w:t>
              </w:r>
            </w:hyperlink>
          </w:p>
        </w:tc>
      </w:tr>
      <w:tr w:rsidR="007A3B2A" w:rsidRPr="00624DC3" w14:paraId="60D892F0" w14:textId="77777777" w:rsidTr="00F65DD2">
        <w:trPr>
          <w:trHeight w:val="230"/>
        </w:trPr>
        <w:tc>
          <w:tcPr>
            <w:tcW w:w="0" w:type="auto"/>
            <w:vAlign w:val="center"/>
            <w:hideMark/>
          </w:tcPr>
          <w:p w14:paraId="6DFC08E4"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OK</w:t>
            </w:r>
          </w:p>
        </w:tc>
        <w:tc>
          <w:tcPr>
            <w:tcW w:w="0" w:type="auto"/>
            <w:vAlign w:val="center"/>
            <w:hideMark/>
          </w:tcPr>
          <w:p w14:paraId="78EDF67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1968</w:t>
            </w:r>
          </w:p>
        </w:tc>
        <w:tc>
          <w:tcPr>
            <w:tcW w:w="0" w:type="auto"/>
            <w:vAlign w:val="center"/>
            <w:hideMark/>
          </w:tcPr>
          <w:p w14:paraId="5C15BD0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1969</w:t>
            </w:r>
          </w:p>
        </w:tc>
        <w:tc>
          <w:tcPr>
            <w:tcW w:w="0" w:type="auto"/>
            <w:vAlign w:val="center"/>
            <w:hideMark/>
          </w:tcPr>
          <w:p w14:paraId="49008DA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1968</w:t>
            </w:r>
          </w:p>
        </w:tc>
        <w:tc>
          <w:tcPr>
            <w:tcW w:w="0" w:type="auto"/>
            <w:vAlign w:val="center"/>
            <w:hideMark/>
          </w:tcPr>
          <w:p w14:paraId="3546312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1969</w:t>
            </w:r>
          </w:p>
        </w:tc>
      </w:tr>
      <w:tr w:rsidR="007A3B2A" w:rsidRPr="00624DC3" w14:paraId="030F08BC" w14:textId="77777777" w:rsidTr="00F65DD2">
        <w:trPr>
          <w:trHeight w:val="230"/>
        </w:trPr>
        <w:tc>
          <w:tcPr>
            <w:tcW w:w="0" w:type="auto"/>
            <w:vAlign w:val="center"/>
            <w:hideMark/>
          </w:tcPr>
          <w:p w14:paraId="6F89DEFF"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NM</w:t>
            </w:r>
          </w:p>
        </w:tc>
        <w:tc>
          <w:tcPr>
            <w:tcW w:w="0" w:type="auto"/>
            <w:vAlign w:val="center"/>
            <w:hideMark/>
          </w:tcPr>
          <w:p w14:paraId="173CC65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1949</w:t>
            </w:r>
          </w:p>
        </w:tc>
        <w:tc>
          <w:tcPr>
            <w:tcW w:w="0" w:type="auto"/>
            <w:vAlign w:val="center"/>
            <w:hideMark/>
          </w:tcPr>
          <w:p w14:paraId="11929CA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4090755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1969</w:t>
            </w:r>
          </w:p>
        </w:tc>
        <w:tc>
          <w:tcPr>
            <w:tcW w:w="0" w:type="auto"/>
            <w:vAlign w:val="center"/>
            <w:hideMark/>
          </w:tcPr>
          <w:p w14:paraId="00F2F0D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1970</w:t>
            </w:r>
          </w:p>
        </w:tc>
      </w:tr>
      <w:tr w:rsidR="007A3B2A" w:rsidRPr="00624DC3" w14:paraId="66BA299C" w14:textId="77777777" w:rsidTr="00F65DD2">
        <w:trPr>
          <w:trHeight w:val="230"/>
        </w:trPr>
        <w:tc>
          <w:tcPr>
            <w:tcW w:w="0" w:type="auto"/>
            <w:vAlign w:val="center"/>
            <w:hideMark/>
          </w:tcPr>
          <w:p w14:paraId="72CEBB7C"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lastRenderedPageBreak/>
              <w:t>OR</w:t>
            </w:r>
          </w:p>
        </w:tc>
        <w:tc>
          <w:tcPr>
            <w:tcW w:w="0" w:type="auto"/>
            <w:vAlign w:val="center"/>
            <w:hideMark/>
          </w:tcPr>
          <w:p w14:paraId="7FFB694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1949</w:t>
            </w:r>
          </w:p>
        </w:tc>
        <w:tc>
          <w:tcPr>
            <w:tcW w:w="0" w:type="auto"/>
            <w:vAlign w:val="center"/>
            <w:hideMark/>
          </w:tcPr>
          <w:p w14:paraId="6B03E48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0F62C70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1969</w:t>
            </w:r>
          </w:p>
        </w:tc>
        <w:tc>
          <w:tcPr>
            <w:tcW w:w="0" w:type="auto"/>
            <w:vAlign w:val="center"/>
            <w:hideMark/>
          </w:tcPr>
          <w:p w14:paraId="5B79B24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1970</w:t>
            </w:r>
          </w:p>
        </w:tc>
      </w:tr>
      <w:tr w:rsidR="007A3B2A" w:rsidRPr="00624DC3" w14:paraId="2B59DADD" w14:textId="77777777" w:rsidTr="00F65DD2">
        <w:trPr>
          <w:trHeight w:val="230"/>
        </w:trPr>
        <w:tc>
          <w:tcPr>
            <w:tcW w:w="0" w:type="auto"/>
            <w:vAlign w:val="center"/>
            <w:hideMark/>
          </w:tcPr>
          <w:p w14:paraId="0EDB2642"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AK</w:t>
            </w:r>
          </w:p>
        </w:tc>
        <w:tc>
          <w:tcPr>
            <w:tcW w:w="0" w:type="auto"/>
            <w:vAlign w:val="center"/>
            <w:hideMark/>
          </w:tcPr>
          <w:p w14:paraId="08576AA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1953</w:t>
            </w:r>
          </w:p>
        </w:tc>
        <w:tc>
          <w:tcPr>
            <w:tcW w:w="0" w:type="auto"/>
            <w:vAlign w:val="center"/>
            <w:hideMark/>
          </w:tcPr>
          <w:p w14:paraId="1CA23BE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16E0636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395274D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r>
      <w:tr w:rsidR="007A3B2A" w:rsidRPr="00624DC3" w14:paraId="778000D6" w14:textId="77777777" w:rsidTr="00F65DD2">
        <w:trPr>
          <w:trHeight w:val="230"/>
        </w:trPr>
        <w:tc>
          <w:tcPr>
            <w:tcW w:w="0" w:type="auto"/>
            <w:vAlign w:val="center"/>
            <w:hideMark/>
          </w:tcPr>
          <w:p w14:paraId="312E19F1"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MN</w:t>
            </w:r>
          </w:p>
        </w:tc>
        <w:tc>
          <w:tcPr>
            <w:tcW w:w="0" w:type="auto"/>
            <w:vAlign w:val="center"/>
            <w:hideMark/>
          </w:tcPr>
          <w:p w14:paraId="50A5FB3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1955</w:t>
            </w:r>
          </w:p>
        </w:tc>
        <w:tc>
          <w:tcPr>
            <w:tcW w:w="0" w:type="auto"/>
            <w:vAlign w:val="center"/>
            <w:hideMark/>
          </w:tcPr>
          <w:p w14:paraId="0AA3E79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4CF9626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1969</w:t>
            </w:r>
          </w:p>
        </w:tc>
        <w:tc>
          <w:tcPr>
            <w:tcW w:w="0" w:type="auto"/>
            <w:vAlign w:val="center"/>
            <w:hideMark/>
          </w:tcPr>
          <w:p w14:paraId="1641DB1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1970</w:t>
            </w:r>
          </w:p>
        </w:tc>
      </w:tr>
      <w:tr w:rsidR="007A3B2A" w:rsidRPr="00624DC3" w14:paraId="5B9384D0" w14:textId="77777777" w:rsidTr="00F65DD2">
        <w:trPr>
          <w:trHeight w:val="230"/>
        </w:trPr>
        <w:tc>
          <w:tcPr>
            <w:tcW w:w="0" w:type="auto"/>
            <w:vAlign w:val="center"/>
            <w:hideMark/>
          </w:tcPr>
          <w:p w14:paraId="04AD040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PA</w:t>
            </w:r>
          </w:p>
        </w:tc>
        <w:tc>
          <w:tcPr>
            <w:tcW w:w="0" w:type="auto"/>
            <w:vAlign w:val="center"/>
            <w:hideMark/>
          </w:tcPr>
          <w:p w14:paraId="7C7F9AB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1955</w:t>
            </w:r>
          </w:p>
        </w:tc>
        <w:tc>
          <w:tcPr>
            <w:tcW w:w="0" w:type="auto"/>
            <w:vAlign w:val="center"/>
            <w:hideMark/>
          </w:tcPr>
          <w:p w14:paraId="465F3E1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4EDDC98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1969</w:t>
            </w:r>
          </w:p>
        </w:tc>
        <w:tc>
          <w:tcPr>
            <w:tcW w:w="0" w:type="auto"/>
            <w:vAlign w:val="center"/>
            <w:hideMark/>
          </w:tcPr>
          <w:p w14:paraId="2D8828D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1970</w:t>
            </w:r>
          </w:p>
        </w:tc>
      </w:tr>
      <w:tr w:rsidR="007A3B2A" w:rsidRPr="00624DC3" w14:paraId="48300552" w14:textId="77777777" w:rsidTr="00F65DD2">
        <w:trPr>
          <w:trHeight w:val="230"/>
        </w:trPr>
        <w:tc>
          <w:tcPr>
            <w:tcW w:w="0" w:type="auto"/>
            <w:vAlign w:val="center"/>
            <w:hideMark/>
          </w:tcPr>
          <w:p w14:paraId="455B0F0E"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CO</w:t>
            </w:r>
          </w:p>
        </w:tc>
        <w:tc>
          <w:tcPr>
            <w:tcW w:w="0" w:type="auto"/>
            <w:vAlign w:val="center"/>
            <w:hideMark/>
          </w:tcPr>
          <w:p w14:paraId="515D70B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1957</w:t>
            </w:r>
          </w:p>
        </w:tc>
        <w:tc>
          <w:tcPr>
            <w:tcW w:w="0" w:type="auto"/>
            <w:vAlign w:val="center"/>
            <w:hideMark/>
          </w:tcPr>
          <w:p w14:paraId="08B9F42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60D81D3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1969</w:t>
            </w:r>
          </w:p>
        </w:tc>
        <w:tc>
          <w:tcPr>
            <w:tcW w:w="0" w:type="auto"/>
            <w:vAlign w:val="center"/>
            <w:hideMark/>
          </w:tcPr>
          <w:p w14:paraId="5DE57E6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1970</w:t>
            </w:r>
          </w:p>
        </w:tc>
      </w:tr>
      <w:tr w:rsidR="007A3B2A" w:rsidRPr="00624DC3" w14:paraId="63987121" w14:textId="77777777" w:rsidTr="00F65DD2">
        <w:trPr>
          <w:trHeight w:val="230"/>
        </w:trPr>
        <w:tc>
          <w:tcPr>
            <w:tcW w:w="0" w:type="auto"/>
            <w:vAlign w:val="center"/>
            <w:hideMark/>
          </w:tcPr>
          <w:p w14:paraId="7548FFF0"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NJ</w:t>
            </w:r>
          </w:p>
        </w:tc>
        <w:tc>
          <w:tcPr>
            <w:tcW w:w="0" w:type="auto"/>
            <w:vAlign w:val="center"/>
            <w:hideMark/>
          </w:tcPr>
          <w:p w14:paraId="0C8FA2A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1945</w:t>
            </w:r>
          </w:p>
        </w:tc>
        <w:tc>
          <w:tcPr>
            <w:tcW w:w="0" w:type="auto"/>
            <w:vAlign w:val="center"/>
            <w:hideMark/>
          </w:tcPr>
          <w:p w14:paraId="7D5EF1D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3E70F93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1970</w:t>
            </w:r>
          </w:p>
        </w:tc>
        <w:tc>
          <w:tcPr>
            <w:tcW w:w="0" w:type="auto"/>
            <w:vAlign w:val="center"/>
            <w:hideMark/>
          </w:tcPr>
          <w:p w14:paraId="0F163FC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1971</w:t>
            </w:r>
          </w:p>
        </w:tc>
      </w:tr>
      <w:tr w:rsidR="007A3B2A" w:rsidRPr="00624DC3" w14:paraId="76629500" w14:textId="77777777" w:rsidTr="00F65DD2">
        <w:trPr>
          <w:trHeight w:val="230"/>
        </w:trPr>
        <w:tc>
          <w:tcPr>
            <w:tcW w:w="0" w:type="auto"/>
            <w:vAlign w:val="center"/>
            <w:hideMark/>
          </w:tcPr>
          <w:p w14:paraId="6A38EAA8"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CA</w:t>
            </w:r>
          </w:p>
        </w:tc>
        <w:tc>
          <w:tcPr>
            <w:tcW w:w="0" w:type="auto"/>
            <w:vAlign w:val="center"/>
            <w:hideMark/>
          </w:tcPr>
          <w:p w14:paraId="248F2FE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1959</w:t>
            </w:r>
          </w:p>
        </w:tc>
        <w:tc>
          <w:tcPr>
            <w:tcW w:w="0" w:type="auto"/>
            <w:vAlign w:val="center"/>
            <w:hideMark/>
          </w:tcPr>
          <w:p w14:paraId="242DC14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0A5DA80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1970</w:t>
            </w:r>
          </w:p>
        </w:tc>
        <w:tc>
          <w:tcPr>
            <w:tcW w:w="0" w:type="auto"/>
            <w:vAlign w:val="center"/>
            <w:hideMark/>
          </w:tcPr>
          <w:p w14:paraId="4602D99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1971</w:t>
            </w:r>
          </w:p>
        </w:tc>
      </w:tr>
      <w:tr w:rsidR="007A3B2A" w:rsidRPr="00624DC3" w14:paraId="1C4296DF" w14:textId="77777777" w:rsidTr="00F65DD2">
        <w:trPr>
          <w:trHeight w:val="230"/>
        </w:trPr>
        <w:tc>
          <w:tcPr>
            <w:tcW w:w="0" w:type="auto"/>
            <w:vAlign w:val="center"/>
            <w:hideMark/>
          </w:tcPr>
          <w:p w14:paraId="3EFB19B6"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KS</w:t>
            </w:r>
          </w:p>
        </w:tc>
        <w:tc>
          <w:tcPr>
            <w:tcW w:w="0" w:type="auto"/>
            <w:vAlign w:val="center"/>
            <w:hideMark/>
          </w:tcPr>
          <w:p w14:paraId="4216269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1961</w:t>
            </w:r>
          </w:p>
        </w:tc>
        <w:tc>
          <w:tcPr>
            <w:tcW w:w="0" w:type="auto"/>
            <w:vAlign w:val="center"/>
            <w:hideMark/>
          </w:tcPr>
          <w:p w14:paraId="66D2858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3558973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1970</w:t>
            </w:r>
          </w:p>
        </w:tc>
        <w:tc>
          <w:tcPr>
            <w:tcW w:w="0" w:type="auto"/>
            <w:vAlign w:val="center"/>
            <w:hideMark/>
          </w:tcPr>
          <w:p w14:paraId="22AE857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1971</w:t>
            </w:r>
          </w:p>
        </w:tc>
      </w:tr>
      <w:tr w:rsidR="007A3B2A" w:rsidRPr="00624DC3" w14:paraId="39F8D125" w14:textId="77777777" w:rsidTr="00F65DD2">
        <w:trPr>
          <w:trHeight w:val="230"/>
        </w:trPr>
        <w:tc>
          <w:tcPr>
            <w:tcW w:w="0" w:type="auto"/>
            <w:vAlign w:val="center"/>
            <w:hideMark/>
          </w:tcPr>
          <w:p w14:paraId="41A2B9C9"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IA</w:t>
            </w:r>
          </w:p>
        </w:tc>
        <w:tc>
          <w:tcPr>
            <w:tcW w:w="0" w:type="auto"/>
            <w:vAlign w:val="center"/>
            <w:hideMark/>
          </w:tcPr>
          <w:p w14:paraId="1ABE268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1963</w:t>
            </w:r>
          </w:p>
        </w:tc>
        <w:tc>
          <w:tcPr>
            <w:tcW w:w="0" w:type="auto"/>
            <w:vAlign w:val="center"/>
            <w:hideMark/>
          </w:tcPr>
          <w:p w14:paraId="0BD86F4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r>
              <w:rPr>
                <w:sz w:val="20"/>
                <w:szCs w:val="20"/>
              </w:rPr>
              <w:t xml:space="preserve">; </w:t>
            </w:r>
            <w:r w:rsidRPr="00624DC3">
              <w:rPr>
                <w:rFonts w:ascii="Times New Roman" w:hAnsi="Times New Roman" w:cs="Times New Roman"/>
                <w:i/>
                <w:iCs/>
                <w:sz w:val="20"/>
                <w:szCs w:val="20"/>
              </w:rPr>
              <w:t>MLR</w:t>
            </w:r>
            <w:r w:rsidRPr="00624DC3">
              <w:rPr>
                <w:rFonts w:ascii="Times New Roman" w:hAnsi="Times New Roman" w:cs="Times New Roman"/>
                <w:sz w:val="20"/>
                <w:szCs w:val="20"/>
              </w:rPr>
              <w:t>, Nov 1963</w:t>
            </w:r>
          </w:p>
        </w:tc>
        <w:tc>
          <w:tcPr>
            <w:tcW w:w="0" w:type="auto"/>
            <w:vAlign w:val="center"/>
            <w:hideMark/>
          </w:tcPr>
          <w:p w14:paraId="0931715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1970</w:t>
            </w:r>
          </w:p>
        </w:tc>
        <w:tc>
          <w:tcPr>
            <w:tcW w:w="0" w:type="auto"/>
            <w:vAlign w:val="center"/>
            <w:hideMark/>
          </w:tcPr>
          <w:p w14:paraId="48D54D0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1971</w:t>
            </w:r>
          </w:p>
        </w:tc>
      </w:tr>
      <w:tr w:rsidR="007A3B2A" w:rsidRPr="00624DC3" w14:paraId="5723DB78" w14:textId="77777777" w:rsidTr="00F65DD2">
        <w:trPr>
          <w:trHeight w:val="230"/>
        </w:trPr>
        <w:tc>
          <w:tcPr>
            <w:tcW w:w="0" w:type="auto"/>
            <w:vAlign w:val="center"/>
            <w:hideMark/>
          </w:tcPr>
          <w:p w14:paraId="197C5CD9"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RI</w:t>
            </w:r>
          </w:p>
        </w:tc>
        <w:tc>
          <w:tcPr>
            <w:tcW w:w="0" w:type="auto"/>
            <w:vAlign w:val="center"/>
            <w:hideMark/>
          </w:tcPr>
          <w:p w14:paraId="5302B39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1949</w:t>
            </w:r>
          </w:p>
        </w:tc>
        <w:tc>
          <w:tcPr>
            <w:tcW w:w="0" w:type="auto"/>
            <w:vAlign w:val="center"/>
            <w:hideMark/>
          </w:tcPr>
          <w:p w14:paraId="29B0A1F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7843439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4785128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2F8299A5" w14:textId="77777777" w:rsidTr="00F65DD2">
        <w:trPr>
          <w:trHeight w:val="230"/>
        </w:trPr>
        <w:tc>
          <w:tcPr>
            <w:tcW w:w="0" w:type="auto"/>
            <w:vAlign w:val="center"/>
            <w:hideMark/>
          </w:tcPr>
          <w:p w14:paraId="15A7670F"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WA</w:t>
            </w:r>
          </w:p>
        </w:tc>
        <w:tc>
          <w:tcPr>
            <w:tcW w:w="0" w:type="auto"/>
            <w:vAlign w:val="center"/>
            <w:hideMark/>
          </w:tcPr>
          <w:p w14:paraId="5229637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1949</w:t>
            </w:r>
          </w:p>
        </w:tc>
        <w:tc>
          <w:tcPr>
            <w:tcW w:w="0" w:type="auto"/>
            <w:vAlign w:val="center"/>
            <w:hideMark/>
          </w:tcPr>
          <w:p w14:paraId="18D9D53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77D4E0D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3CC3683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4E7EE2C1" w14:textId="77777777" w:rsidTr="00F65DD2">
        <w:trPr>
          <w:trHeight w:val="230"/>
        </w:trPr>
        <w:tc>
          <w:tcPr>
            <w:tcW w:w="0" w:type="auto"/>
            <w:vAlign w:val="center"/>
            <w:hideMark/>
          </w:tcPr>
          <w:p w14:paraId="404D0C3C"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DE</w:t>
            </w:r>
          </w:p>
        </w:tc>
        <w:tc>
          <w:tcPr>
            <w:tcW w:w="0" w:type="auto"/>
            <w:vAlign w:val="center"/>
            <w:hideMark/>
          </w:tcPr>
          <w:p w14:paraId="66DB239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1960</w:t>
            </w:r>
          </w:p>
        </w:tc>
        <w:tc>
          <w:tcPr>
            <w:tcW w:w="0" w:type="auto"/>
            <w:vAlign w:val="center"/>
            <w:hideMark/>
          </w:tcPr>
          <w:p w14:paraId="7FF1A18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73CFEA4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0A5A8A7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50DB87A8" w14:textId="77777777" w:rsidTr="00F65DD2">
        <w:trPr>
          <w:trHeight w:val="230"/>
        </w:trPr>
        <w:tc>
          <w:tcPr>
            <w:tcW w:w="0" w:type="auto"/>
            <w:vAlign w:val="center"/>
            <w:hideMark/>
          </w:tcPr>
          <w:p w14:paraId="74CDD2B0"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IL</w:t>
            </w:r>
          </w:p>
        </w:tc>
        <w:tc>
          <w:tcPr>
            <w:tcW w:w="0" w:type="auto"/>
            <w:vAlign w:val="center"/>
            <w:hideMark/>
          </w:tcPr>
          <w:p w14:paraId="17189C3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1961</w:t>
            </w:r>
          </w:p>
        </w:tc>
        <w:tc>
          <w:tcPr>
            <w:tcW w:w="0" w:type="auto"/>
            <w:vAlign w:val="center"/>
            <w:hideMark/>
          </w:tcPr>
          <w:p w14:paraId="262D50E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3384A759"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0314D27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1C10A738" w14:textId="77777777" w:rsidTr="00F65DD2">
        <w:trPr>
          <w:trHeight w:val="230"/>
        </w:trPr>
        <w:tc>
          <w:tcPr>
            <w:tcW w:w="0" w:type="auto"/>
            <w:vAlign w:val="center"/>
            <w:hideMark/>
          </w:tcPr>
          <w:p w14:paraId="10F0231C"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IN</w:t>
            </w:r>
          </w:p>
        </w:tc>
        <w:tc>
          <w:tcPr>
            <w:tcW w:w="0" w:type="auto"/>
            <w:vAlign w:val="center"/>
            <w:hideMark/>
          </w:tcPr>
          <w:p w14:paraId="677FA2F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1963</w:t>
            </w:r>
          </w:p>
        </w:tc>
        <w:tc>
          <w:tcPr>
            <w:tcW w:w="0" w:type="auto"/>
            <w:vAlign w:val="center"/>
            <w:hideMark/>
          </w:tcPr>
          <w:p w14:paraId="269AD31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r>
              <w:rPr>
                <w:sz w:val="20"/>
                <w:szCs w:val="20"/>
              </w:rPr>
              <w:t xml:space="preserve">; </w:t>
            </w:r>
            <w:r w:rsidRPr="00624DC3">
              <w:rPr>
                <w:rFonts w:ascii="Times New Roman" w:hAnsi="Times New Roman" w:cs="Times New Roman"/>
                <w:i/>
                <w:iCs/>
                <w:sz w:val="20"/>
                <w:szCs w:val="20"/>
              </w:rPr>
              <w:t>MLR</w:t>
            </w:r>
            <w:r w:rsidRPr="00624DC3">
              <w:rPr>
                <w:rFonts w:ascii="Times New Roman" w:hAnsi="Times New Roman" w:cs="Times New Roman"/>
                <w:sz w:val="20"/>
                <w:szCs w:val="20"/>
              </w:rPr>
              <w:t>, Nov 1963</w:t>
            </w:r>
          </w:p>
        </w:tc>
        <w:tc>
          <w:tcPr>
            <w:tcW w:w="0" w:type="auto"/>
            <w:vAlign w:val="center"/>
            <w:hideMark/>
          </w:tcPr>
          <w:p w14:paraId="1CA1D80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07E94BE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7B15516F" w14:textId="77777777" w:rsidTr="00F65DD2">
        <w:trPr>
          <w:trHeight w:val="230"/>
        </w:trPr>
        <w:tc>
          <w:tcPr>
            <w:tcW w:w="0" w:type="auto"/>
            <w:vAlign w:val="center"/>
            <w:hideMark/>
          </w:tcPr>
          <w:p w14:paraId="45EBD6D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VT</w:t>
            </w:r>
          </w:p>
        </w:tc>
        <w:tc>
          <w:tcPr>
            <w:tcW w:w="0" w:type="auto"/>
            <w:vAlign w:val="center"/>
            <w:hideMark/>
          </w:tcPr>
          <w:p w14:paraId="039D416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1963</w:t>
            </w:r>
          </w:p>
        </w:tc>
        <w:tc>
          <w:tcPr>
            <w:tcW w:w="0" w:type="auto"/>
            <w:vAlign w:val="center"/>
            <w:hideMark/>
          </w:tcPr>
          <w:p w14:paraId="42E3FE9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r>
              <w:rPr>
                <w:sz w:val="20"/>
                <w:szCs w:val="20"/>
              </w:rPr>
              <w:t xml:space="preserve">; </w:t>
            </w:r>
            <w:r w:rsidRPr="00624DC3">
              <w:rPr>
                <w:rFonts w:ascii="Times New Roman" w:hAnsi="Times New Roman" w:cs="Times New Roman"/>
                <w:i/>
                <w:iCs/>
                <w:sz w:val="20"/>
                <w:szCs w:val="20"/>
              </w:rPr>
              <w:t>MLR</w:t>
            </w:r>
            <w:r w:rsidRPr="00624DC3">
              <w:rPr>
                <w:rFonts w:ascii="Times New Roman" w:hAnsi="Times New Roman" w:cs="Times New Roman"/>
                <w:sz w:val="20"/>
                <w:szCs w:val="20"/>
              </w:rPr>
              <w:t>, Nov 1963</w:t>
            </w:r>
          </w:p>
        </w:tc>
        <w:tc>
          <w:tcPr>
            <w:tcW w:w="0" w:type="auto"/>
            <w:vAlign w:val="center"/>
            <w:hideMark/>
          </w:tcPr>
          <w:p w14:paraId="3FA9BFD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6E3179AA"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2D446BE5" w14:textId="77777777" w:rsidTr="00F65DD2">
        <w:trPr>
          <w:trHeight w:val="230"/>
        </w:trPr>
        <w:tc>
          <w:tcPr>
            <w:tcW w:w="0" w:type="auto"/>
            <w:vAlign w:val="center"/>
            <w:hideMark/>
          </w:tcPr>
          <w:p w14:paraId="7BE21811"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MT</w:t>
            </w:r>
          </w:p>
        </w:tc>
        <w:tc>
          <w:tcPr>
            <w:tcW w:w="0" w:type="auto"/>
            <w:vAlign w:val="center"/>
            <w:hideMark/>
          </w:tcPr>
          <w:p w14:paraId="2BC2310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53E0705A"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6443021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79B4EF1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59BA0853" w14:textId="77777777" w:rsidTr="00F65DD2">
        <w:trPr>
          <w:trHeight w:val="230"/>
        </w:trPr>
        <w:tc>
          <w:tcPr>
            <w:tcW w:w="0" w:type="auto"/>
            <w:vAlign w:val="center"/>
            <w:hideMark/>
          </w:tcPr>
          <w:p w14:paraId="34EBE877"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NH</w:t>
            </w:r>
          </w:p>
        </w:tc>
        <w:tc>
          <w:tcPr>
            <w:tcW w:w="0" w:type="auto"/>
            <w:vAlign w:val="center"/>
            <w:hideMark/>
          </w:tcPr>
          <w:p w14:paraId="5941E08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4F4F062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25AB52E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3898D1E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7DCE7A42" w14:textId="77777777" w:rsidTr="00F65DD2">
        <w:trPr>
          <w:trHeight w:val="230"/>
        </w:trPr>
        <w:tc>
          <w:tcPr>
            <w:tcW w:w="0" w:type="auto"/>
            <w:vAlign w:val="center"/>
            <w:hideMark/>
          </w:tcPr>
          <w:p w14:paraId="50DE3DD4"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WV</w:t>
            </w:r>
          </w:p>
        </w:tc>
        <w:tc>
          <w:tcPr>
            <w:tcW w:w="0" w:type="auto"/>
            <w:vAlign w:val="center"/>
            <w:hideMark/>
          </w:tcPr>
          <w:p w14:paraId="78F6DA8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1967</w:t>
            </w:r>
          </w:p>
        </w:tc>
        <w:tc>
          <w:tcPr>
            <w:tcW w:w="0" w:type="auto"/>
            <w:vAlign w:val="center"/>
            <w:hideMark/>
          </w:tcPr>
          <w:p w14:paraId="3129AE08" w14:textId="77777777" w:rsidR="007A3B2A" w:rsidRPr="00624DC3" w:rsidRDefault="006F1B21" w:rsidP="00F65DD2">
            <w:pPr>
              <w:pStyle w:val="NoSpacing"/>
              <w:jc w:val="center"/>
              <w:rPr>
                <w:rFonts w:ascii="Times New Roman" w:hAnsi="Times New Roman" w:cs="Times New Roman"/>
                <w:sz w:val="20"/>
                <w:szCs w:val="20"/>
              </w:rPr>
            </w:pPr>
            <w:hyperlink r:id="rId11" w:history="1">
              <w:r w:rsidR="007A3B2A" w:rsidRPr="00624DC3">
                <w:rPr>
                  <w:rStyle w:val="Hyperlink"/>
                  <w:rFonts w:ascii="Times New Roman" w:hAnsi="Times New Roman" w:cs="Times New Roman"/>
                  <w:sz w:val="20"/>
                  <w:szCs w:val="20"/>
                </w:rPr>
                <w:t>Website of WV Human Rights Commission</w:t>
              </w:r>
            </w:hyperlink>
          </w:p>
        </w:tc>
        <w:tc>
          <w:tcPr>
            <w:tcW w:w="0" w:type="auto"/>
            <w:vAlign w:val="center"/>
            <w:hideMark/>
          </w:tcPr>
          <w:p w14:paraId="270625A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1971</w:t>
            </w:r>
          </w:p>
        </w:tc>
        <w:tc>
          <w:tcPr>
            <w:tcW w:w="0" w:type="auto"/>
            <w:vAlign w:val="center"/>
            <w:hideMark/>
          </w:tcPr>
          <w:p w14:paraId="31E01D3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1972</w:t>
            </w:r>
          </w:p>
        </w:tc>
      </w:tr>
      <w:tr w:rsidR="007A3B2A" w:rsidRPr="00624DC3" w14:paraId="2D32ED31" w14:textId="77777777" w:rsidTr="00F65DD2">
        <w:trPr>
          <w:trHeight w:val="230"/>
        </w:trPr>
        <w:tc>
          <w:tcPr>
            <w:tcW w:w="0" w:type="auto"/>
            <w:vAlign w:val="center"/>
            <w:hideMark/>
          </w:tcPr>
          <w:p w14:paraId="753532A8"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SC</w:t>
            </w:r>
          </w:p>
        </w:tc>
        <w:tc>
          <w:tcPr>
            <w:tcW w:w="0" w:type="auto"/>
            <w:vAlign w:val="center"/>
            <w:hideMark/>
          </w:tcPr>
          <w:p w14:paraId="14E53A7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39009C35"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c>
          <w:tcPr>
            <w:tcW w:w="0" w:type="auto"/>
            <w:vAlign w:val="center"/>
            <w:hideMark/>
          </w:tcPr>
          <w:p w14:paraId="677560D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1D10EBC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r>
      <w:tr w:rsidR="007A3B2A" w:rsidRPr="00624DC3" w14:paraId="26F850A4" w14:textId="77777777" w:rsidTr="00F65DD2">
        <w:trPr>
          <w:trHeight w:val="230"/>
        </w:trPr>
        <w:tc>
          <w:tcPr>
            <w:tcW w:w="0" w:type="auto"/>
            <w:vAlign w:val="center"/>
            <w:hideMark/>
          </w:tcPr>
          <w:p w14:paraId="15C242DA"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SD</w:t>
            </w:r>
          </w:p>
        </w:tc>
        <w:tc>
          <w:tcPr>
            <w:tcW w:w="0" w:type="auto"/>
            <w:vAlign w:val="center"/>
            <w:hideMark/>
          </w:tcPr>
          <w:p w14:paraId="588B54B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743D370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c>
          <w:tcPr>
            <w:tcW w:w="0" w:type="auto"/>
            <w:vAlign w:val="center"/>
            <w:hideMark/>
          </w:tcPr>
          <w:p w14:paraId="6B743BB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6523BC3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r>
      <w:tr w:rsidR="007A3B2A" w:rsidRPr="00624DC3" w14:paraId="6A8C2015" w14:textId="77777777" w:rsidTr="00F65DD2">
        <w:trPr>
          <w:trHeight w:val="230"/>
        </w:trPr>
        <w:tc>
          <w:tcPr>
            <w:tcW w:w="0" w:type="auto"/>
            <w:vAlign w:val="center"/>
            <w:hideMark/>
          </w:tcPr>
          <w:p w14:paraId="1F3A6212"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KY</w:t>
            </w:r>
          </w:p>
        </w:tc>
        <w:tc>
          <w:tcPr>
            <w:tcW w:w="0" w:type="auto"/>
            <w:vAlign w:val="center"/>
            <w:hideMark/>
          </w:tcPr>
          <w:p w14:paraId="1DD112C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1966</w:t>
            </w:r>
          </w:p>
        </w:tc>
        <w:tc>
          <w:tcPr>
            <w:tcW w:w="0" w:type="auto"/>
            <w:vAlign w:val="center"/>
            <w:hideMark/>
          </w:tcPr>
          <w:p w14:paraId="78C90ACA" w14:textId="5B1D23A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 xml:space="preserve">history of </w:t>
            </w:r>
            <w:r>
              <w:rPr>
                <w:rFonts w:ascii="Times New Roman" w:hAnsi="Times New Roman" w:cs="Times New Roman"/>
                <w:sz w:val="20"/>
                <w:szCs w:val="20"/>
              </w:rPr>
              <w:t>KY</w:t>
            </w:r>
            <w:r w:rsidRPr="00624DC3">
              <w:rPr>
                <w:rFonts w:ascii="Times New Roman" w:hAnsi="Times New Roman" w:cs="Times New Roman"/>
                <w:sz w:val="20"/>
                <w:szCs w:val="20"/>
              </w:rPr>
              <w:t xml:space="preserve"> Revised Statutes 344010, </w:t>
            </w:r>
            <w:r w:rsidRPr="00624DC3">
              <w:rPr>
                <w:rFonts w:ascii="Times New Roman" w:hAnsi="Times New Roman" w:cs="Times New Roman"/>
                <w:i/>
                <w:iCs/>
                <w:sz w:val="20"/>
                <w:szCs w:val="20"/>
              </w:rPr>
              <w:t>et seq</w:t>
            </w:r>
          </w:p>
        </w:tc>
        <w:tc>
          <w:tcPr>
            <w:tcW w:w="0" w:type="auto"/>
            <w:vAlign w:val="center"/>
            <w:hideMark/>
          </w:tcPr>
          <w:p w14:paraId="53AFECA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1972</w:t>
            </w:r>
          </w:p>
        </w:tc>
        <w:tc>
          <w:tcPr>
            <w:tcW w:w="0" w:type="auto"/>
            <w:vAlign w:val="center"/>
            <w:hideMark/>
          </w:tcPr>
          <w:p w14:paraId="1F17AE7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1973</w:t>
            </w:r>
          </w:p>
        </w:tc>
      </w:tr>
      <w:tr w:rsidR="007A3B2A" w:rsidRPr="00624DC3" w14:paraId="6BF4B0EF" w14:textId="77777777" w:rsidTr="00F65DD2">
        <w:trPr>
          <w:trHeight w:val="230"/>
        </w:trPr>
        <w:tc>
          <w:tcPr>
            <w:tcW w:w="0" w:type="auto"/>
            <w:vAlign w:val="center"/>
            <w:hideMark/>
          </w:tcPr>
          <w:p w14:paraId="1CB7A936"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OH</w:t>
            </w:r>
          </w:p>
        </w:tc>
        <w:tc>
          <w:tcPr>
            <w:tcW w:w="0" w:type="auto"/>
            <w:vAlign w:val="center"/>
            <w:hideMark/>
          </w:tcPr>
          <w:p w14:paraId="4CE33F7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1959</w:t>
            </w:r>
          </w:p>
        </w:tc>
        <w:tc>
          <w:tcPr>
            <w:tcW w:w="0" w:type="auto"/>
            <w:vAlign w:val="center"/>
            <w:hideMark/>
          </w:tcPr>
          <w:p w14:paraId="45061FE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1701D34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1973</w:t>
            </w:r>
          </w:p>
        </w:tc>
        <w:tc>
          <w:tcPr>
            <w:tcW w:w="0" w:type="auto"/>
            <w:vAlign w:val="center"/>
            <w:hideMark/>
          </w:tcPr>
          <w:p w14:paraId="3C1425A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1974</w:t>
            </w:r>
          </w:p>
        </w:tc>
      </w:tr>
      <w:tr w:rsidR="007A3B2A" w:rsidRPr="00624DC3" w14:paraId="0A04BE18" w14:textId="77777777" w:rsidTr="00F65DD2">
        <w:trPr>
          <w:trHeight w:val="230"/>
        </w:trPr>
        <w:tc>
          <w:tcPr>
            <w:tcW w:w="0" w:type="auto"/>
            <w:vAlign w:val="center"/>
            <w:hideMark/>
          </w:tcPr>
          <w:p w14:paraId="2534AF0C"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ME</w:t>
            </w:r>
          </w:p>
        </w:tc>
        <w:tc>
          <w:tcPr>
            <w:tcW w:w="0" w:type="auto"/>
            <w:vAlign w:val="center"/>
            <w:hideMark/>
          </w:tcPr>
          <w:p w14:paraId="712C1A5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1965</w:t>
            </w:r>
          </w:p>
        </w:tc>
        <w:tc>
          <w:tcPr>
            <w:tcW w:w="0" w:type="auto"/>
            <w:vAlign w:val="center"/>
            <w:hideMark/>
          </w:tcPr>
          <w:p w14:paraId="43FAE07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Dec 1965</w:t>
            </w:r>
          </w:p>
        </w:tc>
        <w:tc>
          <w:tcPr>
            <w:tcW w:w="0" w:type="auto"/>
            <w:vAlign w:val="center"/>
            <w:hideMark/>
          </w:tcPr>
          <w:p w14:paraId="0A82B21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1973</w:t>
            </w:r>
          </w:p>
        </w:tc>
        <w:tc>
          <w:tcPr>
            <w:tcW w:w="0" w:type="auto"/>
            <w:vAlign w:val="center"/>
            <w:hideMark/>
          </w:tcPr>
          <w:p w14:paraId="52F7DDC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1974</w:t>
            </w:r>
          </w:p>
        </w:tc>
      </w:tr>
      <w:tr w:rsidR="007A3B2A" w:rsidRPr="00624DC3" w14:paraId="390370EA" w14:textId="77777777" w:rsidTr="00F65DD2">
        <w:trPr>
          <w:trHeight w:val="230"/>
        </w:trPr>
        <w:tc>
          <w:tcPr>
            <w:tcW w:w="0" w:type="auto"/>
            <w:vAlign w:val="center"/>
            <w:hideMark/>
          </w:tcPr>
          <w:p w14:paraId="72FD502B"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MI</w:t>
            </w:r>
          </w:p>
        </w:tc>
        <w:tc>
          <w:tcPr>
            <w:tcW w:w="0" w:type="auto"/>
            <w:vAlign w:val="center"/>
            <w:hideMark/>
          </w:tcPr>
          <w:p w14:paraId="7AF97D5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1955</w:t>
            </w:r>
          </w:p>
        </w:tc>
        <w:tc>
          <w:tcPr>
            <w:tcW w:w="0" w:type="auto"/>
            <w:vAlign w:val="center"/>
            <w:hideMark/>
          </w:tcPr>
          <w:p w14:paraId="5049D52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Chen 2007</w:t>
            </w:r>
          </w:p>
        </w:tc>
        <w:tc>
          <w:tcPr>
            <w:tcW w:w="0" w:type="auto"/>
            <w:vAlign w:val="center"/>
            <w:hideMark/>
          </w:tcPr>
          <w:p w14:paraId="3B83510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1976</w:t>
            </w:r>
          </w:p>
        </w:tc>
        <w:tc>
          <w:tcPr>
            <w:tcW w:w="0" w:type="auto"/>
            <w:vAlign w:val="center"/>
            <w:hideMark/>
          </w:tcPr>
          <w:p w14:paraId="37C91A51" w14:textId="7777777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history of Mich</w:t>
            </w:r>
            <w:r>
              <w:rPr>
                <w:sz w:val="20"/>
                <w:szCs w:val="20"/>
              </w:rPr>
              <w:t xml:space="preserve">; </w:t>
            </w:r>
            <w:r w:rsidRPr="00624DC3">
              <w:rPr>
                <w:rFonts w:ascii="Times New Roman" w:hAnsi="Times New Roman" w:cs="Times New Roman"/>
                <w:sz w:val="20"/>
                <w:szCs w:val="20"/>
              </w:rPr>
              <w:t>Comp</w:t>
            </w:r>
            <w:r>
              <w:rPr>
                <w:sz w:val="20"/>
                <w:szCs w:val="20"/>
              </w:rPr>
              <w:t xml:space="preserve">; </w:t>
            </w:r>
            <w:r w:rsidRPr="00624DC3">
              <w:rPr>
                <w:rFonts w:ascii="Times New Roman" w:hAnsi="Times New Roman" w:cs="Times New Roman"/>
                <w:sz w:val="20"/>
                <w:szCs w:val="20"/>
              </w:rPr>
              <w:t>Laws Section 372102</w:t>
            </w:r>
            <w:r>
              <w:rPr>
                <w:sz w:val="20"/>
                <w:szCs w:val="20"/>
              </w:rPr>
              <w:t xml:space="preserve">; </w:t>
            </w:r>
            <w:r w:rsidRPr="00624DC3">
              <w:rPr>
                <w:rFonts w:ascii="Times New Roman" w:hAnsi="Times New Roman" w:cs="Times New Roman"/>
                <w:sz w:val="20"/>
                <w:szCs w:val="20"/>
              </w:rPr>
              <w:t>Gordon 2018</w:t>
            </w:r>
          </w:p>
        </w:tc>
      </w:tr>
      <w:tr w:rsidR="007A3B2A" w:rsidRPr="00624DC3" w14:paraId="76397D10" w14:textId="77777777" w:rsidTr="00F65DD2">
        <w:trPr>
          <w:trHeight w:val="230"/>
        </w:trPr>
        <w:tc>
          <w:tcPr>
            <w:tcW w:w="0" w:type="auto"/>
            <w:vAlign w:val="center"/>
            <w:hideMark/>
          </w:tcPr>
          <w:p w14:paraId="540F9287"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NC</w:t>
            </w:r>
          </w:p>
        </w:tc>
        <w:tc>
          <w:tcPr>
            <w:tcW w:w="0" w:type="auto"/>
            <w:vAlign w:val="center"/>
            <w:hideMark/>
          </w:tcPr>
          <w:p w14:paraId="747536D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1977</w:t>
            </w:r>
          </w:p>
        </w:tc>
        <w:tc>
          <w:tcPr>
            <w:tcW w:w="0" w:type="auto"/>
            <w:vAlign w:val="center"/>
            <w:hideMark/>
          </w:tcPr>
          <w:p w14:paraId="4FC66C63" w14:textId="7777777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history of NCGSA</w:t>
            </w:r>
            <w:r>
              <w:rPr>
                <w:sz w:val="20"/>
                <w:szCs w:val="20"/>
              </w:rPr>
              <w:t xml:space="preserve">; </w:t>
            </w:r>
            <w:r w:rsidRPr="00624DC3">
              <w:rPr>
                <w:rFonts w:ascii="Times New Roman" w:hAnsi="Times New Roman" w:cs="Times New Roman"/>
                <w:sz w:val="20"/>
                <w:szCs w:val="20"/>
              </w:rPr>
              <w:t>§ 143-4222</w:t>
            </w:r>
          </w:p>
        </w:tc>
        <w:tc>
          <w:tcPr>
            <w:tcW w:w="0" w:type="auto"/>
            <w:vAlign w:val="center"/>
            <w:hideMark/>
          </w:tcPr>
          <w:p w14:paraId="0A39037C"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1977</w:t>
            </w:r>
          </w:p>
        </w:tc>
        <w:tc>
          <w:tcPr>
            <w:tcW w:w="0" w:type="auto"/>
            <w:vAlign w:val="center"/>
            <w:hideMark/>
          </w:tcPr>
          <w:p w14:paraId="484766A4" w14:textId="7777777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history of NCGSA</w:t>
            </w:r>
            <w:r>
              <w:rPr>
                <w:sz w:val="20"/>
                <w:szCs w:val="20"/>
              </w:rPr>
              <w:t xml:space="preserve">; </w:t>
            </w:r>
            <w:r w:rsidRPr="00624DC3">
              <w:rPr>
                <w:rFonts w:ascii="Times New Roman" w:hAnsi="Times New Roman" w:cs="Times New Roman"/>
                <w:sz w:val="20"/>
                <w:szCs w:val="20"/>
              </w:rPr>
              <w:t>§ 143-4222</w:t>
            </w:r>
          </w:p>
        </w:tc>
      </w:tr>
      <w:tr w:rsidR="007A3B2A" w:rsidRPr="00624DC3" w14:paraId="62168918" w14:textId="77777777" w:rsidTr="00F65DD2">
        <w:trPr>
          <w:trHeight w:val="230"/>
        </w:trPr>
        <w:tc>
          <w:tcPr>
            <w:tcW w:w="0" w:type="auto"/>
            <w:vAlign w:val="center"/>
            <w:hideMark/>
          </w:tcPr>
          <w:p w14:paraId="167FC6B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FL</w:t>
            </w:r>
          </w:p>
        </w:tc>
        <w:tc>
          <w:tcPr>
            <w:tcW w:w="0" w:type="auto"/>
            <w:vAlign w:val="center"/>
            <w:hideMark/>
          </w:tcPr>
          <w:p w14:paraId="3EF68C7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1977</w:t>
            </w:r>
          </w:p>
        </w:tc>
        <w:tc>
          <w:tcPr>
            <w:tcW w:w="0" w:type="auto"/>
            <w:vAlign w:val="center"/>
            <w:hideMark/>
          </w:tcPr>
          <w:p w14:paraId="13782127" w14:textId="77777777" w:rsidR="007A3B2A" w:rsidRPr="00624DC3" w:rsidRDefault="006F1B21" w:rsidP="00F65DD2">
            <w:pPr>
              <w:pStyle w:val="NoSpacing"/>
              <w:jc w:val="center"/>
              <w:rPr>
                <w:rFonts w:ascii="Times New Roman" w:hAnsi="Times New Roman" w:cs="Times New Roman"/>
                <w:sz w:val="20"/>
                <w:szCs w:val="20"/>
              </w:rPr>
            </w:pPr>
            <w:hyperlink r:id="rId12" w:history="1">
              <w:r w:rsidR="007A3B2A" w:rsidRPr="00624DC3">
                <w:rPr>
                  <w:rStyle w:val="Hyperlink"/>
                  <w:rFonts w:ascii="Times New Roman" w:hAnsi="Times New Roman" w:cs="Times New Roman"/>
                  <w:sz w:val="20"/>
                  <w:szCs w:val="20"/>
                </w:rPr>
                <w:t>Website of the FL Commission on Human Relations</w:t>
              </w:r>
            </w:hyperlink>
          </w:p>
        </w:tc>
        <w:tc>
          <w:tcPr>
            <w:tcW w:w="0" w:type="auto"/>
            <w:vAlign w:val="center"/>
            <w:hideMark/>
          </w:tcPr>
          <w:p w14:paraId="029CA02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1977</w:t>
            </w:r>
          </w:p>
        </w:tc>
        <w:tc>
          <w:tcPr>
            <w:tcW w:w="0" w:type="auto"/>
            <w:vAlign w:val="center"/>
            <w:hideMark/>
          </w:tcPr>
          <w:p w14:paraId="4DB98B01" w14:textId="77777777" w:rsidR="007A3B2A" w:rsidRPr="00624DC3" w:rsidRDefault="006F1B21" w:rsidP="00F65DD2">
            <w:pPr>
              <w:pStyle w:val="NoSpacing"/>
              <w:jc w:val="center"/>
              <w:rPr>
                <w:rFonts w:ascii="Times New Roman" w:hAnsi="Times New Roman" w:cs="Times New Roman"/>
                <w:sz w:val="20"/>
                <w:szCs w:val="20"/>
              </w:rPr>
            </w:pPr>
            <w:hyperlink r:id="rId13" w:history="1">
              <w:r w:rsidR="007A3B2A" w:rsidRPr="00624DC3">
                <w:rPr>
                  <w:rStyle w:val="Hyperlink"/>
                  <w:rFonts w:ascii="Times New Roman" w:hAnsi="Times New Roman" w:cs="Times New Roman"/>
                  <w:sz w:val="20"/>
                  <w:szCs w:val="20"/>
                </w:rPr>
                <w:t>Website of the FL Commission on Human Relations</w:t>
              </w:r>
            </w:hyperlink>
          </w:p>
        </w:tc>
      </w:tr>
      <w:tr w:rsidR="007A3B2A" w:rsidRPr="00624DC3" w14:paraId="56B904FE" w14:textId="77777777" w:rsidTr="00F65DD2">
        <w:trPr>
          <w:trHeight w:val="230"/>
        </w:trPr>
        <w:tc>
          <w:tcPr>
            <w:tcW w:w="0" w:type="auto"/>
            <w:vAlign w:val="center"/>
            <w:hideMark/>
          </w:tcPr>
          <w:p w14:paraId="1596457F"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TN</w:t>
            </w:r>
          </w:p>
        </w:tc>
        <w:tc>
          <w:tcPr>
            <w:tcW w:w="0" w:type="auto"/>
            <w:vAlign w:val="center"/>
            <w:hideMark/>
          </w:tcPr>
          <w:p w14:paraId="40F4E29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1978</w:t>
            </w:r>
          </w:p>
        </w:tc>
        <w:tc>
          <w:tcPr>
            <w:tcW w:w="0" w:type="auto"/>
            <w:vAlign w:val="center"/>
            <w:hideMark/>
          </w:tcPr>
          <w:p w14:paraId="0DA4AED1" w14:textId="77777777" w:rsidR="007A3B2A" w:rsidRPr="00624DC3" w:rsidRDefault="006F1B21" w:rsidP="00F65DD2">
            <w:pPr>
              <w:pStyle w:val="NoSpacing"/>
              <w:jc w:val="center"/>
              <w:rPr>
                <w:rFonts w:ascii="Times New Roman" w:hAnsi="Times New Roman" w:cs="Times New Roman"/>
                <w:sz w:val="20"/>
                <w:szCs w:val="20"/>
              </w:rPr>
            </w:pPr>
            <w:hyperlink r:id="rId14" w:history="1">
              <w:r w:rsidR="007A3B2A" w:rsidRPr="00624DC3">
                <w:rPr>
                  <w:rStyle w:val="Hyperlink"/>
                  <w:rFonts w:ascii="Times New Roman" w:hAnsi="Times New Roman" w:cs="Times New Roman"/>
                  <w:sz w:val="20"/>
                  <w:szCs w:val="20"/>
                </w:rPr>
                <w:t>Website of the TN Human Rights Commission</w:t>
              </w:r>
            </w:hyperlink>
          </w:p>
        </w:tc>
        <w:tc>
          <w:tcPr>
            <w:tcW w:w="0" w:type="auto"/>
            <w:vAlign w:val="center"/>
            <w:hideMark/>
          </w:tcPr>
          <w:p w14:paraId="01D34F1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1978</w:t>
            </w:r>
          </w:p>
        </w:tc>
        <w:tc>
          <w:tcPr>
            <w:tcW w:w="0" w:type="auto"/>
            <w:vAlign w:val="center"/>
            <w:hideMark/>
          </w:tcPr>
          <w:p w14:paraId="228EAE14" w14:textId="77777777" w:rsidR="007A3B2A" w:rsidRPr="00624DC3" w:rsidRDefault="006F1B21" w:rsidP="00F65DD2">
            <w:pPr>
              <w:pStyle w:val="NoSpacing"/>
              <w:jc w:val="center"/>
              <w:rPr>
                <w:rFonts w:ascii="Times New Roman" w:hAnsi="Times New Roman" w:cs="Times New Roman"/>
                <w:sz w:val="20"/>
                <w:szCs w:val="20"/>
              </w:rPr>
            </w:pPr>
            <w:hyperlink r:id="rId15" w:history="1">
              <w:r w:rsidR="007A3B2A" w:rsidRPr="00624DC3">
                <w:rPr>
                  <w:rStyle w:val="Hyperlink"/>
                  <w:rFonts w:ascii="Times New Roman" w:hAnsi="Times New Roman" w:cs="Times New Roman"/>
                  <w:sz w:val="20"/>
                  <w:szCs w:val="20"/>
                </w:rPr>
                <w:t>Website of the TN Human Rights Commission</w:t>
              </w:r>
            </w:hyperlink>
          </w:p>
        </w:tc>
      </w:tr>
      <w:tr w:rsidR="007A3B2A" w:rsidRPr="00624DC3" w14:paraId="47E3594F" w14:textId="77777777" w:rsidTr="00F65DD2">
        <w:trPr>
          <w:trHeight w:val="230"/>
        </w:trPr>
        <w:tc>
          <w:tcPr>
            <w:tcW w:w="0" w:type="auto"/>
            <w:vAlign w:val="center"/>
            <w:hideMark/>
          </w:tcPr>
          <w:p w14:paraId="130158F2"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GA</w:t>
            </w:r>
          </w:p>
        </w:tc>
        <w:tc>
          <w:tcPr>
            <w:tcW w:w="0" w:type="auto"/>
            <w:vAlign w:val="center"/>
            <w:hideMark/>
          </w:tcPr>
          <w:p w14:paraId="35BDF922"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1978</w:t>
            </w:r>
          </w:p>
        </w:tc>
        <w:tc>
          <w:tcPr>
            <w:tcW w:w="0" w:type="auto"/>
            <w:vAlign w:val="center"/>
            <w:hideMark/>
          </w:tcPr>
          <w:p w14:paraId="540B5030" w14:textId="77777777" w:rsidR="007A3B2A" w:rsidRPr="00624DC3" w:rsidRDefault="006F1B21" w:rsidP="00F65DD2">
            <w:pPr>
              <w:pStyle w:val="NoSpacing"/>
              <w:jc w:val="center"/>
              <w:rPr>
                <w:rFonts w:ascii="Times New Roman" w:hAnsi="Times New Roman" w:cs="Times New Roman"/>
                <w:sz w:val="20"/>
                <w:szCs w:val="20"/>
              </w:rPr>
            </w:pPr>
            <w:hyperlink r:id="rId16" w:history="1">
              <w:r w:rsidR="007A3B2A" w:rsidRPr="00624DC3">
                <w:rPr>
                  <w:rStyle w:val="Hyperlink"/>
                  <w:rFonts w:ascii="Times New Roman" w:hAnsi="Times New Roman" w:cs="Times New Roman"/>
                  <w:sz w:val="20"/>
                  <w:szCs w:val="20"/>
                </w:rPr>
                <w:t>Website of the GA Commission on Equal Opportunity</w:t>
              </w:r>
            </w:hyperlink>
          </w:p>
        </w:tc>
        <w:tc>
          <w:tcPr>
            <w:tcW w:w="0" w:type="auto"/>
            <w:vAlign w:val="center"/>
            <w:hideMark/>
          </w:tcPr>
          <w:p w14:paraId="51101C2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1978</w:t>
            </w:r>
          </w:p>
        </w:tc>
        <w:tc>
          <w:tcPr>
            <w:tcW w:w="0" w:type="auto"/>
            <w:vAlign w:val="center"/>
            <w:hideMark/>
          </w:tcPr>
          <w:p w14:paraId="7215C2E9" w14:textId="77777777" w:rsidR="007A3B2A" w:rsidRPr="00624DC3" w:rsidRDefault="006F1B21" w:rsidP="00F65DD2">
            <w:pPr>
              <w:pStyle w:val="NoSpacing"/>
              <w:jc w:val="center"/>
              <w:rPr>
                <w:rFonts w:ascii="Times New Roman" w:hAnsi="Times New Roman" w:cs="Times New Roman"/>
                <w:sz w:val="20"/>
                <w:szCs w:val="20"/>
              </w:rPr>
            </w:pPr>
            <w:hyperlink r:id="rId17" w:history="1">
              <w:r w:rsidR="007A3B2A" w:rsidRPr="00624DC3">
                <w:rPr>
                  <w:rStyle w:val="Hyperlink"/>
                  <w:rFonts w:ascii="Times New Roman" w:hAnsi="Times New Roman" w:cs="Times New Roman"/>
                  <w:sz w:val="20"/>
                  <w:szCs w:val="20"/>
                </w:rPr>
                <w:t>Website of the GA Commission on Equal Opportunity</w:t>
              </w:r>
            </w:hyperlink>
          </w:p>
        </w:tc>
      </w:tr>
      <w:tr w:rsidR="007A3B2A" w:rsidRPr="00624DC3" w14:paraId="019FDC90" w14:textId="77777777" w:rsidTr="00F65DD2">
        <w:trPr>
          <w:trHeight w:val="230"/>
        </w:trPr>
        <w:tc>
          <w:tcPr>
            <w:tcW w:w="0" w:type="auto"/>
            <w:vAlign w:val="center"/>
            <w:hideMark/>
          </w:tcPr>
          <w:p w14:paraId="77E5FE7E"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LA</w:t>
            </w:r>
          </w:p>
        </w:tc>
        <w:tc>
          <w:tcPr>
            <w:tcW w:w="0" w:type="auto"/>
            <w:vAlign w:val="center"/>
            <w:hideMark/>
          </w:tcPr>
          <w:p w14:paraId="4D611CF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21A0E681"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Friedman 1983</w:t>
            </w:r>
          </w:p>
        </w:tc>
        <w:tc>
          <w:tcPr>
            <w:tcW w:w="0" w:type="auto"/>
            <w:vAlign w:val="center"/>
            <w:hideMark/>
          </w:tcPr>
          <w:p w14:paraId="34B7B43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068A45A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Friedman 1983</w:t>
            </w:r>
          </w:p>
        </w:tc>
      </w:tr>
      <w:tr w:rsidR="007A3B2A" w:rsidRPr="00624DC3" w14:paraId="2C918B97" w14:textId="77777777" w:rsidTr="00F65DD2">
        <w:trPr>
          <w:trHeight w:val="230"/>
        </w:trPr>
        <w:tc>
          <w:tcPr>
            <w:tcW w:w="0" w:type="auto"/>
            <w:vAlign w:val="center"/>
            <w:hideMark/>
          </w:tcPr>
          <w:p w14:paraId="6CDD243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ND</w:t>
            </w:r>
          </w:p>
        </w:tc>
        <w:tc>
          <w:tcPr>
            <w:tcW w:w="0" w:type="auto"/>
            <w:vAlign w:val="center"/>
            <w:hideMark/>
          </w:tcPr>
          <w:p w14:paraId="7AC2B8F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1B3E5AC2" w14:textId="7777777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history of NDCC, 14-024-03</w:t>
            </w:r>
          </w:p>
        </w:tc>
        <w:tc>
          <w:tcPr>
            <w:tcW w:w="0" w:type="auto"/>
            <w:vAlign w:val="center"/>
            <w:hideMark/>
          </w:tcPr>
          <w:p w14:paraId="422C908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42B172E5" w14:textId="77777777" w:rsidR="007A3B2A" w:rsidRPr="00624DC3" w:rsidRDefault="007A3B2A" w:rsidP="00F65DD2">
            <w:pPr>
              <w:pStyle w:val="NoSpacing"/>
              <w:jc w:val="center"/>
              <w:rPr>
                <w:rFonts w:ascii="Times New Roman" w:hAnsi="Times New Roman" w:cs="Times New Roman"/>
                <w:sz w:val="20"/>
                <w:szCs w:val="20"/>
              </w:rPr>
            </w:pPr>
            <w:r>
              <w:rPr>
                <w:sz w:val="20"/>
                <w:szCs w:val="20"/>
              </w:rPr>
              <w:t xml:space="preserve">Leg. </w:t>
            </w:r>
            <w:r w:rsidRPr="00624DC3">
              <w:rPr>
                <w:rFonts w:ascii="Times New Roman" w:hAnsi="Times New Roman" w:cs="Times New Roman"/>
                <w:sz w:val="20"/>
                <w:szCs w:val="20"/>
              </w:rPr>
              <w:t>history of NDCC, 14-024-03</w:t>
            </w:r>
          </w:p>
        </w:tc>
      </w:tr>
      <w:tr w:rsidR="007A3B2A" w:rsidRPr="00624DC3" w14:paraId="08128292" w14:textId="77777777" w:rsidTr="00F65DD2">
        <w:trPr>
          <w:trHeight w:val="230"/>
        </w:trPr>
        <w:tc>
          <w:tcPr>
            <w:tcW w:w="0" w:type="auto"/>
            <w:vAlign w:val="center"/>
            <w:hideMark/>
          </w:tcPr>
          <w:p w14:paraId="66A4F5DF"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TX</w:t>
            </w:r>
          </w:p>
        </w:tc>
        <w:tc>
          <w:tcPr>
            <w:tcW w:w="0" w:type="auto"/>
            <w:vAlign w:val="center"/>
            <w:hideMark/>
          </w:tcPr>
          <w:p w14:paraId="617959E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077BEB36"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1984</w:t>
            </w:r>
            <w:r>
              <w:rPr>
                <w:sz w:val="20"/>
                <w:szCs w:val="20"/>
              </w:rPr>
              <w:t xml:space="preserve">; Leg. </w:t>
            </w:r>
            <w:r w:rsidRPr="00624DC3">
              <w:rPr>
                <w:rFonts w:ascii="Times New Roman" w:hAnsi="Times New Roman" w:cs="Times New Roman"/>
                <w:sz w:val="20"/>
                <w:szCs w:val="20"/>
              </w:rPr>
              <w:t>history of VTCA, Labor Code § 21051</w:t>
            </w:r>
          </w:p>
        </w:tc>
        <w:tc>
          <w:tcPr>
            <w:tcW w:w="0" w:type="auto"/>
            <w:vAlign w:val="center"/>
            <w:hideMark/>
          </w:tcPr>
          <w:p w14:paraId="37FB31B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1983</w:t>
            </w:r>
          </w:p>
        </w:tc>
        <w:tc>
          <w:tcPr>
            <w:tcW w:w="0" w:type="auto"/>
            <w:vAlign w:val="center"/>
            <w:hideMark/>
          </w:tcPr>
          <w:p w14:paraId="3AAFDF33"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1984</w:t>
            </w:r>
            <w:r>
              <w:rPr>
                <w:sz w:val="20"/>
                <w:szCs w:val="20"/>
              </w:rPr>
              <w:t xml:space="preserve">; Leg. </w:t>
            </w:r>
            <w:r w:rsidRPr="00624DC3">
              <w:rPr>
                <w:rFonts w:ascii="Times New Roman" w:hAnsi="Times New Roman" w:cs="Times New Roman"/>
                <w:sz w:val="20"/>
                <w:szCs w:val="20"/>
              </w:rPr>
              <w:t>history of VTCA, Labor Code § 21051</w:t>
            </w:r>
          </w:p>
        </w:tc>
      </w:tr>
      <w:tr w:rsidR="007A3B2A" w:rsidRPr="00624DC3" w14:paraId="4DE00CE5" w14:textId="77777777" w:rsidTr="00F65DD2">
        <w:trPr>
          <w:trHeight w:val="230"/>
        </w:trPr>
        <w:tc>
          <w:tcPr>
            <w:tcW w:w="0" w:type="auto"/>
            <w:vAlign w:val="center"/>
            <w:hideMark/>
          </w:tcPr>
          <w:p w14:paraId="4927C2C0"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VA</w:t>
            </w:r>
          </w:p>
        </w:tc>
        <w:tc>
          <w:tcPr>
            <w:tcW w:w="0" w:type="auto"/>
            <w:vAlign w:val="center"/>
            <w:hideMark/>
          </w:tcPr>
          <w:p w14:paraId="156723EF"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1987</w:t>
            </w:r>
          </w:p>
        </w:tc>
        <w:tc>
          <w:tcPr>
            <w:tcW w:w="0" w:type="auto"/>
            <w:vAlign w:val="center"/>
            <w:hideMark/>
          </w:tcPr>
          <w:p w14:paraId="30DA35A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1988</w:t>
            </w:r>
          </w:p>
        </w:tc>
        <w:tc>
          <w:tcPr>
            <w:tcW w:w="0" w:type="auto"/>
            <w:vAlign w:val="center"/>
            <w:hideMark/>
          </w:tcPr>
          <w:p w14:paraId="3E4A345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1987</w:t>
            </w:r>
          </w:p>
        </w:tc>
        <w:tc>
          <w:tcPr>
            <w:tcW w:w="0" w:type="auto"/>
            <w:vAlign w:val="center"/>
            <w:hideMark/>
          </w:tcPr>
          <w:p w14:paraId="3FC6EF88"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i/>
                <w:iCs/>
                <w:sz w:val="20"/>
                <w:szCs w:val="20"/>
              </w:rPr>
              <w:t>MLR</w:t>
            </w:r>
            <w:r w:rsidRPr="00624DC3">
              <w:rPr>
                <w:rFonts w:ascii="Times New Roman" w:hAnsi="Times New Roman" w:cs="Times New Roman"/>
                <w:sz w:val="20"/>
                <w:szCs w:val="20"/>
              </w:rPr>
              <w:t>, Jan 1988</w:t>
            </w:r>
          </w:p>
        </w:tc>
      </w:tr>
      <w:tr w:rsidR="007A3B2A" w:rsidRPr="00624DC3" w14:paraId="47B500C9" w14:textId="77777777" w:rsidTr="00F65DD2">
        <w:trPr>
          <w:trHeight w:val="230"/>
        </w:trPr>
        <w:tc>
          <w:tcPr>
            <w:tcW w:w="0" w:type="auto"/>
            <w:vAlign w:val="center"/>
            <w:hideMark/>
          </w:tcPr>
          <w:p w14:paraId="275B9AE3"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AR</w:t>
            </w:r>
          </w:p>
        </w:tc>
        <w:tc>
          <w:tcPr>
            <w:tcW w:w="0" w:type="auto"/>
            <w:vAlign w:val="center"/>
            <w:hideMark/>
          </w:tcPr>
          <w:p w14:paraId="0051CD50"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1993</w:t>
            </w:r>
          </w:p>
        </w:tc>
        <w:tc>
          <w:tcPr>
            <w:tcW w:w="0" w:type="auto"/>
            <w:vAlign w:val="center"/>
            <w:hideMark/>
          </w:tcPr>
          <w:p w14:paraId="5D3E172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Beiner 1997</w:t>
            </w:r>
          </w:p>
        </w:tc>
        <w:tc>
          <w:tcPr>
            <w:tcW w:w="0" w:type="auto"/>
            <w:vAlign w:val="center"/>
            <w:hideMark/>
          </w:tcPr>
          <w:p w14:paraId="320C247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1993</w:t>
            </w:r>
          </w:p>
        </w:tc>
        <w:tc>
          <w:tcPr>
            <w:tcW w:w="0" w:type="auto"/>
            <w:vAlign w:val="center"/>
            <w:hideMark/>
          </w:tcPr>
          <w:p w14:paraId="16E0C367"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Beiner 1997</w:t>
            </w:r>
          </w:p>
        </w:tc>
      </w:tr>
      <w:tr w:rsidR="007A3B2A" w:rsidRPr="00624DC3" w14:paraId="42F7A4D0" w14:textId="77777777" w:rsidTr="00F65DD2">
        <w:trPr>
          <w:trHeight w:val="230"/>
        </w:trPr>
        <w:tc>
          <w:tcPr>
            <w:tcW w:w="0" w:type="auto"/>
            <w:vAlign w:val="center"/>
          </w:tcPr>
          <w:p w14:paraId="05EC0BF8"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AL</w:t>
            </w:r>
          </w:p>
        </w:tc>
        <w:tc>
          <w:tcPr>
            <w:tcW w:w="0" w:type="auto"/>
            <w:vAlign w:val="center"/>
          </w:tcPr>
          <w:p w14:paraId="4B93E09E"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NA</w:t>
            </w:r>
          </w:p>
        </w:tc>
        <w:tc>
          <w:tcPr>
            <w:tcW w:w="0" w:type="auto"/>
            <w:vAlign w:val="center"/>
          </w:tcPr>
          <w:p w14:paraId="031CD7BB" w14:textId="77777777" w:rsidR="007A3B2A" w:rsidRPr="00624DC3" w:rsidRDefault="007A3B2A" w:rsidP="00F65DD2">
            <w:pPr>
              <w:pStyle w:val="NoSpacing"/>
              <w:jc w:val="center"/>
              <w:rPr>
                <w:rFonts w:ascii="Times New Roman" w:hAnsi="Times New Roman" w:cs="Times New Roman"/>
                <w:sz w:val="20"/>
                <w:szCs w:val="20"/>
              </w:rPr>
            </w:pPr>
          </w:p>
        </w:tc>
        <w:tc>
          <w:tcPr>
            <w:tcW w:w="0" w:type="auto"/>
            <w:vAlign w:val="center"/>
          </w:tcPr>
          <w:p w14:paraId="048CDB9B"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NA</w:t>
            </w:r>
          </w:p>
        </w:tc>
        <w:tc>
          <w:tcPr>
            <w:tcW w:w="0" w:type="auto"/>
            <w:vAlign w:val="center"/>
          </w:tcPr>
          <w:p w14:paraId="2AD18568" w14:textId="77777777" w:rsidR="007A3B2A" w:rsidRPr="00624DC3" w:rsidRDefault="007A3B2A" w:rsidP="00F65DD2">
            <w:pPr>
              <w:pStyle w:val="NoSpacing"/>
              <w:jc w:val="center"/>
              <w:rPr>
                <w:rFonts w:ascii="Times New Roman" w:hAnsi="Times New Roman" w:cs="Times New Roman"/>
                <w:sz w:val="20"/>
                <w:szCs w:val="20"/>
              </w:rPr>
            </w:pPr>
          </w:p>
        </w:tc>
      </w:tr>
      <w:tr w:rsidR="007A3B2A" w:rsidRPr="00624DC3" w14:paraId="40685321" w14:textId="77777777" w:rsidTr="00F65DD2">
        <w:trPr>
          <w:trHeight w:val="230"/>
        </w:trPr>
        <w:tc>
          <w:tcPr>
            <w:tcW w:w="0" w:type="auto"/>
            <w:vAlign w:val="center"/>
          </w:tcPr>
          <w:p w14:paraId="317A9971" w14:textId="77777777" w:rsidR="007A3B2A" w:rsidRPr="00624DC3" w:rsidRDefault="007A3B2A" w:rsidP="00F65DD2">
            <w:pPr>
              <w:pStyle w:val="NoSpacing"/>
              <w:rPr>
                <w:rFonts w:ascii="Times New Roman" w:hAnsi="Times New Roman" w:cs="Times New Roman"/>
                <w:sz w:val="20"/>
                <w:szCs w:val="20"/>
              </w:rPr>
            </w:pPr>
            <w:r>
              <w:rPr>
                <w:rFonts w:ascii="Times New Roman" w:hAnsi="Times New Roman" w:cs="Times New Roman"/>
                <w:sz w:val="20"/>
                <w:szCs w:val="20"/>
              </w:rPr>
              <w:t>MI</w:t>
            </w:r>
          </w:p>
        </w:tc>
        <w:tc>
          <w:tcPr>
            <w:tcW w:w="0" w:type="auto"/>
            <w:vAlign w:val="center"/>
          </w:tcPr>
          <w:p w14:paraId="475D45FD"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NA</w:t>
            </w:r>
          </w:p>
        </w:tc>
        <w:tc>
          <w:tcPr>
            <w:tcW w:w="0" w:type="auto"/>
            <w:vAlign w:val="center"/>
          </w:tcPr>
          <w:p w14:paraId="6052CEC1" w14:textId="77777777" w:rsidR="007A3B2A" w:rsidRPr="00624DC3" w:rsidRDefault="007A3B2A" w:rsidP="00F65DD2">
            <w:pPr>
              <w:pStyle w:val="NoSpacing"/>
              <w:jc w:val="center"/>
              <w:rPr>
                <w:rFonts w:ascii="Times New Roman" w:hAnsi="Times New Roman" w:cs="Times New Roman"/>
                <w:sz w:val="20"/>
                <w:szCs w:val="20"/>
              </w:rPr>
            </w:pPr>
          </w:p>
        </w:tc>
        <w:tc>
          <w:tcPr>
            <w:tcW w:w="0" w:type="auto"/>
            <w:vAlign w:val="center"/>
          </w:tcPr>
          <w:p w14:paraId="63D2A5C4" w14:textId="77777777" w:rsidR="007A3B2A" w:rsidRPr="00624DC3" w:rsidRDefault="007A3B2A" w:rsidP="00F65DD2">
            <w:pPr>
              <w:pStyle w:val="NoSpacing"/>
              <w:jc w:val="center"/>
              <w:rPr>
                <w:rFonts w:ascii="Times New Roman" w:hAnsi="Times New Roman" w:cs="Times New Roman"/>
                <w:sz w:val="20"/>
                <w:szCs w:val="20"/>
              </w:rPr>
            </w:pPr>
            <w:r w:rsidRPr="00624DC3">
              <w:rPr>
                <w:rFonts w:ascii="Times New Roman" w:hAnsi="Times New Roman" w:cs="Times New Roman"/>
                <w:sz w:val="20"/>
                <w:szCs w:val="20"/>
              </w:rPr>
              <w:t>NA</w:t>
            </w:r>
          </w:p>
        </w:tc>
        <w:tc>
          <w:tcPr>
            <w:tcW w:w="0" w:type="auto"/>
            <w:vAlign w:val="center"/>
          </w:tcPr>
          <w:p w14:paraId="232E405F" w14:textId="77777777" w:rsidR="007A3B2A" w:rsidRPr="00624DC3" w:rsidRDefault="007A3B2A" w:rsidP="00F65DD2">
            <w:pPr>
              <w:pStyle w:val="NoSpacing"/>
              <w:jc w:val="center"/>
              <w:rPr>
                <w:rFonts w:ascii="Times New Roman" w:hAnsi="Times New Roman" w:cs="Times New Roman"/>
                <w:sz w:val="20"/>
                <w:szCs w:val="20"/>
              </w:rPr>
            </w:pPr>
          </w:p>
        </w:tc>
      </w:tr>
    </w:tbl>
    <w:p w14:paraId="5185CBBE" w14:textId="77777777" w:rsidR="005E3FE6" w:rsidRDefault="005E3FE6" w:rsidP="00DA7906">
      <w:pPr>
        <w:pStyle w:val="HeadingSAPD"/>
      </w:pPr>
    </w:p>
    <w:p w14:paraId="5B61A4C6" w14:textId="77777777" w:rsidR="005E3FE6" w:rsidRDefault="005E3FE6">
      <w:pPr>
        <w:spacing w:after="160" w:line="259" w:lineRule="auto"/>
        <w:ind w:firstLine="0"/>
        <w:rPr>
          <w:rFonts w:eastAsiaTheme="majorEastAsia" w:cstheme="majorBidi"/>
          <w:b/>
          <w:szCs w:val="32"/>
        </w:rPr>
      </w:pPr>
      <w:r>
        <w:br w:type="page"/>
      </w:r>
    </w:p>
    <w:p w14:paraId="7877FAF3" w14:textId="2372C23D" w:rsidR="00DA7906" w:rsidRDefault="00DA7906" w:rsidP="00DA7906">
      <w:pPr>
        <w:pStyle w:val="HeadingSAPD"/>
        <w:rPr>
          <w:b w:val="0"/>
          <w:bCs/>
        </w:rPr>
      </w:pPr>
      <w:r>
        <w:lastRenderedPageBreak/>
        <w:t>Appendix C: State</w:t>
      </w:r>
      <w:r w:rsidR="00BE4A40">
        <w:t>-Level Leave Statutes</w:t>
      </w:r>
      <w:r>
        <w:t>, 1986–92</w:t>
      </w:r>
    </w:p>
    <w:p w14:paraId="10E03648" w14:textId="1BB34946" w:rsidR="0011394D" w:rsidRDefault="00AD51A1" w:rsidP="007A5FF0">
      <w:pPr>
        <w:ind w:firstLine="0"/>
      </w:pPr>
      <w:r>
        <w:t xml:space="preserve">The </w:t>
      </w:r>
      <w:r>
        <w:t xml:space="preserve">table </w:t>
      </w:r>
      <w:r w:rsidR="005539E8">
        <w:t xml:space="preserve">below </w:t>
      </w:r>
      <w:r>
        <w:t xml:space="preserve">shows </w:t>
      </w:r>
      <w:r w:rsidR="006B6587">
        <w:t>statutes enacted on the state</w:t>
      </w:r>
      <w:r w:rsidR="00BE4A40">
        <w:t xml:space="preserve"> </w:t>
      </w:r>
      <w:r w:rsidR="006B6587">
        <w:t xml:space="preserve">level that included some form of family, parental, maternity, or pregnancy leave. The data </w:t>
      </w:r>
      <w:r w:rsidR="00BE4A40">
        <w:t xml:space="preserve">came </w:t>
      </w:r>
      <w:r w:rsidR="00C06D85">
        <w:t>primarily</w:t>
      </w:r>
      <w:r w:rsidR="006B6587">
        <w:t xml:space="preserve"> </w:t>
      </w:r>
      <w:r w:rsidR="006B6587">
        <w:t xml:space="preserve">from annual summaries of labor legislation in the </w:t>
      </w:r>
      <w:r w:rsidR="006B6587">
        <w:rPr>
          <w:i/>
          <w:iCs/>
        </w:rPr>
        <w:t>Monthly Labor Review</w:t>
      </w:r>
      <w:r w:rsidR="00951068">
        <w:rPr>
          <w:i/>
          <w:iCs/>
        </w:rPr>
        <w:t xml:space="preserve"> </w:t>
      </w:r>
      <w:r w:rsidR="00951068">
        <w:t xml:space="preserve">(abbreviated below as </w:t>
      </w:r>
      <w:r w:rsidR="00951068">
        <w:rPr>
          <w:i/>
          <w:iCs/>
        </w:rPr>
        <w:t>MLR</w:t>
      </w:r>
      <w:r w:rsidR="00951068">
        <w:t>)</w:t>
      </w:r>
      <w:r w:rsidR="006B6587">
        <w:t>, published between 19</w:t>
      </w:r>
      <w:r w:rsidR="00C06D85">
        <w:t xml:space="preserve">86 and 1994. </w:t>
      </w:r>
      <w:r w:rsidR="00DE0DF5">
        <w:t>The</w:t>
      </w:r>
      <w:r w:rsidR="000008C8">
        <w:t>se</w:t>
      </w:r>
      <w:r w:rsidR="00DE0DF5">
        <w:t xml:space="preserve"> data were </w:t>
      </w:r>
      <w:r w:rsidR="00624DC3">
        <w:t>cross-referenced</w:t>
      </w:r>
      <w:r w:rsidR="00C06D85">
        <w:t xml:space="preserve"> using two additional sources.</w:t>
      </w:r>
      <w:r w:rsidR="00D57CC4">
        <w:rPr>
          <w:rStyle w:val="FootnoteReference"/>
        </w:rPr>
        <w:footnoteReference w:id="3"/>
      </w:r>
    </w:p>
    <w:tbl>
      <w:tblPr>
        <w:tblStyle w:val="TableGrid"/>
        <w:tblW w:w="0" w:type="auto"/>
        <w:tblLook w:val="04A0" w:firstRow="1" w:lastRow="0" w:firstColumn="1" w:lastColumn="0" w:noHBand="0" w:noVBand="1"/>
      </w:tblPr>
      <w:tblGrid>
        <w:gridCol w:w="1344"/>
        <w:gridCol w:w="1276"/>
        <w:gridCol w:w="783"/>
        <w:gridCol w:w="2227"/>
        <w:gridCol w:w="1650"/>
        <w:gridCol w:w="1433"/>
      </w:tblGrid>
      <w:tr w:rsidR="000F0086" w:rsidRPr="00D83C2B" w14:paraId="11F2F82A" w14:textId="77777777" w:rsidTr="000F0086">
        <w:tc>
          <w:tcPr>
            <w:tcW w:w="0" w:type="auto"/>
            <w:shd w:val="clear" w:color="auto" w:fill="7F7F7F" w:themeFill="text1" w:themeFillTint="80"/>
            <w:vAlign w:val="center"/>
          </w:tcPr>
          <w:p w14:paraId="36626768" w14:textId="74486164" w:rsidR="00FD1702" w:rsidRPr="00D83C2B" w:rsidRDefault="00FD1702" w:rsidP="00104761">
            <w:pPr>
              <w:pStyle w:val="NoSpacing"/>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State</w:t>
            </w:r>
          </w:p>
        </w:tc>
        <w:tc>
          <w:tcPr>
            <w:tcW w:w="0" w:type="auto"/>
            <w:shd w:val="clear" w:color="auto" w:fill="7F7F7F" w:themeFill="text1" w:themeFillTint="80"/>
            <w:vAlign w:val="center"/>
          </w:tcPr>
          <w:p w14:paraId="7825CB55" w14:textId="282B151B" w:rsidR="00FD1702" w:rsidRPr="00D83C2B" w:rsidRDefault="00FD1702" w:rsidP="00104761">
            <w:pPr>
              <w:pStyle w:val="NoSpacing"/>
              <w:jc w:val="center"/>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Year</w:t>
            </w:r>
          </w:p>
        </w:tc>
        <w:tc>
          <w:tcPr>
            <w:tcW w:w="0" w:type="auto"/>
            <w:shd w:val="clear" w:color="auto" w:fill="7F7F7F" w:themeFill="text1" w:themeFillTint="80"/>
            <w:vAlign w:val="center"/>
          </w:tcPr>
          <w:p w14:paraId="5CF671D1" w14:textId="4324848E" w:rsidR="00FD1702" w:rsidRPr="00D83C2B" w:rsidRDefault="00FD1702" w:rsidP="00104761">
            <w:pPr>
              <w:pStyle w:val="NoSpacing"/>
              <w:jc w:val="center"/>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Sector</w:t>
            </w:r>
          </w:p>
        </w:tc>
        <w:tc>
          <w:tcPr>
            <w:tcW w:w="0" w:type="auto"/>
            <w:shd w:val="clear" w:color="auto" w:fill="7F7F7F" w:themeFill="text1" w:themeFillTint="80"/>
            <w:vAlign w:val="center"/>
          </w:tcPr>
          <w:p w14:paraId="7579352A" w14:textId="3115640F" w:rsidR="00FD1702" w:rsidRPr="00D83C2B" w:rsidRDefault="00FD1702" w:rsidP="00104761">
            <w:pPr>
              <w:pStyle w:val="NoSpacing"/>
              <w:jc w:val="center"/>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Types of leave</w:t>
            </w:r>
          </w:p>
        </w:tc>
        <w:tc>
          <w:tcPr>
            <w:tcW w:w="0" w:type="auto"/>
            <w:shd w:val="clear" w:color="auto" w:fill="7F7F7F" w:themeFill="text1" w:themeFillTint="80"/>
            <w:vAlign w:val="center"/>
          </w:tcPr>
          <w:p w14:paraId="4F169DCE" w14:textId="22C4C180" w:rsidR="00FD1702" w:rsidRPr="00D83C2B" w:rsidRDefault="00FD1702" w:rsidP="00104761">
            <w:pPr>
              <w:pStyle w:val="NoSpacing"/>
              <w:jc w:val="center"/>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Gender-neutral?</w:t>
            </w:r>
          </w:p>
        </w:tc>
        <w:tc>
          <w:tcPr>
            <w:tcW w:w="0" w:type="auto"/>
            <w:shd w:val="clear" w:color="auto" w:fill="7F7F7F" w:themeFill="text1" w:themeFillTint="80"/>
            <w:vAlign w:val="center"/>
          </w:tcPr>
          <w:p w14:paraId="45F98F15" w14:textId="4C23E79E" w:rsidR="00FD1702" w:rsidRPr="00D83C2B" w:rsidRDefault="00FD1702" w:rsidP="00104761">
            <w:pPr>
              <w:pStyle w:val="NoSpacing"/>
              <w:jc w:val="center"/>
              <w:rPr>
                <w:rFonts w:ascii="Times New Roman" w:hAnsi="Times New Roman" w:cs="Times New Roman"/>
                <w:b/>
                <w:bCs/>
                <w:color w:val="FFFFFF" w:themeColor="background1"/>
                <w:sz w:val="20"/>
                <w:szCs w:val="20"/>
              </w:rPr>
            </w:pPr>
            <w:r w:rsidRPr="00D83C2B">
              <w:rPr>
                <w:rFonts w:ascii="Times New Roman" w:hAnsi="Times New Roman" w:cs="Times New Roman"/>
                <w:b/>
                <w:bCs/>
                <w:color w:val="FFFFFF" w:themeColor="background1"/>
                <w:sz w:val="20"/>
                <w:szCs w:val="20"/>
              </w:rPr>
              <w:t>Source</w:t>
            </w:r>
          </w:p>
        </w:tc>
      </w:tr>
      <w:tr w:rsidR="00624DC3" w:rsidRPr="00D83C2B" w14:paraId="74122192" w14:textId="77777777" w:rsidTr="000F0086">
        <w:tc>
          <w:tcPr>
            <w:tcW w:w="0" w:type="auto"/>
            <w:vAlign w:val="center"/>
          </w:tcPr>
          <w:p w14:paraId="31272D70" w14:textId="0CC84AAA"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Pennsylvania</w:t>
            </w:r>
          </w:p>
        </w:tc>
        <w:tc>
          <w:tcPr>
            <w:tcW w:w="0" w:type="auto"/>
            <w:vAlign w:val="center"/>
          </w:tcPr>
          <w:p w14:paraId="4706F4C8" w14:textId="13F8CDBC" w:rsidR="00FD1702" w:rsidRPr="00D83C2B" w:rsidRDefault="00FD1702"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1986</w:t>
            </w:r>
          </w:p>
        </w:tc>
        <w:tc>
          <w:tcPr>
            <w:tcW w:w="0" w:type="auto"/>
            <w:vAlign w:val="center"/>
          </w:tcPr>
          <w:p w14:paraId="70E9875A" w14:textId="4950CB31" w:rsidR="00FD1702" w:rsidRPr="00D83C2B" w:rsidRDefault="00E9556C" w:rsidP="00104761">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49FA7AB6" w14:textId="0DE82865" w:rsidR="00FD1702" w:rsidRPr="00D83C2B" w:rsidRDefault="00242E3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Parental and medical</w:t>
            </w:r>
          </w:p>
        </w:tc>
        <w:tc>
          <w:tcPr>
            <w:tcW w:w="0" w:type="auto"/>
            <w:vAlign w:val="center"/>
          </w:tcPr>
          <w:p w14:paraId="6D568041" w14:textId="577CAC93" w:rsidR="00FD1702" w:rsidRPr="00D83C2B" w:rsidRDefault="00053FD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29426B11" w14:textId="122307BF"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Fund 1991</w:t>
            </w:r>
          </w:p>
        </w:tc>
      </w:tr>
      <w:tr w:rsidR="00624DC3" w:rsidRPr="00D83C2B" w14:paraId="0559243B" w14:textId="77777777" w:rsidTr="000F0086">
        <w:tc>
          <w:tcPr>
            <w:tcW w:w="0" w:type="auto"/>
            <w:vAlign w:val="center"/>
          </w:tcPr>
          <w:p w14:paraId="769ED94B" w14:textId="605FF158"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Minnesota</w:t>
            </w:r>
          </w:p>
        </w:tc>
        <w:tc>
          <w:tcPr>
            <w:tcW w:w="0" w:type="auto"/>
            <w:vAlign w:val="center"/>
          </w:tcPr>
          <w:p w14:paraId="47030ACE" w14:textId="3DD0EAB2" w:rsidR="00FD1702" w:rsidRPr="00D83C2B" w:rsidRDefault="00FD1702"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5AC264B7" w14:textId="124361C5"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6E9E9F30" w14:textId="7739B24B" w:rsidR="00FD1702" w:rsidRPr="00D83C2B" w:rsidRDefault="00242E3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Parental and medical</w:t>
            </w:r>
          </w:p>
        </w:tc>
        <w:tc>
          <w:tcPr>
            <w:tcW w:w="0" w:type="auto"/>
            <w:vAlign w:val="center"/>
          </w:tcPr>
          <w:p w14:paraId="451A69CC" w14:textId="1B531FD6" w:rsidR="00FD1702" w:rsidRPr="00D83C2B" w:rsidRDefault="00053FD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564DE50E" w14:textId="46D7B011"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Pr="00D83C2B">
              <w:rPr>
                <w:rFonts w:ascii="Times New Roman" w:hAnsi="Times New Roman" w:cs="Times New Roman"/>
                <w:sz w:val="20"/>
                <w:szCs w:val="20"/>
              </w:rPr>
              <w:t xml:space="preserve">, </w:t>
            </w:r>
            <w:r w:rsidR="00624DC3" w:rsidRPr="00D83C2B">
              <w:rPr>
                <w:rFonts w:ascii="Times New Roman" w:hAnsi="Times New Roman" w:cs="Times New Roman"/>
                <w:sz w:val="20"/>
                <w:szCs w:val="20"/>
              </w:rPr>
              <w:t xml:space="preserve">Jan </w:t>
            </w:r>
            <w:r w:rsidRPr="00D83C2B">
              <w:rPr>
                <w:rFonts w:ascii="Times New Roman" w:hAnsi="Times New Roman" w:cs="Times New Roman"/>
                <w:sz w:val="20"/>
                <w:szCs w:val="20"/>
              </w:rPr>
              <w:t>1988</w:t>
            </w:r>
          </w:p>
        </w:tc>
      </w:tr>
      <w:tr w:rsidR="00624DC3" w:rsidRPr="00D83C2B" w14:paraId="1354022E" w14:textId="77777777" w:rsidTr="000F0086">
        <w:tc>
          <w:tcPr>
            <w:tcW w:w="0" w:type="auto"/>
            <w:vAlign w:val="center"/>
          </w:tcPr>
          <w:p w14:paraId="47CF8C41" w14:textId="3634DBAC" w:rsidR="00624DC3" w:rsidRPr="00D83C2B" w:rsidRDefault="00624DC3" w:rsidP="00624DC3">
            <w:pPr>
              <w:pStyle w:val="NoSpacing"/>
              <w:rPr>
                <w:rFonts w:ascii="Times New Roman" w:hAnsi="Times New Roman" w:cs="Times New Roman"/>
                <w:sz w:val="20"/>
                <w:szCs w:val="20"/>
              </w:rPr>
            </w:pPr>
            <w:r w:rsidRPr="00D83C2B">
              <w:rPr>
                <w:rFonts w:ascii="Times New Roman" w:hAnsi="Times New Roman" w:cs="Times New Roman"/>
                <w:sz w:val="20"/>
                <w:szCs w:val="20"/>
              </w:rPr>
              <w:t>Oregon</w:t>
            </w:r>
          </w:p>
        </w:tc>
        <w:tc>
          <w:tcPr>
            <w:tcW w:w="0" w:type="auto"/>
            <w:vAlign w:val="center"/>
          </w:tcPr>
          <w:p w14:paraId="00446286" w14:textId="5A074440"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5A84580A" w14:textId="3955F9E1"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22325BAA" w14:textId="28905938"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Parental and medical</w:t>
            </w:r>
          </w:p>
        </w:tc>
        <w:tc>
          <w:tcPr>
            <w:tcW w:w="0" w:type="auto"/>
            <w:vAlign w:val="center"/>
          </w:tcPr>
          <w:p w14:paraId="1A375C3D" w14:textId="2724F836"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00F35D6E" w14:textId="443B9861"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Pr="00D83C2B">
              <w:rPr>
                <w:rFonts w:ascii="Times New Roman" w:hAnsi="Times New Roman" w:cs="Times New Roman"/>
                <w:sz w:val="20"/>
                <w:szCs w:val="20"/>
              </w:rPr>
              <w:t>, Jan 1988</w:t>
            </w:r>
          </w:p>
        </w:tc>
      </w:tr>
      <w:tr w:rsidR="00624DC3" w:rsidRPr="00D83C2B" w14:paraId="150C0272" w14:textId="77777777" w:rsidTr="000F0086">
        <w:tc>
          <w:tcPr>
            <w:tcW w:w="0" w:type="auto"/>
            <w:vMerge w:val="restart"/>
            <w:vAlign w:val="center"/>
          </w:tcPr>
          <w:p w14:paraId="18E4618D" w14:textId="2B072D91" w:rsidR="00624DC3" w:rsidRPr="00D83C2B" w:rsidRDefault="00624DC3" w:rsidP="00624DC3">
            <w:pPr>
              <w:pStyle w:val="NoSpacing"/>
              <w:rPr>
                <w:rFonts w:ascii="Times New Roman" w:hAnsi="Times New Roman" w:cs="Times New Roman"/>
                <w:sz w:val="20"/>
                <w:szCs w:val="20"/>
              </w:rPr>
            </w:pPr>
            <w:r w:rsidRPr="00D83C2B">
              <w:rPr>
                <w:rFonts w:ascii="Times New Roman" w:hAnsi="Times New Roman" w:cs="Times New Roman"/>
                <w:sz w:val="20"/>
                <w:szCs w:val="20"/>
              </w:rPr>
              <w:t>Rhode Island</w:t>
            </w:r>
          </w:p>
        </w:tc>
        <w:tc>
          <w:tcPr>
            <w:tcW w:w="0" w:type="auto"/>
            <w:vAlign w:val="center"/>
          </w:tcPr>
          <w:p w14:paraId="0C7F1E1A" w14:textId="0DE00401"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03B28C4D" w14:textId="0CE56AD3"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73BD0E52" w14:textId="62E63528"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 xml:space="preserve">Parental and medical </w:t>
            </w:r>
          </w:p>
        </w:tc>
        <w:tc>
          <w:tcPr>
            <w:tcW w:w="0" w:type="auto"/>
            <w:vAlign w:val="center"/>
          </w:tcPr>
          <w:p w14:paraId="045A9DBC" w14:textId="2CE9E108"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36DB45A8" w14:textId="6B4B1D18" w:rsidR="00624DC3" w:rsidRPr="00D83C2B" w:rsidRDefault="00624DC3" w:rsidP="00624DC3">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Pr="00D83C2B">
              <w:rPr>
                <w:rFonts w:ascii="Times New Roman" w:hAnsi="Times New Roman" w:cs="Times New Roman"/>
                <w:sz w:val="20"/>
                <w:szCs w:val="20"/>
              </w:rPr>
              <w:t>, Jan 1988</w:t>
            </w:r>
          </w:p>
        </w:tc>
      </w:tr>
      <w:tr w:rsidR="002B1555" w:rsidRPr="00D83C2B" w14:paraId="69A5654F" w14:textId="77777777" w:rsidTr="000F0086">
        <w:tc>
          <w:tcPr>
            <w:tcW w:w="0" w:type="auto"/>
            <w:vMerge/>
            <w:vAlign w:val="center"/>
          </w:tcPr>
          <w:p w14:paraId="0D48B14A" w14:textId="77777777" w:rsidR="00876DBA" w:rsidRPr="00D83C2B" w:rsidRDefault="00876DBA" w:rsidP="00104761">
            <w:pPr>
              <w:pStyle w:val="NoSpacing"/>
              <w:rPr>
                <w:rFonts w:ascii="Times New Roman" w:hAnsi="Times New Roman" w:cs="Times New Roman"/>
                <w:sz w:val="20"/>
                <w:szCs w:val="20"/>
              </w:rPr>
            </w:pPr>
          </w:p>
        </w:tc>
        <w:tc>
          <w:tcPr>
            <w:tcW w:w="0" w:type="auto"/>
            <w:vAlign w:val="center"/>
          </w:tcPr>
          <w:p w14:paraId="38C615B6" w14:textId="7867A181" w:rsidR="00876DBA" w:rsidRPr="00D83C2B" w:rsidRDefault="00876DBA"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1990</w:t>
            </w:r>
          </w:p>
        </w:tc>
        <w:tc>
          <w:tcPr>
            <w:tcW w:w="0" w:type="auto"/>
            <w:vAlign w:val="center"/>
          </w:tcPr>
          <w:p w14:paraId="223BB8F1" w14:textId="5677CF7F" w:rsidR="00876DBA" w:rsidRPr="00D83C2B" w:rsidRDefault="00876DBA"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6832B683" w14:textId="54E30F71" w:rsidR="00876DBA" w:rsidRPr="00D83C2B" w:rsidRDefault="00876DBA"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7C90ABEF" w14:textId="69D04604" w:rsidR="00876DBA"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5520E2B0" w14:textId="29CE6994" w:rsidR="00876DBA"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1991</w:t>
            </w:r>
          </w:p>
        </w:tc>
      </w:tr>
      <w:tr w:rsidR="00624DC3" w:rsidRPr="00D83C2B" w14:paraId="2712E0DA" w14:textId="77777777" w:rsidTr="000F0086">
        <w:tc>
          <w:tcPr>
            <w:tcW w:w="0" w:type="auto"/>
            <w:vAlign w:val="center"/>
          </w:tcPr>
          <w:p w14:paraId="08C67CAD" w14:textId="63B4BCD3"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Tennessee</w:t>
            </w:r>
          </w:p>
        </w:tc>
        <w:tc>
          <w:tcPr>
            <w:tcW w:w="0" w:type="auto"/>
            <w:vAlign w:val="center"/>
          </w:tcPr>
          <w:p w14:paraId="41A9A13C" w14:textId="6EB951F0"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239B50F7" w14:textId="5829197E"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187DE93A" w14:textId="398D6860" w:rsidR="00FD1702" w:rsidRPr="00D83C2B" w:rsidRDefault="007438E5"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Maternity and pregnancy</w:t>
            </w:r>
          </w:p>
        </w:tc>
        <w:tc>
          <w:tcPr>
            <w:tcW w:w="0" w:type="auto"/>
            <w:vAlign w:val="center"/>
          </w:tcPr>
          <w:p w14:paraId="2E4718C8" w14:textId="3DFBAD07"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No</w:t>
            </w:r>
          </w:p>
        </w:tc>
        <w:tc>
          <w:tcPr>
            <w:tcW w:w="0" w:type="auto"/>
            <w:vAlign w:val="center"/>
          </w:tcPr>
          <w:p w14:paraId="31691337" w14:textId="29BA9559"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1988</w:t>
            </w:r>
          </w:p>
        </w:tc>
      </w:tr>
      <w:tr w:rsidR="002B1555" w:rsidRPr="00D83C2B" w14:paraId="56664CF8" w14:textId="77777777" w:rsidTr="000F0086">
        <w:tc>
          <w:tcPr>
            <w:tcW w:w="0" w:type="auto"/>
            <w:vMerge w:val="restart"/>
            <w:vAlign w:val="center"/>
          </w:tcPr>
          <w:p w14:paraId="1A48C3B2" w14:textId="32A71343"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Connecticut</w:t>
            </w:r>
          </w:p>
        </w:tc>
        <w:tc>
          <w:tcPr>
            <w:tcW w:w="0" w:type="auto"/>
            <w:vAlign w:val="center"/>
          </w:tcPr>
          <w:p w14:paraId="7488357D" w14:textId="04B43722" w:rsidR="00FD1702" w:rsidRPr="00D83C2B" w:rsidRDefault="00FD1702"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2878F499" w14:textId="4DF587C1" w:rsidR="00FD1702" w:rsidRPr="00D83C2B" w:rsidRDefault="00E9556C" w:rsidP="00104761">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434C528C" w14:textId="2EA0DD2E" w:rsidR="00FD1702" w:rsidRPr="00D83C2B" w:rsidRDefault="007438E5"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663C1517" w14:textId="3D8396BD"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62078AD7" w14:textId="03BB67BB"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1988</w:t>
            </w:r>
          </w:p>
        </w:tc>
      </w:tr>
      <w:tr w:rsidR="002B1555" w:rsidRPr="00D83C2B" w14:paraId="34E9E836" w14:textId="77777777" w:rsidTr="000F0086">
        <w:tc>
          <w:tcPr>
            <w:tcW w:w="0" w:type="auto"/>
            <w:vMerge/>
            <w:vAlign w:val="center"/>
          </w:tcPr>
          <w:p w14:paraId="09E0C394" w14:textId="77777777" w:rsidR="00FD1702" w:rsidRPr="00D83C2B" w:rsidRDefault="00FD1702" w:rsidP="00104761">
            <w:pPr>
              <w:pStyle w:val="NoSpacing"/>
              <w:rPr>
                <w:rFonts w:ascii="Times New Roman" w:hAnsi="Times New Roman" w:cs="Times New Roman"/>
                <w:sz w:val="20"/>
                <w:szCs w:val="20"/>
              </w:rPr>
            </w:pPr>
          </w:p>
        </w:tc>
        <w:tc>
          <w:tcPr>
            <w:tcW w:w="0" w:type="auto"/>
            <w:vAlign w:val="center"/>
          </w:tcPr>
          <w:p w14:paraId="0EBBC2CF" w14:textId="763B05DE" w:rsidR="00FD1702" w:rsidRPr="00D83C2B" w:rsidRDefault="00FD1702"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542D41F6" w14:textId="1A3C8E04"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67484E23" w14:textId="53B64B8D" w:rsidR="00FD1702" w:rsidRPr="00D83C2B" w:rsidRDefault="00714479"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5BEA7166" w14:textId="6931D0AE"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4C0D4A58" w14:textId="456BC6B7"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27BCF63D" w14:textId="77777777" w:rsidTr="000F0086">
        <w:tc>
          <w:tcPr>
            <w:tcW w:w="0" w:type="auto"/>
            <w:vAlign w:val="center"/>
          </w:tcPr>
          <w:p w14:paraId="42178FA4" w14:textId="761DDC32" w:rsidR="005A6D6C" w:rsidRPr="00D83C2B" w:rsidRDefault="005A6D6C" w:rsidP="005A6D6C">
            <w:pPr>
              <w:pStyle w:val="NoSpacing"/>
              <w:rPr>
                <w:rFonts w:ascii="Times New Roman" w:hAnsi="Times New Roman" w:cs="Times New Roman"/>
                <w:sz w:val="20"/>
                <w:szCs w:val="20"/>
              </w:rPr>
            </w:pPr>
            <w:r w:rsidRPr="00D83C2B">
              <w:rPr>
                <w:rFonts w:ascii="Times New Roman" w:hAnsi="Times New Roman" w:cs="Times New Roman"/>
                <w:sz w:val="20"/>
                <w:szCs w:val="20"/>
              </w:rPr>
              <w:t>Iowa</w:t>
            </w:r>
          </w:p>
        </w:tc>
        <w:tc>
          <w:tcPr>
            <w:tcW w:w="0" w:type="auto"/>
            <w:vAlign w:val="center"/>
          </w:tcPr>
          <w:p w14:paraId="1CEE5495" w14:textId="502D9CE7"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7E2F8EF9" w14:textId="057EBFFD"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018CE52A" w14:textId="1F71C3A8"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Pregnancy</w:t>
            </w:r>
          </w:p>
        </w:tc>
        <w:tc>
          <w:tcPr>
            <w:tcW w:w="0" w:type="auto"/>
            <w:vAlign w:val="center"/>
          </w:tcPr>
          <w:p w14:paraId="154035BB" w14:textId="1B00B1CD" w:rsidR="005A6D6C" w:rsidRPr="00D83C2B" w:rsidRDefault="00053FDB"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No</w:t>
            </w:r>
          </w:p>
        </w:tc>
        <w:tc>
          <w:tcPr>
            <w:tcW w:w="0" w:type="auto"/>
            <w:vAlign w:val="center"/>
          </w:tcPr>
          <w:p w14:paraId="5B5A069F" w14:textId="27899670"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1988</w:t>
            </w:r>
          </w:p>
        </w:tc>
      </w:tr>
      <w:tr w:rsidR="002B1555" w:rsidRPr="00D83C2B" w14:paraId="72340727" w14:textId="77777777" w:rsidTr="000F0086">
        <w:tc>
          <w:tcPr>
            <w:tcW w:w="0" w:type="auto"/>
            <w:vAlign w:val="center"/>
          </w:tcPr>
          <w:p w14:paraId="71EC3162" w14:textId="26F7AD17" w:rsidR="005A6D6C" w:rsidRPr="00D83C2B" w:rsidRDefault="005A6D6C" w:rsidP="005A6D6C">
            <w:pPr>
              <w:pStyle w:val="NoSpacing"/>
              <w:rPr>
                <w:rFonts w:ascii="Times New Roman" w:hAnsi="Times New Roman" w:cs="Times New Roman"/>
                <w:sz w:val="20"/>
                <w:szCs w:val="20"/>
              </w:rPr>
            </w:pPr>
            <w:r w:rsidRPr="00D83C2B">
              <w:rPr>
                <w:rFonts w:ascii="Times New Roman" w:hAnsi="Times New Roman" w:cs="Times New Roman"/>
                <w:sz w:val="20"/>
                <w:szCs w:val="20"/>
              </w:rPr>
              <w:t>Louisiana</w:t>
            </w:r>
          </w:p>
        </w:tc>
        <w:tc>
          <w:tcPr>
            <w:tcW w:w="0" w:type="auto"/>
            <w:vAlign w:val="center"/>
          </w:tcPr>
          <w:p w14:paraId="0D2F7C22" w14:textId="36CB238B"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1987</w:t>
            </w:r>
          </w:p>
        </w:tc>
        <w:tc>
          <w:tcPr>
            <w:tcW w:w="0" w:type="auto"/>
            <w:vAlign w:val="center"/>
          </w:tcPr>
          <w:p w14:paraId="71B9DDD2" w14:textId="35B6D5B9"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027FA758" w14:textId="44DB6053"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Pregnancy</w:t>
            </w:r>
          </w:p>
        </w:tc>
        <w:tc>
          <w:tcPr>
            <w:tcW w:w="0" w:type="auto"/>
            <w:vAlign w:val="center"/>
          </w:tcPr>
          <w:p w14:paraId="76439DBA" w14:textId="33B1B5B0" w:rsidR="005A6D6C" w:rsidRPr="00D83C2B" w:rsidRDefault="00053FDB"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No</w:t>
            </w:r>
          </w:p>
        </w:tc>
        <w:tc>
          <w:tcPr>
            <w:tcW w:w="0" w:type="auto"/>
            <w:vAlign w:val="center"/>
          </w:tcPr>
          <w:p w14:paraId="1B06E2B5" w14:textId="61098B7E"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1988</w:t>
            </w:r>
          </w:p>
        </w:tc>
      </w:tr>
      <w:tr w:rsidR="002B1555" w:rsidRPr="00D83C2B" w14:paraId="6D5082C9" w14:textId="77777777" w:rsidTr="000F0086">
        <w:tc>
          <w:tcPr>
            <w:tcW w:w="0" w:type="auto"/>
            <w:vAlign w:val="center"/>
          </w:tcPr>
          <w:p w14:paraId="144CE46E" w14:textId="218F6851" w:rsidR="005A6D6C" w:rsidRPr="00D83C2B" w:rsidRDefault="005A6D6C" w:rsidP="005A6D6C">
            <w:pPr>
              <w:pStyle w:val="NoSpacing"/>
              <w:rPr>
                <w:rFonts w:ascii="Times New Roman" w:hAnsi="Times New Roman" w:cs="Times New Roman"/>
                <w:sz w:val="20"/>
                <w:szCs w:val="20"/>
              </w:rPr>
            </w:pPr>
            <w:r w:rsidRPr="00D83C2B">
              <w:rPr>
                <w:rFonts w:ascii="Times New Roman" w:hAnsi="Times New Roman" w:cs="Times New Roman"/>
                <w:sz w:val="20"/>
                <w:szCs w:val="20"/>
              </w:rPr>
              <w:t>Maine</w:t>
            </w:r>
          </w:p>
        </w:tc>
        <w:tc>
          <w:tcPr>
            <w:tcW w:w="0" w:type="auto"/>
            <w:vAlign w:val="center"/>
          </w:tcPr>
          <w:p w14:paraId="64E41CFC" w14:textId="02FF80FE"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1988</w:t>
            </w:r>
          </w:p>
        </w:tc>
        <w:tc>
          <w:tcPr>
            <w:tcW w:w="0" w:type="auto"/>
            <w:vAlign w:val="center"/>
          </w:tcPr>
          <w:p w14:paraId="1E38E543" w14:textId="0E17558B"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07BFFC88" w14:textId="5B033F2F"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6B47A1EE" w14:textId="44405BF1"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361C0DF7" w14:textId="1FBAC5FB"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1989</w:t>
            </w:r>
          </w:p>
        </w:tc>
      </w:tr>
      <w:tr w:rsidR="002B1555" w:rsidRPr="00D83C2B" w14:paraId="7A9BFBC6" w14:textId="77777777" w:rsidTr="000F0086">
        <w:tc>
          <w:tcPr>
            <w:tcW w:w="0" w:type="auto"/>
            <w:vAlign w:val="center"/>
          </w:tcPr>
          <w:p w14:paraId="7BE142FB" w14:textId="5F447DC1" w:rsidR="005A6D6C" w:rsidRPr="00D83C2B" w:rsidRDefault="005A6D6C" w:rsidP="005A6D6C">
            <w:pPr>
              <w:pStyle w:val="NoSpacing"/>
              <w:rPr>
                <w:rFonts w:ascii="Times New Roman" w:hAnsi="Times New Roman" w:cs="Times New Roman"/>
                <w:sz w:val="20"/>
                <w:szCs w:val="20"/>
              </w:rPr>
            </w:pPr>
            <w:r w:rsidRPr="00D83C2B">
              <w:rPr>
                <w:rFonts w:ascii="Times New Roman" w:hAnsi="Times New Roman" w:cs="Times New Roman"/>
                <w:sz w:val="20"/>
                <w:szCs w:val="20"/>
              </w:rPr>
              <w:t>Wisconsin</w:t>
            </w:r>
          </w:p>
        </w:tc>
        <w:tc>
          <w:tcPr>
            <w:tcW w:w="0" w:type="auto"/>
            <w:vAlign w:val="center"/>
          </w:tcPr>
          <w:p w14:paraId="0BD389AD" w14:textId="0259FD27"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1988</w:t>
            </w:r>
          </w:p>
        </w:tc>
        <w:tc>
          <w:tcPr>
            <w:tcW w:w="0" w:type="auto"/>
            <w:vAlign w:val="center"/>
          </w:tcPr>
          <w:p w14:paraId="4D557A4E" w14:textId="3623E24A"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6341CE9C" w14:textId="447049BA"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6EA0336D" w14:textId="43514AA5"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12E1C700" w14:textId="3F260241"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1989</w:t>
            </w:r>
          </w:p>
        </w:tc>
      </w:tr>
      <w:tr w:rsidR="002B1555" w:rsidRPr="00D83C2B" w14:paraId="1F4941D1" w14:textId="77777777" w:rsidTr="000F0086">
        <w:tc>
          <w:tcPr>
            <w:tcW w:w="0" w:type="auto"/>
            <w:vAlign w:val="center"/>
          </w:tcPr>
          <w:p w14:paraId="168F8C26" w14:textId="3D328D53" w:rsidR="005A6D6C" w:rsidRPr="00D83C2B" w:rsidRDefault="005A6D6C" w:rsidP="005A6D6C">
            <w:pPr>
              <w:pStyle w:val="NoSpacing"/>
              <w:rPr>
                <w:rFonts w:ascii="Times New Roman" w:hAnsi="Times New Roman" w:cs="Times New Roman"/>
                <w:sz w:val="20"/>
                <w:szCs w:val="20"/>
              </w:rPr>
            </w:pPr>
            <w:r w:rsidRPr="00D83C2B">
              <w:rPr>
                <w:rFonts w:ascii="Times New Roman" w:hAnsi="Times New Roman" w:cs="Times New Roman"/>
                <w:sz w:val="20"/>
                <w:szCs w:val="20"/>
              </w:rPr>
              <w:t>Washington</w:t>
            </w:r>
          </w:p>
        </w:tc>
        <w:tc>
          <w:tcPr>
            <w:tcW w:w="0" w:type="auto"/>
            <w:vAlign w:val="center"/>
          </w:tcPr>
          <w:p w14:paraId="1C003F8F" w14:textId="53C7622B"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50931BCD" w14:textId="44F7109D"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369E72EC" w14:textId="5F15E76C" w:rsidR="005A6D6C" w:rsidRPr="00D83C2B" w:rsidRDefault="005A6D6C"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w:t>
            </w:r>
            <w:r w:rsidRPr="00D83C2B">
              <w:rPr>
                <w:rStyle w:val="FootnoteReference"/>
                <w:rFonts w:ascii="Times New Roman" w:hAnsi="Times New Roman" w:cs="Times New Roman"/>
                <w:sz w:val="20"/>
                <w:szCs w:val="20"/>
              </w:rPr>
              <w:footnoteReference w:id="4"/>
            </w:r>
          </w:p>
        </w:tc>
        <w:tc>
          <w:tcPr>
            <w:tcW w:w="0" w:type="auto"/>
            <w:vAlign w:val="center"/>
          </w:tcPr>
          <w:p w14:paraId="77AB8D57" w14:textId="7A88F38B"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0B5A38FF" w14:textId="429CE06C" w:rsidR="005A6D6C" w:rsidRPr="00D83C2B" w:rsidRDefault="00C32334" w:rsidP="005A6D6C">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07968D72" w14:textId="77777777" w:rsidTr="000F0086">
        <w:tc>
          <w:tcPr>
            <w:tcW w:w="0" w:type="auto"/>
            <w:vAlign w:val="center"/>
          </w:tcPr>
          <w:p w14:paraId="743C8AD1" w14:textId="1566F7C8"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North Dakota</w:t>
            </w:r>
          </w:p>
        </w:tc>
        <w:tc>
          <w:tcPr>
            <w:tcW w:w="0" w:type="auto"/>
            <w:vAlign w:val="center"/>
          </w:tcPr>
          <w:p w14:paraId="51A66EBC" w14:textId="445FF292"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78F2F10B" w14:textId="30B40CBC" w:rsidR="00FD1702" w:rsidRPr="00D83C2B" w:rsidRDefault="00E9556C" w:rsidP="00104761">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1B162F88" w14:textId="42DBE95A" w:rsidR="00FD1702" w:rsidRPr="00D83C2B" w:rsidRDefault="00714479"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w:t>
            </w:r>
          </w:p>
        </w:tc>
        <w:tc>
          <w:tcPr>
            <w:tcW w:w="0" w:type="auto"/>
            <w:vAlign w:val="center"/>
          </w:tcPr>
          <w:p w14:paraId="3D2A23B0" w14:textId="3E428D86"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14A7E205" w14:textId="03AE81DF"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08025380" w14:textId="77777777" w:rsidTr="000F0086">
        <w:tc>
          <w:tcPr>
            <w:tcW w:w="0" w:type="auto"/>
            <w:vAlign w:val="center"/>
          </w:tcPr>
          <w:p w14:paraId="4D111775" w14:textId="75D314D6"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West Virginia</w:t>
            </w:r>
          </w:p>
        </w:tc>
        <w:tc>
          <w:tcPr>
            <w:tcW w:w="0" w:type="auto"/>
            <w:vAlign w:val="center"/>
          </w:tcPr>
          <w:p w14:paraId="23BDC6F0" w14:textId="65BFEA2C"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42859A16" w14:textId="0981D1BC" w:rsidR="00FD1702" w:rsidRPr="00D83C2B" w:rsidRDefault="00E9556C" w:rsidP="00104761">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1A7520FA" w14:textId="21400BF2" w:rsidR="00FD1702" w:rsidRPr="00D83C2B" w:rsidRDefault="00714479"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w:t>
            </w:r>
          </w:p>
        </w:tc>
        <w:tc>
          <w:tcPr>
            <w:tcW w:w="0" w:type="auto"/>
            <w:vAlign w:val="center"/>
          </w:tcPr>
          <w:p w14:paraId="1A7EC847" w14:textId="523BBADF"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0CD5FAC7" w14:textId="494A5677"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3988AD19" w14:textId="77777777" w:rsidTr="000F0086">
        <w:tc>
          <w:tcPr>
            <w:tcW w:w="0" w:type="auto"/>
            <w:vAlign w:val="center"/>
          </w:tcPr>
          <w:p w14:paraId="2BE407A1" w14:textId="09512984"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Oklahoma</w:t>
            </w:r>
          </w:p>
        </w:tc>
        <w:tc>
          <w:tcPr>
            <w:tcW w:w="0" w:type="auto"/>
            <w:vAlign w:val="center"/>
          </w:tcPr>
          <w:p w14:paraId="66056C26" w14:textId="41AEE9B6"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7912E4A3" w14:textId="1D1882F9" w:rsidR="00FD1702" w:rsidRPr="00D83C2B" w:rsidRDefault="00E9556C" w:rsidP="00104761">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64DA4490" w14:textId="4B5EE4D9" w:rsidR="00FD1702" w:rsidRPr="00D83C2B" w:rsidRDefault="00714479"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w:t>
            </w:r>
          </w:p>
        </w:tc>
        <w:tc>
          <w:tcPr>
            <w:tcW w:w="0" w:type="auto"/>
            <w:vAlign w:val="center"/>
          </w:tcPr>
          <w:p w14:paraId="24853230" w14:textId="55F76EE1"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24E3282B" w14:textId="197AE3AE"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6B2CB25F" w14:textId="77777777" w:rsidTr="000F0086">
        <w:tc>
          <w:tcPr>
            <w:tcW w:w="0" w:type="auto"/>
            <w:vMerge w:val="restart"/>
            <w:vAlign w:val="center"/>
          </w:tcPr>
          <w:p w14:paraId="7DF5F553" w14:textId="0FED6A55"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Vermont</w:t>
            </w:r>
          </w:p>
        </w:tc>
        <w:tc>
          <w:tcPr>
            <w:tcW w:w="0" w:type="auto"/>
            <w:vAlign w:val="center"/>
          </w:tcPr>
          <w:p w14:paraId="5FD178FF" w14:textId="7D0A4B44"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1989</w:t>
            </w:r>
          </w:p>
        </w:tc>
        <w:tc>
          <w:tcPr>
            <w:tcW w:w="0" w:type="auto"/>
            <w:vAlign w:val="center"/>
          </w:tcPr>
          <w:p w14:paraId="021BB49E" w14:textId="30A051AD"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Private</w:t>
            </w:r>
          </w:p>
        </w:tc>
        <w:tc>
          <w:tcPr>
            <w:tcW w:w="0" w:type="auto"/>
            <w:vAlign w:val="center"/>
          </w:tcPr>
          <w:p w14:paraId="7BECCD0A" w14:textId="605C7951" w:rsidR="00FD1702" w:rsidRPr="00D83C2B" w:rsidRDefault="00714479"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Maternity and pregnancy</w:t>
            </w:r>
          </w:p>
        </w:tc>
        <w:tc>
          <w:tcPr>
            <w:tcW w:w="0" w:type="auto"/>
            <w:vAlign w:val="center"/>
          </w:tcPr>
          <w:p w14:paraId="4682E8F4" w14:textId="088F2795"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No</w:t>
            </w:r>
          </w:p>
        </w:tc>
        <w:tc>
          <w:tcPr>
            <w:tcW w:w="0" w:type="auto"/>
            <w:vAlign w:val="center"/>
          </w:tcPr>
          <w:p w14:paraId="272FADD6" w14:textId="53C542D0"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1990</w:t>
            </w:r>
          </w:p>
        </w:tc>
      </w:tr>
      <w:tr w:rsidR="002B1555" w:rsidRPr="00D83C2B" w14:paraId="74359A57" w14:textId="77777777" w:rsidTr="000F0086">
        <w:tc>
          <w:tcPr>
            <w:tcW w:w="0" w:type="auto"/>
            <w:vMerge/>
            <w:vAlign w:val="center"/>
          </w:tcPr>
          <w:p w14:paraId="25E697FA" w14:textId="77777777" w:rsidR="00FD1702" w:rsidRPr="00D83C2B" w:rsidRDefault="00FD1702" w:rsidP="00104761">
            <w:pPr>
              <w:pStyle w:val="NoSpacing"/>
              <w:rPr>
                <w:rFonts w:ascii="Times New Roman" w:hAnsi="Times New Roman" w:cs="Times New Roman"/>
                <w:sz w:val="20"/>
                <w:szCs w:val="20"/>
              </w:rPr>
            </w:pPr>
          </w:p>
        </w:tc>
        <w:tc>
          <w:tcPr>
            <w:tcW w:w="0" w:type="auto"/>
            <w:vAlign w:val="center"/>
          </w:tcPr>
          <w:p w14:paraId="1A611555" w14:textId="6E46B8AB"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1992</w:t>
            </w:r>
          </w:p>
        </w:tc>
        <w:tc>
          <w:tcPr>
            <w:tcW w:w="0" w:type="auto"/>
            <w:vAlign w:val="center"/>
          </w:tcPr>
          <w:p w14:paraId="197C2A9C" w14:textId="0AA96198"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4B7B5626" w14:textId="3782ABA6" w:rsidR="00FD1702" w:rsidRPr="00D83C2B" w:rsidRDefault="001F128D"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55A4C17A" w14:textId="7E802941"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2C9F3EB6" w14:textId="69C0EC67"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1993</w:t>
            </w:r>
          </w:p>
        </w:tc>
      </w:tr>
      <w:tr w:rsidR="002B1555" w:rsidRPr="00D83C2B" w14:paraId="567297C9" w14:textId="77777777" w:rsidTr="000F0086">
        <w:tc>
          <w:tcPr>
            <w:tcW w:w="0" w:type="auto"/>
            <w:vAlign w:val="center"/>
          </w:tcPr>
          <w:p w14:paraId="1BEC67D2" w14:textId="480EB36F" w:rsidR="00FD1702" w:rsidRPr="00D83C2B" w:rsidRDefault="005B3391" w:rsidP="00104761">
            <w:pPr>
              <w:pStyle w:val="NoSpacing"/>
              <w:rPr>
                <w:rFonts w:ascii="Times New Roman" w:hAnsi="Times New Roman" w:cs="Times New Roman"/>
                <w:sz w:val="20"/>
                <w:szCs w:val="20"/>
              </w:rPr>
            </w:pPr>
            <w:r>
              <w:rPr>
                <w:rFonts w:ascii="Times New Roman" w:hAnsi="Times New Roman" w:cs="Times New Roman"/>
                <w:sz w:val="20"/>
                <w:szCs w:val="20"/>
              </w:rPr>
              <w:t>DC</w:t>
            </w:r>
          </w:p>
        </w:tc>
        <w:tc>
          <w:tcPr>
            <w:tcW w:w="0" w:type="auto"/>
            <w:vAlign w:val="center"/>
          </w:tcPr>
          <w:p w14:paraId="5757A9B8" w14:textId="5B6BAFFD"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1990</w:t>
            </w:r>
          </w:p>
        </w:tc>
        <w:tc>
          <w:tcPr>
            <w:tcW w:w="0" w:type="auto"/>
            <w:vAlign w:val="center"/>
          </w:tcPr>
          <w:p w14:paraId="5916EE28" w14:textId="72F32B08" w:rsidR="00FD1702" w:rsidRPr="00D83C2B" w:rsidRDefault="00242E3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5FBB471A" w14:textId="7D1A5A39" w:rsidR="00FD1702" w:rsidRPr="00D83C2B" w:rsidRDefault="001F128D"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2EA390BB" w14:textId="08335CA8"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53F41912" w14:textId="323BC482" w:rsidR="00FD1702" w:rsidRPr="00D83C2B" w:rsidRDefault="00B14B5A"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1991</w:t>
            </w:r>
          </w:p>
        </w:tc>
      </w:tr>
      <w:tr w:rsidR="002B1555" w:rsidRPr="00D83C2B" w14:paraId="1A535A3E" w14:textId="77777777" w:rsidTr="000F0086">
        <w:tc>
          <w:tcPr>
            <w:tcW w:w="0" w:type="auto"/>
            <w:vAlign w:val="center"/>
          </w:tcPr>
          <w:p w14:paraId="4C0A54E3" w14:textId="5781B582" w:rsidR="00FD1702" w:rsidRPr="00D83C2B" w:rsidRDefault="00FD1702" w:rsidP="00104761">
            <w:pPr>
              <w:pStyle w:val="NoSpacing"/>
              <w:rPr>
                <w:rFonts w:ascii="Times New Roman" w:hAnsi="Times New Roman" w:cs="Times New Roman"/>
                <w:sz w:val="20"/>
                <w:szCs w:val="20"/>
              </w:rPr>
            </w:pPr>
            <w:r w:rsidRPr="00D83C2B">
              <w:rPr>
                <w:rFonts w:ascii="Times New Roman" w:hAnsi="Times New Roman" w:cs="Times New Roman"/>
                <w:sz w:val="20"/>
                <w:szCs w:val="20"/>
              </w:rPr>
              <w:t>New Jersey</w:t>
            </w:r>
          </w:p>
        </w:tc>
        <w:tc>
          <w:tcPr>
            <w:tcW w:w="0" w:type="auto"/>
            <w:vAlign w:val="center"/>
          </w:tcPr>
          <w:p w14:paraId="436767B3" w14:textId="10BAE9B5" w:rsidR="00FD1702" w:rsidRPr="00D83C2B" w:rsidRDefault="00104761"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1990</w:t>
            </w:r>
          </w:p>
        </w:tc>
        <w:tc>
          <w:tcPr>
            <w:tcW w:w="0" w:type="auto"/>
            <w:vAlign w:val="center"/>
          </w:tcPr>
          <w:p w14:paraId="710212B2" w14:textId="2848BA07" w:rsidR="00FD1702" w:rsidRPr="00D83C2B" w:rsidRDefault="00242E3B"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77941A3E" w14:textId="71C8E6B3" w:rsidR="00FD1702" w:rsidRPr="00D83C2B" w:rsidRDefault="001F128D" w:rsidP="007379DF">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 xml:space="preserve">Family </w:t>
            </w:r>
            <w:r w:rsidR="002B1555" w:rsidRPr="00D83C2B">
              <w:rPr>
                <w:rFonts w:ascii="Times New Roman" w:hAnsi="Times New Roman" w:cs="Times New Roman"/>
                <w:sz w:val="20"/>
                <w:szCs w:val="20"/>
              </w:rPr>
              <w:t>and medical</w:t>
            </w:r>
            <w:bookmarkStart w:id="0" w:name="_Ref62661189"/>
            <w:r w:rsidR="00E41377" w:rsidRPr="00D83C2B">
              <w:rPr>
                <w:rStyle w:val="FootnoteReference"/>
                <w:rFonts w:ascii="Times New Roman" w:hAnsi="Times New Roman" w:cs="Times New Roman"/>
                <w:sz w:val="20"/>
                <w:szCs w:val="20"/>
              </w:rPr>
              <w:footnoteReference w:id="5"/>
            </w:r>
            <w:bookmarkEnd w:id="0"/>
          </w:p>
        </w:tc>
        <w:tc>
          <w:tcPr>
            <w:tcW w:w="0" w:type="auto"/>
            <w:vAlign w:val="center"/>
          </w:tcPr>
          <w:p w14:paraId="07BFA5CD" w14:textId="17BE83FB" w:rsidR="00FD1702" w:rsidRPr="00D83C2B" w:rsidRDefault="00C32334" w:rsidP="00104761">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5E4864E4" w14:textId="0AD4537A" w:rsidR="00FD1702" w:rsidRPr="00D83C2B" w:rsidRDefault="00B14B5A" w:rsidP="00104761">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1991</w:t>
            </w:r>
          </w:p>
        </w:tc>
      </w:tr>
      <w:tr w:rsidR="002B1555" w:rsidRPr="00D83C2B" w14:paraId="28BB625E" w14:textId="77777777" w:rsidTr="000F0086">
        <w:tc>
          <w:tcPr>
            <w:tcW w:w="0" w:type="auto"/>
            <w:vAlign w:val="center"/>
          </w:tcPr>
          <w:p w14:paraId="15E00F9B" w14:textId="442F021A" w:rsidR="002B1555" w:rsidRPr="00D83C2B" w:rsidRDefault="002B1555" w:rsidP="002B1555">
            <w:pPr>
              <w:pStyle w:val="NoSpacing"/>
              <w:rPr>
                <w:rFonts w:ascii="Times New Roman" w:hAnsi="Times New Roman" w:cs="Times New Roman"/>
                <w:sz w:val="20"/>
                <w:szCs w:val="20"/>
              </w:rPr>
            </w:pPr>
            <w:r w:rsidRPr="00D83C2B">
              <w:rPr>
                <w:rFonts w:ascii="Times New Roman" w:hAnsi="Times New Roman" w:cs="Times New Roman"/>
                <w:sz w:val="20"/>
                <w:szCs w:val="20"/>
              </w:rPr>
              <w:t>California</w:t>
            </w:r>
          </w:p>
        </w:tc>
        <w:tc>
          <w:tcPr>
            <w:tcW w:w="0" w:type="auto"/>
            <w:vAlign w:val="center"/>
          </w:tcPr>
          <w:p w14:paraId="4FC3608F" w14:textId="70A9C8E8"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1991</w:t>
            </w:r>
          </w:p>
        </w:tc>
        <w:tc>
          <w:tcPr>
            <w:tcW w:w="0" w:type="auto"/>
            <w:vAlign w:val="center"/>
          </w:tcPr>
          <w:p w14:paraId="155C3115" w14:textId="559AC56D"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0CD3B206" w14:textId="63EA57A3" w:rsidR="002B1555" w:rsidRPr="00D83C2B" w:rsidRDefault="002B1555" w:rsidP="007379DF">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r w:rsidR="00E41377" w:rsidRPr="00D83C2B">
              <w:rPr>
                <w:sz w:val="20"/>
                <w:szCs w:val="20"/>
              </w:rPr>
              <w:fldChar w:fldCharType="begin"/>
            </w:r>
            <w:r w:rsidR="00E41377" w:rsidRPr="00D83C2B">
              <w:rPr>
                <w:rFonts w:ascii="Times New Roman" w:hAnsi="Times New Roman" w:cs="Times New Roman"/>
                <w:sz w:val="20"/>
                <w:szCs w:val="20"/>
              </w:rPr>
              <w:instrText xml:space="preserve"> NOTEREF _Ref62661189 \f \h  \* MERGEFORMAT </w:instrText>
            </w:r>
            <w:r w:rsidR="00E41377" w:rsidRPr="00D83C2B">
              <w:rPr>
                <w:sz w:val="20"/>
                <w:szCs w:val="20"/>
              </w:rPr>
            </w:r>
            <w:r w:rsidR="00E41377" w:rsidRPr="00D83C2B">
              <w:rPr>
                <w:sz w:val="20"/>
                <w:szCs w:val="20"/>
              </w:rPr>
              <w:fldChar w:fldCharType="separate"/>
            </w:r>
            <w:r w:rsidR="00E41377" w:rsidRPr="00D83C2B">
              <w:rPr>
                <w:rStyle w:val="FootnoteReference"/>
                <w:rFonts w:ascii="Times New Roman" w:hAnsi="Times New Roman" w:cs="Times New Roman"/>
                <w:sz w:val="20"/>
                <w:szCs w:val="20"/>
              </w:rPr>
              <w:t>4</w:t>
            </w:r>
            <w:r w:rsidR="00E41377" w:rsidRPr="00D83C2B">
              <w:rPr>
                <w:sz w:val="20"/>
                <w:szCs w:val="20"/>
              </w:rPr>
              <w:fldChar w:fldCharType="end"/>
            </w:r>
          </w:p>
        </w:tc>
        <w:tc>
          <w:tcPr>
            <w:tcW w:w="0" w:type="auto"/>
            <w:vAlign w:val="center"/>
          </w:tcPr>
          <w:p w14:paraId="306136EB" w14:textId="6F2DAFAF"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1C84ABB1" w14:textId="3FD864B1"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1992</w:t>
            </w:r>
          </w:p>
        </w:tc>
      </w:tr>
      <w:tr w:rsidR="002B1555" w:rsidRPr="00D83C2B" w14:paraId="3DB5D904" w14:textId="77777777" w:rsidTr="000F0086">
        <w:tc>
          <w:tcPr>
            <w:tcW w:w="0" w:type="auto"/>
            <w:vAlign w:val="center"/>
          </w:tcPr>
          <w:p w14:paraId="411D5190" w14:textId="7BB87138" w:rsidR="002B1555" w:rsidRPr="00D83C2B" w:rsidRDefault="002B1555" w:rsidP="002B1555">
            <w:pPr>
              <w:pStyle w:val="NoSpacing"/>
              <w:rPr>
                <w:rFonts w:ascii="Times New Roman" w:hAnsi="Times New Roman" w:cs="Times New Roman"/>
                <w:sz w:val="20"/>
                <w:szCs w:val="20"/>
              </w:rPr>
            </w:pPr>
            <w:r w:rsidRPr="00D83C2B">
              <w:rPr>
                <w:rFonts w:ascii="Times New Roman" w:hAnsi="Times New Roman" w:cs="Times New Roman"/>
                <w:sz w:val="20"/>
                <w:szCs w:val="20"/>
              </w:rPr>
              <w:t>Hawaii</w:t>
            </w:r>
          </w:p>
        </w:tc>
        <w:tc>
          <w:tcPr>
            <w:tcW w:w="0" w:type="auto"/>
            <w:vAlign w:val="center"/>
          </w:tcPr>
          <w:p w14:paraId="1CCEDCBA" w14:textId="26237A4E"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1991</w:t>
            </w:r>
          </w:p>
        </w:tc>
        <w:tc>
          <w:tcPr>
            <w:tcW w:w="0" w:type="auto"/>
            <w:vAlign w:val="center"/>
          </w:tcPr>
          <w:p w14:paraId="46F69620" w14:textId="6A11BFD1"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7CEA1932" w14:textId="15C3220B" w:rsidR="002B1555" w:rsidRPr="00D83C2B" w:rsidRDefault="002B1555" w:rsidP="007379DF">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r w:rsidR="00D83C2B" w:rsidRPr="00D83C2B">
              <w:rPr>
                <w:sz w:val="20"/>
                <w:szCs w:val="20"/>
              </w:rPr>
              <w:fldChar w:fldCharType="begin"/>
            </w:r>
            <w:r w:rsidR="00D83C2B" w:rsidRPr="00D83C2B">
              <w:rPr>
                <w:rFonts w:ascii="Times New Roman" w:hAnsi="Times New Roman" w:cs="Times New Roman"/>
                <w:sz w:val="20"/>
                <w:szCs w:val="20"/>
              </w:rPr>
              <w:instrText xml:space="preserve"> NOTEREF _Ref62661189 \f \h  \* MERGEFORMAT </w:instrText>
            </w:r>
            <w:r w:rsidR="00D83C2B" w:rsidRPr="00D83C2B">
              <w:rPr>
                <w:sz w:val="20"/>
                <w:szCs w:val="20"/>
              </w:rPr>
            </w:r>
            <w:r w:rsidR="00D83C2B" w:rsidRPr="00D83C2B">
              <w:rPr>
                <w:sz w:val="20"/>
                <w:szCs w:val="20"/>
              </w:rPr>
              <w:fldChar w:fldCharType="separate"/>
            </w:r>
            <w:r w:rsidR="00D83C2B" w:rsidRPr="00D83C2B">
              <w:rPr>
                <w:rStyle w:val="FootnoteReference"/>
                <w:rFonts w:ascii="Times New Roman" w:hAnsi="Times New Roman" w:cs="Times New Roman"/>
                <w:sz w:val="20"/>
                <w:szCs w:val="20"/>
              </w:rPr>
              <w:t>4</w:t>
            </w:r>
            <w:r w:rsidR="00D83C2B" w:rsidRPr="00D83C2B">
              <w:rPr>
                <w:sz w:val="20"/>
                <w:szCs w:val="20"/>
              </w:rPr>
              <w:fldChar w:fldCharType="end"/>
            </w:r>
          </w:p>
        </w:tc>
        <w:tc>
          <w:tcPr>
            <w:tcW w:w="0" w:type="auto"/>
            <w:vAlign w:val="center"/>
          </w:tcPr>
          <w:p w14:paraId="3BD58F9F" w14:textId="2FAC73CD"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0AF3955D" w14:textId="503510EC" w:rsidR="002B1555" w:rsidRPr="00D83C2B" w:rsidRDefault="002B1555" w:rsidP="002B1555">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1992</w:t>
            </w:r>
          </w:p>
        </w:tc>
      </w:tr>
      <w:tr w:rsidR="002B1555" w:rsidRPr="00D83C2B" w14:paraId="56AC5F05" w14:textId="77777777" w:rsidTr="000F0086">
        <w:tc>
          <w:tcPr>
            <w:tcW w:w="0" w:type="auto"/>
            <w:vAlign w:val="center"/>
          </w:tcPr>
          <w:p w14:paraId="11F82436" w14:textId="0B6FE315"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Oregon</w:t>
            </w:r>
          </w:p>
        </w:tc>
        <w:tc>
          <w:tcPr>
            <w:tcW w:w="0" w:type="auto"/>
            <w:vAlign w:val="center"/>
          </w:tcPr>
          <w:p w14:paraId="7791F771" w14:textId="688C13D5"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1991</w:t>
            </w:r>
          </w:p>
        </w:tc>
        <w:tc>
          <w:tcPr>
            <w:tcW w:w="0" w:type="auto"/>
            <w:vAlign w:val="center"/>
          </w:tcPr>
          <w:p w14:paraId="35CEA35C" w14:textId="56368ABA"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All</w:t>
            </w:r>
          </w:p>
        </w:tc>
        <w:tc>
          <w:tcPr>
            <w:tcW w:w="0" w:type="auto"/>
            <w:vAlign w:val="center"/>
          </w:tcPr>
          <w:p w14:paraId="535DDD42" w14:textId="5BE4583E"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52FE08D6" w14:textId="7B7F4AB5"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76A5EE1A" w14:textId="394D6F75"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1992</w:t>
            </w:r>
          </w:p>
        </w:tc>
      </w:tr>
      <w:tr w:rsidR="002B1555" w:rsidRPr="00D83C2B" w14:paraId="12B0B5EA" w14:textId="77777777" w:rsidTr="000F0086">
        <w:tc>
          <w:tcPr>
            <w:tcW w:w="0" w:type="auto"/>
            <w:vAlign w:val="center"/>
          </w:tcPr>
          <w:p w14:paraId="02DAE593" w14:textId="2889D563"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Florida</w:t>
            </w:r>
          </w:p>
        </w:tc>
        <w:tc>
          <w:tcPr>
            <w:tcW w:w="0" w:type="auto"/>
            <w:vAlign w:val="center"/>
          </w:tcPr>
          <w:p w14:paraId="22A5E5E3" w14:textId="00E84903"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1991</w:t>
            </w:r>
          </w:p>
        </w:tc>
        <w:tc>
          <w:tcPr>
            <w:tcW w:w="0" w:type="auto"/>
            <w:vAlign w:val="center"/>
          </w:tcPr>
          <w:p w14:paraId="5170F2C2" w14:textId="52E56201" w:rsidR="001F128D" w:rsidRPr="00D83C2B" w:rsidRDefault="00E9556C" w:rsidP="001F128D">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751DDD48" w14:textId="3DD34BA6"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w:t>
            </w:r>
          </w:p>
        </w:tc>
        <w:tc>
          <w:tcPr>
            <w:tcW w:w="0" w:type="auto"/>
            <w:vAlign w:val="center"/>
          </w:tcPr>
          <w:p w14:paraId="15BF0713" w14:textId="6A037A18"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5C7F1760" w14:textId="6E38A7A0"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1992</w:t>
            </w:r>
          </w:p>
        </w:tc>
      </w:tr>
      <w:tr w:rsidR="002B1555" w:rsidRPr="00D83C2B" w14:paraId="5EFBD7D0" w14:textId="77777777" w:rsidTr="000F0086">
        <w:tc>
          <w:tcPr>
            <w:tcW w:w="0" w:type="auto"/>
            <w:vAlign w:val="center"/>
          </w:tcPr>
          <w:p w14:paraId="4684A82A" w14:textId="13220377"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Alaska</w:t>
            </w:r>
          </w:p>
        </w:tc>
        <w:tc>
          <w:tcPr>
            <w:tcW w:w="0" w:type="auto"/>
            <w:vAlign w:val="center"/>
          </w:tcPr>
          <w:p w14:paraId="6A343616" w14:textId="47EF1526"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1992</w:t>
            </w:r>
          </w:p>
        </w:tc>
        <w:tc>
          <w:tcPr>
            <w:tcW w:w="0" w:type="auto"/>
            <w:vAlign w:val="center"/>
          </w:tcPr>
          <w:p w14:paraId="700BDA3B" w14:textId="34536BB5" w:rsidR="001F128D" w:rsidRPr="00D83C2B" w:rsidRDefault="00E9556C" w:rsidP="001F128D">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11C00D63" w14:textId="2B0443E1"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0FCE3D80" w14:textId="5ADAE621"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761A0341" w14:textId="324D2220"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1993</w:t>
            </w:r>
          </w:p>
        </w:tc>
      </w:tr>
      <w:tr w:rsidR="002B1555" w:rsidRPr="00D83C2B" w14:paraId="6C34FC5A" w14:textId="77777777" w:rsidTr="000F0086">
        <w:tc>
          <w:tcPr>
            <w:tcW w:w="0" w:type="auto"/>
            <w:vAlign w:val="center"/>
          </w:tcPr>
          <w:p w14:paraId="1E7E1A17" w14:textId="121FB403"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Georgia</w:t>
            </w:r>
          </w:p>
        </w:tc>
        <w:tc>
          <w:tcPr>
            <w:tcW w:w="0" w:type="auto"/>
            <w:vAlign w:val="center"/>
          </w:tcPr>
          <w:p w14:paraId="66BBA551" w14:textId="58072082"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1992</w:t>
            </w:r>
          </w:p>
        </w:tc>
        <w:tc>
          <w:tcPr>
            <w:tcW w:w="0" w:type="auto"/>
            <w:vAlign w:val="center"/>
          </w:tcPr>
          <w:p w14:paraId="47C200C6" w14:textId="603F8BD7" w:rsidR="001F128D" w:rsidRPr="00D83C2B" w:rsidRDefault="00E9556C" w:rsidP="001F128D">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78A4786E" w14:textId="09F8EE54"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58ACFF42" w14:textId="0A722521"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7FC96502" w14:textId="593FDCFC"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1993</w:t>
            </w:r>
          </w:p>
        </w:tc>
      </w:tr>
      <w:tr w:rsidR="002B1555" w:rsidRPr="00D83C2B" w14:paraId="7E208F52" w14:textId="77777777" w:rsidTr="000F0086">
        <w:tc>
          <w:tcPr>
            <w:tcW w:w="0" w:type="auto"/>
            <w:vAlign w:val="center"/>
          </w:tcPr>
          <w:p w14:paraId="13FF8D3D" w14:textId="6953D643"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Nevada</w:t>
            </w:r>
          </w:p>
        </w:tc>
        <w:tc>
          <w:tcPr>
            <w:tcW w:w="0" w:type="auto"/>
            <w:vAlign w:val="center"/>
          </w:tcPr>
          <w:p w14:paraId="4DDA211F" w14:textId="3FC3DDD4"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1992</w:t>
            </w:r>
          </w:p>
        </w:tc>
        <w:tc>
          <w:tcPr>
            <w:tcW w:w="0" w:type="auto"/>
            <w:vAlign w:val="center"/>
          </w:tcPr>
          <w:p w14:paraId="4435726F" w14:textId="17AFF179" w:rsidR="001F128D" w:rsidRPr="00D83C2B" w:rsidRDefault="00E9556C" w:rsidP="001F128D">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5173F3CD" w14:textId="52558FDB"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Parental</w:t>
            </w:r>
          </w:p>
        </w:tc>
        <w:tc>
          <w:tcPr>
            <w:tcW w:w="0" w:type="auto"/>
            <w:vAlign w:val="center"/>
          </w:tcPr>
          <w:p w14:paraId="685CD364" w14:textId="3142AE3E"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4C268DF3" w14:textId="5EC670D4"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1993</w:t>
            </w:r>
          </w:p>
        </w:tc>
      </w:tr>
      <w:tr w:rsidR="002B1555" w:rsidRPr="00D83C2B" w14:paraId="705D8C62" w14:textId="77777777" w:rsidTr="000F0086">
        <w:tc>
          <w:tcPr>
            <w:tcW w:w="0" w:type="auto"/>
            <w:vAlign w:val="center"/>
          </w:tcPr>
          <w:p w14:paraId="2D2BCF8F" w14:textId="09361774" w:rsidR="001F128D" w:rsidRPr="00D83C2B" w:rsidRDefault="001F128D" w:rsidP="001F128D">
            <w:pPr>
              <w:pStyle w:val="NoSpacing"/>
              <w:rPr>
                <w:rFonts w:ascii="Times New Roman" w:hAnsi="Times New Roman" w:cs="Times New Roman"/>
                <w:sz w:val="20"/>
                <w:szCs w:val="20"/>
              </w:rPr>
            </w:pPr>
            <w:r w:rsidRPr="00D83C2B">
              <w:rPr>
                <w:rFonts w:ascii="Times New Roman" w:hAnsi="Times New Roman" w:cs="Times New Roman"/>
                <w:sz w:val="20"/>
                <w:szCs w:val="20"/>
              </w:rPr>
              <w:t>Maryland</w:t>
            </w:r>
          </w:p>
        </w:tc>
        <w:tc>
          <w:tcPr>
            <w:tcW w:w="0" w:type="auto"/>
            <w:vAlign w:val="center"/>
          </w:tcPr>
          <w:p w14:paraId="04C660DE" w14:textId="512E3B57" w:rsidR="001F128D" w:rsidRPr="00D83C2B" w:rsidRDefault="001F128D"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Before 1992</w:t>
            </w:r>
            <w:r w:rsidR="00B14B5A" w:rsidRPr="00D83C2B">
              <w:rPr>
                <w:rStyle w:val="FootnoteReference"/>
                <w:rFonts w:ascii="Times New Roman" w:hAnsi="Times New Roman" w:cs="Times New Roman"/>
                <w:sz w:val="20"/>
                <w:szCs w:val="20"/>
              </w:rPr>
              <w:footnoteReference w:id="6"/>
            </w:r>
          </w:p>
        </w:tc>
        <w:tc>
          <w:tcPr>
            <w:tcW w:w="0" w:type="auto"/>
            <w:vAlign w:val="center"/>
          </w:tcPr>
          <w:p w14:paraId="497ED5CD" w14:textId="5C42608F" w:rsidR="001F128D" w:rsidRPr="00D83C2B" w:rsidRDefault="00E9556C" w:rsidP="001F128D">
            <w:pPr>
              <w:pStyle w:val="NoSpacing"/>
              <w:jc w:val="center"/>
              <w:rPr>
                <w:rFonts w:ascii="Times New Roman" w:hAnsi="Times New Roman" w:cs="Times New Roman"/>
                <w:sz w:val="20"/>
                <w:szCs w:val="20"/>
              </w:rPr>
            </w:pPr>
            <w:r>
              <w:rPr>
                <w:rFonts w:ascii="Times New Roman" w:hAnsi="Times New Roman" w:cs="Times New Roman"/>
                <w:sz w:val="20"/>
                <w:szCs w:val="20"/>
              </w:rPr>
              <w:t>Public</w:t>
            </w:r>
          </w:p>
        </w:tc>
        <w:tc>
          <w:tcPr>
            <w:tcW w:w="0" w:type="auto"/>
            <w:vAlign w:val="center"/>
          </w:tcPr>
          <w:p w14:paraId="21DCF94F" w14:textId="7CF98541" w:rsidR="001F128D" w:rsidRPr="00D83C2B" w:rsidRDefault="00053FDB"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Family and medical</w:t>
            </w:r>
          </w:p>
        </w:tc>
        <w:tc>
          <w:tcPr>
            <w:tcW w:w="0" w:type="auto"/>
            <w:vAlign w:val="center"/>
          </w:tcPr>
          <w:p w14:paraId="35550B64" w14:textId="445B0287" w:rsidR="001F128D" w:rsidRPr="00D83C2B" w:rsidRDefault="00C32334" w:rsidP="001F128D">
            <w:pPr>
              <w:pStyle w:val="NoSpacing"/>
              <w:jc w:val="center"/>
              <w:rPr>
                <w:rFonts w:ascii="Times New Roman" w:hAnsi="Times New Roman" w:cs="Times New Roman"/>
                <w:sz w:val="20"/>
                <w:szCs w:val="20"/>
              </w:rPr>
            </w:pPr>
            <w:r w:rsidRPr="00D83C2B">
              <w:rPr>
                <w:rFonts w:ascii="Times New Roman" w:hAnsi="Times New Roman" w:cs="Times New Roman"/>
                <w:sz w:val="20"/>
                <w:szCs w:val="20"/>
              </w:rPr>
              <w:t>Yes</w:t>
            </w:r>
          </w:p>
        </w:tc>
        <w:tc>
          <w:tcPr>
            <w:tcW w:w="0" w:type="auto"/>
            <w:vAlign w:val="center"/>
          </w:tcPr>
          <w:p w14:paraId="1AA2BDF1" w14:textId="1976B522" w:rsidR="001F128D" w:rsidRPr="00D83C2B" w:rsidRDefault="00B14B5A" w:rsidP="001F128D">
            <w:pPr>
              <w:pStyle w:val="NoSpacing"/>
              <w:jc w:val="center"/>
              <w:rPr>
                <w:rFonts w:ascii="Times New Roman" w:hAnsi="Times New Roman" w:cs="Times New Roman"/>
                <w:sz w:val="20"/>
                <w:szCs w:val="20"/>
              </w:rPr>
            </w:pPr>
            <w:r w:rsidRPr="00D83C2B">
              <w:rPr>
                <w:rFonts w:ascii="Times New Roman" w:hAnsi="Times New Roman" w:cs="Times New Roman"/>
                <w:i/>
                <w:iCs/>
                <w:sz w:val="20"/>
                <w:szCs w:val="20"/>
              </w:rPr>
              <w:t>MLR</w:t>
            </w:r>
            <w:r w:rsidR="00624DC3" w:rsidRPr="00D83C2B">
              <w:rPr>
                <w:rFonts w:ascii="Times New Roman" w:hAnsi="Times New Roman" w:cs="Times New Roman"/>
                <w:sz w:val="20"/>
                <w:szCs w:val="20"/>
              </w:rPr>
              <w:t>, Jan 1993</w:t>
            </w:r>
          </w:p>
        </w:tc>
      </w:tr>
    </w:tbl>
    <w:p w14:paraId="02435A98" w14:textId="267FAC21" w:rsidR="0011394D" w:rsidRDefault="0011394D" w:rsidP="00256B64">
      <w:pPr>
        <w:pStyle w:val="NoSpacing"/>
      </w:pPr>
    </w:p>
    <w:sectPr w:rsidR="0011394D" w:rsidSect="0097538E">
      <w:headerReference w:type="default" r:id="rId18"/>
      <w:footerReference w:type="defaul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C2EA" w14:textId="77777777" w:rsidR="006F1B21" w:rsidRDefault="006F1B21" w:rsidP="003E7D66">
      <w:pPr>
        <w:spacing w:line="240" w:lineRule="auto"/>
      </w:pPr>
      <w:r>
        <w:separator/>
      </w:r>
    </w:p>
  </w:endnote>
  <w:endnote w:type="continuationSeparator" w:id="0">
    <w:p w14:paraId="2F35A47C" w14:textId="77777777" w:rsidR="006F1B21" w:rsidRDefault="006F1B21" w:rsidP="003E7D66">
      <w:pPr>
        <w:spacing w:line="240" w:lineRule="auto"/>
      </w:pPr>
      <w:r>
        <w:continuationSeparator/>
      </w:r>
    </w:p>
  </w:endnote>
  <w:endnote w:type="continuationNotice" w:id="1">
    <w:p w14:paraId="26D1F3A1" w14:textId="77777777" w:rsidR="006F1B21" w:rsidRDefault="006F1B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970814"/>
      <w:docPartObj>
        <w:docPartGallery w:val="Page Numbers (Bottom of Page)"/>
        <w:docPartUnique/>
      </w:docPartObj>
    </w:sdtPr>
    <w:sdtEndPr>
      <w:rPr>
        <w:noProof/>
      </w:rPr>
    </w:sdtEndPr>
    <w:sdtContent>
      <w:p w14:paraId="0EC9712B" w14:textId="77777777" w:rsidR="00F65DD2" w:rsidRPr="003E7D66" w:rsidRDefault="00F65DD2">
        <w:pPr>
          <w:pStyle w:val="Footer"/>
          <w:jc w:val="center"/>
        </w:pPr>
        <w:r w:rsidRPr="003E7D66">
          <w:fldChar w:fldCharType="begin"/>
        </w:r>
        <w:r w:rsidRPr="003E7D66">
          <w:instrText xml:space="preserve"> PAGE   \* MERGEFORMAT </w:instrText>
        </w:r>
        <w:r w:rsidRPr="003E7D66">
          <w:fldChar w:fldCharType="separate"/>
        </w:r>
        <w:r>
          <w:rPr>
            <w:noProof/>
          </w:rPr>
          <w:t>1</w:t>
        </w:r>
        <w:r w:rsidRPr="003E7D66">
          <w:rPr>
            <w:noProof/>
          </w:rPr>
          <w:fldChar w:fldCharType="end"/>
        </w:r>
      </w:p>
    </w:sdtContent>
  </w:sdt>
  <w:p w14:paraId="61073CE3" w14:textId="77777777" w:rsidR="00F65DD2" w:rsidRPr="003E7D66" w:rsidRDefault="00F6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BD89A" w14:textId="77777777" w:rsidR="006F1B21" w:rsidRDefault="006F1B21" w:rsidP="003E7D66">
      <w:pPr>
        <w:spacing w:line="240" w:lineRule="auto"/>
      </w:pPr>
      <w:r>
        <w:separator/>
      </w:r>
    </w:p>
  </w:footnote>
  <w:footnote w:type="continuationSeparator" w:id="0">
    <w:p w14:paraId="07554DDB" w14:textId="77777777" w:rsidR="006F1B21" w:rsidRDefault="006F1B21" w:rsidP="003E7D66">
      <w:pPr>
        <w:spacing w:line="240" w:lineRule="auto"/>
      </w:pPr>
      <w:r>
        <w:continuationSeparator/>
      </w:r>
    </w:p>
  </w:footnote>
  <w:footnote w:type="continuationNotice" w:id="1">
    <w:p w14:paraId="6902E9A4" w14:textId="77777777" w:rsidR="006F1B21" w:rsidRDefault="006F1B21">
      <w:pPr>
        <w:spacing w:line="240" w:lineRule="auto"/>
      </w:pPr>
    </w:p>
  </w:footnote>
  <w:footnote w:id="2">
    <w:p w14:paraId="0670916C" w14:textId="6A80E770" w:rsidR="00F65DD2" w:rsidRPr="00B85144" w:rsidRDefault="00F65DD2" w:rsidP="0075361F">
      <w:pPr>
        <w:pStyle w:val="FootnoteText"/>
      </w:pPr>
      <w:r w:rsidRPr="00DA7906">
        <w:rPr>
          <w:rStyle w:val="FootnoteReference"/>
        </w:rPr>
        <w:footnoteRef/>
      </w:r>
      <w:r w:rsidRPr="00B85144">
        <w:t xml:space="preserve"> Additional sources: </w:t>
      </w:r>
      <w:r w:rsidRPr="00B85144">
        <w:fldChar w:fldCharType="begin"/>
      </w:r>
      <w:r>
        <w:instrText xml:space="preserve"> ADDIN ZOTERO_ITEM CSL_CITATION {"citationID":"z8fG4wkz","properties":{"formattedCitation":"Anthony\\uc0\\u160{}S. Chen, \\uc0\\u8220{}The Party of Lincoln and the Politics of State Fair Employment Practices Legislation in the North, 1945\\uc0\\u8211{}1964,\\uc0\\u8221{} {\\i{}American Journal of Sociology} 112, no. 6 (2007): 1713\\uc0\\u8211{}74; Pauli Murray and Mary O. Eastwood, \\uc0\\u8220{}Jane Crow and the Law: Sex Discrimination and Title VII,\\uc0\\u8221{} {\\i{}George Washington Law Review} 34 (1965): 232\\uc0\\u8211{}56; Leo Kanowitz, \\uc0\\u8220{}Sex-Based Discrimination in American Law III: Title VII of the 1964 Civil Rights Act and the Equal Pay Act of 1963,\\uc0\\u8221{} {\\i{}Hastings Law Journal} 20 (1969): 305\\uc0\\u8211{}60; Joel Wm. Friedman, \\uc0\\u8220{}Fair Employment Legislation in Louisiana:  A Critique of the 1983 Act and a Proposed Substitute Statute,\\uc0\\u8221{} {\\i{}Tulane Law Review} 58 (1983): 444\\uc0\\u8211{}502; Theresa M. Beiner, \\uc0\\u8220{}An Overview of the Arkansas Civil Rights Act of 1993,\\uc0\\u8221{} {\\i{}Ark. L. Rev.} 50 (1997): 165; Deborah Gordon, \\uc0\\u8220{}A History of the Development of Sex Discrimination Law in Michigan,\\uc0\\u8221{} {\\i{}Michigan Bar Journal}, May 2018.","plainCitation":"Anthony S. Chen, “The Party of Lincoln and the Politics of State Fair Employment Practices Legislation in the North, 1945–1964,” American Journal of Sociology 112, no. 6 (2007): 1713–74; Pauli Murray and Mary O. Eastwood, “Jane Crow and the Law: Sex Discrimination and Title VII,” George Washington Law Review 34 (1965): 232–56; Leo Kanowitz, “Sex-Based Discrimination in American Law III: Title VII of the 1964 Civil Rights Act and the Equal Pay Act of 1963,” Hastings Law Journal 20 (1969): 305–60; Joel Wm. Friedman, “Fair Employment Legislation in Louisiana:  A Critique of the 1983 Act and a Proposed Substitute Statute,” Tulane Law Review 58 (1983): 444–502; Theresa M. Beiner, “An Overview of the Arkansas Civil Rights Act of 1993,” Ark. L. Rev. 50 (1997): 165; Deborah Gordon, “A History of the Development of Sex Discrimination Law in Michigan,” Michigan Bar Journal, May 2018.","noteIndex":1},"citationItems":[{"id":2762,"uris":["http://zotero.org/users/2464466/items/3ZCUVQF5"],"uri":["http://zotero.org/users/2464466/items/3ZCUVQF5"],"itemData":{"id":2762,"type":"article-journal","abstract":"From 1945 to 1964, more than a score of northern states passed laws mandating nondiscrimination in employment. Why did some states pass such fair employment practice (FEP) laws much more slowly than other states? This article presents archival and statistical evidence that partisan control of policy‐making institutions—namely, Republican control of “veto points” in the legislative process—is associated with a substantial reduction in the likelihood that a state would pass FEP legislation, even when controlling for potentially confounding variables. This finding casts doubt on the leading account of the electoral realignment that began in the mid‐1960s and culminated in the Reagan‐Bush years. Well before the advent of affirmative action, key numbers of GOP officeholders—allied with organized business and motivated by a free‐market, antiregulatory ideology—worked successfully to block the adoption of color‐blind laws mandating formal racial equality.","container-title":"American Journal of Sociology","ISSN":"0002-9602","issue":"6","journalAbbreviation":"American Journal of Sociology","page":"1713-1774","source":"journals.uchicago.edu.turing.library.northwestern.edu (Atypon)","title":"The Party of Lincoln and the Politics of State Fair Employment Practices Legislation in the North, 1945–1964","volume":"112","author":[{"family":"Chen","given":"Anthony S."}],"issued":{"date-parts":[["2007"]]}}},{"id":1376,"uris":["http://zotero.org/users/2464466/items/4Q9BFQHM"],"uri":["http://zotero.org/users/2464466/items/4Q9BFQHM"],"itemData":{"id":1376,"type":"article-journal","container-title":"George Washington Law Review","journalAbbreviation":"Geo. Wash. L. Rev.","language":"eng","page":"232-256","source":"HeinOnline","title":"Jane Crow and the Law: Sex Discrimination and Title VII","title-short":"Jane Crow and the Law","volume":"34","author":[{"family":"Murray","given":"Pauli"},{"family":"Eastwood","given":"Mary O."}],"issued":{"date-parts":[["1965"]]}}},{"id":2062,"uris":["http://zotero.org/users/2464466/items/FF8879ZV"],"uri":["http://zotero.org/users/2464466/items/FF8879ZV"],"itemData":{"id":2062,"type":"article-journal","container-title":"Hastings Law Journal","journalAbbreviation":"Hastings L. J.","language":"eng","page":"305-360","source":"HeinOnline","title":"Sex-Based Discrimination in American Law III: Title VII of the 1964 Civil Rights Act and the Equal Pay Act of 1963","title-short":"Sex-Based Discrimination in American Law III","volume":"20","author":[{"family":"Kanowitz","given":"Leo"}],"issued":{"date-parts":[["1969"]]}}},{"id":2761,"uris":["http://zotero.org/users/2464466/items/IVXUCA96"],"uri":["http://zotero.org/users/2464466/items/IVXUCA96"],"itemData":{"id":2761,"type":"article-journal","container-title":"Tulane Law Review","journalAbbreviation":"Tul. L. Rev.","language":"eng","page":"444-502","source":"HeinOnline","title":"Fair Employment Legislation in Louisiana:  A Critique of the 1983 Act and a Proposed Substitute Statute","title-short":"Fair Employment Legislation in Louisiana","volume":"58","author":[{"family":"Friedman","given":"Joel Wm."}],"issued":{"date-parts":[["1983"]]}}},{"id":2743,"uris":["http://zotero.org/users/2464466/items/GYKCIFMA"],"uri":["http://zotero.org/users/2464466/items/GYKCIFMA"],"itemData":{"id":2743,"type":"article-journal","container-title":"Ark. L. Rev.","page":"165","source":"Google Scholar","title":"An Overview of the Arkansas Civil Rights Act of 1993","volume":"50","author":[{"family":"Beiner","given":"Theresa M."}],"issued":{"date-parts":[["1997"]]}}},{"id":2744,"uris":["http://zotero.org/users/2464466/items/2LN5DLHZ"],"uri":["http://zotero.org/users/2464466/items/2LN5DLHZ"],"itemData":{"id":2744,"type":"article-journal","container-title":"Michigan Bar Journal","title":"A History of the Development of Sex Discrimination Law in Michigan","author":[{"family":"Gordon","given":"Deborah"}],"issued":{"date-parts":[["2018",5]]}}}],"schema":"https://github.com/citation-style-language/schema/raw/master/csl-citation.json"} </w:instrText>
      </w:r>
      <w:r w:rsidRPr="00B85144">
        <w:fldChar w:fldCharType="separate"/>
      </w:r>
      <w:r w:rsidRPr="00D57CC4">
        <w:rPr>
          <w:szCs w:val="24"/>
        </w:rPr>
        <w:t xml:space="preserve">Anthony S. Chen, “The Party of Lincoln and the Politics of State Fair Employment Practices Legislation in the North, 1945–1964,” </w:t>
      </w:r>
      <w:r w:rsidRPr="00D57CC4">
        <w:rPr>
          <w:i/>
          <w:iCs/>
          <w:szCs w:val="24"/>
        </w:rPr>
        <w:t>American Journal of Sociology</w:t>
      </w:r>
      <w:r w:rsidRPr="00D57CC4">
        <w:rPr>
          <w:szCs w:val="24"/>
        </w:rPr>
        <w:t xml:space="preserve"> 112, no. 6 (2007): 1713–74; Pauli Murray and Mary O. Eastwood, “Jane Crow and the Law: Sex Discrimination and Title VII,” </w:t>
      </w:r>
      <w:r w:rsidRPr="00D57CC4">
        <w:rPr>
          <w:i/>
          <w:iCs/>
          <w:szCs w:val="24"/>
        </w:rPr>
        <w:t>George Washington Law Review</w:t>
      </w:r>
      <w:r w:rsidRPr="00D57CC4">
        <w:rPr>
          <w:szCs w:val="24"/>
        </w:rPr>
        <w:t xml:space="preserve"> 34 (1965): 232–56; Leo Kanowitz, “Sex-Based Discrimination in American Law III: Title VII of the 1964 Civil Rights Act and the Equal Pay Act of 1963,” </w:t>
      </w:r>
      <w:r w:rsidRPr="00D57CC4">
        <w:rPr>
          <w:i/>
          <w:iCs/>
          <w:szCs w:val="24"/>
        </w:rPr>
        <w:t>Hastings Law Journal</w:t>
      </w:r>
      <w:r w:rsidRPr="00D57CC4">
        <w:rPr>
          <w:szCs w:val="24"/>
        </w:rPr>
        <w:t xml:space="preserve"> 20 (1969): 305–60; Joel Wm. Friedman, “Fair Employment Legislation in Louisiana: A Critique of the 1983 Act and a Proposed Substitute Statute,” </w:t>
      </w:r>
      <w:r w:rsidRPr="00D57CC4">
        <w:rPr>
          <w:i/>
          <w:iCs/>
          <w:szCs w:val="24"/>
        </w:rPr>
        <w:t>Tulane Law Review</w:t>
      </w:r>
      <w:r w:rsidRPr="00D57CC4">
        <w:rPr>
          <w:szCs w:val="24"/>
        </w:rPr>
        <w:t xml:space="preserve"> 58 (1983): 444–502; Theresa M. Beiner, “An Overview of the Arkansas Civil Rights Act of 1993,” </w:t>
      </w:r>
      <w:r w:rsidRPr="00D57CC4">
        <w:rPr>
          <w:i/>
          <w:iCs/>
          <w:szCs w:val="24"/>
        </w:rPr>
        <w:t>Ark. L. Rev.</w:t>
      </w:r>
      <w:r w:rsidRPr="00D57CC4">
        <w:rPr>
          <w:szCs w:val="24"/>
        </w:rPr>
        <w:t xml:space="preserve"> 50 (1997): 165; Deborah Gordon, “A History of the Development of Sex Discrimination Law in Michigan,” </w:t>
      </w:r>
      <w:r w:rsidRPr="00D57CC4">
        <w:rPr>
          <w:i/>
          <w:iCs/>
          <w:szCs w:val="24"/>
        </w:rPr>
        <w:t>Michigan Bar Journal</w:t>
      </w:r>
      <w:r w:rsidRPr="00D57CC4">
        <w:rPr>
          <w:szCs w:val="24"/>
        </w:rPr>
        <w:t>, May 2018.</w:t>
      </w:r>
      <w:r w:rsidRPr="00B85144">
        <w:fldChar w:fldCharType="end"/>
      </w:r>
    </w:p>
  </w:footnote>
  <w:footnote w:id="3">
    <w:p w14:paraId="3792AA9D" w14:textId="139AD6C0" w:rsidR="00F65DD2" w:rsidRDefault="00F65DD2">
      <w:pPr>
        <w:pStyle w:val="FootnoteText"/>
      </w:pPr>
      <w:r>
        <w:rPr>
          <w:rStyle w:val="FootnoteReference"/>
        </w:rPr>
        <w:footnoteRef/>
      </w:r>
      <w:r>
        <w:t xml:space="preserve"> </w:t>
      </w:r>
      <w:r>
        <w:fldChar w:fldCharType="begin"/>
      </w:r>
      <w:r>
        <w:instrText xml:space="preserve"> ADDIN ZOTERO_ITEM CSL_CITATION {"citationID":"1cHk7pnl","properties":{"formattedCitation":"Women\\uc0\\u8217{}s Legal Defense Fund, \\uc0\\u8220{}Appendix B: State Laws and Regulations Guaranteeing Employees Their Jobs After Family and Medical Leaves,\\uc0\\u8221{} in {\\i{}Parental Leave and Child Care: Setting a Research and Policy Agenda}, ed. Janet Shibley Hyde and Marilyn J. Essex (Temple University Press, 1991), 468\\uc0\\u8211{}89; Steven K. Wisensale and Michael D. Allison, \\uc0\\u8220{}Family Leave Legislation: State and Federal Initiatives,\\uc0\\u8221{} {\\i{}Family Relations} 38, no. 2 (1989): 182\\uc0\\u8211{}89.","plainCitation":"Women’s Legal Defense Fund, “Appendix B: State Laws and Regulations Guaranteeing Employees Their Jobs After Family and Medical Leaves,” in Parental Leave and Child Care: Setting a Research and Policy Agenda, ed. Janet Shibley Hyde and Marilyn J. Essex (Temple University Press, 1991), 468–89; Steven K. Wisensale and Michael D. Allison, “Family Leave Legislation: State and Federal Initiatives,” Family Relations 38, no. 2 (1989): 182–89.","noteIndex":2},"citationItems":[{"id":1478,"uris":["http://zotero.org/users/2464466/items/VICKJBXW"],"uri":["http://zotero.org/users/2464466/items/VICKJBXW"],"itemData":{"id":1478,"type":"chapter","container-title":"Parental Leave and Child Care: Setting a Research and Policy Agenda","page":"468-489","publisher":"Temple University Press","title":"Appendix B: State Laws and Regulations Guaranteeing Employees Their Jobs After Family and Medical Leaves","title-short":"Appendix B","author":[{"family":"Women's Legal Defense Fund","given":""}],"editor":[{"family":"Hyde","given":"Janet Shibley"},{"family":"Essex","given":"Marilyn J."}],"issued":{"date-parts":[["1991"]]}}},{"id":182,"uris":["http://zotero.org/users/2464466/items/9SNAFSV5"],"uri":["http://zotero.org/users/2464466/items/9SNAFSV5"],"itemData":{"id":182,"type":"article-journal","abstract":"Prior to 1987, neither the federal government nor any of the 50 states had a family leave policy in place. In the winter of 1988 a survey was completed on the 28 states and the federal government that introduced parental and family leave bills during the 1987 legislative session. Four states passed bills; Congress did not. Results indicate much variation in issues raised and proposals reached, particularly with respect to length of leave, size of employer, age and relation of care recipient, wage replacement, job security, and benefit coverage. Based on the findings, specific recommendations are presented for both policymakers and family life educators who wish to become more informed and politically active in this area.","container-title":"Family Relations","DOI":"10.2307/583673","ISSN":"0197-6664","issue":"2","page":"182-189","source":"JSTOR","title":"Family Leave Legislation: State and Federal Initiatives","title-short":"Family Leave Legislation","volume":"38","author":[{"family":"Wisensale","given":"Steven K."},{"family":"Allison","given":"Michael D."}],"issued":{"date-parts":[["1989"]]}}}],"schema":"https://github.com/citation-style-language/schema/raw/master/csl-citation.json"} </w:instrText>
      </w:r>
      <w:r>
        <w:fldChar w:fldCharType="separate"/>
      </w:r>
      <w:r w:rsidRPr="00D57CC4">
        <w:rPr>
          <w:szCs w:val="24"/>
        </w:rPr>
        <w:t xml:space="preserve">Women’s Legal Defense Fund, “Appendix B: State Laws and Regulations Guaranteeing Employees Their Jobs After Family and Medical Leaves,” in </w:t>
      </w:r>
      <w:r w:rsidRPr="00D57CC4">
        <w:rPr>
          <w:i/>
          <w:iCs/>
          <w:szCs w:val="24"/>
        </w:rPr>
        <w:t>Parental Leave and Child Care: Setting a Research and Policy Agenda</w:t>
      </w:r>
      <w:r w:rsidRPr="00D57CC4">
        <w:rPr>
          <w:szCs w:val="24"/>
        </w:rPr>
        <w:t xml:space="preserve">, ed. Janet Shibley Hyde and Marilyn J. Essex (Temple University Press, 1991), 468–89; Steven K. Wisensale and Michael D. Allison, “Family Leave Legislation: State and Federal Initiatives,” </w:t>
      </w:r>
      <w:r w:rsidRPr="00D57CC4">
        <w:rPr>
          <w:i/>
          <w:iCs/>
          <w:szCs w:val="24"/>
        </w:rPr>
        <w:t>Family Relations</w:t>
      </w:r>
      <w:r w:rsidRPr="00D57CC4">
        <w:rPr>
          <w:szCs w:val="24"/>
        </w:rPr>
        <w:t xml:space="preserve"> 38, no. 2 (1989): 182–89.</w:t>
      </w:r>
      <w:r>
        <w:fldChar w:fldCharType="end"/>
      </w:r>
    </w:p>
  </w:footnote>
  <w:footnote w:id="4">
    <w:p w14:paraId="340DD944" w14:textId="77777777" w:rsidR="00F65DD2" w:rsidRDefault="00F65DD2">
      <w:pPr>
        <w:pStyle w:val="FootnoteText"/>
      </w:pPr>
      <w:r>
        <w:rPr>
          <w:rStyle w:val="FootnoteReference"/>
        </w:rPr>
        <w:footnoteRef/>
      </w:r>
      <w:r>
        <w:t xml:space="preserve"> This statute covered leave for childbirth and to care for a new or ill child, but not care for an ill spouse or parent. </w:t>
      </w:r>
    </w:p>
  </w:footnote>
  <w:footnote w:id="5">
    <w:p w14:paraId="434747C1" w14:textId="0A216D52" w:rsidR="00F65DD2" w:rsidRDefault="00F65DD2">
      <w:pPr>
        <w:pStyle w:val="FootnoteText"/>
      </w:pPr>
      <w:r>
        <w:rPr>
          <w:rStyle w:val="FootnoteReference"/>
        </w:rPr>
        <w:footnoteRef/>
      </w:r>
      <w:r>
        <w:t xml:space="preserve"> Medical leave policy already existed in the form of a temporary disability insurance (TDI) program.</w:t>
      </w:r>
    </w:p>
  </w:footnote>
  <w:footnote w:id="6">
    <w:p w14:paraId="75A74BD9" w14:textId="6EC66C5A" w:rsidR="00F65DD2" w:rsidRPr="00B14B5A" w:rsidRDefault="00F65DD2">
      <w:pPr>
        <w:pStyle w:val="FootnoteText"/>
      </w:pPr>
      <w:r>
        <w:rPr>
          <w:rStyle w:val="FootnoteReference"/>
        </w:rPr>
        <w:footnoteRef/>
      </w:r>
      <w:r>
        <w:t xml:space="preserve"> The </w:t>
      </w:r>
      <w:r>
        <w:rPr>
          <w:i/>
          <w:iCs/>
        </w:rPr>
        <w:t xml:space="preserve">Monthly Labor Review </w:t>
      </w:r>
      <w:r>
        <w:t>indicates that the state amended a family and medical leave policy applying to state employees in 1992, but I am unable to find information on when the initial statute was passed.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F83B" w14:textId="0ACE48A8" w:rsidR="00F65DD2" w:rsidRDefault="00F65DD2" w:rsidP="001A11DB">
    <w:pPr>
      <w:pStyle w:val="NoSpacing"/>
    </w:pPr>
    <w:r>
      <w:t>FROM CIVIL RIGHTS TO SOCIAL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E46A4"/>
    <w:multiLevelType w:val="hybridMultilevel"/>
    <w:tmpl w:val="752A2952"/>
    <w:lvl w:ilvl="0" w:tplc="1E343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45596C"/>
    <w:multiLevelType w:val="hybridMultilevel"/>
    <w:tmpl w:val="9B86E57A"/>
    <w:lvl w:ilvl="0" w:tplc="1E343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attachedTemplate r:id="rId1"/>
  <w:trackRevisions/>
  <w:defaultTabStop w:val="720"/>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aztDQ2NDAyMTZX0lEKTi0uzszPAykwqgUA9vp6QSwAAAA="/>
  </w:docVars>
  <w:rsids>
    <w:rsidRoot w:val="001A11DB"/>
    <w:rsid w:val="000008C8"/>
    <w:rsid w:val="00000B7D"/>
    <w:rsid w:val="00001369"/>
    <w:rsid w:val="0000150E"/>
    <w:rsid w:val="00002312"/>
    <w:rsid w:val="000027B5"/>
    <w:rsid w:val="00002A98"/>
    <w:rsid w:val="00003E31"/>
    <w:rsid w:val="00004BA7"/>
    <w:rsid w:val="00010488"/>
    <w:rsid w:val="00011C9B"/>
    <w:rsid w:val="000121C0"/>
    <w:rsid w:val="00012BB8"/>
    <w:rsid w:val="00013BE1"/>
    <w:rsid w:val="00014FE0"/>
    <w:rsid w:val="0001603D"/>
    <w:rsid w:val="000166F9"/>
    <w:rsid w:val="00016D0B"/>
    <w:rsid w:val="00020648"/>
    <w:rsid w:val="00023F22"/>
    <w:rsid w:val="0002483D"/>
    <w:rsid w:val="00024EA2"/>
    <w:rsid w:val="00026467"/>
    <w:rsid w:val="00026CC3"/>
    <w:rsid w:val="000276E3"/>
    <w:rsid w:val="00027DBB"/>
    <w:rsid w:val="000320D6"/>
    <w:rsid w:val="0003414F"/>
    <w:rsid w:val="00036825"/>
    <w:rsid w:val="000374DD"/>
    <w:rsid w:val="000374F3"/>
    <w:rsid w:val="00040516"/>
    <w:rsid w:val="00040A8D"/>
    <w:rsid w:val="0004144C"/>
    <w:rsid w:val="000428B0"/>
    <w:rsid w:val="00045D67"/>
    <w:rsid w:val="00047CFB"/>
    <w:rsid w:val="00053FDB"/>
    <w:rsid w:val="00054E8F"/>
    <w:rsid w:val="0005788F"/>
    <w:rsid w:val="000604BD"/>
    <w:rsid w:val="000613F7"/>
    <w:rsid w:val="00062605"/>
    <w:rsid w:val="00062F94"/>
    <w:rsid w:val="000650B3"/>
    <w:rsid w:val="0006541A"/>
    <w:rsid w:val="000659E4"/>
    <w:rsid w:val="00066134"/>
    <w:rsid w:val="00066478"/>
    <w:rsid w:val="00066957"/>
    <w:rsid w:val="0006771A"/>
    <w:rsid w:val="00070C06"/>
    <w:rsid w:val="00070D91"/>
    <w:rsid w:val="000712D8"/>
    <w:rsid w:val="000718CE"/>
    <w:rsid w:val="000732BE"/>
    <w:rsid w:val="000732EB"/>
    <w:rsid w:val="00075BC2"/>
    <w:rsid w:val="00075C9E"/>
    <w:rsid w:val="000762E9"/>
    <w:rsid w:val="00076DAE"/>
    <w:rsid w:val="00080B6A"/>
    <w:rsid w:val="00081432"/>
    <w:rsid w:val="000855C9"/>
    <w:rsid w:val="0008679D"/>
    <w:rsid w:val="00087121"/>
    <w:rsid w:val="0008751C"/>
    <w:rsid w:val="00095BCB"/>
    <w:rsid w:val="0009792A"/>
    <w:rsid w:val="00097CBD"/>
    <w:rsid w:val="000A0D3D"/>
    <w:rsid w:val="000A1FCD"/>
    <w:rsid w:val="000A3294"/>
    <w:rsid w:val="000A3B06"/>
    <w:rsid w:val="000A6200"/>
    <w:rsid w:val="000A65E4"/>
    <w:rsid w:val="000A73EF"/>
    <w:rsid w:val="000B1828"/>
    <w:rsid w:val="000B1A21"/>
    <w:rsid w:val="000B2D5D"/>
    <w:rsid w:val="000B407C"/>
    <w:rsid w:val="000B6C90"/>
    <w:rsid w:val="000B74B0"/>
    <w:rsid w:val="000B7AD8"/>
    <w:rsid w:val="000C1F73"/>
    <w:rsid w:val="000C2F72"/>
    <w:rsid w:val="000C36F5"/>
    <w:rsid w:val="000C43AC"/>
    <w:rsid w:val="000C7254"/>
    <w:rsid w:val="000D0C97"/>
    <w:rsid w:val="000D10E1"/>
    <w:rsid w:val="000D2F03"/>
    <w:rsid w:val="000D385D"/>
    <w:rsid w:val="000D6EC8"/>
    <w:rsid w:val="000E24CB"/>
    <w:rsid w:val="000E2A8F"/>
    <w:rsid w:val="000E5148"/>
    <w:rsid w:val="000E52AD"/>
    <w:rsid w:val="000E5F03"/>
    <w:rsid w:val="000F0086"/>
    <w:rsid w:val="000F1E0D"/>
    <w:rsid w:val="000F39B5"/>
    <w:rsid w:val="000F3CEA"/>
    <w:rsid w:val="000F3FC4"/>
    <w:rsid w:val="001024AE"/>
    <w:rsid w:val="00103D85"/>
    <w:rsid w:val="00104761"/>
    <w:rsid w:val="00105DA0"/>
    <w:rsid w:val="00106E22"/>
    <w:rsid w:val="00107E2A"/>
    <w:rsid w:val="00110ABE"/>
    <w:rsid w:val="00111499"/>
    <w:rsid w:val="00111B28"/>
    <w:rsid w:val="0011394D"/>
    <w:rsid w:val="00113A58"/>
    <w:rsid w:val="00113BC2"/>
    <w:rsid w:val="00121F1A"/>
    <w:rsid w:val="0012472A"/>
    <w:rsid w:val="00125205"/>
    <w:rsid w:val="001279F2"/>
    <w:rsid w:val="00131655"/>
    <w:rsid w:val="00131950"/>
    <w:rsid w:val="001335E7"/>
    <w:rsid w:val="00133C03"/>
    <w:rsid w:val="00134B27"/>
    <w:rsid w:val="00134D94"/>
    <w:rsid w:val="00134DF6"/>
    <w:rsid w:val="00135458"/>
    <w:rsid w:val="0013560E"/>
    <w:rsid w:val="00135658"/>
    <w:rsid w:val="001358C5"/>
    <w:rsid w:val="00135C70"/>
    <w:rsid w:val="00136D89"/>
    <w:rsid w:val="00141D9A"/>
    <w:rsid w:val="001425BF"/>
    <w:rsid w:val="001429E1"/>
    <w:rsid w:val="00145C19"/>
    <w:rsid w:val="00146550"/>
    <w:rsid w:val="00147EB9"/>
    <w:rsid w:val="00151D4C"/>
    <w:rsid w:val="00153B07"/>
    <w:rsid w:val="00154740"/>
    <w:rsid w:val="001602FF"/>
    <w:rsid w:val="001610BB"/>
    <w:rsid w:val="001626DB"/>
    <w:rsid w:val="00162884"/>
    <w:rsid w:val="00163C93"/>
    <w:rsid w:val="00164101"/>
    <w:rsid w:val="001645E4"/>
    <w:rsid w:val="001658BA"/>
    <w:rsid w:val="00166F0C"/>
    <w:rsid w:val="00167194"/>
    <w:rsid w:val="00167C8A"/>
    <w:rsid w:val="00170519"/>
    <w:rsid w:val="00171887"/>
    <w:rsid w:val="00172A61"/>
    <w:rsid w:val="001739F8"/>
    <w:rsid w:val="001743D0"/>
    <w:rsid w:val="00174F88"/>
    <w:rsid w:val="001769CD"/>
    <w:rsid w:val="00176D0E"/>
    <w:rsid w:val="00182BD8"/>
    <w:rsid w:val="0018344A"/>
    <w:rsid w:val="00183535"/>
    <w:rsid w:val="001835CC"/>
    <w:rsid w:val="00184373"/>
    <w:rsid w:val="001907C4"/>
    <w:rsid w:val="001909CA"/>
    <w:rsid w:val="00190C14"/>
    <w:rsid w:val="00191A5E"/>
    <w:rsid w:val="00193A0B"/>
    <w:rsid w:val="00194CDE"/>
    <w:rsid w:val="001A034F"/>
    <w:rsid w:val="001A11DB"/>
    <w:rsid w:val="001A12F8"/>
    <w:rsid w:val="001A13F4"/>
    <w:rsid w:val="001A19D3"/>
    <w:rsid w:val="001A291F"/>
    <w:rsid w:val="001A370B"/>
    <w:rsid w:val="001A429D"/>
    <w:rsid w:val="001A4CF1"/>
    <w:rsid w:val="001A6677"/>
    <w:rsid w:val="001A7663"/>
    <w:rsid w:val="001B38FC"/>
    <w:rsid w:val="001B394C"/>
    <w:rsid w:val="001B3FED"/>
    <w:rsid w:val="001B5FCD"/>
    <w:rsid w:val="001B7F5D"/>
    <w:rsid w:val="001C02B5"/>
    <w:rsid w:val="001C13ED"/>
    <w:rsid w:val="001C158B"/>
    <w:rsid w:val="001C289F"/>
    <w:rsid w:val="001C32AC"/>
    <w:rsid w:val="001C371D"/>
    <w:rsid w:val="001C6859"/>
    <w:rsid w:val="001C776F"/>
    <w:rsid w:val="001C7EAB"/>
    <w:rsid w:val="001D36F4"/>
    <w:rsid w:val="001D464E"/>
    <w:rsid w:val="001D5428"/>
    <w:rsid w:val="001D54E5"/>
    <w:rsid w:val="001E24A0"/>
    <w:rsid w:val="001E4099"/>
    <w:rsid w:val="001E4A65"/>
    <w:rsid w:val="001E633E"/>
    <w:rsid w:val="001F02CD"/>
    <w:rsid w:val="001F128D"/>
    <w:rsid w:val="001F1B3C"/>
    <w:rsid w:val="001F1FA4"/>
    <w:rsid w:val="001F22B0"/>
    <w:rsid w:val="001F353A"/>
    <w:rsid w:val="001F3B1C"/>
    <w:rsid w:val="001F4287"/>
    <w:rsid w:val="001F766D"/>
    <w:rsid w:val="00200EE6"/>
    <w:rsid w:val="00200F87"/>
    <w:rsid w:val="00201873"/>
    <w:rsid w:val="002026F7"/>
    <w:rsid w:val="00202A3A"/>
    <w:rsid w:val="00204FC4"/>
    <w:rsid w:val="0020555F"/>
    <w:rsid w:val="00206289"/>
    <w:rsid w:val="002101A5"/>
    <w:rsid w:val="002101A7"/>
    <w:rsid w:val="002139F2"/>
    <w:rsid w:val="00213F14"/>
    <w:rsid w:val="00214664"/>
    <w:rsid w:val="00220601"/>
    <w:rsid w:val="002207CA"/>
    <w:rsid w:val="00220DFC"/>
    <w:rsid w:val="00222283"/>
    <w:rsid w:val="00223BC8"/>
    <w:rsid w:val="00224055"/>
    <w:rsid w:val="00225C39"/>
    <w:rsid w:val="00225E77"/>
    <w:rsid w:val="00225E7E"/>
    <w:rsid w:val="00225E9F"/>
    <w:rsid w:val="002261A1"/>
    <w:rsid w:val="00226896"/>
    <w:rsid w:val="00230B2C"/>
    <w:rsid w:val="0023319A"/>
    <w:rsid w:val="00233E88"/>
    <w:rsid w:val="00234070"/>
    <w:rsid w:val="00234C6A"/>
    <w:rsid w:val="00237E49"/>
    <w:rsid w:val="0024055B"/>
    <w:rsid w:val="00240B48"/>
    <w:rsid w:val="00241BA6"/>
    <w:rsid w:val="00242E3B"/>
    <w:rsid w:val="00246185"/>
    <w:rsid w:val="00246750"/>
    <w:rsid w:val="00246E87"/>
    <w:rsid w:val="0025166D"/>
    <w:rsid w:val="0025408E"/>
    <w:rsid w:val="00256586"/>
    <w:rsid w:val="00256B64"/>
    <w:rsid w:val="00257DEF"/>
    <w:rsid w:val="00260483"/>
    <w:rsid w:val="00260B73"/>
    <w:rsid w:val="002624FD"/>
    <w:rsid w:val="00262E4B"/>
    <w:rsid w:val="00262EF9"/>
    <w:rsid w:val="00264F77"/>
    <w:rsid w:val="0027105E"/>
    <w:rsid w:val="0027200C"/>
    <w:rsid w:val="00275C06"/>
    <w:rsid w:val="00277185"/>
    <w:rsid w:val="00280C48"/>
    <w:rsid w:val="00282991"/>
    <w:rsid w:val="00283D92"/>
    <w:rsid w:val="00284038"/>
    <w:rsid w:val="00285339"/>
    <w:rsid w:val="00286308"/>
    <w:rsid w:val="00290182"/>
    <w:rsid w:val="002919FC"/>
    <w:rsid w:val="00292C58"/>
    <w:rsid w:val="00296CFB"/>
    <w:rsid w:val="002972E9"/>
    <w:rsid w:val="002974D6"/>
    <w:rsid w:val="00297F90"/>
    <w:rsid w:val="00297F94"/>
    <w:rsid w:val="002A07CE"/>
    <w:rsid w:val="002A0F2E"/>
    <w:rsid w:val="002A2729"/>
    <w:rsid w:val="002A4DD6"/>
    <w:rsid w:val="002A4EBC"/>
    <w:rsid w:val="002A7F45"/>
    <w:rsid w:val="002B0D2E"/>
    <w:rsid w:val="002B1555"/>
    <w:rsid w:val="002B16AB"/>
    <w:rsid w:val="002B345F"/>
    <w:rsid w:val="002C06AB"/>
    <w:rsid w:val="002C1BF0"/>
    <w:rsid w:val="002C4E36"/>
    <w:rsid w:val="002C625A"/>
    <w:rsid w:val="002C6268"/>
    <w:rsid w:val="002C6BFD"/>
    <w:rsid w:val="002D0509"/>
    <w:rsid w:val="002D1C5C"/>
    <w:rsid w:val="002D2D8D"/>
    <w:rsid w:val="002D444C"/>
    <w:rsid w:val="002D4564"/>
    <w:rsid w:val="002D46F1"/>
    <w:rsid w:val="002D596E"/>
    <w:rsid w:val="002D7D41"/>
    <w:rsid w:val="002E118B"/>
    <w:rsid w:val="002E3364"/>
    <w:rsid w:val="002E3937"/>
    <w:rsid w:val="002E469F"/>
    <w:rsid w:val="002E7773"/>
    <w:rsid w:val="002F5474"/>
    <w:rsid w:val="002F63AD"/>
    <w:rsid w:val="002F6AD1"/>
    <w:rsid w:val="00302A78"/>
    <w:rsid w:val="003055C0"/>
    <w:rsid w:val="003079CC"/>
    <w:rsid w:val="00311028"/>
    <w:rsid w:val="00316C34"/>
    <w:rsid w:val="003174CD"/>
    <w:rsid w:val="0031790F"/>
    <w:rsid w:val="00320250"/>
    <w:rsid w:val="00320B50"/>
    <w:rsid w:val="00321001"/>
    <w:rsid w:val="00321018"/>
    <w:rsid w:val="003238EB"/>
    <w:rsid w:val="00324E8C"/>
    <w:rsid w:val="003261E1"/>
    <w:rsid w:val="003268C7"/>
    <w:rsid w:val="0032698B"/>
    <w:rsid w:val="00327ACD"/>
    <w:rsid w:val="00330434"/>
    <w:rsid w:val="00330769"/>
    <w:rsid w:val="00332916"/>
    <w:rsid w:val="00335184"/>
    <w:rsid w:val="00335349"/>
    <w:rsid w:val="003354C4"/>
    <w:rsid w:val="0034037D"/>
    <w:rsid w:val="00341F3E"/>
    <w:rsid w:val="00342794"/>
    <w:rsid w:val="003438B4"/>
    <w:rsid w:val="00343FAD"/>
    <w:rsid w:val="00345468"/>
    <w:rsid w:val="00350012"/>
    <w:rsid w:val="003520F5"/>
    <w:rsid w:val="00353B7A"/>
    <w:rsid w:val="0035406E"/>
    <w:rsid w:val="00354873"/>
    <w:rsid w:val="0036090E"/>
    <w:rsid w:val="00361473"/>
    <w:rsid w:val="00362F1F"/>
    <w:rsid w:val="00363351"/>
    <w:rsid w:val="0036342A"/>
    <w:rsid w:val="00364DBB"/>
    <w:rsid w:val="00365D6A"/>
    <w:rsid w:val="003664A5"/>
    <w:rsid w:val="003670E2"/>
    <w:rsid w:val="00367305"/>
    <w:rsid w:val="00380C16"/>
    <w:rsid w:val="0038560B"/>
    <w:rsid w:val="00385CBE"/>
    <w:rsid w:val="00385F52"/>
    <w:rsid w:val="00386226"/>
    <w:rsid w:val="00390E7F"/>
    <w:rsid w:val="00392A86"/>
    <w:rsid w:val="00393788"/>
    <w:rsid w:val="00394A10"/>
    <w:rsid w:val="0039588E"/>
    <w:rsid w:val="00395EF4"/>
    <w:rsid w:val="00397988"/>
    <w:rsid w:val="003A02FC"/>
    <w:rsid w:val="003A1528"/>
    <w:rsid w:val="003A2CFD"/>
    <w:rsid w:val="003A4286"/>
    <w:rsid w:val="003A4476"/>
    <w:rsid w:val="003A6291"/>
    <w:rsid w:val="003A6943"/>
    <w:rsid w:val="003A6964"/>
    <w:rsid w:val="003A773D"/>
    <w:rsid w:val="003B0E81"/>
    <w:rsid w:val="003B14B9"/>
    <w:rsid w:val="003B1687"/>
    <w:rsid w:val="003B19A5"/>
    <w:rsid w:val="003B523C"/>
    <w:rsid w:val="003B52DD"/>
    <w:rsid w:val="003B6589"/>
    <w:rsid w:val="003B7002"/>
    <w:rsid w:val="003C2E75"/>
    <w:rsid w:val="003C3072"/>
    <w:rsid w:val="003C57A4"/>
    <w:rsid w:val="003C675C"/>
    <w:rsid w:val="003D3CE0"/>
    <w:rsid w:val="003D40CF"/>
    <w:rsid w:val="003D4200"/>
    <w:rsid w:val="003D45FD"/>
    <w:rsid w:val="003D71FA"/>
    <w:rsid w:val="003D7769"/>
    <w:rsid w:val="003E19E7"/>
    <w:rsid w:val="003E46D0"/>
    <w:rsid w:val="003E5395"/>
    <w:rsid w:val="003E5A98"/>
    <w:rsid w:val="003E6AEC"/>
    <w:rsid w:val="003E7D66"/>
    <w:rsid w:val="003F30C5"/>
    <w:rsid w:val="003F34C1"/>
    <w:rsid w:val="003F4E86"/>
    <w:rsid w:val="003F58FE"/>
    <w:rsid w:val="003F5DCE"/>
    <w:rsid w:val="003F68E7"/>
    <w:rsid w:val="003F76FA"/>
    <w:rsid w:val="003F7AA5"/>
    <w:rsid w:val="003F7F58"/>
    <w:rsid w:val="0040151F"/>
    <w:rsid w:val="004026F7"/>
    <w:rsid w:val="004029C4"/>
    <w:rsid w:val="0040326A"/>
    <w:rsid w:val="00407B6A"/>
    <w:rsid w:val="00407C81"/>
    <w:rsid w:val="00407D95"/>
    <w:rsid w:val="00410C3E"/>
    <w:rsid w:val="0041163B"/>
    <w:rsid w:val="00412D25"/>
    <w:rsid w:val="00413128"/>
    <w:rsid w:val="004137DF"/>
    <w:rsid w:val="00414CEC"/>
    <w:rsid w:val="00415C23"/>
    <w:rsid w:val="00416BFA"/>
    <w:rsid w:val="0042046B"/>
    <w:rsid w:val="00420BF2"/>
    <w:rsid w:val="0042100F"/>
    <w:rsid w:val="00421B50"/>
    <w:rsid w:val="00422A13"/>
    <w:rsid w:val="004233E2"/>
    <w:rsid w:val="00424D3F"/>
    <w:rsid w:val="00427D73"/>
    <w:rsid w:val="00430C6E"/>
    <w:rsid w:val="004325AA"/>
    <w:rsid w:val="00432940"/>
    <w:rsid w:val="004334D7"/>
    <w:rsid w:val="004347E5"/>
    <w:rsid w:val="0044004C"/>
    <w:rsid w:val="00440298"/>
    <w:rsid w:val="00441C61"/>
    <w:rsid w:val="004424F7"/>
    <w:rsid w:val="00442A80"/>
    <w:rsid w:val="00442B72"/>
    <w:rsid w:val="00443513"/>
    <w:rsid w:val="00446D1E"/>
    <w:rsid w:val="004515A1"/>
    <w:rsid w:val="00452B28"/>
    <w:rsid w:val="0045526A"/>
    <w:rsid w:val="00455CCD"/>
    <w:rsid w:val="00456C2D"/>
    <w:rsid w:val="0046069E"/>
    <w:rsid w:val="00461B84"/>
    <w:rsid w:val="004628BF"/>
    <w:rsid w:val="00464133"/>
    <w:rsid w:val="00464FE6"/>
    <w:rsid w:val="004654C2"/>
    <w:rsid w:val="00465633"/>
    <w:rsid w:val="00467B0D"/>
    <w:rsid w:val="004703F1"/>
    <w:rsid w:val="00470611"/>
    <w:rsid w:val="00471E70"/>
    <w:rsid w:val="00471FF7"/>
    <w:rsid w:val="00472A22"/>
    <w:rsid w:val="00472CE7"/>
    <w:rsid w:val="00472D74"/>
    <w:rsid w:val="004742AB"/>
    <w:rsid w:val="00474382"/>
    <w:rsid w:val="004750E2"/>
    <w:rsid w:val="0047638C"/>
    <w:rsid w:val="00476AD0"/>
    <w:rsid w:val="00477CE4"/>
    <w:rsid w:val="00480EAB"/>
    <w:rsid w:val="00481396"/>
    <w:rsid w:val="00481D30"/>
    <w:rsid w:val="0048768E"/>
    <w:rsid w:val="00490FEA"/>
    <w:rsid w:val="004938DE"/>
    <w:rsid w:val="00497592"/>
    <w:rsid w:val="00497E27"/>
    <w:rsid w:val="004A01B4"/>
    <w:rsid w:val="004A10B8"/>
    <w:rsid w:val="004A27BF"/>
    <w:rsid w:val="004A2916"/>
    <w:rsid w:val="004A4D1F"/>
    <w:rsid w:val="004A4F05"/>
    <w:rsid w:val="004A670B"/>
    <w:rsid w:val="004B30E1"/>
    <w:rsid w:val="004B37F8"/>
    <w:rsid w:val="004B4274"/>
    <w:rsid w:val="004B4CFA"/>
    <w:rsid w:val="004C0C29"/>
    <w:rsid w:val="004C22C2"/>
    <w:rsid w:val="004C25F5"/>
    <w:rsid w:val="004C49C0"/>
    <w:rsid w:val="004C50B9"/>
    <w:rsid w:val="004C535A"/>
    <w:rsid w:val="004C55B3"/>
    <w:rsid w:val="004D327F"/>
    <w:rsid w:val="004D61A6"/>
    <w:rsid w:val="004E076E"/>
    <w:rsid w:val="004E1E7F"/>
    <w:rsid w:val="004E46BC"/>
    <w:rsid w:val="004E65F9"/>
    <w:rsid w:val="004E69E2"/>
    <w:rsid w:val="004E6ABC"/>
    <w:rsid w:val="004E7A5B"/>
    <w:rsid w:val="004F08A2"/>
    <w:rsid w:val="004F13F9"/>
    <w:rsid w:val="004F27E5"/>
    <w:rsid w:val="004F368D"/>
    <w:rsid w:val="004F3807"/>
    <w:rsid w:val="004F4996"/>
    <w:rsid w:val="004F4F91"/>
    <w:rsid w:val="00500C95"/>
    <w:rsid w:val="00501018"/>
    <w:rsid w:val="005025AB"/>
    <w:rsid w:val="00502653"/>
    <w:rsid w:val="00503332"/>
    <w:rsid w:val="0050370E"/>
    <w:rsid w:val="00503B89"/>
    <w:rsid w:val="00504F48"/>
    <w:rsid w:val="005052F9"/>
    <w:rsid w:val="00506171"/>
    <w:rsid w:val="00506A68"/>
    <w:rsid w:val="0051488E"/>
    <w:rsid w:val="00517141"/>
    <w:rsid w:val="0052125F"/>
    <w:rsid w:val="005228AF"/>
    <w:rsid w:val="00523419"/>
    <w:rsid w:val="005245CF"/>
    <w:rsid w:val="00524C7A"/>
    <w:rsid w:val="00526728"/>
    <w:rsid w:val="00526BEE"/>
    <w:rsid w:val="0053090A"/>
    <w:rsid w:val="00530F16"/>
    <w:rsid w:val="00533818"/>
    <w:rsid w:val="0053471E"/>
    <w:rsid w:val="00535641"/>
    <w:rsid w:val="00536F8B"/>
    <w:rsid w:val="005407BF"/>
    <w:rsid w:val="00540824"/>
    <w:rsid w:val="00541BFC"/>
    <w:rsid w:val="00542212"/>
    <w:rsid w:val="005424A1"/>
    <w:rsid w:val="005424F9"/>
    <w:rsid w:val="00544AEA"/>
    <w:rsid w:val="005450A0"/>
    <w:rsid w:val="005478BC"/>
    <w:rsid w:val="00547F6D"/>
    <w:rsid w:val="0055062E"/>
    <w:rsid w:val="005539E8"/>
    <w:rsid w:val="00554EFE"/>
    <w:rsid w:val="00555B25"/>
    <w:rsid w:val="00556715"/>
    <w:rsid w:val="00556909"/>
    <w:rsid w:val="0055741E"/>
    <w:rsid w:val="00557A2E"/>
    <w:rsid w:val="005609D3"/>
    <w:rsid w:val="00561509"/>
    <w:rsid w:val="0056183A"/>
    <w:rsid w:val="005643F0"/>
    <w:rsid w:val="00567F22"/>
    <w:rsid w:val="0057111D"/>
    <w:rsid w:val="005734D9"/>
    <w:rsid w:val="00573BAE"/>
    <w:rsid w:val="0058044F"/>
    <w:rsid w:val="005839D8"/>
    <w:rsid w:val="0058427C"/>
    <w:rsid w:val="005902ED"/>
    <w:rsid w:val="00590C4D"/>
    <w:rsid w:val="00591565"/>
    <w:rsid w:val="0059306F"/>
    <w:rsid w:val="00593679"/>
    <w:rsid w:val="00595A37"/>
    <w:rsid w:val="00597678"/>
    <w:rsid w:val="005A05F7"/>
    <w:rsid w:val="005A46D0"/>
    <w:rsid w:val="005A519C"/>
    <w:rsid w:val="005A5370"/>
    <w:rsid w:val="005A6BB5"/>
    <w:rsid w:val="005A6D6C"/>
    <w:rsid w:val="005B0B43"/>
    <w:rsid w:val="005B2CEC"/>
    <w:rsid w:val="005B3391"/>
    <w:rsid w:val="005B4F7A"/>
    <w:rsid w:val="005B59AC"/>
    <w:rsid w:val="005B636A"/>
    <w:rsid w:val="005B67C8"/>
    <w:rsid w:val="005B7914"/>
    <w:rsid w:val="005C0791"/>
    <w:rsid w:val="005C6CA3"/>
    <w:rsid w:val="005C76E9"/>
    <w:rsid w:val="005C7937"/>
    <w:rsid w:val="005D031E"/>
    <w:rsid w:val="005D115D"/>
    <w:rsid w:val="005D22F2"/>
    <w:rsid w:val="005D3C9B"/>
    <w:rsid w:val="005D403D"/>
    <w:rsid w:val="005D532F"/>
    <w:rsid w:val="005E16C3"/>
    <w:rsid w:val="005E3FE6"/>
    <w:rsid w:val="005E4DB8"/>
    <w:rsid w:val="005E4FCE"/>
    <w:rsid w:val="005E5C07"/>
    <w:rsid w:val="005E6DC5"/>
    <w:rsid w:val="005E7199"/>
    <w:rsid w:val="005F059E"/>
    <w:rsid w:val="005F06E7"/>
    <w:rsid w:val="005F572E"/>
    <w:rsid w:val="005F5F0C"/>
    <w:rsid w:val="005F75D9"/>
    <w:rsid w:val="00602695"/>
    <w:rsid w:val="00603145"/>
    <w:rsid w:val="006041EF"/>
    <w:rsid w:val="006117B2"/>
    <w:rsid w:val="00614065"/>
    <w:rsid w:val="006144F8"/>
    <w:rsid w:val="00614923"/>
    <w:rsid w:val="00614DC1"/>
    <w:rsid w:val="006156D8"/>
    <w:rsid w:val="00617558"/>
    <w:rsid w:val="00617ADE"/>
    <w:rsid w:val="006201CB"/>
    <w:rsid w:val="006208E5"/>
    <w:rsid w:val="00620ED0"/>
    <w:rsid w:val="0062188F"/>
    <w:rsid w:val="00621F02"/>
    <w:rsid w:val="00621F49"/>
    <w:rsid w:val="006224A8"/>
    <w:rsid w:val="00624DC3"/>
    <w:rsid w:val="0062562F"/>
    <w:rsid w:val="006269BB"/>
    <w:rsid w:val="0063097A"/>
    <w:rsid w:val="006331F3"/>
    <w:rsid w:val="00633212"/>
    <w:rsid w:val="006346FA"/>
    <w:rsid w:val="00641478"/>
    <w:rsid w:val="00641A33"/>
    <w:rsid w:val="00651F06"/>
    <w:rsid w:val="006545ED"/>
    <w:rsid w:val="00655A6A"/>
    <w:rsid w:val="006569E9"/>
    <w:rsid w:val="00657E39"/>
    <w:rsid w:val="0066054C"/>
    <w:rsid w:val="006610C6"/>
    <w:rsid w:val="00666244"/>
    <w:rsid w:val="00666F96"/>
    <w:rsid w:val="0066729B"/>
    <w:rsid w:val="00667F80"/>
    <w:rsid w:val="00672CB4"/>
    <w:rsid w:val="0067514B"/>
    <w:rsid w:val="00675979"/>
    <w:rsid w:val="006762E8"/>
    <w:rsid w:val="0068002F"/>
    <w:rsid w:val="006813B6"/>
    <w:rsid w:val="0068341D"/>
    <w:rsid w:val="0068368D"/>
    <w:rsid w:val="00684F41"/>
    <w:rsid w:val="00686099"/>
    <w:rsid w:val="00686289"/>
    <w:rsid w:val="00691A42"/>
    <w:rsid w:val="00692F9B"/>
    <w:rsid w:val="00693488"/>
    <w:rsid w:val="00693784"/>
    <w:rsid w:val="00693814"/>
    <w:rsid w:val="00697B69"/>
    <w:rsid w:val="006A0389"/>
    <w:rsid w:val="006A08BA"/>
    <w:rsid w:val="006A53A3"/>
    <w:rsid w:val="006A5F2F"/>
    <w:rsid w:val="006A650B"/>
    <w:rsid w:val="006B05F4"/>
    <w:rsid w:val="006B5D25"/>
    <w:rsid w:val="006B5EB9"/>
    <w:rsid w:val="006B62DD"/>
    <w:rsid w:val="006B6587"/>
    <w:rsid w:val="006C00E5"/>
    <w:rsid w:val="006C0BE4"/>
    <w:rsid w:val="006C11D8"/>
    <w:rsid w:val="006C3455"/>
    <w:rsid w:val="006C4C3F"/>
    <w:rsid w:val="006C737A"/>
    <w:rsid w:val="006C7B12"/>
    <w:rsid w:val="006D0614"/>
    <w:rsid w:val="006D19C2"/>
    <w:rsid w:val="006D3825"/>
    <w:rsid w:val="006D53BE"/>
    <w:rsid w:val="006D57D4"/>
    <w:rsid w:val="006D596B"/>
    <w:rsid w:val="006D7950"/>
    <w:rsid w:val="006E0CCD"/>
    <w:rsid w:val="006E0D43"/>
    <w:rsid w:val="006E2A16"/>
    <w:rsid w:val="006E3226"/>
    <w:rsid w:val="006E48ED"/>
    <w:rsid w:val="006E49C6"/>
    <w:rsid w:val="006E4F07"/>
    <w:rsid w:val="006E5A1D"/>
    <w:rsid w:val="006F01E1"/>
    <w:rsid w:val="006F1B21"/>
    <w:rsid w:val="006F31ED"/>
    <w:rsid w:val="006F4110"/>
    <w:rsid w:val="006F50F5"/>
    <w:rsid w:val="006F58D5"/>
    <w:rsid w:val="006F7968"/>
    <w:rsid w:val="00703D00"/>
    <w:rsid w:val="007042CE"/>
    <w:rsid w:val="0070494F"/>
    <w:rsid w:val="00705243"/>
    <w:rsid w:val="007108FD"/>
    <w:rsid w:val="00710F9B"/>
    <w:rsid w:val="0071122C"/>
    <w:rsid w:val="00713F4B"/>
    <w:rsid w:val="00713F85"/>
    <w:rsid w:val="00714479"/>
    <w:rsid w:val="007165A7"/>
    <w:rsid w:val="0071700B"/>
    <w:rsid w:val="00717356"/>
    <w:rsid w:val="007213D5"/>
    <w:rsid w:val="00721844"/>
    <w:rsid w:val="00723679"/>
    <w:rsid w:val="007247CE"/>
    <w:rsid w:val="00724A30"/>
    <w:rsid w:val="007272BA"/>
    <w:rsid w:val="00731447"/>
    <w:rsid w:val="007329F4"/>
    <w:rsid w:val="0073370C"/>
    <w:rsid w:val="007349A6"/>
    <w:rsid w:val="00736A62"/>
    <w:rsid w:val="00736BBD"/>
    <w:rsid w:val="007378C4"/>
    <w:rsid w:val="007379DF"/>
    <w:rsid w:val="0074000D"/>
    <w:rsid w:val="00740BF6"/>
    <w:rsid w:val="007415C5"/>
    <w:rsid w:val="0074336C"/>
    <w:rsid w:val="007438E5"/>
    <w:rsid w:val="00743FF5"/>
    <w:rsid w:val="007454FB"/>
    <w:rsid w:val="00745814"/>
    <w:rsid w:val="0074673C"/>
    <w:rsid w:val="00747217"/>
    <w:rsid w:val="00750719"/>
    <w:rsid w:val="00751C28"/>
    <w:rsid w:val="00752B0A"/>
    <w:rsid w:val="0075361F"/>
    <w:rsid w:val="00760C12"/>
    <w:rsid w:val="007611EC"/>
    <w:rsid w:val="00762702"/>
    <w:rsid w:val="00763836"/>
    <w:rsid w:val="007658AC"/>
    <w:rsid w:val="0077349D"/>
    <w:rsid w:val="00773509"/>
    <w:rsid w:val="007758E1"/>
    <w:rsid w:val="00776F75"/>
    <w:rsid w:val="00777A67"/>
    <w:rsid w:val="00781433"/>
    <w:rsid w:val="0078366E"/>
    <w:rsid w:val="00783C7F"/>
    <w:rsid w:val="00784BD7"/>
    <w:rsid w:val="007859B8"/>
    <w:rsid w:val="00786308"/>
    <w:rsid w:val="007876B6"/>
    <w:rsid w:val="00791718"/>
    <w:rsid w:val="00791E90"/>
    <w:rsid w:val="007925D4"/>
    <w:rsid w:val="007925E2"/>
    <w:rsid w:val="0079323A"/>
    <w:rsid w:val="00794EFE"/>
    <w:rsid w:val="00796DB5"/>
    <w:rsid w:val="00796FCB"/>
    <w:rsid w:val="007970D4"/>
    <w:rsid w:val="007A1E4C"/>
    <w:rsid w:val="007A3B2A"/>
    <w:rsid w:val="007A47C6"/>
    <w:rsid w:val="007A5EDD"/>
    <w:rsid w:val="007A5FF0"/>
    <w:rsid w:val="007A6D96"/>
    <w:rsid w:val="007B086A"/>
    <w:rsid w:val="007B17FA"/>
    <w:rsid w:val="007B25D2"/>
    <w:rsid w:val="007B3C76"/>
    <w:rsid w:val="007B3FB0"/>
    <w:rsid w:val="007B557D"/>
    <w:rsid w:val="007B5AF8"/>
    <w:rsid w:val="007B6C98"/>
    <w:rsid w:val="007B7026"/>
    <w:rsid w:val="007B704F"/>
    <w:rsid w:val="007B7B8E"/>
    <w:rsid w:val="007C02C5"/>
    <w:rsid w:val="007C11B8"/>
    <w:rsid w:val="007C457A"/>
    <w:rsid w:val="007C5060"/>
    <w:rsid w:val="007C7FC9"/>
    <w:rsid w:val="007D02D5"/>
    <w:rsid w:val="007D10B2"/>
    <w:rsid w:val="007D13B1"/>
    <w:rsid w:val="007D33F7"/>
    <w:rsid w:val="007D368B"/>
    <w:rsid w:val="007D368D"/>
    <w:rsid w:val="007D6613"/>
    <w:rsid w:val="007D7019"/>
    <w:rsid w:val="007D717D"/>
    <w:rsid w:val="007E05A3"/>
    <w:rsid w:val="007E0D4F"/>
    <w:rsid w:val="007F0514"/>
    <w:rsid w:val="007F2050"/>
    <w:rsid w:val="007F2460"/>
    <w:rsid w:val="007F247D"/>
    <w:rsid w:val="007F2806"/>
    <w:rsid w:val="007F5406"/>
    <w:rsid w:val="007F6DCF"/>
    <w:rsid w:val="00800E17"/>
    <w:rsid w:val="008054F6"/>
    <w:rsid w:val="008055ED"/>
    <w:rsid w:val="008124C0"/>
    <w:rsid w:val="008217A2"/>
    <w:rsid w:val="008227BC"/>
    <w:rsid w:val="00823A21"/>
    <w:rsid w:val="00823AD0"/>
    <w:rsid w:val="0082417B"/>
    <w:rsid w:val="00824CBB"/>
    <w:rsid w:val="00825382"/>
    <w:rsid w:val="0082640A"/>
    <w:rsid w:val="0082674E"/>
    <w:rsid w:val="008320C1"/>
    <w:rsid w:val="008337F4"/>
    <w:rsid w:val="008352BE"/>
    <w:rsid w:val="008361AE"/>
    <w:rsid w:val="00836917"/>
    <w:rsid w:val="008373AF"/>
    <w:rsid w:val="00837987"/>
    <w:rsid w:val="00837A8C"/>
    <w:rsid w:val="008405E9"/>
    <w:rsid w:val="008430FA"/>
    <w:rsid w:val="00843788"/>
    <w:rsid w:val="008446A2"/>
    <w:rsid w:val="00845E8C"/>
    <w:rsid w:val="0084614D"/>
    <w:rsid w:val="008470F7"/>
    <w:rsid w:val="0084715E"/>
    <w:rsid w:val="008478A2"/>
    <w:rsid w:val="00851CC2"/>
    <w:rsid w:val="008558BC"/>
    <w:rsid w:val="0085680A"/>
    <w:rsid w:val="00857DA3"/>
    <w:rsid w:val="00861756"/>
    <w:rsid w:val="008642CE"/>
    <w:rsid w:val="00867352"/>
    <w:rsid w:val="0087011C"/>
    <w:rsid w:val="008707AF"/>
    <w:rsid w:val="00873040"/>
    <w:rsid w:val="00874BCD"/>
    <w:rsid w:val="00875778"/>
    <w:rsid w:val="00876DBA"/>
    <w:rsid w:val="00876F5C"/>
    <w:rsid w:val="008771B5"/>
    <w:rsid w:val="00877A55"/>
    <w:rsid w:val="00880E23"/>
    <w:rsid w:val="0088171D"/>
    <w:rsid w:val="00885384"/>
    <w:rsid w:val="00893083"/>
    <w:rsid w:val="0089411B"/>
    <w:rsid w:val="00894C3D"/>
    <w:rsid w:val="008950CE"/>
    <w:rsid w:val="00896509"/>
    <w:rsid w:val="008A0035"/>
    <w:rsid w:val="008A0273"/>
    <w:rsid w:val="008A21C0"/>
    <w:rsid w:val="008A2DB0"/>
    <w:rsid w:val="008A3186"/>
    <w:rsid w:val="008A3E83"/>
    <w:rsid w:val="008A4B19"/>
    <w:rsid w:val="008A6D80"/>
    <w:rsid w:val="008A6FCD"/>
    <w:rsid w:val="008B165D"/>
    <w:rsid w:val="008B27D8"/>
    <w:rsid w:val="008B5432"/>
    <w:rsid w:val="008B6CA7"/>
    <w:rsid w:val="008B7E0E"/>
    <w:rsid w:val="008C1A80"/>
    <w:rsid w:val="008C24F2"/>
    <w:rsid w:val="008D0430"/>
    <w:rsid w:val="008D07AE"/>
    <w:rsid w:val="008D2065"/>
    <w:rsid w:val="008D3330"/>
    <w:rsid w:val="008D546C"/>
    <w:rsid w:val="008D59ED"/>
    <w:rsid w:val="008D5A4A"/>
    <w:rsid w:val="008D6545"/>
    <w:rsid w:val="008D66C5"/>
    <w:rsid w:val="008E10A8"/>
    <w:rsid w:val="008E1D81"/>
    <w:rsid w:val="008E2BF6"/>
    <w:rsid w:val="008E3E5E"/>
    <w:rsid w:val="008E45F6"/>
    <w:rsid w:val="008E51E4"/>
    <w:rsid w:val="008E63CB"/>
    <w:rsid w:val="008E67BD"/>
    <w:rsid w:val="008E7581"/>
    <w:rsid w:val="008E7652"/>
    <w:rsid w:val="008F0529"/>
    <w:rsid w:val="008F19F8"/>
    <w:rsid w:val="008F5328"/>
    <w:rsid w:val="00900074"/>
    <w:rsid w:val="00900799"/>
    <w:rsid w:val="009122CE"/>
    <w:rsid w:val="00912911"/>
    <w:rsid w:val="00912D9B"/>
    <w:rsid w:val="00912E0C"/>
    <w:rsid w:val="009173BD"/>
    <w:rsid w:val="0092000D"/>
    <w:rsid w:val="00920BA4"/>
    <w:rsid w:val="009229D3"/>
    <w:rsid w:val="0092395A"/>
    <w:rsid w:val="009242E0"/>
    <w:rsid w:val="00924A06"/>
    <w:rsid w:val="009252B2"/>
    <w:rsid w:val="0092725B"/>
    <w:rsid w:val="00930DF1"/>
    <w:rsid w:val="00933F8A"/>
    <w:rsid w:val="00934CF7"/>
    <w:rsid w:val="0093686D"/>
    <w:rsid w:val="00936E3B"/>
    <w:rsid w:val="00937931"/>
    <w:rsid w:val="009402CA"/>
    <w:rsid w:val="009451CF"/>
    <w:rsid w:val="009458E4"/>
    <w:rsid w:val="009470E1"/>
    <w:rsid w:val="00950777"/>
    <w:rsid w:val="00951068"/>
    <w:rsid w:val="00952A2F"/>
    <w:rsid w:val="00960740"/>
    <w:rsid w:val="00960B14"/>
    <w:rsid w:val="0096121C"/>
    <w:rsid w:val="00962B1D"/>
    <w:rsid w:val="00964AD9"/>
    <w:rsid w:val="00964CEF"/>
    <w:rsid w:val="00965ACE"/>
    <w:rsid w:val="0096770D"/>
    <w:rsid w:val="00970490"/>
    <w:rsid w:val="00970FFC"/>
    <w:rsid w:val="00972611"/>
    <w:rsid w:val="00972E80"/>
    <w:rsid w:val="009735E6"/>
    <w:rsid w:val="009751F0"/>
    <w:rsid w:val="0097538E"/>
    <w:rsid w:val="00977915"/>
    <w:rsid w:val="009805F6"/>
    <w:rsid w:val="0098273D"/>
    <w:rsid w:val="009835D2"/>
    <w:rsid w:val="009862BC"/>
    <w:rsid w:val="00986C9A"/>
    <w:rsid w:val="00986FAB"/>
    <w:rsid w:val="00987B28"/>
    <w:rsid w:val="00991C35"/>
    <w:rsid w:val="00995086"/>
    <w:rsid w:val="00995614"/>
    <w:rsid w:val="009974A8"/>
    <w:rsid w:val="009A0FC9"/>
    <w:rsid w:val="009A242C"/>
    <w:rsid w:val="009A2647"/>
    <w:rsid w:val="009A2AC0"/>
    <w:rsid w:val="009A367E"/>
    <w:rsid w:val="009A40EB"/>
    <w:rsid w:val="009A66FE"/>
    <w:rsid w:val="009A713C"/>
    <w:rsid w:val="009A713E"/>
    <w:rsid w:val="009A7E46"/>
    <w:rsid w:val="009B16D8"/>
    <w:rsid w:val="009B18B3"/>
    <w:rsid w:val="009B2833"/>
    <w:rsid w:val="009B325C"/>
    <w:rsid w:val="009B5A59"/>
    <w:rsid w:val="009B7523"/>
    <w:rsid w:val="009B7F26"/>
    <w:rsid w:val="009C00EF"/>
    <w:rsid w:val="009C2254"/>
    <w:rsid w:val="009C33B2"/>
    <w:rsid w:val="009C47E0"/>
    <w:rsid w:val="009C5001"/>
    <w:rsid w:val="009C5342"/>
    <w:rsid w:val="009C6518"/>
    <w:rsid w:val="009C7F2E"/>
    <w:rsid w:val="009D3294"/>
    <w:rsid w:val="009D68AF"/>
    <w:rsid w:val="009D6DC2"/>
    <w:rsid w:val="009E0C1A"/>
    <w:rsid w:val="009E1782"/>
    <w:rsid w:val="009E232A"/>
    <w:rsid w:val="009E4CE4"/>
    <w:rsid w:val="009E542A"/>
    <w:rsid w:val="009E7663"/>
    <w:rsid w:val="009F0A3C"/>
    <w:rsid w:val="009F112E"/>
    <w:rsid w:val="009F1E37"/>
    <w:rsid w:val="009F2270"/>
    <w:rsid w:val="009F729E"/>
    <w:rsid w:val="00A00567"/>
    <w:rsid w:val="00A03755"/>
    <w:rsid w:val="00A04041"/>
    <w:rsid w:val="00A04D46"/>
    <w:rsid w:val="00A05A68"/>
    <w:rsid w:val="00A06401"/>
    <w:rsid w:val="00A10614"/>
    <w:rsid w:val="00A118EF"/>
    <w:rsid w:val="00A1195A"/>
    <w:rsid w:val="00A1398A"/>
    <w:rsid w:val="00A13B74"/>
    <w:rsid w:val="00A14DE6"/>
    <w:rsid w:val="00A1546D"/>
    <w:rsid w:val="00A172A3"/>
    <w:rsid w:val="00A2172A"/>
    <w:rsid w:val="00A240BA"/>
    <w:rsid w:val="00A2414E"/>
    <w:rsid w:val="00A2446A"/>
    <w:rsid w:val="00A2447C"/>
    <w:rsid w:val="00A32D27"/>
    <w:rsid w:val="00A37DE3"/>
    <w:rsid w:val="00A4081D"/>
    <w:rsid w:val="00A425B2"/>
    <w:rsid w:val="00A426CD"/>
    <w:rsid w:val="00A46351"/>
    <w:rsid w:val="00A56CD6"/>
    <w:rsid w:val="00A61047"/>
    <w:rsid w:val="00A62423"/>
    <w:rsid w:val="00A62573"/>
    <w:rsid w:val="00A628F8"/>
    <w:rsid w:val="00A63461"/>
    <w:rsid w:val="00A64655"/>
    <w:rsid w:val="00A64BB1"/>
    <w:rsid w:val="00A65D6E"/>
    <w:rsid w:val="00A6684D"/>
    <w:rsid w:val="00A724AB"/>
    <w:rsid w:val="00A72F16"/>
    <w:rsid w:val="00A74234"/>
    <w:rsid w:val="00A769B4"/>
    <w:rsid w:val="00A76E28"/>
    <w:rsid w:val="00A76E99"/>
    <w:rsid w:val="00A76ED8"/>
    <w:rsid w:val="00A80ED4"/>
    <w:rsid w:val="00A80F54"/>
    <w:rsid w:val="00A814C6"/>
    <w:rsid w:val="00A83F18"/>
    <w:rsid w:val="00A90750"/>
    <w:rsid w:val="00A90C52"/>
    <w:rsid w:val="00A93DE5"/>
    <w:rsid w:val="00A975EE"/>
    <w:rsid w:val="00A9787F"/>
    <w:rsid w:val="00AA070A"/>
    <w:rsid w:val="00AA1BA8"/>
    <w:rsid w:val="00AA567F"/>
    <w:rsid w:val="00AA5684"/>
    <w:rsid w:val="00AA65D5"/>
    <w:rsid w:val="00AA74C2"/>
    <w:rsid w:val="00AB0A74"/>
    <w:rsid w:val="00AB1B06"/>
    <w:rsid w:val="00AB3AC3"/>
    <w:rsid w:val="00AB4F0E"/>
    <w:rsid w:val="00AB5A2E"/>
    <w:rsid w:val="00AB60B6"/>
    <w:rsid w:val="00AB7751"/>
    <w:rsid w:val="00AB785E"/>
    <w:rsid w:val="00AB7E89"/>
    <w:rsid w:val="00AB7F4F"/>
    <w:rsid w:val="00AC07FA"/>
    <w:rsid w:val="00AC18F3"/>
    <w:rsid w:val="00AC640E"/>
    <w:rsid w:val="00AD0134"/>
    <w:rsid w:val="00AD08B0"/>
    <w:rsid w:val="00AD0EBA"/>
    <w:rsid w:val="00AD1BEE"/>
    <w:rsid w:val="00AD1C1C"/>
    <w:rsid w:val="00AD507F"/>
    <w:rsid w:val="00AD51A1"/>
    <w:rsid w:val="00AD6C02"/>
    <w:rsid w:val="00AD710D"/>
    <w:rsid w:val="00AD7EE5"/>
    <w:rsid w:val="00AE1649"/>
    <w:rsid w:val="00AE44B5"/>
    <w:rsid w:val="00AE4D78"/>
    <w:rsid w:val="00AE4E5B"/>
    <w:rsid w:val="00AE4F81"/>
    <w:rsid w:val="00AE557F"/>
    <w:rsid w:val="00AE5E18"/>
    <w:rsid w:val="00AE6920"/>
    <w:rsid w:val="00AE7046"/>
    <w:rsid w:val="00AF01AC"/>
    <w:rsid w:val="00AF45B3"/>
    <w:rsid w:val="00AF7CC7"/>
    <w:rsid w:val="00B0045C"/>
    <w:rsid w:val="00B02258"/>
    <w:rsid w:val="00B026BE"/>
    <w:rsid w:val="00B04CA5"/>
    <w:rsid w:val="00B05151"/>
    <w:rsid w:val="00B10870"/>
    <w:rsid w:val="00B11320"/>
    <w:rsid w:val="00B12992"/>
    <w:rsid w:val="00B14B5A"/>
    <w:rsid w:val="00B14B64"/>
    <w:rsid w:val="00B2295D"/>
    <w:rsid w:val="00B2372E"/>
    <w:rsid w:val="00B25808"/>
    <w:rsid w:val="00B25901"/>
    <w:rsid w:val="00B31025"/>
    <w:rsid w:val="00B31478"/>
    <w:rsid w:val="00B318DB"/>
    <w:rsid w:val="00B31AD7"/>
    <w:rsid w:val="00B34573"/>
    <w:rsid w:val="00B3577F"/>
    <w:rsid w:val="00B35CA4"/>
    <w:rsid w:val="00B3709A"/>
    <w:rsid w:val="00B37107"/>
    <w:rsid w:val="00B4732D"/>
    <w:rsid w:val="00B47811"/>
    <w:rsid w:val="00B47A9C"/>
    <w:rsid w:val="00B47B3A"/>
    <w:rsid w:val="00B50843"/>
    <w:rsid w:val="00B52158"/>
    <w:rsid w:val="00B53F4F"/>
    <w:rsid w:val="00B55457"/>
    <w:rsid w:val="00B55677"/>
    <w:rsid w:val="00B63980"/>
    <w:rsid w:val="00B64AEB"/>
    <w:rsid w:val="00B64D1D"/>
    <w:rsid w:val="00B664B9"/>
    <w:rsid w:val="00B7253C"/>
    <w:rsid w:val="00B75439"/>
    <w:rsid w:val="00B75A04"/>
    <w:rsid w:val="00B75AEE"/>
    <w:rsid w:val="00B768AB"/>
    <w:rsid w:val="00B768D4"/>
    <w:rsid w:val="00B76D88"/>
    <w:rsid w:val="00B80BF8"/>
    <w:rsid w:val="00B80EC8"/>
    <w:rsid w:val="00B81943"/>
    <w:rsid w:val="00B83474"/>
    <w:rsid w:val="00B839AA"/>
    <w:rsid w:val="00B83AD8"/>
    <w:rsid w:val="00B84715"/>
    <w:rsid w:val="00B848DE"/>
    <w:rsid w:val="00B849B5"/>
    <w:rsid w:val="00B84E75"/>
    <w:rsid w:val="00B85144"/>
    <w:rsid w:val="00B9060B"/>
    <w:rsid w:val="00B910BE"/>
    <w:rsid w:val="00B92387"/>
    <w:rsid w:val="00B97834"/>
    <w:rsid w:val="00BA0493"/>
    <w:rsid w:val="00BA124D"/>
    <w:rsid w:val="00BA49D5"/>
    <w:rsid w:val="00BA7B4C"/>
    <w:rsid w:val="00BB0975"/>
    <w:rsid w:val="00BB2CEB"/>
    <w:rsid w:val="00BB3CEC"/>
    <w:rsid w:val="00BB3E00"/>
    <w:rsid w:val="00BB612D"/>
    <w:rsid w:val="00BC0C7F"/>
    <w:rsid w:val="00BC1D01"/>
    <w:rsid w:val="00BC417C"/>
    <w:rsid w:val="00BC7BDA"/>
    <w:rsid w:val="00BD032B"/>
    <w:rsid w:val="00BD04A3"/>
    <w:rsid w:val="00BD11C0"/>
    <w:rsid w:val="00BD1D50"/>
    <w:rsid w:val="00BD393B"/>
    <w:rsid w:val="00BD4AFD"/>
    <w:rsid w:val="00BE057D"/>
    <w:rsid w:val="00BE139E"/>
    <w:rsid w:val="00BE3689"/>
    <w:rsid w:val="00BE396D"/>
    <w:rsid w:val="00BE4A40"/>
    <w:rsid w:val="00BE536E"/>
    <w:rsid w:val="00BE70FF"/>
    <w:rsid w:val="00BE7FBA"/>
    <w:rsid w:val="00BE7FBB"/>
    <w:rsid w:val="00BF1D3E"/>
    <w:rsid w:val="00BF364A"/>
    <w:rsid w:val="00BF7EBE"/>
    <w:rsid w:val="00C00744"/>
    <w:rsid w:val="00C015CE"/>
    <w:rsid w:val="00C03FBC"/>
    <w:rsid w:val="00C053A9"/>
    <w:rsid w:val="00C05C64"/>
    <w:rsid w:val="00C06D85"/>
    <w:rsid w:val="00C10949"/>
    <w:rsid w:val="00C122F3"/>
    <w:rsid w:val="00C125A7"/>
    <w:rsid w:val="00C12BAD"/>
    <w:rsid w:val="00C12CE4"/>
    <w:rsid w:val="00C142B3"/>
    <w:rsid w:val="00C14888"/>
    <w:rsid w:val="00C15C24"/>
    <w:rsid w:val="00C15C7D"/>
    <w:rsid w:val="00C162D1"/>
    <w:rsid w:val="00C16FB9"/>
    <w:rsid w:val="00C2036F"/>
    <w:rsid w:val="00C209CC"/>
    <w:rsid w:val="00C210D8"/>
    <w:rsid w:val="00C24481"/>
    <w:rsid w:val="00C24BA1"/>
    <w:rsid w:val="00C3043E"/>
    <w:rsid w:val="00C31308"/>
    <w:rsid w:val="00C315CF"/>
    <w:rsid w:val="00C32334"/>
    <w:rsid w:val="00C33078"/>
    <w:rsid w:val="00C346F9"/>
    <w:rsid w:val="00C3618C"/>
    <w:rsid w:val="00C3740A"/>
    <w:rsid w:val="00C375A2"/>
    <w:rsid w:val="00C40143"/>
    <w:rsid w:val="00C41031"/>
    <w:rsid w:val="00C412D7"/>
    <w:rsid w:val="00C4496E"/>
    <w:rsid w:val="00C45A5C"/>
    <w:rsid w:val="00C45D8D"/>
    <w:rsid w:val="00C472C1"/>
    <w:rsid w:val="00C476A4"/>
    <w:rsid w:val="00C55A18"/>
    <w:rsid w:val="00C561A9"/>
    <w:rsid w:val="00C601A9"/>
    <w:rsid w:val="00C60CCF"/>
    <w:rsid w:val="00C62053"/>
    <w:rsid w:val="00C62079"/>
    <w:rsid w:val="00C620C6"/>
    <w:rsid w:val="00C64862"/>
    <w:rsid w:val="00C64ECA"/>
    <w:rsid w:val="00C65561"/>
    <w:rsid w:val="00C66317"/>
    <w:rsid w:val="00C66B24"/>
    <w:rsid w:val="00C67A54"/>
    <w:rsid w:val="00C703E4"/>
    <w:rsid w:val="00C704DA"/>
    <w:rsid w:val="00C71EC1"/>
    <w:rsid w:val="00C726C6"/>
    <w:rsid w:val="00C7290A"/>
    <w:rsid w:val="00C739B4"/>
    <w:rsid w:val="00C7495F"/>
    <w:rsid w:val="00C749D8"/>
    <w:rsid w:val="00C753BE"/>
    <w:rsid w:val="00C75C92"/>
    <w:rsid w:val="00C823E9"/>
    <w:rsid w:val="00C83010"/>
    <w:rsid w:val="00C84431"/>
    <w:rsid w:val="00C85FE5"/>
    <w:rsid w:val="00C900E5"/>
    <w:rsid w:val="00C90867"/>
    <w:rsid w:val="00C9102C"/>
    <w:rsid w:val="00C93629"/>
    <w:rsid w:val="00C94216"/>
    <w:rsid w:val="00C946B0"/>
    <w:rsid w:val="00CA0327"/>
    <w:rsid w:val="00CA12AB"/>
    <w:rsid w:val="00CA492A"/>
    <w:rsid w:val="00CA552C"/>
    <w:rsid w:val="00CA5BAF"/>
    <w:rsid w:val="00CA77D2"/>
    <w:rsid w:val="00CB2742"/>
    <w:rsid w:val="00CB4A78"/>
    <w:rsid w:val="00CB5E61"/>
    <w:rsid w:val="00CB73A7"/>
    <w:rsid w:val="00CC3909"/>
    <w:rsid w:val="00CC5350"/>
    <w:rsid w:val="00CC5CCE"/>
    <w:rsid w:val="00CC6558"/>
    <w:rsid w:val="00CC7022"/>
    <w:rsid w:val="00CD1F01"/>
    <w:rsid w:val="00CD2820"/>
    <w:rsid w:val="00CD2B47"/>
    <w:rsid w:val="00CD3CC4"/>
    <w:rsid w:val="00CD3ED8"/>
    <w:rsid w:val="00CD65D0"/>
    <w:rsid w:val="00CD65D7"/>
    <w:rsid w:val="00CE3C29"/>
    <w:rsid w:val="00CE75F0"/>
    <w:rsid w:val="00CF0B0E"/>
    <w:rsid w:val="00CF3604"/>
    <w:rsid w:val="00D01587"/>
    <w:rsid w:val="00D03DE0"/>
    <w:rsid w:val="00D05122"/>
    <w:rsid w:val="00D052B6"/>
    <w:rsid w:val="00D109BB"/>
    <w:rsid w:val="00D16963"/>
    <w:rsid w:val="00D16C68"/>
    <w:rsid w:val="00D17FA7"/>
    <w:rsid w:val="00D2200C"/>
    <w:rsid w:val="00D22F0A"/>
    <w:rsid w:val="00D23A26"/>
    <w:rsid w:val="00D23DDC"/>
    <w:rsid w:val="00D23F99"/>
    <w:rsid w:val="00D243BC"/>
    <w:rsid w:val="00D247AD"/>
    <w:rsid w:val="00D26EB8"/>
    <w:rsid w:val="00D27B57"/>
    <w:rsid w:val="00D338CB"/>
    <w:rsid w:val="00D33AD5"/>
    <w:rsid w:val="00D3429D"/>
    <w:rsid w:val="00D34F23"/>
    <w:rsid w:val="00D35AA6"/>
    <w:rsid w:val="00D35C53"/>
    <w:rsid w:val="00D3697B"/>
    <w:rsid w:val="00D37AD0"/>
    <w:rsid w:val="00D4087A"/>
    <w:rsid w:val="00D42DA0"/>
    <w:rsid w:val="00D4312E"/>
    <w:rsid w:val="00D4341F"/>
    <w:rsid w:val="00D43A4A"/>
    <w:rsid w:val="00D4592D"/>
    <w:rsid w:val="00D47C06"/>
    <w:rsid w:val="00D505E3"/>
    <w:rsid w:val="00D522AA"/>
    <w:rsid w:val="00D524C9"/>
    <w:rsid w:val="00D55AE4"/>
    <w:rsid w:val="00D55C6D"/>
    <w:rsid w:val="00D57CC4"/>
    <w:rsid w:val="00D60141"/>
    <w:rsid w:val="00D615E2"/>
    <w:rsid w:val="00D65766"/>
    <w:rsid w:val="00D66112"/>
    <w:rsid w:val="00D66F40"/>
    <w:rsid w:val="00D71740"/>
    <w:rsid w:val="00D72F53"/>
    <w:rsid w:val="00D7389D"/>
    <w:rsid w:val="00D73CB0"/>
    <w:rsid w:val="00D7531B"/>
    <w:rsid w:val="00D76FDA"/>
    <w:rsid w:val="00D77FCF"/>
    <w:rsid w:val="00D80156"/>
    <w:rsid w:val="00D83189"/>
    <w:rsid w:val="00D83C2B"/>
    <w:rsid w:val="00D84516"/>
    <w:rsid w:val="00D9229D"/>
    <w:rsid w:val="00D93D04"/>
    <w:rsid w:val="00D967E5"/>
    <w:rsid w:val="00D970B3"/>
    <w:rsid w:val="00D97949"/>
    <w:rsid w:val="00DA0E91"/>
    <w:rsid w:val="00DA1850"/>
    <w:rsid w:val="00DA28E5"/>
    <w:rsid w:val="00DA355F"/>
    <w:rsid w:val="00DA35D4"/>
    <w:rsid w:val="00DA59CA"/>
    <w:rsid w:val="00DA5BDA"/>
    <w:rsid w:val="00DA65D1"/>
    <w:rsid w:val="00DA6AD6"/>
    <w:rsid w:val="00DA7906"/>
    <w:rsid w:val="00DA7DD8"/>
    <w:rsid w:val="00DB2F0B"/>
    <w:rsid w:val="00DB3E9A"/>
    <w:rsid w:val="00DC046C"/>
    <w:rsid w:val="00DC22AD"/>
    <w:rsid w:val="00DC74D2"/>
    <w:rsid w:val="00DC751B"/>
    <w:rsid w:val="00DD163B"/>
    <w:rsid w:val="00DD1D74"/>
    <w:rsid w:val="00DD390C"/>
    <w:rsid w:val="00DD3CC8"/>
    <w:rsid w:val="00DD3D47"/>
    <w:rsid w:val="00DD5207"/>
    <w:rsid w:val="00DD5F17"/>
    <w:rsid w:val="00DE0DF5"/>
    <w:rsid w:val="00DE173B"/>
    <w:rsid w:val="00DE279D"/>
    <w:rsid w:val="00DE31B1"/>
    <w:rsid w:val="00DE38EA"/>
    <w:rsid w:val="00DE5FFC"/>
    <w:rsid w:val="00DF3FAE"/>
    <w:rsid w:val="00DF496B"/>
    <w:rsid w:val="00DF4E31"/>
    <w:rsid w:val="00DF6177"/>
    <w:rsid w:val="00DF6D9B"/>
    <w:rsid w:val="00DF6ECB"/>
    <w:rsid w:val="00DF727C"/>
    <w:rsid w:val="00DF7D3A"/>
    <w:rsid w:val="00E0020D"/>
    <w:rsid w:val="00E00D7A"/>
    <w:rsid w:val="00E044FA"/>
    <w:rsid w:val="00E04ECE"/>
    <w:rsid w:val="00E0511C"/>
    <w:rsid w:val="00E108A7"/>
    <w:rsid w:val="00E10BA3"/>
    <w:rsid w:val="00E11899"/>
    <w:rsid w:val="00E122A1"/>
    <w:rsid w:val="00E13B39"/>
    <w:rsid w:val="00E13CF8"/>
    <w:rsid w:val="00E1416D"/>
    <w:rsid w:val="00E158FA"/>
    <w:rsid w:val="00E159B7"/>
    <w:rsid w:val="00E163A6"/>
    <w:rsid w:val="00E1727F"/>
    <w:rsid w:val="00E20072"/>
    <w:rsid w:val="00E20511"/>
    <w:rsid w:val="00E20C9C"/>
    <w:rsid w:val="00E20F16"/>
    <w:rsid w:val="00E24771"/>
    <w:rsid w:val="00E25F59"/>
    <w:rsid w:val="00E2674E"/>
    <w:rsid w:val="00E26EBD"/>
    <w:rsid w:val="00E33323"/>
    <w:rsid w:val="00E33A46"/>
    <w:rsid w:val="00E33A5B"/>
    <w:rsid w:val="00E34F82"/>
    <w:rsid w:val="00E359A3"/>
    <w:rsid w:val="00E36BF3"/>
    <w:rsid w:val="00E402C4"/>
    <w:rsid w:val="00E41377"/>
    <w:rsid w:val="00E424FC"/>
    <w:rsid w:val="00E42AA2"/>
    <w:rsid w:val="00E43C0D"/>
    <w:rsid w:val="00E4668E"/>
    <w:rsid w:val="00E47192"/>
    <w:rsid w:val="00E47AA4"/>
    <w:rsid w:val="00E5053B"/>
    <w:rsid w:val="00E5175F"/>
    <w:rsid w:val="00E51DFB"/>
    <w:rsid w:val="00E529E1"/>
    <w:rsid w:val="00E60D1A"/>
    <w:rsid w:val="00E6138D"/>
    <w:rsid w:val="00E62D8B"/>
    <w:rsid w:val="00E6307F"/>
    <w:rsid w:val="00E63C12"/>
    <w:rsid w:val="00E6496B"/>
    <w:rsid w:val="00E65F21"/>
    <w:rsid w:val="00E707DC"/>
    <w:rsid w:val="00E72902"/>
    <w:rsid w:val="00E74550"/>
    <w:rsid w:val="00E75FB5"/>
    <w:rsid w:val="00E779D1"/>
    <w:rsid w:val="00E81226"/>
    <w:rsid w:val="00E85970"/>
    <w:rsid w:val="00E90CB1"/>
    <w:rsid w:val="00E91EBC"/>
    <w:rsid w:val="00E92856"/>
    <w:rsid w:val="00E9353C"/>
    <w:rsid w:val="00E943C7"/>
    <w:rsid w:val="00E94D29"/>
    <w:rsid w:val="00E95473"/>
    <w:rsid w:val="00E95515"/>
    <w:rsid w:val="00E9556C"/>
    <w:rsid w:val="00E95708"/>
    <w:rsid w:val="00E967B3"/>
    <w:rsid w:val="00E96902"/>
    <w:rsid w:val="00E96A3C"/>
    <w:rsid w:val="00E96D6A"/>
    <w:rsid w:val="00E9755B"/>
    <w:rsid w:val="00EA2CFC"/>
    <w:rsid w:val="00EA50EC"/>
    <w:rsid w:val="00EA668F"/>
    <w:rsid w:val="00EA6DAD"/>
    <w:rsid w:val="00EB02B0"/>
    <w:rsid w:val="00EB07FF"/>
    <w:rsid w:val="00EB1056"/>
    <w:rsid w:val="00EB14F4"/>
    <w:rsid w:val="00EB18EA"/>
    <w:rsid w:val="00EB43D2"/>
    <w:rsid w:val="00EB4AE9"/>
    <w:rsid w:val="00EB4D6F"/>
    <w:rsid w:val="00EB7585"/>
    <w:rsid w:val="00EC0596"/>
    <w:rsid w:val="00EC132C"/>
    <w:rsid w:val="00EC18B4"/>
    <w:rsid w:val="00EC1BD7"/>
    <w:rsid w:val="00EC1BE5"/>
    <w:rsid w:val="00EC1DD6"/>
    <w:rsid w:val="00EC4098"/>
    <w:rsid w:val="00EC78DB"/>
    <w:rsid w:val="00ED1C96"/>
    <w:rsid w:val="00ED2D31"/>
    <w:rsid w:val="00ED2F33"/>
    <w:rsid w:val="00ED4C5E"/>
    <w:rsid w:val="00ED6983"/>
    <w:rsid w:val="00ED6EB9"/>
    <w:rsid w:val="00EE1BFB"/>
    <w:rsid w:val="00EE2C7C"/>
    <w:rsid w:val="00EE4B94"/>
    <w:rsid w:val="00EE642A"/>
    <w:rsid w:val="00EE7460"/>
    <w:rsid w:val="00EF13B9"/>
    <w:rsid w:val="00EF35F2"/>
    <w:rsid w:val="00EF5A70"/>
    <w:rsid w:val="00EF66AB"/>
    <w:rsid w:val="00EF6E36"/>
    <w:rsid w:val="00F016F0"/>
    <w:rsid w:val="00F0252A"/>
    <w:rsid w:val="00F0381E"/>
    <w:rsid w:val="00F04321"/>
    <w:rsid w:val="00F04589"/>
    <w:rsid w:val="00F04D7C"/>
    <w:rsid w:val="00F078F1"/>
    <w:rsid w:val="00F07C19"/>
    <w:rsid w:val="00F107CE"/>
    <w:rsid w:val="00F110A1"/>
    <w:rsid w:val="00F11341"/>
    <w:rsid w:val="00F115B6"/>
    <w:rsid w:val="00F12D8B"/>
    <w:rsid w:val="00F13603"/>
    <w:rsid w:val="00F13682"/>
    <w:rsid w:val="00F137EB"/>
    <w:rsid w:val="00F145DB"/>
    <w:rsid w:val="00F1538F"/>
    <w:rsid w:val="00F15A64"/>
    <w:rsid w:val="00F15DC3"/>
    <w:rsid w:val="00F16BB3"/>
    <w:rsid w:val="00F21C61"/>
    <w:rsid w:val="00F21C8A"/>
    <w:rsid w:val="00F23C90"/>
    <w:rsid w:val="00F23EFD"/>
    <w:rsid w:val="00F254D9"/>
    <w:rsid w:val="00F305D3"/>
    <w:rsid w:val="00F3098C"/>
    <w:rsid w:val="00F30A70"/>
    <w:rsid w:val="00F31BCB"/>
    <w:rsid w:val="00F31E7B"/>
    <w:rsid w:val="00F32C1F"/>
    <w:rsid w:val="00F32CD5"/>
    <w:rsid w:val="00F34A52"/>
    <w:rsid w:val="00F356C0"/>
    <w:rsid w:val="00F36FDF"/>
    <w:rsid w:val="00F4008D"/>
    <w:rsid w:val="00F40C6B"/>
    <w:rsid w:val="00F423AB"/>
    <w:rsid w:val="00F42A15"/>
    <w:rsid w:val="00F443AB"/>
    <w:rsid w:val="00F447B4"/>
    <w:rsid w:val="00F459B2"/>
    <w:rsid w:val="00F45D29"/>
    <w:rsid w:val="00F4689D"/>
    <w:rsid w:val="00F50D19"/>
    <w:rsid w:val="00F50E60"/>
    <w:rsid w:val="00F527A4"/>
    <w:rsid w:val="00F53431"/>
    <w:rsid w:val="00F5513B"/>
    <w:rsid w:val="00F56038"/>
    <w:rsid w:val="00F570F8"/>
    <w:rsid w:val="00F6025F"/>
    <w:rsid w:val="00F61AAB"/>
    <w:rsid w:val="00F62326"/>
    <w:rsid w:val="00F6232F"/>
    <w:rsid w:val="00F63288"/>
    <w:rsid w:val="00F6365B"/>
    <w:rsid w:val="00F65DD2"/>
    <w:rsid w:val="00F66903"/>
    <w:rsid w:val="00F66C4B"/>
    <w:rsid w:val="00F70901"/>
    <w:rsid w:val="00F71AC3"/>
    <w:rsid w:val="00F72DD7"/>
    <w:rsid w:val="00F72F37"/>
    <w:rsid w:val="00F73BED"/>
    <w:rsid w:val="00F741D7"/>
    <w:rsid w:val="00F80068"/>
    <w:rsid w:val="00F81F60"/>
    <w:rsid w:val="00F83B44"/>
    <w:rsid w:val="00F848CC"/>
    <w:rsid w:val="00F87E82"/>
    <w:rsid w:val="00F91ED1"/>
    <w:rsid w:val="00F92EEC"/>
    <w:rsid w:val="00F934ED"/>
    <w:rsid w:val="00F93E7F"/>
    <w:rsid w:val="00F9490A"/>
    <w:rsid w:val="00F96007"/>
    <w:rsid w:val="00F96B90"/>
    <w:rsid w:val="00FA0C49"/>
    <w:rsid w:val="00FA127D"/>
    <w:rsid w:val="00FA27D4"/>
    <w:rsid w:val="00FA2D9A"/>
    <w:rsid w:val="00FA54D3"/>
    <w:rsid w:val="00FA59C7"/>
    <w:rsid w:val="00FA7E99"/>
    <w:rsid w:val="00FB275B"/>
    <w:rsid w:val="00FB630A"/>
    <w:rsid w:val="00FB72D2"/>
    <w:rsid w:val="00FB7405"/>
    <w:rsid w:val="00FC2DF5"/>
    <w:rsid w:val="00FC4F95"/>
    <w:rsid w:val="00FC7D60"/>
    <w:rsid w:val="00FD0D55"/>
    <w:rsid w:val="00FD1151"/>
    <w:rsid w:val="00FD1702"/>
    <w:rsid w:val="00FD171A"/>
    <w:rsid w:val="00FD2C9C"/>
    <w:rsid w:val="00FD4502"/>
    <w:rsid w:val="00FD7C6F"/>
    <w:rsid w:val="00FE1F4C"/>
    <w:rsid w:val="00FE214E"/>
    <w:rsid w:val="00FE383A"/>
    <w:rsid w:val="00FF1B97"/>
    <w:rsid w:val="00FF21F4"/>
    <w:rsid w:val="00FF30D4"/>
    <w:rsid w:val="00FF5905"/>
    <w:rsid w:val="00FF6B05"/>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8491E"/>
  <w15:chartTrackingRefBased/>
  <w15:docId w15:val="{AAE77BF1-C699-4AC0-A2B5-37AB5279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FA"/>
    <w:pPr>
      <w:spacing w:after="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D66"/>
    <w:pPr>
      <w:tabs>
        <w:tab w:val="center" w:pos="4680"/>
        <w:tab w:val="right" w:pos="9360"/>
      </w:tabs>
      <w:spacing w:line="240" w:lineRule="auto"/>
    </w:pPr>
  </w:style>
  <w:style w:type="character" w:customStyle="1" w:styleId="HeaderChar">
    <w:name w:val="Header Char"/>
    <w:basedOn w:val="DefaultParagraphFont"/>
    <w:link w:val="Header"/>
    <w:uiPriority w:val="99"/>
    <w:rsid w:val="003E7D66"/>
  </w:style>
  <w:style w:type="paragraph" w:styleId="Footer">
    <w:name w:val="footer"/>
    <w:basedOn w:val="Normal"/>
    <w:link w:val="FooterChar"/>
    <w:uiPriority w:val="99"/>
    <w:unhideWhenUsed/>
    <w:rsid w:val="003E7D66"/>
    <w:pPr>
      <w:tabs>
        <w:tab w:val="center" w:pos="4680"/>
        <w:tab w:val="right" w:pos="9360"/>
      </w:tabs>
      <w:spacing w:line="240" w:lineRule="auto"/>
    </w:pPr>
  </w:style>
  <w:style w:type="character" w:customStyle="1" w:styleId="FooterChar">
    <w:name w:val="Footer Char"/>
    <w:basedOn w:val="DefaultParagraphFont"/>
    <w:link w:val="Footer"/>
    <w:uiPriority w:val="99"/>
    <w:rsid w:val="003E7D66"/>
  </w:style>
  <w:style w:type="paragraph" w:styleId="FootnoteText">
    <w:name w:val="footnote text"/>
    <w:basedOn w:val="Normal"/>
    <w:link w:val="FootnoteTextChar"/>
    <w:uiPriority w:val="99"/>
    <w:semiHidden/>
    <w:unhideWhenUsed/>
    <w:rsid w:val="008352BE"/>
    <w:pPr>
      <w:spacing w:line="240" w:lineRule="auto"/>
      <w:ind w:firstLine="0"/>
    </w:pPr>
    <w:rPr>
      <w:sz w:val="20"/>
      <w:szCs w:val="20"/>
    </w:rPr>
  </w:style>
  <w:style w:type="character" w:customStyle="1" w:styleId="FootnoteTextChar">
    <w:name w:val="Footnote Text Char"/>
    <w:basedOn w:val="DefaultParagraphFont"/>
    <w:link w:val="FootnoteText"/>
    <w:uiPriority w:val="99"/>
    <w:semiHidden/>
    <w:rsid w:val="008352BE"/>
    <w:rPr>
      <w:sz w:val="20"/>
      <w:szCs w:val="20"/>
    </w:rPr>
  </w:style>
  <w:style w:type="character" w:styleId="FootnoteReference">
    <w:name w:val="footnote reference"/>
    <w:basedOn w:val="DefaultParagraphFont"/>
    <w:uiPriority w:val="99"/>
    <w:unhideWhenUsed/>
    <w:rsid w:val="003E7D66"/>
    <w:rPr>
      <w:vertAlign w:val="superscript"/>
    </w:rPr>
  </w:style>
  <w:style w:type="paragraph" w:customStyle="1" w:styleId="HeadingSAPD">
    <w:name w:val="Heading (SAPD)"/>
    <w:link w:val="HeadingSAPDChar"/>
    <w:qFormat/>
    <w:rsid w:val="006D19C2"/>
    <w:pPr>
      <w:keepNext/>
      <w:spacing w:after="0" w:line="480" w:lineRule="auto"/>
    </w:pPr>
    <w:rPr>
      <w:rFonts w:eastAsiaTheme="majorEastAsia" w:cstheme="majorBidi"/>
      <w:b/>
      <w:szCs w:val="32"/>
    </w:rPr>
  </w:style>
  <w:style w:type="character" w:customStyle="1" w:styleId="HeadingSAPDChar">
    <w:name w:val="Heading (SAPD) Char"/>
    <w:basedOn w:val="DefaultParagraphFont"/>
    <w:link w:val="HeadingSAPD"/>
    <w:rsid w:val="006D19C2"/>
    <w:rPr>
      <w:rFonts w:eastAsiaTheme="majorEastAsia" w:cstheme="majorBidi"/>
      <w:b/>
      <w:szCs w:val="32"/>
    </w:rPr>
  </w:style>
  <w:style w:type="paragraph" w:customStyle="1" w:styleId="SubheadingSAPD">
    <w:name w:val="Subheading (SAPD)"/>
    <w:basedOn w:val="Normal"/>
    <w:next w:val="Normal"/>
    <w:link w:val="SubheadingSAPDChar"/>
    <w:qFormat/>
    <w:rsid w:val="006D19C2"/>
    <w:pPr>
      <w:keepNext/>
      <w:ind w:firstLine="0"/>
    </w:pPr>
    <w:rPr>
      <w:i/>
    </w:rPr>
  </w:style>
  <w:style w:type="character" w:customStyle="1" w:styleId="SubheadingSAPDChar">
    <w:name w:val="Subheading (SAPD) Char"/>
    <w:basedOn w:val="DefaultParagraphFont"/>
    <w:link w:val="SubheadingSAPD"/>
    <w:rsid w:val="006D19C2"/>
    <w:rPr>
      <w:i/>
    </w:rPr>
  </w:style>
  <w:style w:type="paragraph" w:styleId="NoSpacing">
    <w:name w:val="No Spacing"/>
    <w:uiPriority w:val="1"/>
    <w:qFormat/>
    <w:rsid w:val="00F107CE"/>
    <w:pPr>
      <w:spacing w:after="0"/>
    </w:pPr>
  </w:style>
  <w:style w:type="character" w:styleId="Hyperlink">
    <w:name w:val="Hyperlink"/>
    <w:basedOn w:val="DefaultParagraphFont"/>
    <w:uiPriority w:val="99"/>
    <w:unhideWhenUsed/>
    <w:rsid w:val="00F107CE"/>
    <w:rPr>
      <w:color w:val="0563C1" w:themeColor="hyperlink"/>
      <w:u w:val="single"/>
    </w:rPr>
  </w:style>
  <w:style w:type="character" w:styleId="UnresolvedMention">
    <w:name w:val="Unresolved Mention"/>
    <w:basedOn w:val="DefaultParagraphFont"/>
    <w:uiPriority w:val="99"/>
    <w:semiHidden/>
    <w:unhideWhenUsed/>
    <w:rsid w:val="00F107CE"/>
    <w:rPr>
      <w:color w:val="605E5C"/>
      <w:shd w:val="clear" w:color="auto" w:fill="E1DFDD"/>
    </w:rPr>
  </w:style>
  <w:style w:type="paragraph" w:customStyle="1" w:styleId="BlockquoteSAPD">
    <w:name w:val="Blockquote (SAPD)"/>
    <w:basedOn w:val="Normal"/>
    <w:link w:val="BlockquoteSAPDChar"/>
    <w:qFormat/>
    <w:rsid w:val="003F76FA"/>
    <w:pPr>
      <w:spacing w:after="240" w:line="240" w:lineRule="auto"/>
      <w:ind w:left="720" w:right="720" w:firstLine="0"/>
      <w:jc w:val="both"/>
    </w:pPr>
  </w:style>
  <w:style w:type="character" w:customStyle="1" w:styleId="BlockquoteSAPDChar">
    <w:name w:val="Blockquote (SAPD) Char"/>
    <w:basedOn w:val="DefaultParagraphFont"/>
    <w:link w:val="BlockquoteSAPD"/>
    <w:rsid w:val="003F76FA"/>
  </w:style>
  <w:style w:type="paragraph" w:customStyle="1" w:styleId="BodyTextindent">
    <w:name w:val="Body Text (indent)"/>
    <w:basedOn w:val="Normal"/>
    <w:link w:val="BodyTextindentChar"/>
    <w:qFormat/>
    <w:rsid w:val="008352BE"/>
    <w:pPr>
      <w:spacing w:before="80" w:after="80" w:line="276" w:lineRule="auto"/>
    </w:pPr>
    <w:rPr>
      <w:sz w:val="22"/>
    </w:rPr>
  </w:style>
  <w:style w:type="character" w:customStyle="1" w:styleId="BodyTextindentChar">
    <w:name w:val="Body Text (indent) Char"/>
    <w:basedOn w:val="DefaultParagraphFont"/>
    <w:link w:val="BodyTextindent"/>
    <w:rsid w:val="008352BE"/>
    <w:rPr>
      <w:sz w:val="22"/>
    </w:rPr>
  </w:style>
  <w:style w:type="paragraph" w:styleId="EndnoteText">
    <w:name w:val="endnote text"/>
    <w:aliases w:val="Endnote Text (SAPD)"/>
    <w:basedOn w:val="Normal"/>
    <w:link w:val="EndnoteTextChar"/>
    <w:uiPriority w:val="99"/>
    <w:semiHidden/>
    <w:unhideWhenUsed/>
    <w:rsid w:val="003F76FA"/>
    <w:pPr>
      <w:spacing w:line="240" w:lineRule="auto"/>
      <w:ind w:firstLine="0"/>
    </w:pPr>
    <w:rPr>
      <w:sz w:val="20"/>
      <w:szCs w:val="20"/>
    </w:rPr>
  </w:style>
  <w:style w:type="character" w:customStyle="1" w:styleId="EndnoteTextChar">
    <w:name w:val="Endnote Text Char"/>
    <w:aliases w:val="Endnote Text (SAPD) Char"/>
    <w:basedOn w:val="DefaultParagraphFont"/>
    <w:link w:val="EndnoteText"/>
    <w:uiPriority w:val="99"/>
    <w:semiHidden/>
    <w:rsid w:val="003F76FA"/>
    <w:rPr>
      <w:sz w:val="20"/>
      <w:szCs w:val="20"/>
    </w:rPr>
  </w:style>
  <w:style w:type="character" w:styleId="EndnoteReference">
    <w:name w:val="endnote reference"/>
    <w:basedOn w:val="DefaultParagraphFont"/>
    <w:uiPriority w:val="99"/>
    <w:semiHidden/>
    <w:unhideWhenUsed/>
    <w:rsid w:val="003F76FA"/>
    <w:rPr>
      <w:vertAlign w:val="superscript"/>
    </w:rPr>
  </w:style>
  <w:style w:type="paragraph" w:styleId="Bibliography">
    <w:name w:val="Bibliography"/>
    <w:basedOn w:val="Normal"/>
    <w:next w:val="Normal"/>
    <w:uiPriority w:val="37"/>
    <w:unhideWhenUsed/>
    <w:rsid w:val="005609D3"/>
    <w:pPr>
      <w:spacing w:line="240" w:lineRule="auto"/>
      <w:ind w:left="720" w:hanging="720"/>
    </w:pPr>
  </w:style>
  <w:style w:type="character" w:styleId="CommentReference">
    <w:name w:val="annotation reference"/>
    <w:basedOn w:val="DefaultParagraphFont"/>
    <w:uiPriority w:val="99"/>
    <w:semiHidden/>
    <w:unhideWhenUsed/>
    <w:rsid w:val="00965ACE"/>
    <w:rPr>
      <w:sz w:val="16"/>
      <w:szCs w:val="16"/>
    </w:rPr>
  </w:style>
  <w:style w:type="paragraph" w:styleId="CommentText">
    <w:name w:val="annotation text"/>
    <w:basedOn w:val="Normal"/>
    <w:link w:val="CommentTextChar"/>
    <w:uiPriority w:val="99"/>
    <w:semiHidden/>
    <w:unhideWhenUsed/>
    <w:rsid w:val="00965ACE"/>
    <w:pPr>
      <w:spacing w:line="240" w:lineRule="auto"/>
    </w:pPr>
    <w:rPr>
      <w:sz w:val="20"/>
      <w:szCs w:val="20"/>
    </w:rPr>
  </w:style>
  <w:style w:type="character" w:customStyle="1" w:styleId="CommentTextChar">
    <w:name w:val="Comment Text Char"/>
    <w:basedOn w:val="DefaultParagraphFont"/>
    <w:link w:val="CommentText"/>
    <w:uiPriority w:val="99"/>
    <w:semiHidden/>
    <w:rsid w:val="00965ACE"/>
    <w:rPr>
      <w:sz w:val="20"/>
      <w:szCs w:val="20"/>
    </w:rPr>
  </w:style>
  <w:style w:type="paragraph" w:styleId="CommentSubject">
    <w:name w:val="annotation subject"/>
    <w:basedOn w:val="CommentText"/>
    <w:next w:val="CommentText"/>
    <w:link w:val="CommentSubjectChar"/>
    <w:uiPriority w:val="99"/>
    <w:semiHidden/>
    <w:unhideWhenUsed/>
    <w:rsid w:val="00965ACE"/>
    <w:rPr>
      <w:b/>
      <w:bCs/>
    </w:rPr>
  </w:style>
  <w:style w:type="character" w:customStyle="1" w:styleId="CommentSubjectChar">
    <w:name w:val="Comment Subject Char"/>
    <w:basedOn w:val="CommentTextChar"/>
    <w:link w:val="CommentSubject"/>
    <w:uiPriority w:val="99"/>
    <w:semiHidden/>
    <w:rsid w:val="00965ACE"/>
    <w:rPr>
      <w:b/>
      <w:bCs/>
      <w:sz w:val="20"/>
      <w:szCs w:val="20"/>
    </w:rPr>
  </w:style>
  <w:style w:type="paragraph" w:styleId="BalloonText">
    <w:name w:val="Balloon Text"/>
    <w:basedOn w:val="Normal"/>
    <w:link w:val="BalloonTextChar"/>
    <w:uiPriority w:val="99"/>
    <w:semiHidden/>
    <w:unhideWhenUsed/>
    <w:rsid w:val="00965A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ACE"/>
    <w:rPr>
      <w:rFonts w:ascii="Segoe UI" w:hAnsi="Segoe UI" w:cs="Segoe UI"/>
      <w:sz w:val="18"/>
      <w:szCs w:val="18"/>
    </w:rPr>
  </w:style>
  <w:style w:type="paragraph" w:customStyle="1" w:styleId="Bodytextnoindent">
    <w:name w:val="Body text (no indent)"/>
    <w:basedOn w:val="Normal"/>
    <w:link w:val="BodytextnoindentChar"/>
    <w:qFormat/>
    <w:rsid w:val="0089411B"/>
    <w:pPr>
      <w:spacing w:before="80" w:after="80" w:line="259" w:lineRule="auto"/>
      <w:ind w:firstLine="0"/>
    </w:pPr>
    <w:rPr>
      <w:sz w:val="22"/>
      <w:lang w:val="en"/>
    </w:rPr>
  </w:style>
  <w:style w:type="character" w:customStyle="1" w:styleId="BodytextnoindentChar">
    <w:name w:val="Body text (no indent) Char"/>
    <w:basedOn w:val="DefaultParagraphFont"/>
    <w:link w:val="Bodytextnoindent"/>
    <w:rsid w:val="0089411B"/>
    <w:rPr>
      <w:sz w:val="22"/>
      <w:lang w:val="en"/>
    </w:rPr>
  </w:style>
  <w:style w:type="table" w:styleId="TableGrid">
    <w:name w:val="Table Grid"/>
    <w:basedOn w:val="TableNormal"/>
    <w:uiPriority w:val="39"/>
    <w:rsid w:val="0089411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2919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36A62"/>
    <w:pPr>
      <w:ind w:left="720"/>
      <w:contextualSpacing/>
    </w:pPr>
  </w:style>
  <w:style w:type="table" w:styleId="GridTable1Light">
    <w:name w:val="Grid Table 1 Light"/>
    <w:basedOn w:val="TableNormal"/>
    <w:uiPriority w:val="46"/>
    <w:rsid w:val="00D338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D338C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D33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57046">
      <w:bodyDiv w:val="1"/>
      <w:marLeft w:val="0"/>
      <w:marRight w:val="0"/>
      <w:marTop w:val="0"/>
      <w:marBottom w:val="0"/>
      <w:divBdr>
        <w:top w:val="none" w:sz="0" w:space="0" w:color="auto"/>
        <w:left w:val="none" w:sz="0" w:space="0" w:color="auto"/>
        <w:bottom w:val="none" w:sz="0" w:space="0" w:color="auto"/>
        <w:right w:val="none" w:sz="0" w:space="0" w:color="auto"/>
      </w:divBdr>
    </w:div>
    <w:div w:id="11960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90209053923/https:/www.cga.ct.gov/2012/sup/chap814c.htm" TargetMode="External"/><Relationship Id="rId13" Type="http://schemas.openxmlformats.org/officeDocument/2006/relationships/hyperlink" Target="https://web.archive.org/web/20190719043014/https:/fchr.myflorida.com/history-of-the-florida-commission-on-human-rela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archive.org/web/20190719043014/https:/fchr.myflorida.com/history-of-the-florida-commission-on-human-relations" TargetMode="External"/><Relationship Id="rId17" Type="http://schemas.openxmlformats.org/officeDocument/2006/relationships/hyperlink" Target="https://web.archive.org/web/20190502054734/http:/gceo.state.ga.us/sample-page-2/" TargetMode="External"/><Relationship Id="rId2" Type="http://schemas.openxmlformats.org/officeDocument/2006/relationships/numbering" Target="numbering.xml"/><Relationship Id="rId16" Type="http://schemas.openxmlformats.org/officeDocument/2006/relationships/hyperlink" Target="https://web.archive.org/web/20190502054734/http:/gceo.state.ga.us/sample-pag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170810012826/https:/hrc.wv.gov/about/History/Pages/default.aspx" TargetMode="External"/><Relationship Id="rId5" Type="http://schemas.openxmlformats.org/officeDocument/2006/relationships/webSettings" Target="webSettings.xml"/><Relationship Id="rId15" Type="http://schemas.openxmlformats.org/officeDocument/2006/relationships/hyperlink" Target="https://web.archive.org/web/20190109154947/https:/www.tn.gov/humanrights/about-us/history.html" TargetMode="External"/><Relationship Id="rId10" Type="http://schemas.openxmlformats.org/officeDocument/2006/relationships/hyperlink" Target="https://web.archive.org/web/20190529171126/https:/www.leg.state.nv.us/NRS/NRS-61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rchive.org/web/20190529171126/https:/www.leg.state.nv.us/NRS/NRS-613.html" TargetMode="External"/><Relationship Id="rId14" Type="http://schemas.openxmlformats.org/officeDocument/2006/relationships/hyperlink" Target="https://web.archive.org/web/20190109154947/https:/www.tn.gov/humanrights/about-us/hi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Documents\Custom%20Office%20Templates\Journal%20template%20-%20SA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D011-5221-42FE-AF53-55FEB4FF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 template - SAPD.dotx</Template>
  <TotalTime>15</TotalTime>
  <Pages>7</Pages>
  <Words>1997</Words>
  <Characters>11328</Characters>
  <Application>Microsoft Office Word</Application>
  <DocSecurity>0</DocSecurity>
  <Lines>157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Ramanathan</dc:creator>
  <cp:keywords/>
  <dc:description/>
  <cp:lastModifiedBy>Prof-Edit Teresa Barensfeld</cp:lastModifiedBy>
  <cp:revision>4</cp:revision>
  <dcterms:created xsi:type="dcterms:W3CDTF">2021-03-20T18:31:00Z</dcterms:created>
  <dcterms:modified xsi:type="dcterms:W3CDTF">2021-03-21T17:07:00Z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id="FTvyAeJa"/&gt;&lt;style id="http://www.zotero.org/styles/chicago-fullnote-bibliography-short-title-subsequent-no-DOI-in-note" locale="en-US" hasBibliography="1" bibliographyStyleHasBeenSet="0"/&gt;&lt;pref</vt:lpwstr>
  </property>
  <property fmtid="{D5CDD505-2E9C-101B-9397-08002B2CF9AE}" pid="3" name="ZOTERO_PREF_2">
    <vt:lpwstr>s&gt;&lt;pref name="fieldType" value="Field"/&gt;&lt;pref name="automaticJournalAbbreviations" value="true"/&gt;&lt;pref name="noteType" value="1"/&gt;&lt;pref name="dontAskDelayCitationUpdates" value="true"/&gt;&lt;/prefs&gt;&lt;/data&gt;</vt:lpwstr>
  </property>
</Properties>
</file>