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A8" w:rsidRDefault="00F90EA8" w:rsidP="00F90EA8">
      <w:pPr>
        <w:rPr>
          <w:b/>
        </w:rPr>
      </w:pPr>
      <w:r w:rsidRPr="001170D9">
        <w:rPr>
          <w:b/>
        </w:rPr>
        <w:t>S</w:t>
      </w:r>
      <w:r>
        <w:rPr>
          <w:b/>
        </w:rPr>
        <w:t>UPPLEMENTAL</w:t>
      </w:r>
      <w:r w:rsidR="008C4DA2">
        <w:rPr>
          <w:b/>
        </w:rPr>
        <w:t xml:space="preserve"> </w:t>
      </w:r>
      <w:r w:rsidR="00182612">
        <w:rPr>
          <w:b/>
        </w:rPr>
        <w:t>TABLES</w:t>
      </w:r>
    </w:p>
    <w:p w:rsidR="00F90EA8" w:rsidRPr="001170D9" w:rsidRDefault="00F90EA8" w:rsidP="00F90EA8">
      <w:pPr>
        <w:rPr>
          <w:b/>
        </w:rPr>
      </w:pPr>
    </w:p>
    <w:p w:rsidR="00F90EA8" w:rsidRPr="00F90EA8" w:rsidRDefault="008C4DA2" w:rsidP="00F90EA8">
      <w:pPr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Table </w:t>
      </w:r>
      <w:r w:rsidR="00F90EA8" w:rsidRPr="00F90EA8">
        <w:rPr>
          <w:b/>
        </w:rPr>
        <w:t>1.</w:t>
      </w:r>
      <w:proofErr w:type="gramEnd"/>
      <w:r w:rsidR="00F90EA8" w:rsidRPr="00F90EA8">
        <w:rPr>
          <w:b/>
        </w:rPr>
        <w:t xml:space="preserve"> </w:t>
      </w:r>
      <w:proofErr w:type="gramStart"/>
      <w:r w:rsidR="00F90EA8" w:rsidRPr="00F90EA8">
        <w:rPr>
          <w:b/>
        </w:rPr>
        <w:t>The International Classification of Disease, 9</w:t>
      </w:r>
      <w:r w:rsidR="00F90EA8" w:rsidRPr="00F90EA8">
        <w:rPr>
          <w:b/>
          <w:vertAlign w:val="superscript"/>
        </w:rPr>
        <w:t>th</w:t>
      </w:r>
      <w:r w:rsidR="00F90EA8" w:rsidRPr="00F90EA8">
        <w:rPr>
          <w:b/>
        </w:rPr>
        <w:t xml:space="preserve"> Revision, Clinical Modification (ICD-9-CM) Procedure Codes for Spinal Fusions and for Laminectomies.</w:t>
      </w:r>
      <w:proofErr w:type="gramEnd"/>
    </w:p>
    <w:p w:rsidR="00F90EA8" w:rsidRPr="003E4BE1" w:rsidRDefault="00F90EA8" w:rsidP="00F90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420"/>
        <w:gridCol w:w="1350"/>
        <w:gridCol w:w="3438"/>
      </w:tblGrid>
      <w:tr w:rsidR="00F90EA8" w:rsidRPr="0085575A" w:rsidTr="0055422F">
        <w:tc>
          <w:tcPr>
            <w:tcW w:w="4788" w:type="dxa"/>
            <w:gridSpan w:val="2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Spinal Fusion</w:t>
            </w:r>
          </w:p>
        </w:tc>
        <w:tc>
          <w:tcPr>
            <w:tcW w:w="4788" w:type="dxa"/>
            <w:gridSpan w:val="2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Laminectomy</w:t>
            </w:r>
          </w:p>
        </w:tc>
      </w:tr>
      <w:tr w:rsidR="00F90EA8" w:rsidRPr="0085575A" w:rsidTr="0055422F">
        <w:tc>
          <w:tcPr>
            <w:tcW w:w="1368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 xml:space="preserve">ICD-9-CM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Description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 xml:space="preserve">ICD-9-CM 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Description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81.00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Spinal fusion, not otherwise specified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03.01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Removal of foreign body from spinal canal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81.01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Atlas-axis spinal fusion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03.02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Reopening of laminectomy site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81.02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Other cervical fusion, anterior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03.09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Other exploration and decompression of spinal canal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81.03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Other cervical fusion, posterior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80.50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Excision or destruction of intervertebral disc, unspecified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81.04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Dorsal and dorsolumbar fusion, anterior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80.51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Excision of intervertebral disc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81.05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Dorsal and dorsolumbar fusion, posterior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80.53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Repair of the anulus fibrosus with graft or prosthesis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81.06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Lumbar and lumbosacral fusion, anterior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80.54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Other and unspecified repair of the anulus fibrosus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81.07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Lumbar and lumbosacral fusion, lateral transverse process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80.59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Other destruction of intervertebral disc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81.08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Lumbar and lumbosacral fusion, posterior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84.60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of spinal disc prosthesis, not otherwise specified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81.30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spine, not otherwise specified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84.61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of partial spinal disc prosthesis, cervical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81.31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atlas axis spine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84.62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of total spinal disc prosthesis, cervical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81.32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other cervical spine, anterior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84.63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of spinal disc prosthesis, thoracic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81.33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other cervical fusion, posterior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84.64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of partial spinal disc prosthesis, lumbosacral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81.34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dorsal and dorsolumbar fusion, anterior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84.65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of total spinal disc prosthesis, lumbosacral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81.35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dorsal and dorsolumbar fusion, posterior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84.66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Revision or replacement of artificial spinal disc prosthesis, cervical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81.36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lumbar and lumbosacral fusion, anterior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84.67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Revision or replacement of artificial spinal disc prosthesis, thoracic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81.37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lumbar and lumbosacral fusion, lateral transverse process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84.68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Revision or replacement of artificial spinal disc prosthesis, lumbosacral</w:t>
            </w:r>
          </w:p>
        </w:tc>
      </w:tr>
    </w:tbl>
    <w:p w:rsidR="00F90EA8" w:rsidRPr="00F90EA8" w:rsidRDefault="00F90EA8" w:rsidP="00F90EA8">
      <w:pPr>
        <w:rPr>
          <w:b/>
        </w:rPr>
      </w:pPr>
      <w:proofErr w:type="gramStart"/>
      <w:r w:rsidRPr="00F90EA8">
        <w:rPr>
          <w:b/>
        </w:rPr>
        <w:lastRenderedPageBreak/>
        <w:t>Table 1.</w:t>
      </w:r>
      <w:proofErr w:type="gramEnd"/>
      <w:r w:rsidRPr="00F90EA8">
        <w:rPr>
          <w:b/>
        </w:rPr>
        <w:t xml:space="preserve"> </w:t>
      </w:r>
      <w:proofErr w:type="gramStart"/>
      <w:r w:rsidRPr="00F90EA8">
        <w:rPr>
          <w:b/>
        </w:rPr>
        <w:t>Continued.</w:t>
      </w:r>
      <w:proofErr w:type="gramEnd"/>
    </w:p>
    <w:p w:rsidR="00F90EA8" w:rsidRDefault="00F90EA8" w:rsidP="00F90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420"/>
        <w:gridCol w:w="1350"/>
        <w:gridCol w:w="3438"/>
      </w:tblGrid>
      <w:tr w:rsidR="00F90EA8" w:rsidRPr="0085575A" w:rsidTr="0055422F">
        <w:tc>
          <w:tcPr>
            <w:tcW w:w="4788" w:type="dxa"/>
            <w:gridSpan w:val="2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Spinal Fusion</w:t>
            </w:r>
          </w:p>
        </w:tc>
        <w:tc>
          <w:tcPr>
            <w:tcW w:w="4788" w:type="dxa"/>
            <w:gridSpan w:val="2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Laminectomy</w:t>
            </w:r>
          </w:p>
        </w:tc>
      </w:tr>
      <w:tr w:rsidR="00F90EA8" w:rsidRPr="0085575A" w:rsidTr="0055422F">
        <w:tc>
          <w:tcPr>
            <w:tcW w:w="1368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 xml:space="preserve">ICD-9-CM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Description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 xml:space="preserve">ICD-9-CM 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:rsidR="00F90EA8" w:rsidRPr="0085575A" w:rsidRDefault="00F90EA8" w:rsidP="0055422F">
            <w:pPr>
              <w:rPr>
                <w:b/>
              </w:rPr>
            </w:pPr>
            <w:r w:rsidRPr="0085575A">
              <w:rPr>
                <w:b/>
              </w:rPr>
              <w:t>Description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81.38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lumbar and lumbosacral fusion, posterior technique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84.69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Revision or replacement of artificial spinal disc prosthesis, not otherwise specified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81.39</w:t>
            </w:r>
          </w:p>
        </w:tc>
        <w:tc>
          <w:tcPr>
            <w:tcW w:w="3420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Refusion of spine, not elsewhere classified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84.80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or replacement of interspinous process device(s)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81.62</w:t>
            </w:r>
          </w:p>
        </w:tc>
        <w:tc>
          <w:tcPr>
            <w:tcW w:w="3420" w:type="dxa"/>
          </w:tcPr>
          <w:p w:rsidR="00F90EA8" w:rsidRPr="0085575A" w:rsidRDefault="00F90EA8" w:rsidP="0055422F">
            <w:r w:rsidRPr="0085575A">
              <w:t>Fusion or refusion of 2-3 vertebrae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84.81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Revision of interspinous process device(s)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81.63</w:t>
            </w:r>
          </w:p>
        </w:tc>
        <w:tc>
          <w:tcPr>
            <w:tcW w:w="3420" w:type="dxa"/>
          </w:tcPr>
          <w:p w:rsidR="00F90EA8" w:rsidRPr="0085575A" w:rsidRDefault="00F90EA8" w:rsidP="0055422F">
            <w:r w:rsidRPr="0085575A">
              <w:t>Fusion or refusion of 4-8 vertebrae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84.82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or replacement of pedicle-based dynamic stabilization device(s)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81.64</w:t>
            </w:r>
          </w:p>
        </w:tc>
        <w:tc>
          <w:tcPr>
            <w:tcW w:w="3420" w:type="dxa"/>
          </w:tcPr>
          <w:p w:rsidR="00F90EA8" w:rsidRPr="0085575A" w:rsidRDefault="00F90EA8" w:rsidP="0055422F">
            <w:r w:rsidRPr="0085575A">
              <w:t>Fusion or refusion of 9 or more vertebrae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84.83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Revision of pedicle-based dynamic stabilization device(s)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>
            <w:r w:rsidRPr="0085575A">
              <w:t>84.51</w:t>
            </w:r>
          </w:p>
        </w:tc>
        <w:tc>
          <w:tcPr>
            <w:tcW w:w="3420" w:type="dxa"/>
          </w:tcPr>
          <w:p w:rsidR="00F90EA8" w:rsidRPr="0085575A" w:rsidRDefault="00F90EA8" w:rsidP="0055422F">
            <w:r w:rsidRPr="0085575A">
              <w:t>Insertion of interbody spinal fusion device</w:t>
            </w:r>
          </w:p>
        </w:tc>
        <w:tc>
          <w:tcPr>
            <w:tcW w:w="1350" w:type="dxa"/>
          </w:tcPr>
          <w:p w:rsidR="00F90EA8" w:rsidRPr="0085575A" w:rsidRDefault="00F90EA8" w:rsidP="0055422F">
            <w:r w:rsidRPr="0085575A">
              <w:t>84.84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Insertion or replacement of facet replacement device(s)</w:t>
            </w:r>
          </w:p>
        </w:tc>
      </w:tr>
      <w:tr w:rsidR="00F90EA8" w:rsidRPr="0085575A" w:rsidTr="0055422F">
        <w:tc>
          <w:tcPr>
            <w:tcW w:w="1368" w:type="dxa"/>
          </w:tcPr>
          <w:p w:rsidR="00F90EA8" w:rsidRPr="0085575A" w:rsidRDefault="00F90EA8" w:rsidP="0055422F"/>
        </w:tc>
        <w:tc>
          <w:tcPr>
            <w:tcW w:w="3420" w:type="dxa"/>
          </w:tcPr>
          <w:p w:rsidR="00F90EA8" w:rsidRPr="0085575A" w:rsidRDefault="00F90EA8" w:rsidP="0055422F"/>
        </w:tc>
        <w:tc>
          <w:tcPr>
            <w:tcW w:w="1350" w:type="dxa"/>
          </w:tcPr>
          <w:p w:rsidR="00F90EA8" w:rsidRPr="0085575A" w:rsidRDefault="00F90EA8" w:rsidP="0055422F">
            <w:r w:rsidRPr="0085575A">
              <w:t>84.85</w:t>
            </w:r>
          </w:p>
        </w:tc>
        <w:tc>
          <w:tcPr>
            <w:tcW w:w="3438" w:type="dxa"/>
          </w:tcPr>
          <w:p w:rsidR="00F90EA8" w:rsidRPr="0085575A" w:rsidRDefault="00F90EA8" w:rsidP="0055422F">
            <w:pPr>
              <w:rPr>
                <w:color w:val="000000"/>
              </w:rPr>
            </w:pPr>
            <w:r w:rsidRPr="0085575A">
              <w:rPr>
                <w:color w:val="000000"/>
              </w:rPr>
              <w:t>Revision of facet replacement device(s)</w:t>
            </w:r>
          </w:p>
        </w:tc>
      </w:tr>
    </w:tbl>
    <w:p w:rsidR="00F90EA8" w:rsidRDefault="00F90EA8" w:rsidP="00F90EA8"/>
    <w:p w:rsidR="00F90EA8" w:rsidRDefault="00F90EA8">
      <w:pPr>
        <w:spacing w:after="200" w:line="276" w:lineRule="auto"/>
        <w:rPr>
          <w:rFonts w:eastAsia="PMingLiU"/>
          <w:b/>
          <w:color w:val="000000"/>
          <w:lang w:eastAsia="zh-TW"/>
        </w:rPr>
      </w:pPr>
      <w:r>
        <w:rPr>
          <w:rFonts w:eastAsia="PMingLiU"/>
          <w:b/>
          <w:color w:val="000000"/>
          <w:lang w:eastAsia="zh-TW"/>
        </w:rPr>
        <w:br w:type="page"/>
      </w:r>
    </w:p>
    <w:p w:rsidR="007C2275" w:rsidRDefault="007C2275" w:rsidP="007C2275">
      <w:pPr>
        <w:rPr>
          <w:rFonts w:eastAsia="PMingLiU"/>
          <w:b/>
          <w:color w:val="000000"/>
          <w:lang w:eastAsia="zh-TW"/>
        </w:rPr>
      </w:pPr>
      <w:r w:rsidRPr="00CD7CA5">
        <w:rPr>
          <w:rFonts w:eastAsia="PMingLiU"/>
          <w:b/>
          <w:color w:val="000000"/>
          <w:lang w:eastAsia="zh-TW"/>
        </w:rPr>
        <w:lastRenderedPageBreak/>
        <w:t xml:space="preserve">Table </w:t>
      </w:r>
      <w:r w:rsidR="00F90EA8">
        <w:rPr>
          <w:rFonts w:eastAsia="PMingLiU"/>
          <w:b/>
          <w:color w:val="000000"/>
          <w:lang w:eastAsia="zh-TW"/>
        </w:rPr>
        <w:t>2</w:t>
      </w:r>
      <w:r w:rsidRPr="00CD7CA5">
        <w:rPr>
          <w:rFonts w:eastAsia="PMingLiU"/>
          <w:b/>
          <w:color w:val="000000"/>
          <w:lang w:eastAsia="zh-TW"/>
        </w:rPr>
        <w:t xml:space="preserve">. </w:t>
      </w:r>
      <w:proofErr w:type="gramStart"/>
      <w:r w:rsidRPr="00CD7CA5">
        <w:rPr>
          <w:rFonts w:eastAsia="PMingLiU"/>
          <w:b/>
          <w:color w:val="000000"/>
          <w:lang w:eastAsia="zh-TW"/>
        </w:rPr>
        <w:t>Organism Causing Surgical Site Infections after Spinal Operations.</w:t>
      </w:r>
      <w:proofErr w:type="gramEnd"/>
    </w:p>
    <w:p w:rsidR="007C2275" w:rsidRPr="00CD7CA5" w:rsidRDefault="007C2275" w:rsidP="007C2275">
      <w:pPr>
        <w:rPr>
          <w:rFonts w:eastAsia="PMingLiU"/>
          <w:b/>
          <w:color w:val="000000"/>
          <w:lang w:eastAsia="zh-TW"/>
        </w:rPr>
      </w:pPr>
    </w:p>
    <w:tbl>
      <w:tblPr>
        <w:tblpPr w:leftFromText="180" w:rightFromText="180" w:vertAnchor="text" w:horzAnchor="margin" w:tblpY="12"/>
        <w:tblW w:w="6858" w:type="dxa"/>
        <w:tblBorders>
          <w:top w:val="single" w:sz="8" w:space="0" w:color="000000"/>
          <w:bottom w:val="single" w:sz="8" w:space="0" w:color="000000"/>
        </w:tblBorders>
        <w:tblLook w:val="0020" w:firstRow="1" w:lastRow="0" w:firstColumn="0" w:lastColumn="0" w:noHBand="0" w:noVBand="0"/>
      </w:tblPr>
      <w:tblGrid>
        <w:gridCol w:w="5058"/>
        <w:gridCol w:w="1800"/>
      </w:tblGrid>
      <w:tr w:rsidR="007C2275" w:rsidRPr="00CD7CA5" w:rsidTr="0055422F">
        <w:trPr>
          <w:trHeight w:val="25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hideMark/>
          </w:tcPr>
          <w:p w:rsidR="007C2275" w:rsidRPr="00CD7CA5" w:rsidRDefault="007C2275" w:rsidP="0055422F">
            <w:pPr>
              <w:rPr>
                <w:rFonts w:eastAsia="PMingLiU"/>
                <w:b/>
                <w:bCs/>
                <w:color w:val="000000"/>
              </w:rPr>
            </w:pPr>
            <w:r w:rsidRPr="00CD7CA5">
              <w:rPr>
                <w:rFonts w:eastAsia="PMingLiU"/>
                <w:b/>
                <w:bCs/>
                <w:color w:val="000000"/>
                <w:lang w:eastAsia="zh-TW"/>
              </w:rPr>
              <w:t>Organism(s)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7C2275" w:rsidRDefault="007C2275" w:rsidP="0055422F">
            <w:pPr>
              <w:jc w:val="center"/>
              <w:rPr>
                <w:rFonts w:eastAsia="PMingLiU"/>
                <w:b/>
                <w:bCs/>
                <w:color w:val="000000"/>
                <w:lang w:eastAsia="zh-TW"/>
              </w:rPr>
            </w:pPr>
            <w:r w:rsidRPr="00CD7CA5">
              <w:rPr>
                <w:rFonts w:eastAsia="PMingLiU"/>
                <w:b/>
                <w:bCs/>
                <w:color w:val="000000"/>
                <w:lang w:eastAsia="zh-TW"/>
              </w:rPr>
              <w:t xml:space="preserve">Number of SSI </w:t>
            </w:r>
          </w:p>
          <w:p w:rsidR="007C2275" w:rsidRPr="00CD7CA5" w:rsidRDefault="007C2275" w:rsidP="0055422F">
            <w:pPr>
              <w:jc w:val="center"/>
              <w:rPr>
                <w:rFonts w:eastAsia="PMingLiU"/>
                <w:b/>
                <w:bCs/>
                <w:color w:val="000000"/>
              </w:rPr>
            </w:pPr>
            <w:r w:rsidRPr="00CD7CA5">
              <w:rPr>
                <w:rFonts w:eastAsia="PMingLiU"/>
                <w:b/>
                <w:bCs/>
                <w:color w:val="000000"/>
                <w:lang w:eastAsia="zh-TW"/>
              </w:rPr>
              <w:t>(N = 54)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No culture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7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Gram-positive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275" w:rsidRPr="00CD7CA5" w:rsidRDefault="007C2275" w:rsidP="0055422F">
            <w:pPr>
              <w:jc w:val="center"/>
              <w:rPr>
                <w:rFonts w:eastAsia="PMingLiU"/>
                <w:b/>
                <w:color w:val="000000"/>
              </w:rPr>
            </w:pP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proofErr w:type="spellStart"/>
            <w:r w:rsidRPr="00CD7CA5">
              <w:rPr>
                <w:rFonts w:eastAsia="PMingLiU"/>
                <w:color w:val="000000"/>
                <w:lang w:eastAsia="zh-TW"/>
              </w:rPr>
              <w:t>CoNS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5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proofErr w:type="spellStart"/>
            <w:r w:rsidRPr="00CD7CA5">
              <w:rPr>
                <w:rFonts w:eastAsia="PMingLiU"/>
                <w:color w:val="000000"/>
                <w:lang w:eastAsia="zh-TW"/>
              </w:rPr>
              <w:t>CoNS</w:t>
            </w:r>
            <w:proofErr w:type="spellEnd"/>
            <w:r w:rsidRPr="00CD7CA5">
              <w:rPr>
                <w:rFonts w:eastAsia="PMingLiU"/>
                <w:color w:val="000000"/>
                <w:lang w:eastAsia="zh-TW"/>
              </w:rPr>
              <w:t>,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 xml:space="preserve"> Candida parapsilosis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proofErr w:type="spellStart"/>
            <w:r w:rsidRPr="00CD7CA5">
              <w:rPr>
                <w:rFonts w:eastAsia="PMingLiU"/>
                <w:color w:val="000000"/>
                <w:lang w:eastAsia="zh-TW"/>
              </w:rPr>
              <w:t>CoNS</w:t>
            </w:r>
            <w:proofErr w:type="spellEnd"/>
            <w:r w:rsidRPr="00CD7CA5">
              <w:rPr>
                <w:rFonts w:eastAsia="PMingLiU"/>
                <w:color w:val="000000"/>
                <w:lang w:eastAsia="zh-TW"/>
              </w:rPr>
              <w:t>,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 xml:space="preserve"> </w:t>
            </w:r>
            <w:r w:rsidRPr="001D5B2D">
              <w:rPr>
                <w:rFonts w:eastAsia="PMingLiU"/>
                <w:i/>
                <w:color w:val="000000"/>
                <w:lang w:eastAsia="zh-TW"/>
              </w:rPr>
              <w:t>Peptostreptococcus spp</w:t>
            </w:r>
            <w:r w:rsidRPr="00CD7CA5">
              <w:rPr>
                <w:rFonts w:eastAsia="PMingLiU"/>
                <w:color w:val="000000"/>
                <w:lang w:eastAsia="zh-TW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i/>
                <w:color w:val="000000"/>
                <w:lang w:eastAsia="zh-TW"/>
              </w:rPr>
              <w:t>Enterococcus faecalis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2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MRSA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MRSA,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 xml:space="preserve"> </w:t>
            </w:r>
            <w:r w:rsidRPr="00CD7CA5">
              <w:rPr>
                <w:rFonts w:eastAsia="PMingLiU"/>
                <w:color w:val="000000"/>
                <w:lang w:eastAsia="zh-TW"/>
              </w:rPr>
              <w:t xml:space="preserve"> Group A Beta-hemolytic </w:t>
            </w:r>
            <w:r w:rsidRPr="001D5B2D">
              <w:rPr>
                <w:rFonts w:eastAsia="PMingLiU"/>
                <w:i/>
                <w:color w:val="000000"/>
                <w:lang w:eastAsia="zh-TW"/>
              </w:rPr>
              <w:t>Streptococcus</w:t>
            </w:r>
            <w:r w:rsidRPr="00CD7CA5">
              <w:rPr>
                <w:rFonts w:eastAsia="PMingLiU"/>
                <w:color w:val="000000"/>
                <w:lang w:eastAsia="zh-TW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MSSA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9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MSSA,  Group B Beta-hemolytic</w:t>
            </w:r>
            <w:r>
              <w:rPr>
                <w:rFonts w:eastAsia="PMingLiU"/>
                <w:color w:val="000000"/>
                <w:lang w:eastAsia="zh-TW"/>
              </w:rPr>
              <w:t xml:space="preserve"> </w:t>
            </w:r>
            <w:r w:rsidRPr="001D5B2D">
              <w:rPr>
                <w:rFonts w:eastAsia="PMingLiU"/>
                <w:i/>
                <w:color w:val="000000"/>
                <w:lang w:eastAsia="zh-TW"/>
              </w:rPr>
              <w:t>Streptococcus</w:t>
            </w:r>
            <w:r w:rsidRPr="00CD7CA5">
              <w:rPr>
                <w:rFonts w:eastAsia="PMingLiU"/>
                <w:color w:val="000000"/>
                <w:lang w:eastAsia="zh-TW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 xml:space="preserve">MSSA, </w:t>
            </w:r>
            <w:proofErr w:type="spellStart"/>
            <w:r w:rsidRPr="00CD7CA5">
              <w:rPr>
                <w:rFonts w:eastAsia="PMingLiU"/>
                <w:color w:val="000000"/>
                <w:lang w:eastAsia="zh-TW"/>
              </w:rPr>
              <w:t>CoNS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2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 xml:space="preserve">MSSA, </w:t>
            </w:r>
            <w:r w:rsidRPr="001D5B2D">
              <w:rPr>
                <w:rFonts w:eastAsia="PMingLiU"/>
                <w:i/>
                <w:color w:val="000000"/>
                <w:lang w:eastAsia="zh-TW"/>
              </w:rPr>
              <w:t>Enterococcus spp</w:t>
            </w:r>
            <w:r w:rsidRPr="00CD7CA5">
              <w:rPr>
                <w:rFonts w:eastAsia="PMingLiU"/>
                <w:color w:val="000000"/>
                <w:lang w:eastAsia="zh-TW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i/>
                <w:color w:val="000000"/>
                <w:lang w:eastAsia="zh-TW"/>
              </w:rPr>
              <w:t>Propionibacterium acnes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2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Gram-negative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  <w:highlight w:val="yellow"/>
              </w:rPr>
            </w:pPr>
            <w:r w:rsidRPr="00CD7CA5">
              <w:rPr>
                <w:rFonts w:eastAsia="PMingLiU"/>
                <w:i/>
                <w:color w:val="000000"/>
                <w:lang w:eastAsia="zh-TW"/>
              </w:rPr>
              <w:t>Acinetobacter baumannii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i/>
                <w:color w:val="000000"/>
                <w:lang w:eastAsia="zh-TW"/>
              </w:rPr>
              <w:t>Escherichia coli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i/>
                <w:color w:val="000000"/>
                <w:lang w:eastAsia="zh-TW"/>
              </w:rPr>
              <w:t>E. coli, Proteus mirabilis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i/>
                <w:color w:val="000000"/>
                <w:lang w:eastAsia="zh-TW"/>
              </w:rPr>
              <w:t>Pseudomonas aeruginosa, Klebsiella oxytoca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r w:rsidRPr="001D5B2D">
              <w:rPr>
                <w:rFonts w:eastAsia="PMingLiU"/>
                <w:i/>
                <w:color w:val="000000"/>
                <w:lang w:eastAsia="zh-TW"/>
              </w:rPr>
              <w:t>Veillonella spp</w:t>
            </w:r>
            <w:r w:rsidRPr="00CD7CA5">
              <w:rPr>
                <w:rFonts w:eastAsia="PMingLiU"/>
                <w:color w:val="000000"/>
                <w:lang w:eastAsia="zh-TW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Gram-positive and Gram-negative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proofErr w:type="spellStart"/>
            <w:r w:rsidRPr="00CD7CA5">
              <w:rPr>
                <w:rFonts w:eastAsia="PMingLiU"/>
                <w:color w:val="000000"/>
                <w:lang w:eastAsia="zh-TW"/>
              </w:rPr>
              <w:t>CoNS</w:t>
            </w:r>
            <w:proofErr w:type="spellEnd"/>
            <w:r w:rsidRPr="00CD7CA5">
              <w:rPr>
                <w:rFonts w:eastAsia="PMingLiU"/>
                <w:color w:val="000000"/>
                <w:lang w:eastAsia="zh-TW"/>
              </w:rPr>
              <w:t>,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 xml:space="preserve"> K. oxytoca, P. aeruginosa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  <w:lang w:val="sv-SE"/>
              </w:rPr>
            </w:pPr>
            <w:r w:rsidRPr="001D5B2D">
              <w:rPr>
                <w:rFonts w:eastAsia="PMingLiU"/>
                <w:i/>
                <w:color w:val="000000"/>
                <w:lang w:val="sv-SE" w:eastAsia="zh-TW"/>
              </w:rPr>
              <w:t>Enterococcus spp</w:t>
            </w:r>
            <w:r w:rsidRPr="00CD7CA5">
              <w:rPr>
                <w:rFonts w:eastAsia="PMingLiU"/>
                <w:color w:val="000000"/>
                <w:lang w:val="sv-SE" w:eastAsia="zh-TW"/>
              </w:rPr>
              <w:t xml:space="preserve">., </w:t>
            </w:r>
            <w:r w:rsidRPr="00CD7CA5">
              <w:rPr>
                <w:rFonts w:eastAsia="PMingLiU"/>
                <w:i/>
                <w:color w:val="000000"/>
                <w:lang w:val="sv-SE" w:eastAsia="zh-TW"/>
              </w:rPr>
              <w:t>E. coli, P. mirabilis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MRSA,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 xml:space="preserve"> E. coli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MSSA,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 xml:space="preserve"> Enterobacter cloacae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 xml:space="preserve">MSSA, </w:t>
            </w:r>
            <w:proofErr w:type="spellStart"/>
            <w:r w:rsidRPr="001D5B2D">
              <w:rPr>
                <w:rFonts w:eastAsia="PMingLiU"/>
                <w:i/>
                <w:color w:val="000000"/>
                <w:lang w:eastAsia="zh-TW"/>
              </w:rPr>
              <w:t>Porphyromonas</w:t>
            </w:r>
            <w:proofErr w:type="spellEnd"/>
            <w:r w:rsidRPr="001D5B2D">
              <w:rPr>
                <w:rFonts w:eastAsia="PMingLiU"/>
                <w:i/>
                <w:color w:val="000000"/>
                <w:lang w:eastAsia="zh-TW"/>
              </w:rPr>
              <w:t xml:space="preserve"> spp</w:t>
            </w:r>
            <w:r w:rsidRPr="00CD7CA5">
              <w:rPr>
                <w:rFonts w:eastAsia="PMingLiU"/>
                <w:color w:val="000000"/>
                <w:lang w:eastAsia="zh-TW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2275" w:rsidRPr="00CD7CA5" w:rsidRDefault="007C2275" w:rsidP="0055422F">
            <w:pPr>
              <w:ind w:firstLine="180"/>
              <w:rPr>
                <w:rFonts w:eastAsia="PMingLiU"/>
                <w:i/>
                <w:color w:val="000000"/>
                <w:lang w:val="sv-SE"/>
              </w:rPr>
            </w:pPr>
            <w:r w:rsidRPr="00CD7CA5">
              <w:rPr>
                <w:rFonts w:eastAsia="PMingLiU"/>
                <w:color w:val="000000"/>
                <w:lang w:val="sv-SE" w:eastAsia="zh-TW"/>
              </w:rPr>
              <w:t>MSSA</w:t>
            </w:r>
            <w:r w:rsidRPr="001D5B2D">
              <w:rPr>
                <w:rFonts w:eastAsia="PMingLiU"/>
                <w:i/>
                <w:color w:val="000000"/>
                <w:lang w:val="sv-SE" w:eastAsia="zh-TW"/>
              </w:rPr>
              <w:t>, Enterococcus spp</w:t>
            </w:r>
            <w:r w:rsidRPr="00CD7CA5">
              <w:rPr>
                <w:rFonts w:eastAsia="PMingLiU"/>
                <w:color w:val="000000"/>
                <w:lang w:val="sv-SE" w:eastAsia="zh-TW"/>
              </w:rPr>
              <w:t>.,</w:t>
            </w:r>
            <w:r w:rsidRPr="00CD7CA5">
              <w:rPr>
                <w:rFonts w:eastAsia="PMingLiU"/>
                <w:i/>
                <w:color w:val="000000"/>
                <w:lang w:val="sv-SE" w:eastAsia="zh-TW"/>
              </w:rPr>
              <w:t xml:space="preserve"> E. coli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75" w:rsidRPr="00CD7CA5" w:rsidRDefault="007C2275" w:rsidP="0055422F">
            <w:pPr>
              <w:jc w:val="center"/>
              <w:rPr>
                <w:rFonts w:eastAsia="PMingLiU"/>
                <w:color w:val="000000"/>
              </w:rPr>
            </w:pPr>
            <w:r w:rsidRPr="00CD7CA5">
              <w:rPr>
                <w:rFonts w:eastAsia="PMingLiU"/>
                <w:color w:val="000000"/>
                <w:lang w:eastAsia="zh-TW"/>
              </w:rPr>
              <w:t>1</w:t>
            </w:r>
          </w:p>
        </w:tc>
      </w:tr>
      <w:tr w:rsidR="007C2275" w:rsidRPr="00CD7CA5" w:rsidTr="0055422F">
        <w:trPr>
          <w:trHeight w:val="255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275" w:rsidRPr="00CD7CA5" w:rsidRDefault="007C2275" w:rsidP="0055422F">
            <w:pPr>
              <w:rPr>
                <w:rFonts w:eastAsia="PMingLiU"/>
                <w:color w:val="000000"/>
                <w:lang w:eastAsia="zh-TW"/>
              </w:rPr>
            </w:pPr>
            <w:proofErr w:type="spellStart"/>
            <w:r w:rsidRPr="00CD7CA5">
              <w:rPr>
                <w:rFonts w:eastAsia="PMingLiU"/>
                <w:color w:val="000000"/>
                <w:lang w:eastAsia="zh-TW"/>
              </w:rPr>
              <w:t>CoNS</w:t>
            </w:r>
            <w:proofErr w:type="spellEnd"/>
            <w:r w:rsidRPr="00CD7CA5">
              <w:rPr>
                <w:rFonts w:eastAsia="PMingLiU"/>
                <w:color w:val="000000"/>
                <w:lang w:eastAsia="zh-TW"/>
              </w:rPr>
              <w:t xml:space="preserve">, coagulase-negative </w:t>
            </w:r>
            <w:r>
              <w:rPr>
                <w:rFonts w:eastAsia="PMingLiU"/>
                <w:color w:val="000000"/>
                <w:lang w:eastAsia="zh-TW"/>
              </w:rPr>
              <w:t>s</w:t>
            </w:r>
            <w:r w:rsidRPr="00CD7CA5">
              <w:rPr>
                <w:rFonts w:eastAsia="PMingLiU"/>
                <w:color w:val="000000"/>
                <w:lang w:eastAsia="zh-TW"/>
              </w:rPr>
              <w:t xml:space="preserve">taphylococci; MRSA, methicillin-resistant 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>Staphylococcus aureus</w:t>
            </w:r>
            <w:r w:rsidRPr="00CD7CA5">
              <w:rPr>
                <w:rFonts w:eastAsia="PMingLiU"/>
                <w:color w:val="000000"/>
                <w:lang w:eastAsia="zh-TW"/>
              </w:rPr>
              <w:t xml:space="preserve">; MSSA, methicillin-susceptible </w:t>
            </w:r>
            <w:r w:rsidRPr="00CD7CA5">
              <w:rPr>
                <w:rFonts w:eastAsia="PMingLiU"/>
                <w:i/>
                <w:color w:val="000000"/>
                <w:lang w:eastAsia="zh-TW"/>
              </w:rPr>
              <w:t>S. aureus</w:t>
            </w:r>
            <w:r w:rsidRPr="00CD7CA5">
              <w:rPr>
                <w:rFonts w:eastAsia="PMingLiU"/>
                <w:color w:val="000000"/>
                <w:lang w:eastAsia="zh-TW"/>
              </w:rPr>
              <w:t>; SSI, surgical site infection.</w:t>
            </w:r>
          </w:p>
        </w:tc>
      </w:tr>
    </w:tbl>
    <w:p w:rsidR="007C2275" w:rsidRPr="00CD7CA5" w:rsidRDefault="007C2275" w:rsidP="007C2275">
      <w:pPr>
        <w:rPr>
          <w:rFonts w:eastAsia="PMingLiU"/>
          <w:color w:val="000000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7C2275" w:rsidRDefault="007C2275" w:rsidP="007C2275">
      <w:pPr>
        <w:rPr>
          <w:rFonts w:eastAsia="PMingLiU"/>
          <w:color w:val="000000"/>
          <w:lang w:eastAsia="zh-TW"/>
        </w:rPr>
      </w:pPr>
    </w:p>
    <w:p w:rsidR="007C2275" w:rsidRDefault="007C2275" w:rsidP="007C2275">
      <w:pPr>
        <w:rPr>
          <w:rFonts w:eastAsia="PMingLiU"/>
          <w:color w:val="000000"/>
          <w:lang w:eastAsia="zh-TW"/>
        </w:rPr>
      </w:pPr>
    </w:p>
    <w:p w:rsidR="007C2275" w:rsidRPr="00CD7CA5" w:rsidRDefault="007C2275" w:rsidP="007C2275">
      <w:pPr>
        <w:rPr>
          <w:rFonts w:eastAsia="PMingLiU"/>
          <w:color w:val="000000"/>
          <w:lang w:eastAsia="zh-TW"/>
        </w:rPr>
      </w:pPr>
    </w:p>
    <w:p w:rsidR="004B5825" w:rsidRDefault="004B5825" w:rsidP="007C2275"/>
    <w:sectPr w:rsidR="004B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5"/>
    <w:rsid w:val="00067D4A"/>
    <w:rsid w:val="0010776E"/>
    <w:rsid w:val="00175A53"/>
    <w:rsid w:val="00182612"/>
    <w:rsid w:val="004B5825"/>
    <w:rsid w:val="007C2275"/>
    <w:rsid w:val="008C4DA2"/>
    <w:rsid w:val="00C1640D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Chiang, Hsiu-Yin</dc:creator>
  <cp:lastModifiedBy>Chiang, Hsiu-Yin</cp:lastModifiedBy>
  <cp:revision>6</cp:revision>
  <dcterms:created xsi:type="dcterms:W3CDTF">2015-07-20T20:40:00Z</dcterms:created>
  <dcterms:modified xsi:type="dcterms:W3CDTF">2015-12-29T16:30:00Z</dcterms:modified>
</cp:coreProperties>
</file>