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AE896" w14:textId="6D8E417D" w:rsidR="007E7A0D" w:rsidRPr="003057CB" w:rsidRDefault="00C73A3C">
      <w:pPr>
        <w:rPr>
          <w:rFonts w:ascii="Times New Roman" w:hAnsi="Times New Roman" w:cs="Times New Roman"/>
          <w:b/>
          <w:sz w:val="24"/>
          <w:szCs w:val="24"/>
        </w:rPr>
      </w:pPr>
      <w:r w:rsidRPr="003057CB">
        <w:rPr>
          <w:rFonts w:ascii="Times New Roman" w:hAnsi="Times New Roman" w:cs="Times New Roman"/>
          <w:b/>
          <w:sz w:val="24"/>
          <w:szCs w:val="24"/>
        </w:rPr>
        <w:t>Supplemental Material</w:t>
      </w:r>
    </w:p>
    <w:p w14:paraId="05734450" w14:textId="3597B3F4" w:rsidR="006B24A3" w:rsidRPr="003057CB" w:rsidRDefault="006B24A3">
      <w:p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This appendix has been provided by the authors to give readers additional information about their work.</w:t>
      </w:r>
    </w:p>
    <w:p w14:paraId="17DF5C81" w14:textId="395FC1BE" w:rsidR="006B24A3" w:rsidRDefault="006B24A3"/>
    <w:p w14:paraId="299873D6" w14:textId="7403AAA4" w:rsidR="006B24A3" w:rsidRDefault="006B24A3"/>
    <w:p w14:paraId="4BB64D17" w14:textId="2A62C562" w:rsidR="006B24A3" w:rsidRDefault="006B24A3"/>
    <w:p w14:paraId="2A3B19C5" w14:textId="7BB41175" w:rsidR="006B24A3" w:rsidRDefault="006B24A3"/>
    <w:p w14:paraId="460EABE4" w14:textId="701CDCD3" w:rsidR="006B24A3" w:rsidRDefault="006B24A3"/>
    <w:p w14:paraId="1E5082B1" w14:textId="497687B0" w:rsidR="006B24A3" w:rsidRDefault="006B24A3"/>
    <w:p w14:paraId="63403C9C" w14:textId="6518284D" w:rsidR="006B24A3" w:rsidRDefault="006B24A3"/>
    <w:p w14:paraId="6ACF08BB" w14:textId="75A9E673" w:rsidR="006B24A3" w:rsidRDefault="006B24A3"/>
    <w:p w14:paraId="11FACB2F" w14:textId="3F7C4C40" w:rsidR="006B24A3" w:rsidRDefault="006B24A3"/>
    <w:p w14:paraId="1E85F723" w14:textId="70AA63B5" w:rsidR="006B24A3" w:rsidRDefault="006B24A3"/>
    <w:p w14:paraId="53C0123C" w14:textId="7568AAB6" w:rsidR="006B24A3" w:rsidRDefault="006B24A3"/>
    <w:p w14:paraId="4B6A0C84" w14:textId="635D5B0C" w:rsidR="006B24A3" w:rsidRDefault="006B24A3"/>
    <w:p w14:paraId="0F7AD233" w14:textId="5D4B2DE2" w:rsidR="006B24A3" w:rsidRDefault="006B24A3"/>
    <w:p w14:paraId="282C0FE5" w14:textId="29CEF76E" w:rsidR="006B24A3" w:rsidRDefault="006B24A3"/>
    <w:p w14:paraId="03F6FD9F" w14:textId="0B8026BF" w:rsidR="006B24A3" w:rsidRDefault="006B24A3"/>
    <w:p w14:paraId="4E5B14B9" w14:textId="765B56D5" w:rsidR="006B24A3" w:rsidRDefault="006B24A3"/>
    <w:p w14:paraId="291F14AE" w14:textId="0291F50E" w:rsidR="006B24A3" w:rsidRDefault="006B24A3"/>
    <w:p w14:paraId="3472BCC7" w14:textId="1D868666" w:rsidR="006B24A3" w:rsidRDefault="006B24A3"/>
    <w:p w14:paraId="4CDEA8E2" w14:textId="4467B4C9" w:rsidR="006B24A3" w:rsidRDefault="006B24A3"/>
    <w:p w14:paraId="598F5FC8" w14:textId="1062AE2E" w:rsidR="006B24A3" w:rsidRDefault="006B24A3"/>
    <w:p w14:paraId="34C0DF7F" w14:textId="742C76D4" w:rsidR="006B24A3" w:rsidRDefault="006B24A3"/>
    <w:p w14:paraId="68D78E9C" w14:textId="2B115094" w:rsidR="006B24A3" w:rsidRDefault="006B24A3"/>
    <w:p w14:paraId="524D0E3D" w14:textId="387BF832" w:rsidR="006B24A3" w:rsidRDefault="006B24A3"/>
    <w:p w14:paraId="06ED7314" w14:textId="1F7C1919" w:rsidR="006B24A3" w:rsidRDefault="006B24A3"/>
    <w:p w14:paraId="76DB8EBF" w14:textId="3D492FD1" w:rsidR="006B24A3" w:rsidRDefault="006B24A3"/>
    <w:p w14:paraId="3BBC32C7" w14:textId="16082F81" w:rsidR="006B24A3" w:rsidRDefault="006B24A3"/>
    <w:p w14:paraId="5313308B" w14:textId="034E1F13" w:rsidR="006B24A3" w:rsidRDefault="006B24A3"/>
    <w:p w14:paraId="670ACF73" w14:textId="35F9E475" w:rsidR="006B24A3" w:rsidRPr="003057CB" w:rsidRDefault="006B24A3">
      <w:pPr>
        <w:rPr>
          <w:rFonts w:ascii="Times New Roman" w:hAnsi="Times New Roman" w:cs="Times New Roman"/>
          <w:b/>
          <w:sz w:val="24"/>
          <w:szCs w:val="24"/>
        </w:rPr>
      </w:pPr>
      <w:r w:rsidRPr="00305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Material Appendix </w:t>
      </w:r>
    </w:p>
    <w:p w14:paraId="47A7B8F9" w14:textId="40041540" w:rsidR="006B24A3" w:rsidRPr="003057CB" w:rsidRDefault="006B24A3" w:rsidP="006B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i/>
          <w:sz w:val="24"/>
          <w:szCs w:val="24"/>
        </w:rPr>
        <w:t>International Classification of Diseases, Ninth Revision</w:t>
      </w:r>
      <w:r w:rsidRPr="003057CB">
        <w:rPr>
          <w:rFonts w:ascii="Times New Roman" w:hAnsi="Times New Roman" w:cs="Times New Roman"/>
          <w:sz w:val="24"/>
          <w:szCs w:val="24"/>
        </w:rPr>
        <w:t xml:space="preserve"> (ICD-9) codes</w:t>
      </w:r>
      <w:r w:rsidRPr="003057CB">
        <w:rPr>
          <w:rFonts w:ascii="Times New Roman" w:hAnsi="Times New Roman" w:cs="Times New Roman"/>
          <w:sz w:val="24"/>
          <w:szCs w:val="24"/>
        </w:rPr>
        <w:tab/>
      </w:r>
    </w:p>
    <w:p w14:paraId="4EBE1D64" w14:textId="4A0C02BE" w:rsidR="006B24A3" w:rsidRPr="003057CB" w:rsidRDefault="006B24A3" w:rsidP="006B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 xml:space="preserve">Cohort diagnostic definitions </w:t>
      </w:r>
    </w:p>
    <w:p w14:paraId="49D21362" w14:textId="60E414AB" w:rsidR="006B24A3" w:rsidRDefault="006B24A3" w:rsidP="006B24A3"/>
    <w:p w14:paraId="28F9D710" w14:textId="05170769" w:rsidR="006B24A3" w:rsidRDefault="006B24A3" w:rsidP="006B24A3"/>
    <w:p w14:paraId="5F83E903" w14:textId="77CA5330" w:rsidR="006B24A3" w:rsidRDefault="006B24A3" w:rsidP="006B24A3"/>
    <w:p w14:paraId="27E64D7A" w14:textId="43E93283" w:rsidR="006B24A3" w:rsidRDefault="006B24A3" w:rsidP="006B24A3"/>
    <w:p w14:paraId="64439F0F" w14:textId="324B8CAA" w:rsidR="006B24A3" w:rsidRDefault="006B24A3" w:rsidP="006B24A3"/>
    <w:p w14:paraId="17602CC1" w14:textId="182C7335" w:rsidR="006B24A3" w:rsidRDefault="006B24A3" w:rsidP="006B24A3"/>
    <w:p w14:paraId="7C4C7850" w14:textId="4D078DD0" w:rsidR="006B24A3" w:rsidRDefault="006B24A3" w:rsidP="006B24A3"/>
    <w:p w14:paraId="35D84632" w14:textId="7EEE8CB4" w:rsidR="006B24A3" w:rsidRDefault="006B24A3" w:rsidP="006B24A3"/>
    <w:p w14:paraId="2098C051" w14:textId="4233F0AA" w:rsidR="006B24A3" w:rsidRDefault="006B24A3" w:rsidP="006B24A3"/>
    <w:p w14:paraId="5DA47B21" w14:textId="35289D39" w:rsidR="006B24A3" w:rsidRDefault="006B24A3" w:rsidP="006B24A3"/>
    <w:p w14:paraId="722460CE" w14:textId="250E2B69" w:rsidR="006B24A3" w:rsidRDefault="006B24A3" w:rsidP="006B24A3"/>
    <w:p w14:paraId="2BA430DD" w14:textId="4C99B272" w:rsidR="006B24A3" w:rsidRDefault="006B24A3" w:rsidP="006B24A3"/>
    <w:p w14:paraId="3F5FAC5C" w14:textId="06733754" w:rsidR="006B24A3" w:rsidRDefault="006B24A3" w:rsidP="006B24A3"/>
    <w:p w14:paraId="0D1E36FC" w14:textId="3CFD7CA6" w:rsidR="006B24A3" w:rsidRDefault="006B24A3" w:rsidP="006B24A3"/>
    <w:p w14:paraId="63A3C82A" w14:textId="166C9FBC" w:rsidR="006B24A3" w:rsidRDefault="006B24A3" w:rsidP="006B24A3"/>
    <w:p w14:paraId="6038B607" w14:textId="7D1E0D0B" w:rsidR="006B24A3" w:rsidRDefault="006B24A3" w:rsidP="006B24A3"/>
    <w:p w14:paraId="04E755C3" w14:textId="5D6E7460" w:rsidR="006B24A3" w:rsidRDefault="006B24A3" w:rsidP="006B24A3"/>
    <w:p w14:paraId="717373AB" w14:textId="5237BBD8" w:rsidR="006B24A3" w:rsidRDefault="006B24A3" w:rsidP="006B24A3"/>
    <w:p w14:paraId="3F2E38C4" w14:textId="48461620" w:rsidR="006B24A3" w:rsidRDefault="006B24A3" w:rsidP="006B24A3"/>
    <w:p w14:paraId="43CB935B" w14:textId="0D7A5113" w:rsidR="006B24A3" w:rsidRDefault="006B24A3" w:rsidP="006B24A3"/>
    <w:p w14:paraId="2884EE11" w14:textId="743698EE" w:rsidR="006B24A3" w:rsidRDefault="006B24A3" w:rsidP="006B24A3"/>
    <w:p w14:paraId="6D95DB65" w14:textId="3EEE497B" w:rsidR="006B24A3" w:rsidRDefault="006B24A3" w:rsidP="006B24A3"/>
    <w:p w14:paraId="5685B8FE" w14:textId="73CFC56F" w:rsidR="006B24A3" w:rsidRDefault="006B24A3" w:rsidP="006B24A3"/>
    <w:p w14:paraId="04D623CC" w14:textId="1500C201" w:rsidR="006B24A3" w:rsidRDefault="006B24A3" w:rsidP="006B24A3"/>
    <w:p w14:paraId="591F62E6" w14:textId="4C5AFF3E" w:rsidR="006B24A3" w:rsidRDefault="006B24A3" w:rsidP="006B24A3"/>
    <w:p w14:paraId="2BF9B309" w14:textId="53123D49" w:rsidR="00C73A3C" w:rsidRPr="003057CB" w:rsidRDefault="006B24A3">
      <w:pPr>
        <w:rPr>
          <w:rFonts w:ascii="Times New Roman" w:hAnsi="Times New Roman" w:cs="Times New Roman"/>
          <w:b/>
          <w:sz w:val="24"/>
          <w:szCs w:val="24"/>
        </w:rPr>
      </w:pPr>
      <w:r w:rsidRPr="003057CB">
        <w:rPr>
          <w:rFonts w:ascii="Times New Roman" w:hAnsi="Times New Roman" w:cs="Times New Roman"/>
          <w:b/>
          <w:i/>
          <w:sz w:val="24"/>
          <w:szCs w:val="24"/>
        </w:rPr>
        <w:t>International Classification of Diseases, Ninth Revision</w:t>
      </w:r>
      <w:r w:rsidRPr="003057CB">
        <w:rPr>
          <w:rFonts w:ascii="Times New Roman" w:hAnsi="Times New Roman" w:cs="Times New Roman"/>
          <w:b/>
          <w:sz w:val="24"/>
          <w:szCs w:val="24"/>
        </w:rPr>
        <w:t xml:space="preserve"> (ICD-9) codes</w:t>
      </w:r>
    </w:p>
    <w:p w14:paraId="2CC26FA9" w14:textId="77777777" w:rsidR="006B24A3" w:rsidRPr="003057CB" w:rsidRDefault="006B24A3">
      <w:pPr>
        <w:rPr>
          <w:rFonts w:ascii="Times New Roman" w:hAnsi="Times New Roman" w:cs="Times New Roman"/>
          <w:b/>
          <w:sz w:val="24"/>
          <w:szCs w:val="24"/>
        </w:rPr>
      </w:pPr>
    </w:p>
    <w:p w14:paraId="2556335E" w14:textId="77777777" w:rsidR="00C73A3C" w:rsidRPr="003057CB" w:rsidRDefault="00C73A3C">
      <w:p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Cystitis: 461.0, 461.1, 461.2, 461.3, 461.8, 461.9</w:t>
      </w:r>
    </w:p>
    <w:p w14:paraId="76FD617B" w14:textId="77777777" w:rsidR="00C73A3C" w:rsidRPr="003057CB" w:rsidRDefault="00C73A3C">
      <w:p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Pharyngitis: 462</w:t>
      </w:r>
    </w:p>
    <w:p w14:paraId="71919EB2" w14:textId="77777777" w:rsidR="00C73A3C" w:rsidRPr="003057CB" w:rsidRDefault="00C73A3C">
      <w:p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Sinusitis: 595, 595.9, 599</w:t>
      </w:r>
    </w:p>
    <w:p w14:paraId="7A820BF8" w14:textId="77777777" w:rsidR="00C73A3C" w:rsidRDefault="00C73A3C"/>
    <w:p w14:paraId="6A122C4A" w14:textId="5DA60551" w:rsidR="00C73A3C" w:rsidRDefault="00C73A3C" w:rsidP="00C73A3C">
      <w:pPr>
        <w:spacing w:after="200" w:line="480" w:lineRule="auto"/>
      </w:pPr>
    </w:p>
    <w:p w14:paraId="4526D05D" w14:textId="361A7E6B" w:rsidR="006B24A3" w:rsidRDefault="006B24A3" w:rsidP="00C73A3C">
      <w:pPr>
        <w:spacing w:after="200" w:line="480" w:lineRule="auto"/>
      </w:pPr>
    </w:p>
    <w:p w14:paraId="3170953B" w14:textId="3865D9D3" w:rsidR="006B24A3" w:rsidRDefault="006B24A3" w:rsidP="00C73A3C">
      <w:pPr>
        <w:spacing w:after="200" w:line="480" w:lineRule="auto"/>
      </w:pPr>
    </w:p>
    <w:p w14:paraId="366239DC" w14:textId="66882B0E" w:rsidR="006B24A3" w:rsidRDefault="006B24A3" w:rsidP="00C73A3C">
      <w:pPr>
        <w:spacing w:after="200" w:line="480" w:lineRule="auto"/>
      </w:pPr>
    </w:p>
    <w:p w14:paraId="10E8A14A" w14:textId="25CEAD3D" w:rsidR="006B24A3" w:rsidRDefault="006B24A3" w:rsidP="00C73A3C">
      <w:pPr>
        <w:spacing w:after="200" w:line="480" w:lineRule="auto"/>
      </w:pPr>
    </w:p>
    <w:p w14:paraId="04D8B80F" w14:textId="6D050FA4" w:rsidR="006B24A3" w:rsidRDefault="006B24A3" w:rsidP="00C73A3C">
      <w:pPr>
        <w:spacing w:after="200" w:line="480" w:lineRule="auto"/>
      </w:pPr>
    </w:p>
    <w:p w14:paraId="76360774" w14:textId="66B2E42C" w:rsidR="006B24A3" w:rsidRDefault="006B24A3" w:rsidP="00C73A3C">
      <w:pPr>
        <w:spacing w:after="200" w:line="480" w:lineRule="auto"/>
      </w:pPr>
    </w:p>
    <w:p w14:paraId="77E849B7" w14:textId="3673C4E3" w:rsidR="006B24A3" w:rsidRDefault="006B24A3" w:rsidP="00C73A3C">
      <w:pPr>
        <w:spacing w:after="200" w:line="480" w:lineRule="auto"/>
      </w:pPr>
    </w:p>
    <w:p w14:paraId="125500A0" w14:textId="504D814B" w:rsidR="006B24A3" w:rsidRDefault="006B24A3" w:rsidP="00C73A3C">
      <w:pPr>
        <w:spacing w:after="200" w:line="480" w:lineRule="auto"/>
      </w:pPr>
    </w:p>
    <w:p w14:paraId="48660D8F" w14:textId="67C3F1A2" w:rsidR="006B24A3" w:rsidRDefault="006B24A3" w:rsidP="00C73A3C">
      <w:pPr>
        <w:spacing w:after="200" w:line="480" w:lineRule="auto"/>
      </w:pPr>
    </w:p>
    <w:p w14:paraId="6319D2C7" w14:textId="74B91C8E" w:rsidR="006B24A3" w:rsidRDefault="006B24A3" w:rsidP="00C73A3C">
      <w:pPr>
        <w:spacing w:after="200" w:line="480" w:lineRule="auto"/>
      </w:pPr>
    </w:p>
    <w:p w14:paraId="7C895AFC" w14:textId="7E044D2E" w:rsidR="006B24A3" w:rsidRDefault="006B24A3" w:rsidP="00C73A3C">
      <w:pPr>
        <w:spacing w:after="200" w:line="480" w:lineRule="auto"/>
      </w:pPr>
    </w:p>
    <w:p w14:paraId="0611DB38" w14:textId="0EB96108" w:rsidR="006B24A3" w:rsidRDefault="006B24A3" w:rsidP="00C73A3C">
      <w:pPr>
        <w:spacing w:after="200" w:line="480" w:lineRule="auto"/>
      </w:pPr>
    </w:p>
    <w:p w14:paraId="78CC1BE3" w14:textId="49972C7E" w:rsidR="006B24A3" w:rsidRDefault="006B24A3" w:rsidP="00C73A3C">
      <w:pPr>
        <w:spacing w:after="200" w:line="480" w:lineRule="auto"/>
      </w:pPr>
    </w:p>
    <w:p w14:paraId="4792BC1C" w14:textId="41C02807" w:rsidR="006B24A3" w:rsidRPr="003057CB" w:rsidRDefault="006B24A3" w:rsidP="00C73A3C">
      <w:p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57CB">
        <w:rPr>
          <w:rFonts w:ascii="Times New Roman" w:hAnsi="Times New Roman" w:cs="Times New Roman"/>
          <w:b/>
          <w:sz w:val="24"/>
          <w:szCs w:val="24"/>
        </w:rPr>
        <w:t>Cohort Diagnostic Definitions</w:t>
      </w:r>
    </w:p>
    <w:p w14:paraId="563A152F" w14:textId="77777777" w:rsidR="00C73A3C" w:rsidRPr="003057CB" w:rsidRDefault="00C73A3C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Definitions were based on the Infectious Disease Society of America (IDSA) guidelines and the Centers for Disease Control and Prevention (CDC) Get Smart Campaign.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1-5</w:t>
      </w:r>
    </w:p>
    <w:p w14:paraId="0D4B810C" w14:textId="77777777" w:rsidR="00C73A3C" w:rsidRPr="003057CB" w:rsidRDefault="00C73A3C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Cystitis:  acute onset of symptoms (dysuria, urgency, frequency, suprapubic pain and/or hematuria),</w:t>
      </w:r>
      <w:r w:rsidRPr="003057CB">
        <w:rPr>
          <w:rFonts w:ascii="Times New Roman" w:eastAsia="Gungsuh" w:hAnsi="Times New Roman" w:cs="Times New Roman"/>
          <w:sz w:val="24"/>
          <w:szCs w:val="24"/>
        </w:rPr>
        <w:t xml:space="preserve"> urinalysis findings (pyuria ≥5 leukocytes/microL, positive leukocyte esterase or positive nitrate)</w:t>
      </w:r>
      <w:r w:rsidRPr="003057CB">
        <w:rPr>
          <w:rFonts w:ascii="Times New Roman" w:hAnsi="Times New Roman" w:cs="Times New Roman"/>
          <w:sz w:val="24"/>
          <w:szCs w:val="24"/>
        </w:rPr>
        <w:t>, and the absence of flank pain and costovertebral angle tenderness.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4A25C16" w14:textId="77777777" w:rsidR="00C73A3C" w:rsidRPr="003057CB" w:rsidRDefault="00C73A3C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Gungsuh" w:hAnsi="Times New Roman" w:cs="Times New Roman"/>
          <w:sz w:val="24"/>
          <w:szCs w:val="24"/>
        </w:rPr>
        <w:t>ABU:  single clean-catch voided urine specimen with isolation of a single organism in quantitative counts of ≥10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057CB">
        <w:rPr>
          <w:rFonts w:ascii="Times New Roman" w:hAnsi="Times New Roman" w:cs="Times New Roman"/>
          <w:sz w:val="24"/>
          <w:szCs w:val="24"/>
        </w:rPr>
        <w:t xml:space="preserve"> cfu/mL in the absence of symptoms.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3B390B6" w14:textId="77777777" w:rsidR="00C73A3C" w:rsidRPr="003057CB" w:rsidRDefault="00C73A3C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Pharyngitis: acute onset of symptoms, predominantly sore throat. Antimicrobial treatment indicated in patients with a positive rapid antigen detection test (RADT) or at least 3 Centor criteria: lymphadenopathy, tonsillar exudates, fever history (&gt;38°C) and absence of cough.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AC34BFE" w14:textId="77777777" w:rsidR="00C73A3C" w:rsidRPr="003057CB" w:rsidRDefault="00C73A3C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Sinusitis: presence of at least 2 major or 1 major PLUS 2 minor symptoms outlined in the IDSA guidelines. Antimicrobial treatment indicated in patients with persistent symptoms that last &gt;10 days and are not improving, severe symptoms (high fever and purulent nasal discharge) for at least 3 days at the beginning of illness or double sickening.</w:t>
      </w:r>
      <w:r w:rsidRPr="003057C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14719C0" w14:textId="431046A1" w:rsidR="00C73A3C" w:rsidRPr="003057CB" w:rsidRDefault="00853E49" w:rsidP="00C73A3C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Non-specific U</w:t>
      </w:r>
      <w:r w:rsidR="00C73A3C" w:rsidRPr="003057CB">
        <w:rPr>
          <w:rFonts w:ascii="Times New Roman" w:hAnsi="Times New Roman" w:cs="Times New Roman"/>
          <w:sz w:val="24"/>
          <w:szCs w:val="24"/>
        </w:rPr>
        <w:t>RI: sore throat, nasal symptoms and/or cough with no prominent sign or symptom. Antimicrobial treatment not indicated.</w:t>
      </w:r>
      <w:r w:rsidR="00C73A3C" w:rsidRPr="003057C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151F599A" w14:textId="77777777" w:rsidR="006B24A3" w:rsidRPr="003057CB" w:rsidRDefault="006B24A3">
      <w:pPr>
        <w:rPr>
          <w:rFonts w:ascii="Times New Roman" w:hAnsi="Times New Roman" w:cs="Times New Roman"/>
          <w:sz w:val="24"/>
          <w:szCs w:val="24"/>
        </w:rPr>
      </w:pPr>
    </w:p>
    <w:p w14:paraId="753A1D48" w14:textId="77777777" w:rsidR="006B24A3" w:rsidRPr="003057CB" w:rsidRDefault="006B24A3">
      <w:pPr>
        <w:rPr>
          <w:rFonts w:ascii="Times New Roman" w:hAnsi="Times New Roman" w:cs="Times New Roman"/>
          <w:sz w:val="24"/>
          <w:szCs w:val="24"/>
        </w:rPr>
      </w:pPr>
    </w:p>
    <w:p w14:paraId="349F3E95" w14:textId="77777777" w:rsidR="006B24A3" w:rsidRPr="003057CB" w:rsidRDefault="006B24A3">
      <w:pPr>
        <w:rPr>
          <w:rFonts w:ascii="Times New Roman" w:hAnsi="Times New Roman" w:cs="Times New Roman"/>
          <w:sz w:val="24"/>
          <w:szCs w:val="24"/>
        </w:rPr>
      </w:pPr>
    </w:p>
    <w:p w14:paraId="021B7D09" w14:textId="77777777" w:rsidR="006B24A3" w:rsidRDefault="006B24A3"/>
    <w:p w14:paraId="4E0532E5" w14:textId="77777777" w:rsidR="006B24A3" w:rsidRDefault="006B24A3"/>
    <w:p w14:paraId="2FB3C9B8" w14:textId="15147CD2" w:rsidR="00C73A3C" w:rsidRPr="003057CB" w:rsidRDefault="00C73A3C">
      <w:pPr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hAnsi="Times New Roman" w:cs="Times New Roman"/>
          <w:sz w:val="24"/>
          <w:szCs w:val="24"/>
        </w:rPr>
        <w:t>References</w:t>
      </w:r>
    </w:p>
    <w:p w14:paraId="1F4E720F" w14:textId="4CE4B081" w:rsidR="00C73A3C" w:rsidRPr="003057CB" w:rsidRDefault="00C73A3C" w:rsidP="00C73A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Gupta K, Hooton TM, Naber KG, et al.  International Clinical Practice Guidelines for the Treatment of Acute Uncomplicated Cystitis and Pyelonephritis in Women: A 2010 Update by the Infectious Diseases Society of America and the European Society for Microbiology and Infectious Diseases. </w:t>
      </w:r>
      <w:r w:rsidRPr="003057CB">
        <w:rPr>
          <w:rFonts w:ascii="Times New Roman" w:eastAsia="Calibri" w:hAnsi="Times New Roman" w:cs="Times New Roman"/>
          <w:i/>
          <w:sz w:val="24"/>
          <w:szCs w:val="24"/>
        </w:rPr>
        <w:t>Clin Infect Dis</w:t>
      </w:r>
      <w:r w:rsidR="003057CB">
        <w:rPr>
          <w:rFonts w:ascii="Times New Roman" w:eastAsia="Calibri" w:hAnsi="Times New Roman" w:cs="Times New Roman"/>
          <w:sz w:val="24"/>
          <w:szCs w:val="24"/>
        </w:rPr>
        <w:t xml:space="preserve"> 2011;52</w:t>
      </w:r>
      <w:r w:rsidRPr="003057CB">
        <w:rPr>
          <w:rFonts w:ascii="Times New Roman" w:eastAsia="Calibri" w:hAnsi="Times New Roman" w:cs="Times New Roman"/>
          <w:sz w:val="24"/>
          <w:szCs w:val="24"/>
        </w:rPr>
        <w:t>:e103-e120.</w:t>
      </w:r>
    </w:p>
    <w:p w14:paraId="1F7A779A" w14:textId="48D85A83" w:rsidR="00C73A3C" w:rsidRPr="003057CB" w:rsidRDefault="00C73A3C" w:rsidP="00C73A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Nicolle LE, Bradley S, Colgan R, Rice JC, Schaeffer A, Hooton TM; Infectious Diseases Society of America; American Society of Nephrology; American Geriatric Society. Infectious Diseases Society of America guidelines for the diagnosis and treatment of asymptomatic bacteriuria in adults. </w:t>
      </w:r>
      <w:r w:rsidRPr="003057CB">
        <w:rPr>
          <w:rFonts w:ascii="Times New Roman" w:eastAsia="Calibri" w:hAnsi="Times New Roman" w:cs="Times New Roman"/>
          <w:i/>
          <w:sz w:val="24"/>
          <w:szCs w:val="24"/>
        </w:rPr>
        <w:t>Clin Infect Dis</w:t>
      </w:r>
      <w:r w:rsidR="003057CB">
        <w:rPr>
          <w:rFonts w:ascii="Times New Roman" w:eastAsia="Calibri" w:hAnsi="Times New Roman" w:cs="Times New Roman"/>
          <w:sz w:val="24"/>
          <w:szCs w:val="24"/>
        </w:rPr>
        <w:t xml:space="preserve"> 2005;40</w:t>
      </w:r>
      <w:r w:rsidRPr="003057CB">
        <w:rPr>
          <w:rFonts w:ascii="Times New Roman" w:eastAsia="Calibri" w:hAnsi="Times New Roman" w:cs="Times New Roman"/>
          <w:sz w:val="24"/>
          <w:szCs w:val="24"/>
        </w:rPr>
        <w:t>:643-654.</w:t>
      </w:r>
    </w:p>
    <w:p w14:paraId="384B13BB" w14:textId="6BC9923E" w:rsidR="00C73A3C" w:rsidRPr="003057CB" w:rsidRDefault="00C73A3C" w:rsidP="00C73A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Chow AW, Benninger MS, Brook I, Goldstein EJ, et al. IDSA clinical practice guidelines for acute bacterial rhinosinusitis in children and adults. </w:t>
      </w:r>
      <w:r w:rsidRPr="003057CB">
        <w:rPr>
          <w:rFonts w:ascii="Times New Roman" w:eastAsia="Calibri" w:hAnsi="Times New Roman" w:cs="Times New Roman"/>
          <w:i/>
          <w:sz w:val="24"/>
          <w:szCs w:val="24"/>
        </w:rPr>
        <w:t>Clin Infect Dis</w:t>
      </w:r>
      <w:r w:rsidR="003057CB">
        <w:rPr>
          <w:rFonts w:ascii="Times New Roman" w:eastAsia="Calibri" w:hAnsi="Times New Roman" w:cs="Times New Roman"/>
          <w:sz w:val="24"/>
          <w:szCs w:val="24"/>
        </w:rPr>
        <w:t xml:space="preserve"> 2012;54</w:t>
      </w:r>
      <w:r w:rsidRPr="003057CB">
        <w:rPr>
          <w:rFonts w:ascii="Times New Roman" w:eastAsia="Calibri" w:hAnsi="Times New Roman" w:cs="Times New Roman"/>
          <w:sz w:val="24"/>
          <w:szCs w:val="24"/>
        </w:rPr>
        <w:t>:e72-e112.</w:t>
      </w:r>
    </w:p>
    <w:p w14:paraId="3340BD08" w14:textId="1D320499" w:rsidR="00C73A3C" w:rsidRPr="003057CB" w:rsidRDefault="00C73A3C" w:rsidP="00C73A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Shulman ST, Bisno AL, Clegg HW, et al. Clinical Practice Guideline for the Diagnosis and Management of Group A Streptococcal Pharyngitis: 2012 Update by the Infectious Diseases Society of America. </w:t>
      </w:r>
      <w:r w:rsidRPr="003057CB">
        <w:rPr>
          <w:rFonts w:ascii="Times New Roman" w:eastAsia="Calibri" w:hAnsi="Times New Roman" w:cs="Times New Roman"/>
          <w:i/>
          <w:sz w:val="24"/>
          <w:szCs w:val="24"/>
        </w:rPr>
        <w:t>Clin Infect Dis</w:t>
      </w: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 2012;55:1279–1282.</w:t>
      </w:r>
    </w:p>
    <w:p w14:paraId="55A0BC6A" w14:textId="4603A293" w:rsidR="00C73A3C" w:rsidRPr="003057CB" w:rsidRDefault="00C73A3C" w:rsidP="00C73A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Fashner J, Ericson K, Werner S. Treatment of the common cold in children and adults. </w:t>
      </w:r>
      <w:r w:rsidRPr="003057CB">
        <w:rPr>
          <w:rFonts w:ascii="Times New Roman" w:eastAsia="Calibri" w:hAnsi="Times New Roman" w:cs="Times New Roman"/>
          <w:i/>
          <w:sz w:val="24"/>
          <w:szCs w:val="24"/>
        </w:rPr>
        <w:t>Am Fam Physician</w:t>
      </w:r>
      <w:r w:rsidRPr="003057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057CB">
        <w:rPr>
          <w:rFonts w:ascii="Times New Roman" w:eastAsia="Calibri" w:hAnsi="Times New Roman" w:cs="Times New Roman"/>
          <w:sz w:val="24"/>
          <w:szCs w:val="24"/>
        </w:rPr>
        <w:t>2012;86</w:t>
      </w:r>
      <w:r w:rsidRPr="003057CB">
        <w:rPr>
          <w:rFonts w:ascii="Times New Roman" w:eastAsia="Calibri" w:hAnsi="Times New Roman" w:cs="Times New Roman"/>
          <w:sz w:val="24"/>
          <w:szCs w:val="24"/>
        </w:rPr>
        <w:t>:153-</w:t>
      </w:r>
      <w:r w:rsidR="003057CB">
        <w:rPr>
          <w:rFonts w:ascii="Times New Roman" w:eastAsia="Calibri" w:hAnsi="Times New Roman" w:cs="Times New Roman"/>
          <w:sz w:val="24"/>
          <w:szCs w:val="24"/>
        </w:rPr>
        <w:t>15</w:t>
      </w:r>
      <w:r w:rsidRPr="003057CB">
        <w:rPr>
          <w:rFonts w:ascii="Times New Roman" w:eastAsia="Calibri" w:hAnsi="Times New Roman" w:cs="Times New Roman"/>
          <w:sz w:val="24"/>
          <w:szCs w:val="24"/>
        </w:rPr>
        <w:t>9.</w:t>
      </w:r>
      <w:bookmarkStart w:id="0" w:name="_GoBack"/>
      <w:bookmarkEnd w:id="0"/>
    </w:p>
    <w:p w14:paraId="1269068D" w14:textId="77777777" w:rsidR="00C73A3C" w:rsidRPr="003057CB" w:rsidRDefault="00C73A3C" w:rsidP="00C73A3C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2D131B" w14:textId="77777777" w:rsidR="00C73A3C" w:rsidRPr="003057CB" w:rsidRDefault="00C73A3C">
      <w:pPr>
        <w:rPr>
          <w:rFonts w:ascii="Times New Roman" w:hAnsi="Times New Roman" w:cs="Times New Roman"/>
          <w:sz w:val="24"/>
          <w:szCs w:val="24"/>
        </w:rPr>
      </w:pPr>
    </w:p>
    <w:sectPr w:rsidR="00C73A3C" w:rsidRPr="0030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A47"/>
    <w:multiLevelType w:val="hybridMultilevel"/>
    <w:tmpl w:val="45D6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E82"/>
    <w:multiLevelType w:val="multilevel"/>
    <w:tmpl w:val="B562E5E0"/>
    <w:lvl w:ilvl="0">
      <w:start w:val="1"/>
      <w:numFmt w:val="decimal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EDC0545"/>
    <w:multiLevelType w:val="hybridMultilevel"/>
    <w:tmpl w:val="DA7C3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3057CB"/>
    <w:rsid w:val="00627263"/>
    <w:rsid w:val="006B24A3"/>
    <w:rsid w:val="00853E49"/>
    <w:rsid w:val="00C73A3C"/>
    <w:rsid w:val="00C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0F2B"/>
  <w15:chartTrackingRefBased/>
  <w15:docId w15:val="{D99A7A8B-8084-40F9-A9A8-123E4B8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hmyri</dc:creator>
  <cp:keywords/>
  <dc:description/>
  <cp:lastModifiedBy>Hayley Meyer</cp:lastModifiedBy>
  <cp:revision>4</cp:revision>
  <dcterms:created xsi:type="dcterms:W3CDTF">2017-01-16T22:15:00Z</dcterms:created>
  <dcterms:modified xsi:type="dcterms:W3CDTF">2017-02-07T05:41:00Z</dcterms:modified>
</cp:coreProperties>
</file>