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51" w:rsidRPr="00844B01" w:rsidRDefault="00F60651" w:rsidP="00F60651">
      <w:pPr>
        <w:pStyle w:val="Geenafstand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B01">
        <w:rPr>
          <w:rFonts w:ascii="Times New Roman" w:hAnsi="Times New Roman" w:cs="Times New Roman"/>
          <w:b/>
          <w:sz w:val="24"/>
          <w:szCs w:val="24"/>
          <w:lang w:val="en-US"/>
        </w:rPr>
        <w:t>Appendix A</w:t>
      </w:r>
      <w:r w:rsidR="00844B0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44B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4B0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44B01">
        <w:rPr>
          <w:rFonts w:ascii="Times New Roman" w:hAnsi="Times New Roman" w:cs="Times New Roman"/>
          <w:sz w:val="24"/>
          <w:szCs w:val="24"/>
          <w:lang w:val="en-US"/>
        </w:rPr>
        <w:t>iterature search</w:t>
      </w:r>
    </w:p>
    <w:p w:rsidR="00F6065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F60651" w:rsidRPr="00844B01" w:rsidRDefault="009D1D3A" w:rsidP="00F60651">
      <w:pPr>
        <w:pStyle w:val="Geenafstand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44B01">
        <w:rPr>
          <w:rFonts w:ascii="Times New Roman" w:hAnsi="Times New Roman" w:cs="Times New Roman"/>
          <w:sz w:val="24"/>
          <w:szCs w:val="24"/>
          <w:u w:val="single"/>
          <w:lang w:val="en-US"/>
        </w:rPr>
        <w:t>Databases used</w:t>
      </w:r>
    </w:p>
    <w:p w:rsidR="00F6065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Pubmed</w:t>
      </w:r>
      <w:proofErr w:type="spellEnd"/>
    </w:p>
    <w:p w:rsidR="00F6065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Embase</w:t>
      </w:r>
      <w:proofErr w:type="spellEnd"/>
    </w:p>
    <w:p w:rsidR="00F6065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F60651" w:rsidRPr="00844B0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44B01">
        <w:rPr>
          <w:rFonts w:ascii="Times New Roman" w:hAnsi="Times New Roman" w:cs="Times New Roman"/>
          <w:sz w:val="24"/>
          <w:szCs w:val="24"/>
          <w:u w:val="single"/>
          <w:lang w:val="en-US"/>
        </w:rPr>
        <w:t>Keywords</w:t>
      </w:r>
    </w:p>
    <w:p w:rsidR="005924A4" w:rsidRPr="00F60651" w:rsidRDefault="005924A4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 w:rsidRPr="00F606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Clostridium difficile </w:t>
      </w:r>
      <w:r w:rsidRPr="00F60651">
        <w:rPr>
          <w:rFonts w:ascii="Times New Roman" w:hAnsi="Times New Roman" w:cs="Times New Roman"/>
          <w:sz w:val="24"/>
          <w:szCs w:val="24"/>
          <w:lang w:val="en-US"/>
        </w:rPr>
        <w:t xml:space="preserve">infection (CDI), </w:t>
      </w:r>
      <w:r w:rsidRPr="00F606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Clostridium difficile </w:t>
      </w:r>
      <w:r w:rsidRPr="00F60651">
        <w:rPr>
          <w:rFonts w:ascii="Times New Roman" w:hAnsi="Times New Roman" w:cs="Times New Roman"/>
          <w:sz w:val="24"/>
          <w:szCs w:val="24"/>
          <w:lang w:val="en-US"/>
        </w:rPr>
        <w:t xml:space="preserve">associated diarrhea (CDAD), </w:t>
      </w:r>
      <w:r w:rsidRPr="00F606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Clostridium difficile </w:t>
      </w:r>
      <w:r w:rsidRPr="00F60651">
        <w:rPr>
          <w:rFonts w:ascii="Times New Roman" w:hAnsi="Times New Roman" w:cs="Times New Roman"/>
          <w:sz w:val="24"/>
          <w:szCs w:val="24"/>
          <w:lang w:val="en-US"/>
        </w:rPr>
        <w:t>associated disease, prediction model, clinical prediction rule, sensitivity, specificity, risk score, risk scale, risk index, prognosis, pseudomembranous (</w:t>
      </w:r>
      <w:proofErr w:type="spellStart"/>
      <w:r w:rsidRPr="00F60651">
        <w:rPr>
          <w:rFonts w:ascii="Times New Roman" w:hAnsi="Times New Roman" w:cs="Times New Roman"/>
          <w:sz w:val="24"/>
          <w:szCs w:val="24"/>
          <w:lang w:val="en-US"/>
        </w:rPr>
        <w:t>entero</w:t>
      </w:r>
      <w:proofErr w:type="spellEnd"/>
      <w:r w:rsidRPr="00F60651">
        <w:rPr>
          <w:rFonts w:ascii="Times New Roman" w:hAnsi="Times New Roman" w:cs="Times New Roman"/>
          <w:sz w:val="24"/>
          <w:szCs w:val="24"/>
          <w:lang w:val="en-US"/>
        </w:rPr>
        <w:t>)colitis, complicated course, mortality, severe</w:t>
      </w:r>
    </w:p>
    <w:p w:rsidR="00F6065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F60651" w:rsidRDefault="00F6065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search was limited to humans, English language, and availability of full text.</w:t>
      </w:r>
    </w:p>
    <w:p w:rsidR="00052771" w:rsidRDefault="0005277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844B01" w:rsidRDefault="00844B01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4D00" w:rsidRDefault="00D94D00" w:rsidP="00F60651">
      <w:pPr>
        <w:pStyle w:val="Geenafstand"/>
        <w:rPr>
          <w:rFonts w:ascii="Times New Roman" w:hAnsi="Times New Roman" w:cs="Times New Roman"/>
          <w:sz w:val="24"/>
          <w:szCs w:val="24"/>
          <w:lang w:val="en-US"/>
        </w:rPr>
      </w:pPr>
    </w:p>
    <w:p w:rsidR="00D94D00" w:rsidRDefault="00D94D00" w:rsidP="009D1D3A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</w:p>
    <w:p w:rsidR="009D1D3A" w:rsidRPr="00F60651" w:rsidRDefault="009D1D3A" w:rsidP="009D1D3A">
      <w:pPr>
        <w:pStyle w:val="Geenafsta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3886200" cy="3325368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 diagram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D3A" w:rsidRPr="00F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Reviews Inf Co &amp;amp; Hosp Ep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a5wp9dfez0z3er550x9rdl92wrwfexetst&quot;&gt;Search prediction model&lt;record-ids&gt;&lt;item&gt;508&lt;/item&gt;&lt;/record-ids&gt;&lt;/item&gt;&lt;/Libraries&gt;"/>
  </w:docVars>
  <w:rsids>
    <w:rsidRoot w:val="005924A4"/>
    <w:rsid w:val="00052771"/>
    <w:rsid w:val="00076C3F"/>
    <w:rsid w:val="00127544"/>
    <w:rsid w:val="003C676C"/>
    <w:rsid w:val="005924A4"/>
    <w:rsid w:val="005E700C"/>
    <w:rsid w:val="008344EC"/>
    <w:rsid w:val="00844B01"/>
    <w:rsid w:val="008A56A2"/>
    <w:rsid w:val="009456F0"/>
    <w:rsid w:val="00974F2B"/>
    <w:rsid w:val="009D1D3A"/>
    <w:rsid w:val="00CD3972"/>
    <w:rsid w:val="00D524C3"/>
    <w:rsid w:val="00D94D00"/>
    <w:rsid w:val="00DD611A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Standaard"/>
    <w:link w:val="EndNoteBibliographyTitleChar"/>
    <w:rsid w:val="0005277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05277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05277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052771"/>
    <w:rPr>
      <w:rFonts w:ascii="Calibri" w:hAnsi="Calibri"/>
      <w:noProof/>
      <w:lang w:val="en-US"/>
    </w:rPr>
  </w:style>
  <w:style w:type="paragraph" w:styleId="Geenafstand">
    <w:name w:val="No Spacing"/>
    <w:uiPriority w:val="1"/>
    <w:qFormat/>
    <w:rsid w:val="00F6065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Standaard"/>
    <w:link w:val="EndNoteBibliographyTitleChar"/>
    <w:rsid w:val="0005277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05277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052771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052771"/>
    <w:rPr>
      <w:rFonts w:ascii="Calibri" w:hAnsi="Calibri"/>
      <w:noProof/>
      <w:lang w:val="en-US"/>
    </w:rPr>
  </w:style>
  <w:style w:type="paragraph" w:styleId="Geenafstand">
    <w:name w:val="No Spacing"/>
    <w:uiPriority w:val="1"/>
    <w:qFormat/>
    <w:rsid w:val="00F6065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4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AF786347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Beurden, YH van</dc:creator>
  <cp:lastModifiedBy>Beurden, YH van</cp:lastModifiedBy>
  <cp:revision>2</cp:revision>
  <dcterms:created xsi:type="dcterms:W3CDTF">2017-03-13T14:06:00Z</dcterms:created>
  <dcterms:modified xsi:type="dcterms:W3CDTF">2017-03-13T14:06:00Z</dcterms:modified>
</cp:coreProperties>
</file>