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A1" w:rsidRDefault="00787DA1" w:rsidP="00787DA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 Materials</w:t>
      </w:r>
    </w:p>
    <w:p w:rsidR="00787DA1" w:rsidRDefault="00787DA1" w:rsidP="00787DA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1. </w:t>
      </w:r>
      <w:r w:rsidRPr="001850A8">
        <w:rPr>
          <w:rFonts w:ascii="Times New Roman" w:hAnsi="Times New Roman" w:cs="Times New Roman"/>
          <w:sz w:val="24"/>
          <w:szCs w:val="24"/>
        </w:rPr>
        <w:t xml:space="preserve">Total burden of </w:t>
      </w:r>
      <w:r w:rsidRPr="001850A8">
        <w:rPr>
          <w:rFonts w:ascii="Times New Roman" w:hAnsi="Times New Roman" w:cs="Times New Roman"/>
          <w:i/>
          <w:sz w:val="24"/>
          <w:szCs w:val="24"/>
        </w:rPr>
        <w:t xml:space="preserve">C. </w:t>
      </w:r>
      <w:proofErr w:type="spellStart"/>
      <w:r w:rsidRPr="001850A8">
        <w:rPr>
          <w:rFonts w:ascii="Times New Roman" w:hAnsi="Times New Roman" w:cs="Times New Roman"/>
          <w:i/>
          <w:sz w:val="24"/>
          <w:szCs w:val="24"/>
        </w:rPr>
        <w:t>difficile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two community hospitals</w:t>
      </w:r>
      <w:r w:rsidRPr="001850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increasingly </w:t>
      </w:r>
      <w:r w:rsidRPr="001850A8">
        <w:rPr>
          <w:rFonts w:ascii="Times New Roman" w:hAnsi="Times New Roman" w:cs="Times New Roman"/>
          <w:sz w:val="24"/>
          <w:szCs w:val="24"/>
        </w:rPr>
        <w:t>recognized to be of community-onset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0A8">
        <w:rPr>
          <w:rFonts w:ascii="Times New Roman" w:hAnsi="Times New Roman" w:cs="Times New Roman"/>
          <w:sz w:val="24"/>
          <w:szCs w:val="24"/>
        </w:rPr>
        <w:t xml:space="preserve">after implementation of a nurse testing protocol during hospital day 1-3 and </w:t>
      </w:r>
      <w:r>
        <w:rPr>
          <w:rFonts w:ascii="Times New Roman" w:hAnsi="Times New Roman" w:cs="Times New Roman"/>
          <w:sz w:val="24"/>
          <w:szCs w:val="24"/>
        </w:rPr>
        <w:t xml:space="preserve">use of a combined glutamate </w:t>
      </w:r>
      <w:proofErr w:type="spellStart"/>
      <w:r>
        <w:rPr>
          <w:rFonts w:ascii="Times New Roman" w:hAnsi="Times New Roman" w:cs="Times New Roman"/>
          <w:sz w:val="24"/>
          <w:szCs w:val="24"/>
        </w:rPr>
        <w:t>dehydrogenase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toxin assay after hospital day 3. </w:t>
      </w:r>
    </w:p>
    <w:tbl>
      <w:tblPr>
        <w:tblStyle w:val="TableGrid"/>
        <w:tblW w:w="0" w:type="auto"/>
        <w:tblLayout w:type="fixed"/>
        <w:tblLook w:val="04A0"/>
      </w:tblPr>
      <w:tblGrid>
        <w:gridCol w:w="3289"/>
        <w:gridCol w:w="707"/>
        <w:gridCol w:w="340"/>
        <w:gridCol w:w="960"/>
        <w:gridCol w:w="88"/>
        <w:gridCol w:w="1048"/>
        <w:gridCol w:w="191"/>
        <w:gridCol w:w="705"/>
        <w:gridCol w:w="152"/>
        <w:gridCol w:w="769"/>
        <w:gridCol w:w="279"/>
        <w:gridCol w:w="1048"/>
      </w:tblGrid>
      <w:tr w:rsidR="00787DA1" w:rsidTr="00B20BFE">
        <w:tc>
          <w:tcPr>
            <w:tcW w:w="3289" w:type="dxa"/>
            <w:tcBorders>
              <w:left w:val="nil"/>
              <w:bottom w:val="single" w:sz="4" w:space="0" w:color="auto"/>
              <w:right w:val="nil"/>
            </w:tcBorders>
          </w:tcPr>
          <w:p w:rsidR="00787DA1" w:rsidRDefault="00787DA1" w:rsidP="00B20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</w:tcPr>
          <w:p w:rsidR="00787DA1" w:rsidRDefault="00787DA1" w:rsidP="00B20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87DA1" w:rsidRDefault="00787DA1" w:rsidP="00B20BF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Cambridge </w:t>
            </w:r>
          </w:p>
        </w:tc>
        <w:tc>
          <w:tcPr>
            <w:tcW w:w="132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787DA1" w:rsidRDefault="00787DA1" w:rsidP="00B20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nil"/>
              <w:bottom w:val="single" w:sz="4" w:space="0" w:color="auto"/>
              <w:right w:val="nil"/>
            </w:tcBorders>
          </w:tcPr>
          <w:p w:rsidR="00787DA1" w:rsidRDefault="00787DA1" w:rsidP="00B20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87DA1" w:rsidRDefault="00787DA1" w:rsidP="00B20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Everett</w:t>
            </w:r>
          </w:p>
        </w:tc>
        <w:tc>
          <w:tcPr>
            <w:tcW w:w="132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87DA1" w:rsidRDefault="00787DA1" w:rsidP="00B20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DA1" w:rsidTr="00B20BFE">
        <w:tc>
          <w:tcPr>
            <w:tcW w:w="3289" w:type="dxa"/>
            <w:tcBorders>
              <w:left w:val="nil"/>
              <w:bottom w:val="single" w:sz="4" w:space="0" w:color="auto"/>
              <w:right w:val="nil"/>
            </w:tcBorders>
          </w:tcPr>
          <w:p w:rsidR="00787DA1" w:rsidRDefault="00787DA1" w:rsidP="00B20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left w:val="nil"/>
              <w:right w:val="nil"/>
            </w:tcBorders>
          </w:tcPr>
          <w:p w:rsidR="00787DA1" w:rsidRDefault="00787DA1" w:rsidP="00B20B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48" w:type="dxa"/>
            <w:gridSpan w:val="2"/>
            <w:tcBorders>
              <w:left w:val="nil"/>
              <w:right w:val="nil"/>
            </w:tcBorders>
          </w:tcPr>
          <w:p w:rsidR="00787DA1" w:rsidRDefault="00787DA1" w:rsidP="00B20B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48" w:type="dxa"/>
            <w:tcBorders>
              <w:left w:val="nil"/>
            </w:tcBorders>
          </w:tcPr>
          <w:p w:rsidR="00787DA1" w:rsidRDefault="00787DA1" w:rsidP="00B20B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Q1-3’17</w:t>
            </w:r>
          </w:p>
        </w:tc>
        <w:tc>
          <w:tcPr>
            <w:tcW w:w="1048" w:type="dxa"/>
            <w:gridSpan w:val="3"/>
            <w:tcBorders>
              <w:right w:val="nil"/>
            </w:tcBorders>
          </w:tcPr>
          <w:p w:rsidR="00787DA1" w:rsidRDefault="00787DA1" w:rsidP="00B20B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48" w:type="dxa"/>
            <w:gridSpan w:val="2"/>
            <w:tcBorders>
              <w:left w:val="nil"/>
              <w:right w:val="nil"/>
            </w:tcBorders>
          </w:tcPr>
          <w:p w:rsidR="00787DA1" w:rsidRDefault="00787DA1" w:rsidP="00B20B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48" w:type="dxa"/>
            <w:tcBorders>
              <w:left w:val="nil"/>
              <w:right w:val="nil"/>
            </w:tcBorders>
          </w:tcPr>
          <w:p w:rsidR="00787DA1" w:rsidRDefault="00787DA1" w:rsidP="00B20B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Q1-3’17</w:t>
            </w:r>
          </w:p>
        </w:tc>
      </w:tr>
      <w:tr w:rsidR="00787DA1" w:rsidTr="00B20BFE">
        <w:tc>
          <w:tcPr>
            <w:tcW w:w="3289" w:type="dxa"/>
            <w:tcBorders>
              <w:left w:val="nil"/>
              <w:right w:val="nil"/>
            </w:tcBorders>
          </w:tcPr>
          <w:p w:rsidR="00787DA1" w:rsidRDefault="00787DA1" w:rsidP="00B20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disease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burden</w:t>
            </w:r>
            <w:r w:rsidRPr="00A470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047" w:type="dxa"/>
            <w:gridSpan w:val="2"/>
            <w:tcBorders>
              <w:left w:val="nil"/>
              <w:right w:val="nil"/>
            </w:tcBorders>
          </w:tcPr>
          <w:p w:rsidR="00787DA1" w:rsidRDefault="00787DA1" w:rsidP="00B20B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048" w:type="dxa"/>
            <w:gridSpan w:val="2"/>
            <w:tcBorders>
              <w:left w:val="nil"/>
              <w:right w:val="nil"/>
            </w:tcBorders>
          </w:tcPr>
          <w:p w:rsidR="00787DA1" w:rsidRDefault="00787DA1" w:rsidP="00B20B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48" w:type="dxa"/>
            <w:tcBorders>
              <w:left w:val="nil"/>
            </w:tcBorders>
          </w:tcPr>
          <w:p w:rsidR="00787DA1" w:rsidRDefault="00787DA1" w:rsidP="00B20B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48" w:type="dxa"/>
            <w:gridSpan w:val="3"/>
            <w:tcBorders>
              <w:right w:val="nil"/>
            </w:tcBorders>
          </w:tcPr>
          <w:p w:rsidR="00787DA1" w:rsidRDefault="00787DA1" w:rsidP="00B20B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48" w:type="dxa"/>
            <w:gridSpan w:val="2"/>
            <w:tcBorders>
              <w:left w:val="nil"/>
              <w:right w:val="nil"/>
            </w:tcBorders>
          </w:tcPr>
          <w:p w:rsidR="00787DA1" w:rsidRDefault="00787DA1" w:rsidP="00B20B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1048" w:type="dxa"/>
            <w:tcBorders>
              <w:left w:val="nil"/>
              <w:right w:val="nil"/>
            </w:tcBorders>
          </w:tcPr>
          <w:p w:rsidR="00787DA1" w:rsidRDefault="00787DA1" w:rsidP="00B20B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787DA1" w:rsidTr="00B20BFE">
        <w:tc>
          <w:tcPr>
            <w:tcW w:w="3289" w:type="dxa"/>
            <w:tcBorders>
              <w:left w:val="nil"/>
              <w:right w:val="nil"/>
            </w:tcBorders>
          </w:tcPr>
          <w:p w:rsidR="00787DA1" w:rsidRPr="004E75A2" w:rsidRDefault="00787DA1" w:rsidP="00B20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Community-onset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difficile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047" w:type="dxa"/>
            <w:gridSpan w:val="2"/>
            <w:tcBorders>
              <w:left w:val="nil"/>
              <w:right w:val="nil"/>
            </w:tcBorders>
          </w:tcPr>
          <w:p w:rsidR="00787DA1" w:rsidRDefault="00787DA1" w:rsidP="00B20B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  <w:gridSpan w:val="2"/>
            <w:tcBorders>
              <w:left w:val="nil"/>
              <w:right w:val="nil"/>
            </w:tcBorders>
          </w:tcPr>
          <w:p w:rsidR="00787DA1" w:rsidRDefault="00787DA1" w:rsidP="00B20B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48" w:type="dxa"/>
            <w:tcBorders>
              <w:left w:val="nil"/>
            </w:tcBorders>
          </w:tcPr>
          <w:p w:rsidR="00787DA1" w:rsidRDefault="00787DA1" w:rsidP="00B20B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1048" w:type="dxa"/>
            <w:gridSpan w:val="3"/>
            <w:tcBorders>
              <w:right w:val="nil"/>
            </w:tcBorders>
          </w:tcPr>
          <w:p w:rsidR="00787DA1" w:rsidRDefault="00787DA1" w:rsidP="00B20B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  <w:gridSpan w:val="2"/>
            <w:tcBorders>
              <w:left w:val="nil"/>
              <w:right w:val="nil"/>
            </w:tcBorders>
          </w:tcPr>
          <w:p w:rsidR="00787DA1" w:rsidRDefault="00787DA1" w:rsidP="00B20B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1048" w:type="dxa"/>
            <w:tcBorders>
              <w:left w:val="nil"/>
              <w:right w:val="nil"/>
            </w:tcBorders>
          </w:tcPr>
          <w:p w:rsidR="00787DA1" w:rsidRDefault="00787DA1" w:rsidP="00B20B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787DA1" w:rsidTr="00B20BFE">
        <w:tc>
          <w:tcPr>
            <w:tcW w:w="3289" w:type="dxa"/>
            <w:tcBorders>
              <w:left w:val="nil"/>
              <w:right w:val="nil"/>
            </w:tcBorders>
          </w:tcPr>
          <w:p w:rsidR="00787DA1" w:rsidRDefault="00787DA1" w:rsidP="00B20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Proportion of community-onset</w:t>
            </w:r>
          </w:p>
        </w:tc>
        <w:tc>
          <w:tcPr>
            <w:tcW w:w="1047" w:type="dxa"/>
            <w:gridSpan w:val="2"/>
            <w:tcBorders>
              <w:left w:val="nil"/>
              <w:right w:val="nil"/>
            </w:tcBorders>
          </w:tcPr>
          <w:p w:rsidR="00787DA1" w:rsidRDefault="00787DA1" w:rsidP="00B20B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048" w:type="dxa"/>
            <w:gridSpan w:val="2"/>
            <w:tcBorders>
              <w:left w:val="nil"/>
              <w:right w:val="nil"/>
            </w:tcBorders>
          </w:tcPr>
          <w:p w:rsidR="00787DA1" w:rsidRDefault="00787DA1" w:rsidP="00B20B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048" w:type="dxa"/>
            <w:tcBorders>
              <w:left w:val="nil"/>
            </w:tcBorders>
          </w:tcPr>
          <w:p w:rsidR="00787DA1" w:rsidRDefault="00787DA1" w:rsidP="00B20B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048" w:type="dxa"/>
            <w:gridSpan w:val="3"/>
            <w:tcBorders>
              <w:right w:val="nil"/>
            </w:tcBorders>
          </w:tcPr>
          <w:p w:rsidR="00787DA1" w:rsidRDefault="00787DA1" w:rsidP="00B20B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048" w:type="dxa"/>
            <w:gridSpan w:val="2"/>
            <w:tcBorders>
              <w:left w:val="nil"/>
              <w:right w:val="nil"/>
            </w:tcBorders>
          </w:tcPr>
          <w:p w:rsidR="00787DA1" w:rsidRDefault="00787DA1" w:rsidP="00B20B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048" w:type="dxa"/>
            <w:tcBorders>
              <w:left w:val="nil"/>
              <w:right w:val="nil"/>
            </w:tcBorders>
          </w:tcPr>
          <w:p w:rsidR="00787DA1" w:rsidRDefault="00787DA1" w:rsidP="00B20B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</w:tbl>
    <w:p w:rsidR="00787DA1" w:rsidRDefault="00787DA1" w:rsidP="00787DA1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87DA1" w:rsidRDefault="00787DA1" w:rsidP="00787D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470F9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>Total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disease burden is the sum of community-onset and hospital-onset </w:t>
      </w:r>
      <w:r>
        <w:rPr>
          <w:rFonts w:ascii="Times New Roman" w:hAnsi="Times New Roman" w:cs="Times New Roman"/>
          <w:i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difficile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(cases per 1,000 patient days).</w:t>
      </w:r>
    </w:p>
    <w:p w:rsidR="00787DA1" w:rsidRPr="001850A8" w:rsidRDefault="00787DA1" w:rsidP="00787D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75A2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E75A2">
        <w:rPr>
          <w:rFonts w:ascii="Times New Roman" w:hAnsi="Times New Roman" w:cs="Times New Roman"/>
          <w:sz w:val="24"/>
          <w:szCs w:val="24"/>
        </w:rPr>
        <w:t>pecimen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collected in an outpatient or inpatient location on hospital day 1-3 (day 1 is the admission date).</w:t>
      </w:r>
    </w:p>
    <w:p w:rsidR="00FB3A0D" w:rsidRDefault="00FB3A0D"/>
    <w:sectPr w:rsidR="00FB3A0D" w:rsidSect="00BA1925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969739"/>
      <w:docPartObj>
        <w:docPartGallery w:val="Page Numbers (Bottom of Page)"/>
        <w:docPartUnique/>
      </w:docPartObj>
    </w:sdtPr>
    <w:sdtEndPr/>
    <w:sdtContent>
      <w:p w:rsidR="00850896" w:rsidRDefault="00787D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50896" w:rsidRDefault="00787DA1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87DA1"/>
    <w:rsid w:val="00787DA1"/>
    <w:rsid w:val="009E2F27"/>
    <w:rsid w:val="00E82D6E"/>
    <w:rsid w:val="00FB3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87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DA1"/>
  </w:style>
  <w:style w:type="table" w:styleId="TableGrid">
    <w:name w:val="Table Grid"/>
    <w:basedOn w:val="TableNormal"/>
    <w:uiPriority w:val="59"/>
    <w:rsid w:val="00787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>Cambridge Health Alliance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lbrunomurtha</dc:creator>
  <cp:lastModifiedBy>lbrunomurtha</cp:lastModifiedBy>
  <cp:revision>1</cp:revision>
  <dcterms:created xsi:type="dcterms:W3CDTF">2017-11-30T00:41:00Z</dcterms:created>
  <dcterms:modified xsi:type="dcterms:W3CDTF">2017-11-30T00:41:00Z</dcterms:modified>
</cp:coreProperties>
</file>