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55DE" w14:textId="77777777" w:rsidR="00355E6B" w:rsidRPr="004865F5" w:rsidRDefault="00355E6B" w:rsidP="00355E6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1309"/>
        <w:gridCol w:w="971"/>
        <w:gridCol w:w="4632"/>
        <w:gridCol w:w="1537"/>
        <w:gridCol w:w="1537"/>
        <w:gridCol w:w="8"/>
      </w:tblGrid>
      <w:tr w:rsidR="00355E6B" w:rsidRPr="004865F5" w14:paraId="6E70918F" w14:textId="77777777" w:rsidTr="00722E43">
        <w:tc>
          <w:tcPr>
            <w:tcW w:w="9994" w:type="dxa"/>
            <w:gridSpan w:val="6"/>
            <w:shd w:val="clear" w:color="auto" w:fill="D9D9D9" w:themeFill="background1" w:themeFillShade="D9"/>
          </w:tcPr>
          <w:p w14:paraId="4505112C" w14:textId="0753C71B" w:rsidR="00355E6B" w:rsidRPr="004865F5" w:rsidRDefault="000567B9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Supplemental Table</w:t>
            </w:r>
            <w:r w:rsidR="008B7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bookmarkStart w:id="0" w:name="_GoBack"/>
            <w:bookmarkEnd w:id="0"/>
            <w:r w:rsidR="00F61ABE">
              <w:rPr>
                <w:rFonts w:ascii="Arial" w:hAnsi="Arial" w:cs="Arial"/>
                <w:b/>
                <w:bCs/>
                <w:sz w:val="22"/>
                <w:szCs w:val="22"/>
              </w:rPr>
              <w:t>. Counts of features</w:t>
            </w:r>
            <w:r w:rsidR="00355E6B" w:rsidRPr="004865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included in the model</w:t>
            </w:r>
            <w:r w:rsidR="00F61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category</w:t>
            </w:r>
          </w:p>
        </w:tc>
      </w:tr>
      <w:tr w:rsidR="00B5681D" w:rsidRPr="004865F5" w14:paraId="0E11472A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  <w:shd w:val="clear" w:color="auto" w:fill="D9D9D9" w:themeFill="background1" w:themeFillShade="D9"/>
          </w:tcPr>
          <w:p w14:paraId="6F8D0D36" w14:textId="77777777" w:rsidR="00355E6B" w:rsidRPr="004865F5" w:rsidRDefault="00355E6B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Feature Category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7E9D99C6" w14:textId="43708918" w:rsidR="00355E6B" w:rsidRPr="004865F5" w:rsidRDefault="00355E6B" w:rsidP="00E564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UM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398A6A00" w14:textId="3A5FC9AE" w:rsidR="00355E6B" w:rsidRPr="004865F5" w:rsidRDefault="00355E6B" w:rsidP="00E564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MGH</w:t>
            </w:r>
          </w:p>
        </w:tc>
      </w:tr>
      <w:tr w:rsidR="00B5681D" w:rsidRPr="004865F5" w14:paraId="016B9863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47E3BC79" w14:textId="34FD21BF" w:rsidR="00355E6B" w:rsidRPr="004865F5" w:rsidRDefault="00E5645A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Patient Demographics</w:t>
            </w:r>
          </w:p>
        </w:tc>
        <w:tc>
          <w:tcPr>
            <w:tcW w:w="1537" w:type="dxa"/>
          </w:tcPr>
          <w:p w14:paraId="06C239DD" w14:textId="68597EB3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643286D5" w14:textId="679C0ADC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681D" w:rsidRPr="004865F5" w14:paraId="03DE4F99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17C1BCDF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7E77859C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Age (quintiles)</w:t>
            </w:r>
          </w:p>
        </w:tc>
        <w:tc>
          <w:tcPr>
            <w:tcW w:w="1537" w:type="dxa"/>
          </w:tcPr>
          <w:p w14:paraId="4A4DABC4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7" w:type="dxa"/>
          </w:tcPr>
          <w:p w14:paraId="20C36AA0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5681D" w:rsidRPr="004865F5" w14:paraId="57B32FFF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02A06166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5DC53E19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537" w:type="dxa"/>
          </w:tcPr>
          <w:p w14:paraId="72EC4030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7" w:type="dxa"/>
          </w:tcPr>
          <w:p w14:paraId="6C6772FC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5681D" w:rsidRPr="004865F5" w14:paraId="7EF2FE50" w14:textId="77777777" w:rsidTr="00B5681D">
        <w:trPr>
          <w:gridAfter w:val="1"/>
          <w:wAfter w:w="8" w:type="dxa"/>
          <w:trHeight w:val="296"/>
        </w:trPr>
        <w:tc>
          <w:tcPr>
            <w:tcW w:w="1309" w:type="dxa"/>
            <w:tcBorders>
              <w:right w:val="nil"/>
            </w:tcBorders>
          </w:tcPr>
          <w:p w14:paraId="10452C9F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48CD8137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1537" w:type="dxa"/>
          </w:tcPr>
          <w:p w14:paraId="0EE2F054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37" w:type="dxa"/>
          </w:tcPr>
          <w:p w14:paraId="332A75B9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5681D" w:rsidRPr="004865F5" w14:paraId="0F6E8940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4B134789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3DAC3201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Marital status</w:t>
            </w:r>
          </w:p>
        </w:tc>
        <w:tc>
          <w:tcPr>
            <w:tcW w:w="1537" w:type="dxa"/>
          </w:tcPr>
          <w:p w14:paraId="12072509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7" w:type="dxa"/>
          </w:tcPr>
          <w:p w14:paraId="3724877D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5681D" w:rsidRPr="004865F5" w14:paraId="3D5313FA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1E9410A1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314EA2B1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1537" w:type="dxa"/>
          </w:tcPr>
          <w:p w14:paraId="30C42E9A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537" w:type="dxa"/>
          </w:tcPr>
          <w:p w14:paraId="713C9CAA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1D2CDF93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37323F27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1DAD9323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537" w:type="dxa"/>
          </w:tcPr>
          <w:p w14:paraId="26F262A2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37" w:type="dxa"/>
          </w:tcPr>
          <w:p w14:paraId="3BBEAE2E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388EB9BD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5D89BB1B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07DBD733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BMI</w:t>
            </w:r>
          </w:p>
        </w:tc>
        <w:tc>
          <w:tcPr>
            <w:tcW w:w="1537" w:type="dxa"/>
          </w:tcPr>
          <w:p w14:paraId="17DB7195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7" w:type="dxa"/>
          </w:tcPr>
          <w:p w14:paraId="58A1217E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1EC415F4" w14:textId="77777777" w:rsidTr="00B5681D">
        <w:trPr>
          <w:gridAfter w:val="1"/>
          <w:wAfter w:w="8" w:type="dxa"/>
          <w:trHeight w:val="90"/>
        </w:trPr>
        <w:tc>
          <w:tcPr>
            <w:tcW w:w="1309" w:type="dxa"/>
            <w:tcBorders>
              <w:right w:val="nil"/>
            </w:tcBorders>
          </w:tcPr>
          <w:p w14:paraId="56784EC4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60729D80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1537" w:type="dxa"/>
          </w:tcPr>
          <w:p w14:paraId="281131B6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37" w:type="dxa"/>
          </w:tcPr>
          <w:p w14:paraId="36ACD069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03E8DFBC" w14:textId="77777777" w:rsidTr="00B5681D">
        <w:trPr>
          <w:gridAfter w:val="1"/>
          <w:wAfter w:w="8" w:type="dxa"/>
          <w:trHeight w:val="90"/>
        </w:trPr>
        <w:tc>
          <w:tcPr>
            <w:tcW w:w="1309" w:type="dxa"/>
            <w:tcBorders>
              <w:right w:val="nil"/>
            </w:tcBorders>
          </w:tcPr>
          <w:p w14:paraId="1010FE8C" w14:textId="77777777" w:rsidR="00E5645A" w:rsidRPr="004865F5" w:rsidRDefault="00E5645A" w:rsidP="00EC747A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7701F3CF" w14:textId="00F873A2" w:rsidR="00E5645A" w:rsidRPr="004865F5" w:rsidRDefault="00E5645A" w:rsidP="00EC7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demographic features</w:t>
            </w:r>
          </w:p>
        </w:tc>
        <w:tc>
          <w:tcPr>
            <w:tcW w:w="1537" w:type="dxa"/>
          </w:tcPr>
          <w:p w14:paraId="20F339D2" w14:textId="7A5D47E5" w:rsidR="00E5645A" w:rsidRPr="00E5645A" w:rsidRDefault="00E5645A" w:rsidP="00E5645A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169</w:t>
            </w:r>
          </w:p>
        </w:tc>
        <w:tc>
          <w:tcPr>
            <w:tcW w:w="1537" w:type="dxa"/>
          </w:tcPr>
          <w:p w14:paraId="2DFDFD3D" w14:textId="602CCC04" w:rsidR="00E5645A" w:rsidRPr="00E5645A" w:rsidRDefault="00E5645A" w:rsidP="00E5645A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17</w:t>
            </w:r>
          </w:p>
        </w:tc>
      </w:tr>
      <w:tr w:rsidR="00B5681D" w:rsidRPr="004865F5" w14:paraId="7CCBAC77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638AE1E5" w14:textId="71ECB99D" w:rsidR="00355E6B" w:rsidRPr="004865F5" w:rsidRDefault="00E5645A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Admission</w:t>
            </w:r>
          </w:p>
        </w:tc>
        <w:tc>
          <w:tcPr>
            <w:tcW w:w="1537" w:type="dxa"/>
          </w:tcPr>
          <w:p w14:paraId="6208E721" w14:textId="2F3EDFD9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0A97CE22" w14:textId="6A0A7BDE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681D" w:rsidRPr="004865F5" w14:paraId="6B8992FC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2CA44153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346ADCCD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Admission type</w:t>
            </w:r>
          </w:p>
        </w:tc>
        <w:tc>
          <w:tcPr>
            <w:tcW w:w="1537" w:type="dxa"/>
          </w:tcPr>
          <w:p w14:paraId="02A5818A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7" w:type="dxa"/>
          </w:tcPr>
          <w:p w14:paraId="22672F2D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5681D" w:rsidRPr="004865F5" w14:paraId="30A0EC2B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17D8C2E3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71B94352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Patient type</w:t>
            </w:r>
          </w:p>
        </w:tc>
        <w:tc>
          <w:tcPr>
            <w:tcW w:w="1537" w:type="dxa"/>
          </w:tcPr>
          <w:p w14:paraId="6B589E37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7" w:type="dxa"/>
          </w:tcPr>
          <w:p w14:paraId="41BAA6E1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142F894E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2890ECB6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5AD5D9B5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 xml:space="preserve">Location </w:t>
            </w:r>
            <w:proofErr w:type="gramStart"/>
            <w:r w:rsidRPr="004865F5">
              <w:rPr>
                <w:rFonts w:ascii="Arial" w:hAnsi="Arial" w:cs="Arial"/>
                <w:sz w:val="22"/>
                <w:szCs w:val="22"/>
              </w:rPr>
              <w:t>unit(</w:t>
            </w:r>
            <w:proofErr w:type="gramEnd"/>
            <w:r w:rsidRPr="004865F5">
              <w:rPr>
                <w:rFonts w:ascii="Arial" w:hAnsi="Arial" w:cs="Arial"/>
                <w:sz w:val="22"/>
                <w:szCs w:val="22"/>
              </w:rPr>
              <w:t>/room for UM)</w:t>
            </w:r>
          </w:p>
        </w:tc>
        <w:tc>
          <w:tcPr>
            <w:tcW w:w="1537" w:type="dxa"/>
          </w:tcPr>
          <w:p w14:paraId="590DDB8E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537" w:type="dxa"/>
          </w:tcPr>
          <w:p w14:paraId="03ACB885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B5681D" w:rsidRPr="004865F5" w14:paraId="486AE392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7EB337A5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3C6AABA1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Admission Service</w:t>
            </w:r>
          </w:p>
        </w:tc>
        <w:tc>
          <w:tcPr>
            <w:tcW w:w="1537" w:type="dxa"/>
          </w:tcPr>
          <w:p w14:paraId="63470E89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537" w:type="dxa"/>
          </w:tcPr>
          <w:p w14:paraId="38058FD0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B5681D" w:rsidRPr="004865F5" w14:paraId="54C4E85E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47A93D0B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4297A324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Admission Source</w:t>
            </w:r>
          </w:p>
        </w:tc>
        <w:tc>
          <w:tcPr>
            <w:tcW w:w="1537" w:type="dxa"/>
          </w:tcPr>
          <w:p w14:paraId="4E5A753E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537" w:type="dxa"/>
          </w:tcPr>
          <w:p w14:paraId="7F50AB34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681D" w:rsidRPr="004865F5" w14:paraId="18B5F784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549971DF" w14:textId="77777777" w:rsidR="00E5645A" w:rsidRPr="004865F5" w:rsidRDefault="00E5645A" w:rsidP="00EC747A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1DB258BF" w14:textId="1C836A02" w:rsidR="00E5645A" w:rsidRPr="004865F5" w:rsidRDefault="00E5645A" w:rsidP="00EC7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admission features</w:t>
            </w:r>
          </w:p>
        </w:tc>
        <w:tc>
          <w:tcPr>
            <w:tcW w:w="1537" w:type="dxa"/>
          </w:tcPr>
          <w:p w14:paraId="5E035DF8" w14:textId="0E6A2564" w:rsidR="00E5645A" w:rsidRPr="00E5645A" w:rsidRDefault="00E5645A" w:rsidP="00E5645A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341</w:t>
            </w:r>
          </w:p>
        </w:tc>
        <w:tc>
          <w:tcPr>
            <w:tcW w:w="1537" w:type="dxa"/>
          </w:tcPr>
          <w:p w14:paraId="4238D0FB" w14:textId="5AC24629" w:rsidR="00E5645A" w:rsidRPr="00E5645A" w:rsidRDefault="00E5645A" w:rsidP="00E5645A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54</w:t>
            </w:r>
          </w:p>
        </w:tc>
      </w:tr>
      <w:tr w:rsidR="00B5681D" w:rsidRPr="004865F5" w14:paraId="05D3BAE2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21134F5E" w14:textId="77777777" w:rsidR="00355E6B" w:rsidRPr="004865F5" w:rsidRDefault="00355E6B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Vitals</w:t>
            </w:r>
          </w:p>
        </w:tc>
        <w:tc>
          <w:tcPr>
            <w:tcW w:w="1537" w:type="dxa"/>
          </w:tcPr>
          <w:p w14:paraId="7CD88E3B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7" w:type="dxa"/>
          </w:tcPr>
          <w:p w14:paraId="1AD55968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--</w:t>
            </w:r>
          </w:p>
        </w:tc>
      </w:tr>
      <w:tr w:rsidR="00B5681D" w:rsidRPr="004865F5" w14:paraId="04066F8A" w14:textId="77777777" w:rsidTr="00B5681D">
        <w:trPr>
          <w:gridAfter w:val="1"/>
          <w:wAfter w:w="8" w:type="dxa"/>
          <w:trHeight w:val="251"/>
        </w:trPr>
        <w:tc>
          <w:tcPr>
            <w:tcW w:w="6912" w:type="dxa"/>
            <w:gridSpan w:val="3"/>
          </w:tcPr>
          <w:p w14:paraId="26B52A3F" w14:textId="77777777" w:rsidR="00355E6B" w:rsidRPr="004865F5" w:rsidRDefault="00355E6B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Laboratory Tests</w:t>
            </w:r>
          </w:p>
        </w:tc>
        <w:tc>
          <w:tcPr>
            <w:tcW w:w="1537" w:type="dxa"/>
          </w:tcPr>
          <w:p w14:paraId="0F228AEE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537" w:type="dxa"/>
          </w:tcPr>
          <w:p w14:paraId="3B389059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405</w:t>
            </w:r>
          </w:p>
        </w:tc>
      </w:tr>
      <w:tr w:rsidR="00B5681D" w:rsidRPr="004865F5" w14:paraId="0339E2B5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05F1C65F" w14:textId="77777777" w:rsidR="00355E6B" w:rsidRPr="004865F5" w:rsidRDefault="00355E6B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1537" w:type="dxa"/>
          </w:tcPr>
          <w:p w14:paraId="2753D7B2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537" w:type="dxa"/>
          </w:tcPr>
          <w:p w14:paraId="56868F72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</w:tr>
      <w:tr w:rsidR="00B5681D" w:rsidRPr="004865F5" w14:paraId="3875B147" w14:textId="77777777" w:rsidTr="00B5681D">
        <w:trPr>
          <w:gridAfter w:val="1"/>
          <w:wAfter w:w="8" w:type="dxa"/>
          <w:trHeight w:val="278"/>
        </w:trPr>
        <w:tc>
          <w:tcPr>
            <w:tcW w:w="6912" w:type="dxa"/>
            <w:gridSpan w:val="3"/>
          </w:tcPr>
          <w:p w14:paraId="5EBAE882" w14:textId="4882DFBF" w:rsidR="00355E6B" w:rsidRPr="004865F5" w:rsidRDefault="00E5645A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Medications</w:t>
            </w:r>
          </w:p>
        </w:tc>
        <w:tc>
          <w:tcPr>
            <w:tcW w:w="1537" w:type="dxa"/>
          </w:tcPr>
          <w:p w14:paraId="4376AA41" w14:textId="09D4AEB2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3A6E6717" w14:textId="58F6A995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681D" w:rsidRPr="004865F5" w14:paraId="734CA0AF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161EB50E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33149FC5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Medication</w:t>
            </w:r>
          </w:p>
        </w:tc>
        <w:tc>
          <w:tcPr>
            <w:tcW w:w="1537" w:type="dxa"/>
          </w:tcPr>
          <w:p w14:paraId="39421F8F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866</w:t>
            </w:r>
          </w:p>
        </w:tc>
        <w:tc>
          <w:tcPr>
            <w:tcW w:w="1537" w:type="dxa"/>
          </w:tcPr>
          <w:p w14:paraId="38C1865E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624</w:t>
            </w:r>
          </w:p>
        </w:tc>
      </w:tr>
      <w:tr w:rsidR="00B5681D" w:rsidRPr="004865F5" w14:paraId="33400D57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5DBD3FED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404A45BB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 xml:space="preserve">Ingredient </w:t>
            </w:r>
          </w:p>
        </w:tc>
        <w:tc>
          <w:tcPr>
            <w:tcW w:w="1537" w:type="dxa"/>
          </w:tcPr>
          <w:p w14:paraId="7C620094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562</w:t>
            </w:r>
          </w:p>
        </w:tc>
        <w:tc>
          <w:tcPr>
            <w:tcW w:w="1537" w:type="dxa"/>
          </w:tcPr>
          <w:p w14:paraId="56BD3250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0697D155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3B4C9A1F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04C17719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1537" w:type="dxa"/>
          </w:tcPr>
          <w:p w14:paraId="0D02B9C6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1537" w:type="dxa"/>
          </w:tcPr>
          <w:p w14:paraId="3C9DA38B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3C32FC32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2C6CC3ED" w14:textId="77777777" w:rsidR="00E5645A" w:rsidRPr="004865F5" w:rsidRDefault="00E5645A" w:rsidP="00EC747A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63A537DB" w14:textId="7CB01910" w:rsidR="00E5645A" w:rsidRPr="004865F5" w:rsidRDefault="00E5645A" w:rsidP="00EC7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medication features</w:t>
            </w:r>
          </w:p>
        </w:tc>
        <w:tc>
          <w:tcPr>
            <w:tcW w:w="1537" w:type="dxa"/>
          </w:tcPr>
          <w:p w14:paraId="545CC7D1" w14:textId="4AB0724E" w:rsidR="00E5645A" w:rsidRPr="00E5645A" w:rsidRDefault="00E5645A" w:rsidP="00E5645A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1647</w:t>
            </w:r>
          </w:p>
        </w:tc>
        <w:tc>
          <w:tcPr>
            <w:tcW w:w="1537" w:type="dxa"/>
          </w:tcPr>
          <w:p w14:paraId="066A6F0D" w14:textId="1492A5FD" w:rsidR="00E5645A" w:rsidRPr="00E5645A" w:rsidRDefault="00E5645A" w:rsidP="00E5645A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624</w:t>
            </w:r>
          </w:p>
        </w:tc>
      </w:tr>
      <w:tr w:rsidR="00B5681D" w:rsidRPr="004865F5" w14:paraId="1B9B8477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09466873" w14:textId="77777777" w:rsidR="00355E6B" w:rsidRPr="004865F5" w:rsidRDefault="00355E6B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Colonization Pressure</w:t>
            </w:r>
          </w:p>
        </w:tc>
        <w:tc>
          <w:tcPr>
            <w:tcW w:w="1537" w:type="dxa"/>
          </w:tcPr>
          <w:p w14:paraId="6D21AA96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7" w:type="dxa"/>
          </w:tcPr>
          <w:p w14:paraId="3F9A4024" w14:textId="77777777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5F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B5681D" w:rsidRPr="004865F5" w14:paraId="7FB5BB01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38358579" w14:textId="4FA609B3" w:rsidR="00355E6B" w:rsidRPr="004865F5" w:rsidRDefault="00E5645A" w:rsidP="00EC7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History </w:t>
            </w:r>
          </w:p>
        </w:tc>
        <w:tc>
          <w:tcPr>
            <w:tcW w:w="1537" w:type="dxa"/>
          </w:tcPr>
          <w:p w14:paraId="784E4E4B" w14:textId="6A03971E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1E7D31" w14:textId="25EC0188" w:rsidR="00355E6B" w:rsidRPr="004865F5" w:rsidRDefault="00355E6B" w:rsidP="00E56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681D" w:rsidRPr="004865F5" w14:paraId="5A4907E0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79D41F74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59C79C5A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History of CDI</w:t>
            </w:r>
          </w:p>
        </w:tc>
        <w:tc>
          <w:tcPr>
            <w:tcW w:w="1537" w:type="dxa"/>
          </w:tcPr>
          <w:p w14:paraId="59C6023C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7" w:type="dxa"/>
          </w:tcPr>
          <w:p w14:paraId="1C5093F6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681D" w:rsidRPr="004865F5" w14:paraId="5B37F5F3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3EC00F77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691E2211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Previous encounters (stats)</w:t>
            </w:r>
          </w:p>
        </w:tc>
        <w:tc>
          <w:tcPr>
            <w:tcW w:w="1537" w:type="dxa"/>
          </w:tcPr>
          <w:p w14:paraId="440DDE36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37" w:type="dxa"/>
          </w:tcPr>
          <w:p w14:paraId="63129701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5681D" w:rsidRPr="004865F5" w14:paraId="7CFF61BE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0CE35D66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0982B7AC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Diagnoses (DRG/ICD9/ICD10)</w:t>
            </w:r>
          </w:p>
        </w:tc>
        <w:tc>
          <w:tcPr>
            <w:tcW w:w="1537" w:type="dxa"/>
          </w:tcPr>
          <w:p w14:paraId="76CCFC00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1537" w:type="dxa"/>
          </w:tcPr>
          <w:p w14:paraId="30EC86E2" w14:textId="77777777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</w:tr>
      <w:tr w:rsidR="00B5681D" w:rsidRPr="004865F5" w14:paraId="3DF8B8A7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6C55A776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2D065A5F" w14:textId="5ACD08EE" w:rsidR="00355E6B" w:rsidRPr="004865F5" w:rsidRDefault="00355E6B" w:rsidP="00722E43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Medications</w:t>
            </w:r>
          </w:p>
        </w:tc>
        <w:tc>
          <w:tcPr>
            <w:tcW w:w="1537" w:type="dxa"/>
          </w:tcPr>
          <w:p w14:paraId="67C5B5C4" w14:textId="08561EEA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6DB1671" w14:textId="121D47BF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81D" w:rsidRPr="004865F5" w14:paraId="05C5172B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09D0C313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28D872AA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2" w:type="dxa"/>
            <w:tcBorders>
              <w:left w:val="nil"/>
            </w:tcBorders>
          </w:tcPr>
          <w:p w14:paraId="12B3B788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Medication</w:t>
            </w:r>
          </w:p>
        </w:tc>
        <w:tc>
          <w:tcPr>
            <w:tcW w:w="1537" w:type="dxa"/>
          </w:tcPr>
          <w:p w14:paraId="139492BB" w14:textId="7500D13A" w:rsidR="00355E6B" w:rsidRPr="00722E43" w:rsidRDefault="00355E6B" w:rsidP="00E5645A">
            <w:pPr>
              <w:pStyle w:val="ListParagraph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722E43">
              <w:rPr>
                <w:rFonts w:ascii="Arial" w:hAnsi="Arial" w:cs="Arial"/>
                <w:iCs/>
                <w:sz w:val="22"/>
                <w:szCs w:val="22"/>
              </w:rPr>
              <w:t>786</w:t>
            </w:r>
          </w:p>
        </w:tc>
        <w:tc>
          <w:tcPr>
            <w:tcW w:w="1537" w:type="dxa"/>
          </w:tcPr>
          <w:p w14:paraId="45CDDDDC" w14:textId="3B67961B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865F5">
              <w:rPr>
                <w:rFonts w:ascii="Arial" w:hAnsi="Arial" w:cs="Arial"/>
                <w:i/>
                <w:iCs/>
                <w:sz w:val="22"/>
                <w:szCs w:val="22"/>
              </w:rPr>
              <w:t>338</w:t>
            </w:r>
          </w:p>
        </w:tc>
      </w:tr>
      <w:tr w:rsidR="00B5681D" w:rsidRPr="004865F5" w14:paraId="0ACEC7F9" w14:textId="77777777" w:rsidTr="00B5681D">
        <w:trPr>
          <w:gridAfter w:val="1"/>
          <w:wAfter w:w="8" w:type="dxa"/>
          <w:trHeight w:val="269"/>
        </w:trPr>
        <w:tc>
          <w:tcPr>
            <w:tcW w:w="1309" w:type="dxa"/>
            <w:tcBorders>
              <w:right w:val="nil"/>
            </w:tcBorders>
          </w:tcPr>
          <w:p w14:paraId="751682B7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7BA1AC39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2" w:type="dxa"/>
            <w:tcBorders>
              <w:left w:val="nil"/>
            </w:tcBorders>
          </w:tcPr>
          <w:p w14:paraId="04590FC1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Ingredient</w:t>
            </w:r>
          </w:p>
        </w:tc>
        <w:tc>
          <w:tcPr>
            <w:tcW w:w="1537" w:type="dxa"/>
          </w:tcPr>
          <w:p w14:paraId="67BE1B21" w14:textId="0FF6635A" w:rsidR="00355E6B" w:rsidRPr="00722E43" w:rsidRDefault="00355E6B" w:rsidP="00E5645A">
            <w:pPr>
              <w:pStyle w:val="ListParagraph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722E43">
              <w:rPr>
                <w:rFonts w:ascii="Arial" w:hAnsi="Arial" w:cs="Arial"/>
                <w:iCs/>
                <w:sz w:val="22"/>
                <w:szCs w:val="22"/>
              </w:rPr>
              <w:t>514</w:t>
            </w:r>
          </w:p>
        </w:tc>
        <w:tc>
          <w:tcPr>
            <w:tcW w:w="1537" w:type="dxa"/>
          </w:tcPr>
          <w:p w14:paraId="0323ADCA" w14:textId="7A4E297E" w:rsidR="00355E6B" w:rsidRPr="004865F5" w:rsidRDefault="00355E6B" w:rsidP="00E5645A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45F2BFA0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39DA47AB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05FC3C0A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2" w:type="dxa"/>
            <w:tcBorders>
              <w:left w:val="nil"/>
            </w:tcBorders>
          </w:tcPr>
          <w:p w14:paraId="3897F66B" w14:textId="77777777" w:rsidR="00355E6B" w:rsidRPr="004865F5" w:rsidRDefault="00355E6B" w:rsidP="00EC747A">
            <w:pPr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  <w:tc>
          <w:tcPr>
            <w:tcW w:w="1537" w:type="dxa"/>
          </w:tcPr>
          <w:p w14:paraId="38D535D9" w14:textId="0DB886FD" w:rsidR="00355E6B" w:rsidRPr="00722E43" w:rsidRDefault="000567B9" w:rsidP="00722E43">
            <w:pPr>
              <w:pStyle w:val="ListParagraph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722E4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5681D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355E6B" w:rsidRPr="00722E43">
              <w:rPr>
                <w:rFonts w:ascii="Arial" w:hAnsi="Arial" w:cs="Arial"/>
                <w:iCs/>
                <w:sz w:val="22"/>
                <w:szCs w:val="22"/>
              </w:rPr>
              <w:t>213</w:t>
            </w:r>
          </w:p>
        </w:tc>
        <w:tc>
          <w:tcPr>
            <w:tcW w:w="1537" w:type="dxa"/>
          </w:tcPr>
          <w:p w14:paraId="667F8A8A" w14:textId="5F34F8B3" w:rsidR="00355E6B" w:rsidRPr="004865F5" w:rsidRDefault="00355E6B" w:rsidP="00B5681D">
            <w:pPr>
              <w:pStyle w:val="ListParagraph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65F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681D" w:rsidRPr="004865F5" w14:paraId="65D92569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4E03D467" w14:textId="77777777" w:rsidR="00E5645A" w:rsidRPr="004865F5" w:rsidRDefault="00E5645A" w:rsidP="00EC747A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03F86084" w14:textId="77777777" w:rsidR="00E5645A" w:rsidRPr="004865F5" w:rsidRDefault="00E5645A" w:rsidP="00EC747A">
            <w:pPr>
              <w:rPr>
                <w:rFonts w:ascii="Arial" w:hAnsi="Arial" w:cs="Arial"/>
              </w:rPr>
            </w:pPr>
          </w:p>
        </w:tc>
        <w:tc>
          <w:tcPr>
            <w:tcW w:w="4632" w:type="dxa"/>
            <w:tcBorders>
              <w:left w:val="nil"/>
            </w:tcBorders>
          </w:tcPr>
          <w:p w14:paraId="6A9B6D69" w14:textId="1B49E6CC" w:rsidR="00E5645A" w:rsidRPr="004865F5" w:rsidRDefault="00E5645A" w:rsidP="00EC7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historical medication features</w:t>
            </w:r>
          </w:p>
        </w:tc>
        <w:tc>
          <w:tcPr>
            <w:tcW w:w="1537" w:type="dxa"/>
          </w:tcPr>
          <w:p w14:paraId="67C13D98" w14:textId="2C49F02A" w:rsidR="00E5645A" w:rsidRPr="00E5645A" w:rsidRDefault="00E5645A" w:rsidP="00722E43">
            <w:pPr>
              <w:pStyle w:val="ListParagraph"/>
              <w:jc w:val="right"/>
              <w:rPr>
                <w:rFonts w:ascii="Arial" w:hAnsi="Arial" w:cs="Arial"/>
                <w:b/>
                <w:iCs/>
              </w:rPr>
            </w:pPr>
            <w:r w:rsidRPr="00E5645A">
              <w:rPr>
                <w:rFonts w:ascii="Arial" w:hAnsi="Arial" w:cs="Arial"/>
                <w:b/>
                <w:iCs/>
              </w:rPr>
              <w:t>1513</w:t>
            </w:r>
          </w:p>
        </w:tc>
        <w:tc>
          <w:tcPr>
            <w:tcW w:w="1537" w:type="dxa"/>
          </w:tcPr>
          <w:p w14:paraId="7B64D1FF" w14:textId="03C75BE6" w:rsidR="00E5645A" w:rsidRPr="00E5645A" w:rsidRDefault="00E5645A" w:rsidP="00722E43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338</w:t>
            </w:r>
          </w:p>
        </w:tc>
      </w:tr>
      <w:tr w:rsidR="00B5681D" w:rsidRPr="004865F5" w14:paraId="7A125443" w14:textId="77777777" w:rsidTr="00B5681D">
        <w:trPr>
          <w:gridAfter w:val="1"/>
          <w:wAfter w:w="8" w:type="dxa"/>
        </w:trPr>
        <w:tc>
          <w:tcPr>
            <w:tcW w:w="1309" w:type="dxa"/>
            <w:tcBorders>
              <w:right w:val="nil"/>
            </w:tcBorders>
          </w:tcPr>
          <w:p w14:paraId="168CFB7D" w14:textId="77777777" w:rsidR="00E5645A" w:rsidRPr="004865F5" w:rsidRDefault="00E5645A" w:rsidP="00EC747A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  <w:gridSpan w:val="2"/>
            <w:tcBorders>
              <w:left w:val="nil"/>
            </w:tcBorders>
          </w:tcPr>
          <w:p w14:paraId="30359BE5" w14:textId="14CD8BFF" w:rsidR="00E5645A" w:rsidRPr="004865F5" w:rsidRDefault="00E5645A" w:rsidP="00EC7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historical features</w:t>
            </w:r>
          </w:p>
        </w:tc>
        <w:tc>
          <w:tcPr>
            <w:tcW w:w="1537" w:type="dxa"/>
          </w:tcPr>
          <w:p w14:paraId="13AA7EC1" w14:textId="0C73B9BB" w:rsidR="00E5645A" w:rsidRPr="00E5645A" w:rsidRDefault="00E5645A" w:rsidP="00722E43">
            <w:pPr>
              <w:pStyle w:val="ListParagraph"/>
              <w:jc w:val="right"/>
              <w:rPr>
                <w:rFonts w:ascii="Arial" w:hAnsi="Arial" w:cs="Arial"/>
                <w:b/>
                <w:iCs/>
              </w:rPr>
            </w:pPr>
            <w:r w:rsidRPr="00E5645A">
              <w:rPr>
                <w:rFonts w:ascii="Arial" w:hAnsi="Arial" w:cs="Arial"/>
                <w:b/>
                <w:iCs/>
              </w:rPr>
              <w:t>2261</w:t>
            </w:r>
          </w:p>
        </w:tc>
        <w:tc>
          <w:tcPr>
            <w:tcW w:w="1537" w:type="dxa"/>
          </w:tcPr>
          <w:p w14:paraId="0ECD6E6F" w14:textId="3BCC4125" w:rsidR="00E5645A" w:rsidRPr="00E5645A" w:rsidRDefault="00E5645A" w:rsidP="00722E43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608</w:t>
            </w:r>
          </w:p>
        </w:tc>
      </w:tr>
      <w:tr w:rsidR="00B5681D" w:rsidRPr="004865F5" w14:paraId="50ED2A41" w14:textId="77777777" w:rsidTr="00B5681D">
        <w:trPr>
          <w:gridAfter w:val="1"/>
          <w:wAfter w:w="8" w:type="dxa"/>
        </w:trPr>
        <w:tc>
          <w:tcPr>
            <w:tcW w:w="6912" w:type="dxa"/>
            <w:gridSpan w:val="3"/>
          </w:tcPr>
          <w:p w14:paraId="29240CF5" w14:textId="42CC433E" w:rsidR="00E5645A" w:rsidRPr="00E5645A" w:rsidRDefault="00E5645A" w:rsidP="00EC747A">
            <w:pPr>
              <w:rPr>
                <w:rFonts w:ascii="Arial" w:hAnsi="Arial" w:cs="Arial"/>
                <w:b/>
              </w:rPr>
            </w:pPr>
            <w:r w:rsidRPr="00E5645A">
              <w:rPr>
                <w:rFonts w:ascii="Arial" w:hAnsi="Arial" w:cs="Arial"/>
                <w:b/>
              </w:rPr>
              <w:t>Total features (all categories)</w:t>
            </w:r>
          </w:p>
        </w:tc>
        <w:tc>
          <w:tcPr>
            <w:tcW w:w="1537" w:type="dxa"/>
          </w:tcPr>
          <w:p w14:paraId="6711D5B0" w14:textId="1CEE07AD" w:rsidR="00E5645A" w:rsidRPr="00E5645A" w:rsidRDefault="00E5645A" w:rsidP="00722E43">
            <w:pPr>
              <w:pStyle w:val="ListParagraph"/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4,836</w:t>
            </w:r>
          </w:p>
        </w:tc>
        <w:tc>
          <w:tcPr>
            <w:tcW w:w="1537" w:type="dxa"/>
          </w:tcPr>
          <w:p w14:paraId="323FB41A" w14:textId="3C54C22F" w:rsidR="00E5645A" w:rsidRPr="00E5645A" w:rsidRDefault="00E5645A" w:rsidP="00722E43">
            <w:pPr>
              <w:pStyle w:val="ListParagraph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1,837</w:t>
            </w:r>
          </w:p>
        </w:tc>
      </w:tr>
    </w:tbl>
    <w:p w14:paraId="0CAE41C2" w14:textId="1EC7FD90" w:rsidR="00355E6B" w:rsidRPr="004865F5" w:rsidRDefault="00355E6B" w:rsidP="00355E6B">
      <w:pPr>
        <w:spacing w:after="0" w:line="240" w:lineRule="auto"/>
        <w:rPr>
          <w:rFonts w:ascii="Arial" w:hAnsi="Arial" w:cs="Arial"/>
        </w:rPr>
      </w:pPr>
      <w:r w:rsidRPr="004865F5">
        <w:rPr>
          <w:rFonts w:ascii="Arial" w:hAnsi="Arial" w:cs="Arial"/>
        </w:rPr>
        <w:t xml:space="preserve">After processing, we had 4,836 features for UM and 1,837 features at MGH. </w:t>
      </w:r>
      <w:r w:rsidR="00722E43">
        <w:rPr>
          <w:rFonts w:ascii="Arial" w:hAnsi="Arial" w:cs="Arial"/>
        </w:rPr>
        <w:t xml:space="preserve">Feature categories are in bold. Subcategories are listed below bolded categories and indented. </w:t>
      </w:r>
      <w:r w:rsidRPr="004865F5">
        <w:rPr>
          <w:rFonts w:ascii="Arial" w:hAnsi="Arial" w:cs="Arial"/>
        </w:rPr>
        <w:t xml:space="preserve">Some features were not available at both institutions (those marked “--“). </w:t>
      </w:r>
      <w:proofErr w:type="gramStart"/>
      <w:r w:rsidRPr="004865F5">
        <w:rPr>
          <w:rFonts w:ascii="Arial" w:hAnsi="Arial" w:cs="Arial"/>
        </w:rPr>
        <w:t>In particular, vitals</w:t>
      </w:r>
      <w:proofErr w:type="gramEnd"/>
      <w:r w:rsidRPr="004865F5">
        <w:rPr>
          <w:rFonts w:ascii="Arial" w:hAnsi="Arial" w:cs="Arial"/>
        </w:rPr>
        <w:t xml:space="preserve"> were only available at UM, while MGH had richer laboratory data.</w:t>
      </w:r>
    </w:p>
    <w:p w14:paraId="141D60C8" w14:textId="77777777" w:rsidR="00355E6B" w:rsidRPr="004865F5" w:rsidRDefault="00355E6B" w:rsidP="00355E6B">
      <w:pPr>
        <w:spacing w:after="0" w:line="240" w:lineRule="auto"/>
        <w:rPr>
          <w:rFonts w:ascii="Arial" w:hAnsi="Arial" w:cs="Arial"/>
        </w:rPr>
      </w:pPr>
      <w:r w:rsidRPr="004865F5">
        <w:rPr>
          <w:rFonts w:ascii="Arial" w:hAnsi="Arial" w:cs="Arial"/>
        </w:rPr>
        <w:t xml:space="preserve">BMI: body mass index; CDI: </w:t>
      </w:r>
      <w:r w:rsidRPr="004865F5">
        <w:rPr>
          <w:rFonts w:ascii="Arial" w:hAnsi="Arial" w:cs="Arial"/>
          <w:i/>
          <w:iCs/>
        </w:rPr>
        <w:t xml:space="preserve">Clostridium difficile </w:t>
      </w:r>
      <w:r w:rsidRPr="004865F5">
        <w:rPr>
          <w:rFonts w:ascii="Arial" w:hAnsi="Arial" w:cs="Arial"/>
        </w:rPr>
        <w:t>infection; DRG: Diagnosis-related group; ICD9: International Classification of Diseases, Ninth Revision; ICD 10: Classification of Diseases, Tenth Revision</w:t>
      </w:r>
    </w:p>
    <w:p w14:paraId="4616A010" w14:textId="77777777" w:rsidR="00706FD3" w:rsidRPr="00355E6B" w:rsidRDefault="008B7636" w:rsidP="00355E6B"/>
    <w:sectPr w:rsidR="00706FD3" w:rsidRPr="0035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98"/>
    <w:multiLevelType w:val="hybridMultilevel"/>
    <w:tmpl w:val="3BA23F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6D2"/>
    <w:multiLevelType w:val="hybridMultilevel"/>
    <w:tmpl w:val="2E04BCDE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2181"/>
    <w:multiLevelType w:val="hybridMultilevel"/>
    <w:tmpl w:val="F072E4C0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155"/>
    <w:multiLevelType w:val="hybridMultilevel"/>
    <w:tmpl w:val="31DAE80E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97E"/>
    <w:multiLevelType w:val="hybridMultilevel"/>
    <w:tmpl w:val="911EA122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7FBC"/>
    <w:multiLevelType w:val="hybridMultilevel"/>
    <w:tmpl w:val="6ACEBC44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6C0A"/>
    <w:multiLevelType w:val="hybridMultilevel"/>
    <w:tmpl w:val="0134A51C"/>
    <w:lvl w:ilvl="0" w:tplc="AC2ED3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3AC2"/>
    <w:multiLevelType w:val="hybridMultilevel"/>
    <w:tmpl w:val="E9A2969A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308C"/>
    <w:multiLevelType w:val="hybridMultilevel"/>
    <w:tmpl w:val="6994D244"/>
    <w:lvl w:ilvl="0" w:tplc="DECE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2038"/>
    <w:multiLevelType w:val="hybridMultilevel"/>
    <w:tmpl w:val="66509A40"/>
    <w:lvl w:ilvl="0" w:tplc="AC2ED3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C2"/>
    <w:rsid w:val="000057A2"/>
    <w:rsid w:val="000567B9"/>
    <w:rsid w:val="002D62C8"/>
    <w:rsid w:val="00355E6B"/>
    <w:rsid w:val="00372BE1"/>
    <w:rsid w:val="004134F8"/>
    <w:rsid w:val="004241C2"/>
    <w:rsid w:val="0048339F"/>
    <w:rsid w:val="00722E43"/>
    <w:rsid w:val="00782D8A"/>
    <w:rsid w:val="008B7636"/>
    <w:rsid w:val="00B5681D"/>
    <w:rsid w:val="00D05FFB"/>
    <w:rsid w:val="00E5645A"/>
    <w:rsid w:val="00EA5DDD"/>
    <w:rsid w:val="00F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CB5A"/>
  <w15:chartTrackingRefBased/>
  <w15:docId w15:val="{F1A3EADF-EC7E-427F-8634-46818D9D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1C2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Erin</dc:creator>
  <cp:keywords/>
  <dc:description/>
  <cp:lastModifiedBy>Ryan, Erin</cp:lastModifiedBy>
  <cp:revision>2</cp:revision>
  <dcterms:created xsi:type="dcterms:W3CDTF">2017-09-18T12:54:00Z</dcterms:created>
  <dcterms:modified xsi:type="dcterms:W3CDTF">2017-09-18T12:54:00Z</dcterms:modified>
</cp:coreProperties>
</file>