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8E" w:rsidRPr="00B17826" w:rsidRDefault="00E54C8E" w:rsidP="00E54C8E">
      <w:pPr>
        <w:tabs>
          <w:tab w:val="left" w:pos="815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7826">
        <w:rPr>
          <w:rFonts w:ascii="Times New Roman" w:hAnsi="Times New Roman" w:cs="Times New Roman"/>
          <w:sz w:val="24"/>
          <w:szCs w:val="24"/>
        </w:rPr>
        <w:t xml:space="preserve">Supplement-Table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826">
        <w:rPr>
          <w:rFonts w:ascii="Times New Roman" w:hAnsi="Times New Roman" w:cs="Times New Roman"/>
          <w:sz w:val="24"/>
          <w:szCs w:val="24"/>
        </w:rPr>
        <w:t xml:space="preserve"> Subgroup analysis for transplant organ related hospitalization in patients who survived the complete follow-up period 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2813"/>
        <w:gridCol w:w="1057"/>
      </w:tblGrid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OR (95% CI)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Age group (years)</w:t>
            </w:r>
          </w:p>
        </w:tc>
        <w:tc>
          <w:tcPr>
            <w:tcW w:w="3870" w:type="dxa"/>
            <w:gridSpan w:val="2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18-34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0.69 (0.55-0.86)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0.71 (0.58-0.86)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0.81 (0.67-0.98)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Male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1.14 (1.01-1.28)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Charlson</w:t>
            </w:r>
            <w:proofErr w:type="spellEnd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  <w:tc>
          <w:tcPr>
            <w:tcW w:w="3870" w:type="dxa"/>
            <w:gridSpan w:val="2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1-2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1.03 (0.88-1.22)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0.709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≥5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1.10 (0.89-1.37)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0.385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Transplant organ</w:t>
            </w:r>
          </w:p>
        </w:tc>
        <w:tc>
          <w:tcPr>
            <w:tcW w:w="3870" w:type="dxa"/>
            <w:gridSpan w:val="2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Kidney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1.85 (1.49-2.31)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Liver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1.43 (1.20-1.72)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Lung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2.95 (2.02-4.31)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Multiple organs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2.70 (2.08-3.50)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Transplant year</w:t>
            </w:r>
          </w:p>
        </w:tc>
        <w:tc>
          <w:tcPr>
            <w:tcW w:w="3870" w:type="dxa"/>
            <w:gridSpan w:val="2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2008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0.90 (0.73-1.11)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0.310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1.05 (0.86-1.29)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0.612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1.05 (0.87-1.27)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0.625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1.06 (0.87-1.29)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0.551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0.86 (0.70-1.06)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0.163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CDI occurrence</w:t>
            </w:r>
          </w:p>
        </w:tc>
        <w:tc>
          <w:tcPr>
            <w:tcW w:w="3870" w:type="dxa"/>
            <w:gridSpan w:val="2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No CDI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Early CDI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2.13 (1.36-3.34)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E54C8E" w:rsidRPr="00B17826" w:rsidTr="00681B09">
        <w:tc>
          <w:tcPr>
            <w:tcW w:w="2335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Late CDI</w:t>
            </w:r>
          </w:p>
        </w:tc>
        <w:tc>
          <w:tcPr>
            <w:tcW w:w="2813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4.04 (2.61-6.26)</w:t>
            </w:r>
          </w:p>
        </w:tc>
        <w:tc>
          <w:tcPr>
            <w:tcW w:w="1057" w:type="dxa"/>
          </w:tcPr>
          <w:p w:rsidR="00E54C8E" w:rsidRPr="00B17826" w:rsidRDefault="00E54C8E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E54C8E" w:rsidRPr="00B17826" w:rsidRDefault="00E54C8E" w:rsidP="00E54C8E">
      <w:pPr>
        <w:tabs>
          <w:tab w:val="left" w:pos="815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7826">
        <w:rPr>
          <w:rFonts w:ascii="Times New Roman" w:hAnsi="Times New Roman" w:cs="Times New Roman"/>
          <w:sz w:val="24"/>
          <w:szCs w:val="24"/>
        </w:rPr>
        <w:t xml:space="preserve">*By logistic regression; CDI: </w:t>
      </w:r>
      <w:r w:rsidRPr="002D26A3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Pr="002D26A3">
        <w:rPr>
          <w:rFonts w:ascii="Times New Roman" w:hAnsi="Times New Roman" w:cs="Times New Roman"/>
          <w:i/>
          <w:sz w:val="24"/>
          <w:szCs w:val="24"/>
        </w:rPr>
        <w:t>difficile</w:t>
      </w:r>
      <w:proofErr w:type="spellEnd"/>
      <w:r w:rsidRPr="00B17826">
        <w:rPr>
          <w:rFonts w:ascii="Times New Roman" w:hAnsi="Times New Roman" w:cs="Times New Roman"/>
          <w:sz w:val="24"/>
          <w:szCs w:val="24"/>
        </w:rPr>
        <w:t xml:space="preserve"> infection</w:t>
      </w:r>
      <w:r w:rsidRPr="00B17826">
        <w:rPr>
          <w:rFonts w:ascii="Times New Roman" w:hAnsi="Times New Roman" w:cs="Times New Roman"/>
          <w:sz w:val="24"/>
          <w:szCs w:val="24"/>
        </w:rPr>
        <w:tab/>
      </w:r>
    </w:p>
    <w:p w:rsidR="00673B4C" w:rsidRDefault="00673B4C">
      <w:bookmarkStart w:id="0" w:name="_GoBack"/>
      <w:bookmarkEnd w:id="0"/>
    </w:p>
    <w:sectPr w:rsidR="00673B4C" w:rsidSect="00E5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8E"/>
    <w:rsid w:val="00673B4C"/>
    <w:rsid w:val="00E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2017-08-31T19:16:00Z</dcterms:created>
  <dcterms:modified xsi:type="dcterms:W3CDTF">2017-08-31T19:16:00Z</dcterms:modified>
</cp:coreProperties>
</file>