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6C175" w14:textId="77777777" w:rsidR="000024B0" w:rsidRPr="002849FB" w:rsidRDefault="000024B0" w:rsidP="000024B0">
      <w:pPr>
        <w:contextualSpacing/>
        <w:rPr>
          <w:rFonts w:ascii="Arial" w:hAnsi="Arial" w:cs="Arial"/>
          <w:b/>
          <w:sz w:val="22"/>
          <w:szCs w:val="22"/>
        </w:rPr>
      </w:pPr>
      <w:proofErr w:type="gramStart"/>
      <w:r w:rsidRPr="002849FB">
        <w:rPr>
          <w:rFonts w:ascii="Arial" w:hAnsi="Arial" w:cs="Arial"/>
          <w:b/>
          <w:sz w:val="22"/>
          <w:szCs w:val="22"/>
        </w:rPr>
        <w:t>SUPPLEMENTAL TABLE 1</w:t>
      </w:r>
      <w:r>
        <w:rPr>
          <w:rFonts w:ascii="Arial" w:hAnsi="Arial" w:cs="Arial"/>
          <w:b/>
          <w:sz w:val="22"/>
          <w:szCs w:val="22"/>
        </w:rPr>
        <w:t>: Additional patient-level descriptive characteristics of hospitals included in the analyses.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18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8"/>
        <w:gridCol w:w="697"/>
        <w:gridCol w:w="720"/>
        <w:gridCol w:w="720"/>
        <w:gridCol w:w="990"/>
        <w:gridCol w:w="900"/>
        <w:gridCol w:w="990"/>
        <w:gridCol w:w="990"/>
        <w:gridCol w:w="900"/>
        <w:gridCol w:w="720"/>
        <w:gridCol w:w="1080"/>
        <w:gridCol w:w="1260"/>
        <w:gridCol w:w="990"/>
      </w:tblGrid>
      <w:tr w:rsidR="000024B0" w:rsidRPr="007A3D4B" w14:paraId="3FD8C53B" w14:textId="77777777" w:rsidTr="00070E23">
        <w:trPr>
          <w:trHeight w:val="240"/>
        </w:trPr>
        <w:tc>
          <w:tcPr>
            <w:tcW w:w="84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86E4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Hospital number</w:t>
            </w:r>
          </w:p>
        </w:tc>
        <w:tc>
          <w:tcPr>
            <w:tcW w:w="69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AC22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AML</w:t>
            </w:r>
            <w:r w:rsidR="00922EC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vertAlign w:val="superscript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2430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D631E5" w14:textId="77777777" w:rsidR="000024B0" w:rsidRPr="00570019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57001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Disease Status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450A17" w14:textId="77777777" w:rsidR="000024B0" w:rsidRPr="006346A8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346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Donor Type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0DD6A" w14:textId="77777777" w:rsidR="000024B0" w:rsidRPr="006346A8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6346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Graft Source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5AE2CD" w14:textId="77777777" w:rsidR="000024B0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Chemo-based conditioning (%)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BBD4A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Recipient CMV positive (%)</w:t>
            </w:r>
          </w:p>
        </w:tc>
      </w:tr>
      <w:tr w:rsidR="000024B0" w:rsidRPr="007A3D4B" w14:paraId="39EFA675" w14:textId="77777777" w:rsidTr="00070E23">
        <w:trPr>
          <w:trHeight w:val="240"/>
        </w:trPr>
        <w:tc>
          <w:tcPr>
            <w:tcW w:w="848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350BB" w14:textId="77777777" w:rsidR="000024B0" w:rsidRPr="00570019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D1024" w14:textId="77777777" w:rsidR="000024B0" w:rsidRPr="00570019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5A3118C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CR1</w:t>
            </w:r>
            <w:r w:rsidR="00922ECD" w:rsidRPr="00922E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  <w:p w14:paraId="28918DF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73005BF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≥CR2</w:t>
            </w:r>
            <w:r w:rsidR="00922E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  <w:r w:rsidR="00922ECD" w:rsidRPr="00922E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  <w:p w14:paraId="6FD478F4" w14:textId="77777777" w:rsidR="000024B0" w:rsidRPr="006346A8" w:rsidRDefault="000024B0" w:rsidP="00070E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990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531164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Primary induction failure</w:t>
            </w:r>
          </w:p>
          <w:p w14:paraId="072FD84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51896174" w14:textId="77777777" w:rsidR="000024B0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Matched related (%)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14:paraId="1E6C7F6D" w14:textId="77777777" w:rsidR="000024B0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Matched unrelated (%)</w:t>
            </w:r>
          </w:p>
        </w:tc>
        <w:tc>
          <w:tcPr>
            <w:tcW w:w="990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3613BBC" w14:textId="77777777" w:rsidR="000024B0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-matched unrelated (%)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3D6B8D" w14:textId="77777777" w:rsidR="000024B0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Bone Marrow</w:t>
            </w: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53A1F1" w14:textId="77777777" w:rsidR="000024B0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Cord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Blood </w:t>
            </w: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080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86A59" w14:textId="77777777" w:rsidR="000024B0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Peripheral stem cell</w:t>
            </w:r>
            <w:r w:rsidRPr="007A3D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94C354" w14:textId="77777777" w:rsidR="000024B0" w:rsidRPr="00570019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16560A" w14:textId="77777777" w:rsidR="000024B0" w:rsidRPr="00570019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024B0" w:rsidRPr="007A3D4B" w14:paraId="3271C0F1" w14:textId="77777777" w:rsidTr="00070E23">
        <w:trPr>
          <w:trHeight w:val="240"/>
        </w:trPr>
        <w:tc>
          <w:tcPr>
            <w:tcW w:w="84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B4D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69E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2CD1CB6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0775397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99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72B28A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DC484D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4729CA1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99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93B540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412C7A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F819C2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080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034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F8671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98514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58.8</w:t>
            </w:r>
          </w:p>
        </w:tc>
      </w:tr>
      <w:tr w:rsidR="000024B0" w:rsidRPr="007A3D4B" w14:paraId="7A86D273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BC5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007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65E7AB2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720" w:type="dxa"/>
            <w:vAlign w:val="center"/>
          </w:tcPr>
          <w:p w14:paraId="039E9DF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71DC9B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4CCF6C6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90" w:type="dxa"/>
            <w:vAlign w:val="center"/>
          </w:tcPr>
          <w:p w14:paraId="4C7EBB3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34E0A98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9D4B8F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C8F7E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614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D1F7B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1A1AE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</w:t>
            </w:r>
          </w:p>
        </w:tc>
      </w:tr>
      <w:tr w:rsidR="000024B0" w:rsidRPr="007A3D4B" w14:paraId="2B5F107F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915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AC4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62A2CD3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20" w:type="dxa"/>
            <w:vAlign w:val="center"/>
          </w:tcPr>
          <w:p w14:paraId="1AA6FA3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12D9DDE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4B22E38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vAlign w:val="center"/>
          </w:tcPr>
          <w:p w14:paraId="147F682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6CB0C7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6A9ED7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08164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253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3BC2D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AF47B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42.5</w:t>
            </w:r>
          </w:p>
        </w:tc>
      </w:tr>
      <w:tr w:rsidR="000024B0" w:rsidRPr="007A3D4B" w14:paraId="3088B909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A9E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237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6EDF301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720" w:type="dxa"/>
            <w:vAlign w:val="center"/>
          </w:tcPr>
          <w:p w14:paraId="0345EF5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2CFB29E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3A8277B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90" w:type="dxa"/>
            <w:vAlign w:val="center"/>
          </w:tcPr>
          <w:p w14:paraId="3A37128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6DCD97B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342DBF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FD767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5DA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33461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143D8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</w:tr>
      <w:tr w:rsidR="000024B0" w:rsidRPr="007A3D4B" w14:paraId="7D9BBD12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5E3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5CE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1F7F5D4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720" w:type="dxa"/>
            <w:vAlign w:val="center"/>
          </w:tcPr>
          <w:p w14:paraId="742AC96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287C84D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4C01675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90" w:type="dxa"/>
            <w:vAlign w:val="center"/>
          </w:tcPr>
          <w:p w14:paraId="6CE6BE7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6B259BB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CD4B10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69712E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3A2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6DBFC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29FD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94.9</w:t>
            </w:r>
          </w:p>
        </w:tc>
      </w:tr>
      <w:tr w:rsidR="000024B0" w:rsidRPr="007A3D4B" w14:paraId="65D33F26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48E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DA2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589088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20" w:type="dxa"/>
            <w:vAlign w:val="center"/>
          </w:tcPr>
          <w:p w14:paraId="7517D36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2E167D3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2FCDD26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0" w:type="dxa"/>
            <w:vAlign w:val="center"/>
          </w:tcPr>
          <w:p w14:paraId="060CF70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3A6DCA4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0F677A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59751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013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0ED52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1507A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0024B0" w:rsidRPr="007A3D4B" w14:paraId="4D767D63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788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F08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13ED72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20" w:type="dxa"/>
            <w:vAlign w:val="center"/>
          </w:tcPr>
          <w:p w14:paraId="62D0675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018E6E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065EBB4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90" w:type="dxa"/>
            <w:vAlign w:val="center"/>
          </w:tcPr>
          <w:p w14:paraId="7B4375C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660A04B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964E8B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F41238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CFF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66619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B9D6E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</w:tr>
      <w:tr w:rsidR="000024B0" w:rsidRPr="007A3D4B" w14:paraId="56FCD2B6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298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6BA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6B5D5A3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20" w:type="dxa"/>
            <w:vAlign w:val="center"/>
          </w:tcPr>
          <w:p w14:paraId="775B84D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0D040C3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6F565BC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90" w:type="dxa"/>
            <w:vAlign w:val="center"/>
          </w:tcPr>
          <w:p w14:paraId="5F0C809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90.9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DAD246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65A423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AACD7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ECF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5386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F2358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</w:tr>
      <w:tr w:rsidR="000024B0" w:rsidRPr="007A3D4B" w14:paraId="26C75A7B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795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6F32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41B6AD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720" w:type="dxa"/>
            <w:vAlign w:val="center"/>
          </w:tcPr>
          <w:p w14:paraId="2ADDEEF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1F24D95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63B38CA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0" w:type="dxa"/>
            <w:vAlign w:val="center"/>
          </w:tcPr>
          <w:p w14:paraId="7A2750D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93.8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5154F2B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2F1242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0426A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FF7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37B10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E4A5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0024B0" w:rsidRPr="007A3D4B" w14:paraId="234B83F2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D6D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75E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17314A2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20" w:type="dxa"/>
            <w:vAlign w:val="center"/>
          </w:tcPr>
          <w:p w14:paraId="58F5AFB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64624C7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2A1BE39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990" w:type="dxa"/>
            <w:vAlign w:val="center"/>
          </w:tcPr>
          <w:p w14:paraId="0AF715D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440C8D0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308A1AE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D3805D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BEE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FE67B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DD0D1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</w:tr>
      <w:tr w:rsidR="000024B0" w:rsidRPr="007A3D4B" w14:paraId="391B05C5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9FE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05B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51B5F7C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720" w:type="dxa"/>
            <w:vAlign w:val="center"/>
          </w:tcPr>
          <w:p w14:paraId="4CF0731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3F7B868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00E5C99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90" w:type="dxa"/>
            <w:vAlign w:val="center"/>
          </w:tcPr>
          <w:p w14:paraId="0A73245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77.5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E469EF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64E0C6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B3F1F1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947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8379C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3D97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0024B0" w:rsidRPr="007A3D4B" w14:paraId="5A39478C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385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89B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2AB82EF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720" w:type="dxa"/>
            <w:vAlign w:val="center"/>
          </w:tcPr>
          <w:p w14:paraId="76EDA31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1597D8B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7D61D97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990" w:type="dxa"/>
            <w:vAlign w:val="center"/>
          </w:tcPr>
          <w:p w14:paraId="2DDFB2A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9D541A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05456C9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64395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BAC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FC9F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733EB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83.3</w:t>
            </w:r>
          </w:p>
        </w:tc>
      </w:tr>
      <w:tr w:rsidR="000024B0" w:rsidRPr="007A3D4B" w14:paraId="6EB82A31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9CA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8D0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2C4921E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720" w:type="dxa"/>
            <w:vAlign w:val="center"/>
          </w:tcPr>
          <w:p w14:paraId="0CA659C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64CF36B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7C728A8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90" w:type="dxa"/>
            <w:vAlign w:val="center"/>
          </w:tcPr>
          <w:p w14:paraId="513A4A6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4444D23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F426E4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28DD79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730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0CBB3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6FC4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59.1</w:t>
            </w:r>
          </w:p>
        </w:tc>
      </w:tr>
      <w:tr w:rsidR="000024B0" w:rsidRPr="007A3D4B" w14:paraId="38E50149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9F2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411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2CE8BF1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720" w:type="dxa"/>
            <w:vAlign w:val="center"/>
          </w:tcPr>
          <w:p w14:paraId="77F8A39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18A97CF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392C4C7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990" w:type="dxa"/>
            <w:vAlign w:val="center"/>
          </w:tcPr>
          <w:p w14:paraId="737EACF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5DBFBA2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F56672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C11BD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CF9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08939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12DE3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</w:tr>
      <w:tr w:rsidR="000024B0" w:rsidRPr="007A3D4B" w14:paraId="5F37246B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24A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4AB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48E67C0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720" w:type="dxa"/>
            <w:vAlign w:val="center"/>
          </w:tcPr>
          <w:p w14:paraId="4D31992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02CE0B6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3597F67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vAlign w:val="center"/>
          </w:tcPr>
          <w:p w14:paraId="21D5EAE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26A0691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2EC8FC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54281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1AA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16141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0EC8B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68.4</w:t>
            </w:r>
          </w:p>
        </w:tc>
      </w:tr>
      <w:tr w:rsidR="000024B0" w:rsidRPr="007A3D4B" w14:paraId="4485C89B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F42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BA3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1D868F7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20" w:type="dxa"/>
            <w:vAlign w:val="center"/>
          </w:tcPr>
          <w:p w14:paraId="4E3B964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5F0058B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2B5920A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vAlign w:val="center"/>
          </w:tcPr>
          <w:p w14:paraId="15477AC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85.7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23D9CF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0BAF7C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FBFB37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4B2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3BAC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B0890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</w:tr>
      <w:tr w:rsidR="000024B0" w:rsidRPr="007A3D4B" w14:paraId="37F87C03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ADD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C82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7AB6539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720" w:type="dxa"/>
            <w:vAlign w:val="center"/>
          </w:tcPr>
          <w:p w14:paraId="3FB1C19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215D845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1BAA00E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0" w:type="dxa"/>
            <w:vAlign w:val="center"/>
          </w:tcPr>
          <w:p w14:paraId="63F2545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629AA26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1558C4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9F4775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E06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7B82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2120E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61.9</w:t>
            </w:r>
          </w:p>
        </w:tc>
      </w:tr>
      <w:tr w:rsidR="000024B0" w:rsidRPr="007A3D4B" w14:paraId="59BEA84F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521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DFE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2A5671B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20" w:type="dxa"/>
            <w:vAlign w:val="center"/>
          </w:tcPr>
          <w:p w14:paraId="515465C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2DD21C6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709948D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0" w:type="dxa"/>
            <w:vAlign w:val="center"/>
          </w:tcPr>
          <w:p w14:paraId="438CC96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0B18731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403923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0E356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AB4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6F7E9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593E7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</w:tr>
      <w:tr w:rsidR="000024B0" w:rsidRPr="007A3D4B" w14:paraId="6B5C0813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BE6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8DB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4F096B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720" w:type="dxa"/>
            <w:vAlign w:val="center"/>
          </w:tcPr>
          <w:p w14:paraId="1CD22D1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4619947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5E6083E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0" w:type="dxa"/>
            <w:vAlign w:val="center"/>
          </w:tcPr>
          <w:p w14:paraId="37B0E80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18C1DD0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04883B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8F21C8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774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73F7F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FD095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</w:tr>
      <w:tr w:rsidR="000024B0" w:rsidRPr="007A3D4B" w14:paraId="3CEFAE32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A6F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C7C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64.3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BC77DF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20" w:type="dxa"/>
            <w:vAlign w:val="center"/>
          </w:tcPr>
          <w:p w14:paraId="7F38964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38EA971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1AB3DB5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0" w:type="dxa"/>
            <w:vAlign w:val="center"/>
          </w:tcPr>
          <w:p w14:paraId="00F1C3F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55F69E4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123370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02EB0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0D9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1638C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8D7C8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</w:tr>
      <w:tr w:rsidR="000024B0" w:rsidRPr="007A3D4B" w14:paraId="0077B96E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9BD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A561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57064E6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720" w:type="dxa"/>
            <w:vAlign w:val="center"/>
          </w:tcPr>
          <w:p w14:paraId="27FBBF2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FE047C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5A2E819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0" w:type="dxa"/>
            <w:vAlign w:val="center"/>
          </w:tcPr>
          <w:p w14:paraId="452F92F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4D26F92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B30658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AB4575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A5C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1A31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2AC29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</w:t>
            </w:r>
          </w:p>
        </w:tc>
      </w:tr>
      <w:tr w:rsidR="000024B0" w:rsidRPr="007A3D4B" w14:paraId="4A5A51D7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68A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E71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659A4E3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720" w:type="dxa"/>
            <w:vAlign w:val="center"/>
          </w:tcPr>
          <w:p w14:paraId="6BB6794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5257F8F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13F77AA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0" w:type="dxa"/>
            <w:vAlign w:val="center"/>
          </w:tcPr>
          <w:p w14:paraId="1828CE0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074C45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4A9C7F9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D6A83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AF0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6B5F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BFC7A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39.1</w:t>
            </w:r>
          </w:p>
        </w:tc>
      </w:tr>
      <w:tr w:rsidR="000024B0" w:rsidRPr="007A3D4B" w14:paraId="618496BA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839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139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B1E881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720" w:type="dxa"/>
            <w:vAlign w:val="center"/>
          </w:tcPr>
          <w:p w14:paraId="2D5832E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2BA5792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0625673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0" w:type="dxa"/>
            <w:vAlign w:val="center"/>
          </w:tcPr>
          <w:p w14:paraId="63F6977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061D267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275A721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D7865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A07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1340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74A90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0024B0" w:rsidRPr="007A3D4B" w14:paraId="02AE0206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581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AD06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ABAEBA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720" w:type="dxa"/>
            <w:vAlign w:val="center"/>
          </w:tcPr>
          <w:p w14:paraId="3FEEF10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4CA2974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1493506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90" w:type="dxa"/>
            <w:vAlign w:val="center"/>
          </w:tcPr>
          <w:p w14:paraId="728104D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5AA3A27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29D955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75FA3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469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598ED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CA586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0024B0" w:rsidRPr="007A3D4B" w14:paraId="7469243E" w14:textId="77777777" w:rsidTr="00070E23">
        <w:trPr>
          <w:trHeight w:val="240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3FC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67F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085DBDC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20" w:type="dxa"/>
            <w:vAlign w:val="center"/>
          </w:tcPr>
          <w:p w14:paraId="0F45907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AC34A0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30FAEFB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990" w:type="dxa"/>
            <w:vAlign w:val="center"/>
          </w:tcPr>
          <w:p w14:paraId="25CB8F4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0D43A4E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771A082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B7E95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279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7BBC6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F7684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</w:t>
            </w:r>
          </w:p>
        </w:tc>
      </w:tr>
      <w:tr w:rsidR="000024B0" w:rsidRPr="007A3D4B" w14:paraId="74DD6C03" w14:textId="77777777" w:rsidTr="00070E23">
        <w:trPr>
          <w:trHeight w:val="127"/>
        </w:trPr>
        <w:tc>
          <w:tcPr>
            <w:tcW w:w="8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497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7C0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14:paraId="3259A5D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720" w:type="dxa"/>
            <w:vAlign w:val="center"/>
          </w:tcPr>
          <w:p w14:paraId="343BE10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78351A1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vAlign w:val="center"/>
          </w:tcPr>
          <w:p w14:paraId="28375B5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vAlign w:val="center"/>
          </w:tcPr>
          <w:p w14:paraId="6EB896A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center"/>
          </w:tcPr>
          <w:p w14:paraId="3A79B59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6A38C2D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98840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086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64A3D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EF56B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</w:t>
            </w:r>
          </w:p>
        </w:tc>
      </w:tr>
      <w:tr w:rsidR="000024B0" w:rsidRPr="007A3D4B" w14:paraId="6A86B181" w14:textId="77777777" w:rsidTr="00070E23">
        <w:trPr>
          <w:trHeight w:val="260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5934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925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4EBA9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06595DFF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77AE05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5BBA0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14:paraId="50FB771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141561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84FF48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424D3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0B9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DE303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AD76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0024B0" w:rsidRPr="007A3D4B" w14:paraId="43F36FD9" w14:textId="77777777" w:rsidTr="00070E23">
        <w:trPr>
          <w:trHeight w:val="297"/>
        </w:trPr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A45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Full cohort</w:t>
            </w:r>
          </w:p>
        </w:tc>
        <w:tc>
          <w:tcPr>
            <w:tcW w:w="69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73F7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6BDDC1F0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661404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81AB2CC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7A3D4B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234A11AE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950452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ED39BE6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710A5CA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4B50B0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075D54D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84D42B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CC76B9" w14:textId="77777777" w:rsidR="000024B0" w:rsidRPr="007A3D4B" w:rsidRDefault="000024B0" w:rsidP="00070E2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49.5</w:t>
            </w:r>
          </w:p>
        </w:tc>
      </w:tr>
    </w:tbl>
    <w:p w14:paraId="6D16AD19" w14:textId="77777777" w:rsidR="002D50B2" w:rsidRPr="0042674E" w:rsidRDefault="00922ECD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$</w:t>
      </w:r>
      <w:r w:rsidRPr="00453F36">
        <w:rPr>
          <w:rFonts w:ascii="Arial" w:hAnsi="Arial" w:cs="Arial"/>
          <w:sz w:val="20"/>
          <w:szCs w:val="20"/>
        </w:rPr>
        <w:t>Acute Myeloid Leukemia</w:t>
      </w:r>
      <w:r>
        <w:rPr>
          <w:rFonts w:ascii="Arial" w:hAnsi="Arial" w:cs="Arial"/>
          <w:sz w:val="20"/>
          <w:szCs w:val="20"/>
          <w:vertAlign w:val="superscript"/>
        </w:rPr>
        <w:t xml:space="preserve"> *</w:t>
      </w:r>
      <w:r>
        <w:rPr>
          <w:rFonts w:ascii="Arial" w:hAnsi="Arial" w:cs="Arial"/>
          <w:sz w:val="20"/>
          <w:szCs w:val="20"/>
        </w:rPr>
        <w:t>First c</w:t>
      </w:r>
      <w:r w:rsidRPr="00453F36">
        <w:rPr>
          <w:rFonts w:ascii="Arial" w:hAnsi="Arial" w:cs="Arial"/>
          <w:sz w:val="20"/>
          <w:szCs w:val="20"/>
        </w:rPr>
        <w:t>linical remission</w:t>
      </w:r>
      <w:r w:rsidRPr="00453F3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</w:rPr>
        <w:t>Second clinical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remission or later </w:t>
      </w:r>
      <w:bookmarkStart w:id="0" w:name="_GoBack"/>
      <w:bookmarkEnd w:id="0"/>
    </w:p>
    <w:sectPr w:rsidR="002D50B2" w:rsidRPr="0042674E" w:rsidSect="000024B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B0"/>
    <w:rsid w:val="000024B0"/>
    <w:rsid w:val="002D50B2"/>
    <w:rsid w:val="0042674E"/>
    <w:rsid w:val="00763CE8"/>
    <w:rsid w:val="009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5ECD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Macintosh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2018-03-07T17:53:00Z</dcterms:created>
  <dcterms:modified xsi:type="dcterms:W3CDTF">2018-03-07T17:53:00Z</dcterms:modified>
</cp:coreProperties>
</file>