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80" w:rsidRDefault="00C75080" w:rsidP="00C750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Supplementary Material</w:t>
      </w:r>
    </w:p>
    <w:p w:rsidR="00C75080" w:rsidRDefault="00C75080" w:rsidP="00C7508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5080" w:rsidRPr="00F10DA0" w:rsidRDefault="00C75080" w:rsidP="00C75080">
      <w:pPr>
        <w:rPr>
          <w:rFonts w:ascii="Times New Roman" w:hAnsi="Times New Roman" w:cs="Times New Roman"/>
          <w:sz w:val="24"/>
          <w:szCs w:val="24"/>
        </w:rPr>
      </w:pPr>
      <w:r w:rsidRPr="00B001A5">
        <w:rPr>
          <w:rFonts w:ascii="Times New Roman" w:hAnsi="Times New Roman" w:cs="Times New Roman"/>
          <w:sz w:val="24"/>
          <w:szCs w:val="24"/>
        </w:rPr>
        <w:t>Appendix A:</w:t>
      </w:r>
      <w:r w:rsidRPr="00B001A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434D10B" wp14:editId="69446497">
            <wp:simplePos x="0" y="0"/>
            <wp:positionH relativeFrom="column">
              <wp:posOffset>23495</wp:posOffset>
            </wp:positionH>
            <wp:positionV relativeFrom="paragraph">
              <wp:posOffset>572135</wp:posOffset>
            </wp:positionV>
            <wp:extent cx="6858000" cy="20574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 121817 with no tit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DA0">
        <w:rPr>
          <w:rFonts w:ascii="Times New Roman" w:hAnsi="Times New Roman" w:cs="Times New Roman"/>
          <w:sz w:val="24"/>
          <w:szCs w:val="24"/>
        </w:rPr>
        <w:t xml:space="preserve"> Timeline outlining the five attribution scenarios incorporated into the survey for a single patient through a hospital stay involving many different healthcare providers.</w:t>
      </w:r>
    </w:p>
    <w:p w:rsidR="00C75080" w:rsidRDefault="00C75080" w:rsidP="00C750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5080" w:rsidRPr="00F10DA0" w:rsidRDefault="00C75080" w:rsidP="00C75080">
      <w:pPr>
        <w:rPr>
          <w:rFonts w:ascii="Times New Roman" w:hAnsi="Times New Roman" w:cs="Times New Roman"/>
          <w:sz w:val="24"/>
          <w:szCs w:val="24"/>
        </w:rPr>
      </w:pPr>
      <w:r w:rsidRPr="00B001A5">
        <w:rPr>
          <w:rFonts w:ascii="Times New Roman" w:hAnsi="Times New Roman" w:cs="Times New Roman"/>
          <w:sz w:val="24"/>
          <w:szCs w:val="24"/>
        </w:rPr>
        <w:lastRenderedPageBreak/>
        <w:t>Appendix B:</w:t>
      </w:r>
      <w:r w:rsidRPr="00F10DA0">
        <w:rPr>
          <w:rFonts w:ascii="Times New Roman" w:hAnsi="Times New Roman" w:cs="Times New Roman"/>
          <w:sz w:val="24"/>
          <w:szCs w:val="24"/>
        </w:rPr>
        <w:t xml:space="preserve"> Questions and responses to attribution survey questions reflecting provider opinions of attribution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75080" w:rsidRPr="00456E48" w:rsidTr="003F2120">
        <w:trPr>
          <w:trHeight w:val="2717"/>
        </w:trPr>
        <w:tc>
          <w:tcPr>
            <w:tcW w:w="11016" w:type="dxa"/>
            <w:vAlign w:val="center"/>
          </w:tcPr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48">
              <w:rPr>
                <w:rFonts w:ascii="Times New Roman" w:hAnsi="Times New Roman" w:cs="Times New Roman"/>
                <w:b/>
                <w:sz w:val="24"/>
                <w:szCs w:val="24"/>
              </w:rPr>
              <w:t>Scenario 1: Admission</w:t>
            </w:r>
            <w:r w:rsidRPr="00456E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48">
              <w:rPr>
                <w:rFonts w:ascii="Times New Roman" w:hAnsi="Times New Roman" w:cs="Times New Roman"/>
                <w:sz w:val="24"/>
                <w:szCs w:val="24"/>
              </w:rPr>
              <w:t>At the beginning of an admission, an emergency department resident orders ciprofloxacin and admits the patient.</w:t>
            </w: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FD3EDA3" wp14:editId="00507EEE">
                  <wp:simplePos x="0" y="0"/>
                  <wp:positionH relativeFrom="margin">
                    <wp:posOffset>459105</wp:posOffset>
                  </wp:positionH>
                  <wp:positionV relativeFrom="paragraph">
                    <wp:posOffset>342900</wp:posOffset>
                  </wp:positionV>
                  <wp:extent cx="5947410" cy="1590040"/>
                  <wp:effectExtent l="0" t="0" r="0" b="0"/>
                  <wp:wrapSquare wrapText="bothSides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E48">
              <w:rPr>
                <w:rFonts w:ascii="Times New Roman" w:hAnsi="Times New Roman" w:cs="Times New Roman"/>
                <w:sz w:val="24"/>
                <w:szCs w:val="24"/>
              </w:rPr>
              <w:t>To whom should the antimicrobial be attributed at this time?</w:t>
            </w:r>
          </w:p>
        </w:tc>
      </w:tr>
      <w:tr w:rsidR="00C75080" w:rsidRPr="00456E48" w:rsidTr="003F2120">
        <w:trPr>
          <w:trHeight w:val="3374"/>
        </w:trPr>
        <w:tc>
          <w:tcPr>
            <w:tcW w:w="11016" w:type="dxa"/>
            <w:vAlign w:val="center"/>
          </w:tcPr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48">
              <w:rPr>
                <w:rFonts w:ascii="Times New Roman" w:hAnsi="Times New Roman" w:cs="Times New Roman"/>
                <w:b/>
                <w:sz w:val="24"/>
                <w:szCs w:val="24"/>
              </w:rPr>
              <w:t>Scenario 2: Transfer</w:t>
            </w:r>
            <w:r w:rsidRPr="00456E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456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48">
              <w:rPr>
                <w:rFonts w:ascii="Times New Roman" w:hAnsi="Times New Roman" w:cs="Times New Roman"/>
                <w:sz w:val="24"/>
                <w:szCs w:val="24"/>
              </w:rPr>
              <w:t>The patient is transferred to the ICU with hypotension and persistent fever and the ICU resident broadens antibiotic coverage to empiric piperacillin-tazobactam.</w:t>
            </w: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B22158D" wp14:editId="55A198B1">
                  <wp:simplePos x="0" y="0"/>
                  <wp:positionH relativeFrom="margin">
                    <wp:posOffset>459105</wp:posOffset>
                  </wp:positionH>
                  <wp:positionV relativeFrom="paragraph">
                    <wp:posOffset>434340</wp:posOffset>
                  </wp:positionV>
                  <wp:extent cx="5947410" cy="1717040"/>
                  <wp:effectExtent l="0" t="0" r="0" b="0"/>
                  <wp:wrapSquare wrapText="bothSides"/>
                  <wp:docPr id="11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E48">
              <w:rPr>
                <w:rFonts w:ascii="Times New Roman" w:hAnsi="Times New Roman" w:cs="Times New Roman"/>
                <w:sz w:val="24"/>
                <w:szCs w:val="24"/>
              </w:rPr>
              <w:t>To whom should the antimicrobial be attributed at this time?</w:t>
            </w:r>
          </w:p>
        </w:tc>
      </w:tr>
      <w:tr w:rsidR="00C75080" w:rsidRPr="00456E48" w:rsidTr="003F2120">
        <w:trPr>
          <w:trHeight w:val="3248"/>
        </w:trPr>
        <w:tc>
          <w:tcPr>
            <w:tcW w:w="11016" w:type="dxa"/>
            <w:vAlign w:val="center"/>
          </w:tcPr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48">
              <w:rPr>
                <w:rFonts w:ascii="Times New Roman" w:hAnsi="Times New Roman" w:cs="Times New Roman"/>
                <w:b/>
                <w:sz w:val="24"/>
                <w:szCs w:val="24"/>
              </w:rPr>
              <w:t>Scenario 3: New team</w:t>
            </w:r>
            <w:r w:rsidRPr="00456E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48">
              <w:rPr>
                <w:rFonts w:ascii="Times New Roman" w:hAnsi="Times New Roman" w:cs="Times New Roman"/>
                <w:sz w:val="24"/>
                <w:szCs w:val="24"/>
              </w:rPr>
              <w:t>A new ICU team takes over this patient’s care.</w:t>
            </w: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48">
              <w:rPr>
                <w:rFonts w:ascii="Times New Roman" w:hAnsi="Times New Roman" w:cs="Times New Roman"/>
                <w:sz w:val="24"/>
                <w:szCs w:val="24"/>
              </w:rPr>
              <w:t>To whom should the antimicrobial be attributed at this time?</w:t>
            </w: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36B97B1" wp14:editId="41A72F87">
                  <wp:simplePos x="0" y="0"/>
                  <wp:positionH relativeFrom="margin">
                    <wp:posOffset>459105</wp:posOffset>
                  </wp:positionH>
                  <wp:positionV relativeFrom="paragraph">
                    <wp:posOffset>243840</wp:posOffset>
                  </wp:positionV>
                  <wp:extent cx="5947410" cy="1868170"/>
                  <wp:effectExtent l="0" t="0" r="0" b="0"/>
                  <wp:wrapSquare wrapText="bothSides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5080" w:rsidRPr="00456E48" w:rsidTr="003F2120">
        <w:trPr>
          <w:trHeight w:val="4760"/>
        </w:trPr>
        <w:tc>
          <w:tcPr>
            <w:tcW w:w="11016" w:type="dxa"/>
          </w:tcPr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Scenario 4: </w:t>
            </w:r>
            <w:r w:rsidRPr="00456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456E48">
              <w:rPr>
                <w:rFonts w:ascii="Times New Roman" w:hAnsi="Times New Roman" w:cs="Times New Roman"/>
                <w:b/>
                <w:sz w:val="24"/>
                <w:szCs w:val="24"/>
              </w:rPr>
              <w:t>onsult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48">
              <w:rPr>
                <w:rFonts w:ascii="Times New Roman" w:hAnsi="Times New Roman" w:cs="Times New Roman"/>
                <w:sz w:val="24"/>
                <w:szCs w:val="24"/>
              </w:rPr>
              <w:t>The ICU consults Infectious Diseases who recommends narrowing to ceft</w:t>
            </w:r>
            <w:bookmarkStart w:id="0" w:name="_GoBack"/>
            <w:bookmarkEnd w:id="0"/>
            <w:r w:rsidRPr="00456E48">
              <w:rPr>
                <w:rFonts w:ascii="Times New Roman" w:hAnsi="Times New Roman" w:cs="Times New Roman"/>
                <w:sz w:val="24"/>
                <w:szCs w:val="24"/>
              </w:rPr>
              <w:t>riaxone and metronidazole.</w:t>
            </w:r>
          </w:p>
          <w:p w:rsidR="00C75080" w:rsidRPr="00456E48" w:rsidRDefault="001E2D7B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4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651A1D" wp14:editId="1AA78788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476250</wp:posOffset>
                      </wp:positionV>
                      <wp:extent cx="1870075" cy="727710"/>
                      <wp:effectExtent l="0" t="0" r="15875" b="15240"/>
                      <wp:wrapNone/>
                      <wp:docPr id="4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0075" cy="727710"/>
                                <a:chOff x="3009528" y="0"/>
                                <a:chExt cx="3009528" cy="1945653"/>
                              </a:xfrm>
                            </wpg:grpSpPr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3009528" y="0"/>
                                  <a:ext cx="300952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 flipV="1">
                                  <a:off x="3009528" y="3"/>
                                  <a:ext cx="372" cy="194565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 flipV="1">
                                  <a:off x="6003851" y="3"/>
                                  <a:ext cx="0" cy="398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6" style="position:absolute;margin-left:253.3pt;margin-top:37.5pt;width:147.25pt;height:57.3pt;z-index:251663360;mso-width-relative:margin;mso-height-relative:margin" coordorigin="30095" coordsize="30095,19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">
                      <v:line id="Straight Connector 5" o:spid="_x0000_s1027" style="position:absolute;visibility:visible;mso-wrap-style:square" from="30095,0" to="6019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ExhsAAAADaAAAADwAAAGRycy9kb3ducmV2LnhtbESPQYvCMBSE78L+h/AEb5oorKxd0yIL&#10;4oIn2+L50bxti81LaaLWf28EYY/DzHzDbLPRduJGg28da1guFAjiypmWaw1lsZ9/gfAB2WDnmDQ8&#10;yEOWfky2mBh35xPd8lCLCGGfoIYmhD6R0lcNWfQL1xNH788NFkOUQy3NgPcIt51cKbWWFluOCw32&#10;9NNQdcmvVkNR5Op4ZVvK5ebwUGtzXl3OVuvZdNx9gwg0hv/wu/1rNHzC60q8ATJ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RMYbAAAAA2gAAAA8AAAAAAAAAAAAAAAAA&#10;oQIAAGRycy9kb3ducmV2LnhtbFBLBQYAAAAABAAEAPkAAACOAwAAAAA=&#10;" strokecolor="#1c1a10 [334]" strokeweight="1pt">
                        <v:stroke dashstyle="1 1"/>
                      </v:line>
                      <v:line id="Straight Connector 8" o:spid="_x0000_s1028" style="position:absolute;flip:y;visibility:visible;mso-wrap-style:square" from="30095,0" to="30099,19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rIpMIAAADaAAAADwAAAGRycy9kb3ducmV2LnhtbERPTWvCQBC9C/6HZYRepG7ag5Y0axBp&#10;IQgGGlvtcchOk9DsbJpdY/z33YPg8fG+k3Q0rRiod41lBU+LCARxaXXDlYLPw/vjCwjnkTW2lknB&#10;lRyk6+kkwVjbC3/QUPhKhBB2MSqove9iKV1Zk0G3sB1x4H5sb9AH2FdS93gJ4aaVz1G0lAYbDg01&#10;drStqfwtzkbB19sqy9pT8Vcs5/S9y6P8uKdcqYfZuHkF4Wn0d/HNnWkFYWu4Em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rIpMIAAADaAAAADwAAAAAAAAAAAAAA&#10;AAChAgAAZHJzL2Rvd25yZXYueG1sUEsFBgAAAAAEAAQA+QAAAJADAAAAAA==&#10;" strokecolor="#1c1a10 [334]" strokeweight="1pt">
                        <v:stroke dashstyle="1 1"/>
                      </v:line>
                      <v:line id="Straight Connector 10" o:spid="_x0000_s1029" style="position:absolute;flip:y;visibility:visible;mso-wrap-style:square" from="60038,0" to="60038,3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iXcYAAADbAAAADwAAAGRycy9kb3ducmV2LnhtbESPT2vCQBDF7wW/wzJCL0U39mBLdBUR&#10;C6HQgGn9cxyy0yQ0O5tmt5p+e+dQ6G2G9+a93yzXg2vVhfrQeDYwmyagiEtvG64MfLy/TJ5BhYhs&#10;sfVMBn4pwHo1ultiav2V93QpYqUkhEOKBuoYu1TrUNbkMEx9Ryzap+8dRln7StserxLuWv2YJHPt&#10;sGFpqLGjbU3lV/HjDBx2T1nWnorvYv5A59c8yY9vlBtzPx42C1CRhvhv/rvOrOALvfwiA+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WYl3GAAAA2wAAAA8AAAAAAAAA&#10;AAAAAAAAoQIAAGRycy9kb3ducmV2LnhtbFBLBQYAAAAABAAEAPkAAACUAwAAAAA=&#10;" strokecolor="#1c1a10 [334]" strokeweight="1pt">
                        <v:stroke dashstyle="1 1"/>
                      </v:line>
                    </v:group>
                  </w:pict>
                </mc:Fallback>
              </mc:AlternateContent>
            </w:r>
            <w:r w:rsidR="00C75080" w:rsidRPr="00456E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6C2D92" wp14:editId="491D2CAE">
                      <wp:simplePos x="0" y="0"/>
                      <wp:positionH relativeFrom="column">
                        <wp:posOffset>2203062</wp:posOffset>
                      </wp:positionH>
                      <wp:positionV relativeFrom="paragraph">
                        <wp:posOffset>373935</wp:posOffset>
                      </wp:positionV>
                      <wp:extent cx="632460" cy="226060"/>
                      <wp:effectExtent l="0" t="0" r="0" b="254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5080" w:rsidRPr="006C113D" w:rsidRDefault="00C75080" w:rsidP="00C750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C113D">
                                    <w:rPr>
                                      <w:sz w:val="16"/>
                                    </w:rPr>
                                    <w:t>p=0.012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3.45pt;margin-top:29.45pt;width:49.8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" filled="f" stroked="f">
                      <v:textbox>
                        <w:txbxContent>
                          <w:p w:rsidR="00C75080" w:rsidRPr="006C113D" w:rsidRDefault="00C75080" w:rsidP="00C7508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6C113D">
                              <w:rPr>
                                <w:sz w:val="16"/>
                              </w:rPr>
                              <w:t>p=0.012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080" w:rsidRPr="00456E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47E59A" wp14:editId="04402F59">
                      <wp:simplePos x="0" y="0"/>
                      <wp:positionH relativeFrom="column">
                        <wp:posOffset>3248660</wp:posOffset>
                      </wp:positionH>
                      <wp:positionV relativeFrom="paragraph">
                        <wp:posOffset>475615</wp:posOffset>
                      </wp:positionV>
                      <wp:extent cx="637540" cy="260985"/>
                      <wp:effectExtent l="0" t="0" r="0" b="571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5080" w:rsidRPr="006C113D" w:rsidRDefault="00C75080" w:rsidP="00C7508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C113D">
                                    <w:rPr>
                                      <w:sz w:val="16"/>
                                    </w:rPr>
                                    <w:t>p=0.002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55.8pt;margin-top:37.45pt;width:50.2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" filled="f" stroked="f">
                      <v:textbox>
                        <w:txbxContent>
                          <w:p w:rsidR="00C75080" w:rsidRPr="006C113D" w:rsidRDefault="00C75080" w:rsidP="00C75080">
                            <w:pPr>
                              <w:rPr>
                                <w:sz w:val="16"/>
                              </w:rPr>
                            </w:pPr>
                            <w:r w:rsidRPr="006C113D">
                              <w:rPr>
                                <w:sz w:val="16"/>
                              </w:rPr>
                              <w:t>p=0.002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080" w:rsidRPr="00456E48">
              <w:rPr>
                <w:rFonts w:ascii="Times New Roman" w:hAnsi="Times New Roman" w:cs="Times New Roman"/>
                <w:sz w:val="24"/>
                <w:szCs w:val="24"/>
              </w:rPr>
              <w:t>To whom should the antimicrobial be attributed at this time?</w:t>
            </w:r>
            <w:r w:rsidR="00C75080" w:rsidRPr="00456E4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3B6A7047" wp14:editId="7D623366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114935</wp:posOffset>
                  </wp:positionV>
                  <wp:extent cx="6615430" cy="2126615"/>
                  <wp:effectExtent l="0" t="0" r="0" b="6985"/>
                  <wp:wrapTight wrapText="bothSides">
                    <wp:wrapPolygon edited="0">
                      <wp:start x="3545" y="580"/>
                      <wp:lineTo x="1306" y="2902"/>
                      <wp:lineTo x="1306" y="3676"/>
                      <wp:lineTo x="809" y="4644"/>
                      <wp:lineTo x="684" y="15092"/>
                      <wp:lineTo x="933" y="16447"/>
                      <wp:lineTo x="1306" y="16447"/>
                      <wp:lineTo x="1306" y="17221"/>
                      <wp:lineTo x="1679" y="19543"/>
                      <wp:lineTo x="1804" y="21477"/>
                      <wp:lineTo x="21521" y="21477"/>
                      <wp:lineTo x="21521" y="10448"/>
                      <wp:lineTo x="19904" y="10255"/>
                      <wp:lineTo x="20899" y="8127"/>
                      <wp:lineTo x="20650" y="7933"/>
                      <wp:lineTo x="13373" y="7159"/>
                      <wp:lineTo x="13684" y="7159"/>
                      <wp:lineTo x="16483" y="4450"/>
                      <wp:lineTo x="16421" y="580"/>
                      <wp:lineTo x="3545" y="580"/>
                    </wp:wrapPolygon>
                  </wp:wrapTight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80" w:rsidRPr="00456E48" w:rsidTr="003F2120">
        <w:trPr>
          <w:trHeight w:val="4220"/>
        </w:trPr>
        <w:tc>
          <w:tcPr>
            <w:tcW w:w="11016" w:type="dxa"/>
            <w:vAlign w:val="center"/>
          </w:tcPr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56E48">
              <w:rPr>
                <w:rFonts w:ascii="Times New Roman" w:hAnsi="Times New Roman" w:cs="Times New Roman"/>
                <w:b/>
                <w:sz w:val="24"/>
                <w:szCs w:val="24"/>
              </w:rPr>
              <w:t>Scenario 5: Other Consult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48">
              <w:rPr>
                <w:rFonts w:ascii="Times New Roman" w:hAnsi="Times New Roman" w:cs="Times New Roman"/>
                <w:sz w:val="24"/>
                <w:szCs w:val="24"/>
              </w:rPr>
              <w:t>The course is complicated by skin nodules and bloody stool, prompting the ICU to consult Dermatology and Gastroenterology and the patient is diagnosed with Crohn’s disease.</w:t>
            </w:r>
          </w:p>
          <w:p w:rsidR="00C75080" w:rsidRPr="00456E48" w:rsidRDefault="00C75080" w:rsidP="003F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48">
              <w:rPr>
                <w:rFonts w:ascii="Times New Roman" w:hAnsi="Times New Roman" w:cs="Times New Roman"/>
                <w:sz w:val="24"/>
                <w:szCs w:val="24"/>
              </w:rPr>
              <w:t>To whom should the antimicrobial be attributed at this time?</w:t>
            </w: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4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B5AC791" wp14:editId="24A6D4BA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-1857375</wp:posOffset>
                      </wp:positionV>
                      <wp:extent cx="1588770" cy="868680"/>
                      <wp:effectExtent l="0" t="0" r="11430" b="26670"/>
                      <wp:wrapNone/>
                      <wp:docPr id="15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8770" cy="868680"/>
                                <a:chOff x="19487" y="-567469"/>
                                <a:chExt cx="3095832" cy="1786467"/>
                              </a:xfrm>
                            </wpg:grpSpPr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19488" y="-567469"/>
                                  <a:ext cx="3095831" cy="37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 flipV="1">
                                  <a:off x="19487" y="-567469"/>
                                  <a:ext cx="0" cy="178646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 flipV="1">
                                  <a:off x="3115319" y="-567139"/>
                                  <a:ext cx="0" cy="30640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6" style="position:absolute;margin-left:238.05pt;margin-top:-146.25pt;width:125.1pt;height:68.4pt;z-index:251664384;mso-width-relative:margin;mso-height-relative:margin" coordorigin="194,-5674" coordsize="30958,17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">
                      <v:line id="Straight Connector 16" o:spid="_x0000_s1027" style="position:absolute;visibility:visible;mso-wrap-style:square" from="194,-5674" to="31153,-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/N/cAAAADbAAAADwAAAGRycy9kb3ducmV2LnhtbERPS4vCMBC+L+x/CLPgZdFUK0WqURZR&#10;8OhjV69DM7Zlm0lJotZ/bwTB23x8z5ktOtOIKzlfW1YwHCQgiAuray4V/B7W/QkIH5A1NpZJwZ08&#10;LOafHzPMtb3xjq77UIoYwj5HBVUIbS6lLyoy6Ae2JY7c2TqDIUJXSu3wFsNNI0dJkkmDNceGClta&#10;VlT87y9GgXR3uzLHb7s6ZX/rcbpLm22dKtX76n6mIAJ14S1+uTc6zs/g+Us8QM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vzf3AAAAA2wAAAA8AAAAAAAAAAAAAAAAA&#10;oQIAAGRycy9kb3ducmV2LnhtbFBLBQYAAAAABAAEAPkAAACOAwAAAAA=&#10;" strokecolor="#1c1a10 [334]" strokeweight="1pt"/>
                      <v:line id="Straight Connector 17" o:spid="_x0000_s1028" style="position:absolute;flip:y;visibility:visible;mso-wrap-style:square" from="194,-5674" to="194,12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M3LMAAAADbAAAADwAAAGRycy9kb3ducmV2LnhtbERP24rCMBB9F/Yfwiz4ZtN1QaVrlCKI&#10;C4Jg9QOGZrYtNpOSZG31640g+DaHc53lejCtuJLzjWUFX0kKgri0uuFKwfm0nSxA+ICssbVMCm7k&#10;Yb36GC0x07bnI12LUIkYwj5DBXUIXSalL2sy6BPbEUfuzzqDIUJXSe2wj+GmldM0nUmDDceGGjva&#10;1FRein+jYN90t4O/f8/zXrt0tzCbfHsplBp/DvkPiEBDeItf7l8d58/h+Us8QK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TNyzAAAAA2wAAAA8AAAAAAAAAAAAAAAAA&#10;oQIAAGRycy9kb3ducmV2LnhtbFBLBQYAAAAABAAEAPkAAACOAwAAAAA=&#10;" strokecolor="#1c1a10 [334]" strokeweight="1pt"/>
                      <v:line id="Straight Connector 20" o:spid="_x0000_s1029" style="position:absolute;flip:y;visibility:visible;mso-wrap-style:square" from="31153,-5671" to="31153,-2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Zl5b4AAADbAAAADwAAAGRycy9kb3ducmV2LnhtbERPzYrCMBC+L/gOYQRva6rCKtUoRRAF&#10;YcHqAwzN2BabSUmirT69OQgeP77/1aY3jXiQ87VlBZNxAoK4sLrmUsHlvPtdgPABWWNjmRQ8ycNm&#10;PfhZYaptxyd65KEUMYR9igqqENpUSl9UZNCPbUscuat1BkOErpTaYRfDTSOnSfInDdYcGypsaVtR&#10;ccvvRsGxbp///jWbZ512yX5httnulis1GvbZEkSgPnzFH/dBK5jG9fFL/AFy/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lmXlvgAAANsAAAAPAAAAAAAAAAAAAAAAAKEC&#10;AABkcnMvZG93bnJldi54bWxQSwUGAAAAAAQABAD5AAAAjAMAAAAA&#10;" strokecolor="#1c1a10 [334]" strokeweight="1pt"/>
                    </v:group>
                  </w:pict>
                </mc:Fallback>
              </mc:AlternateContent>
            </w:r>
            <w:r w:rsidRPr="00456E4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F3BAF40" wp14:editId="1FBEEF43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-1577340</wp:posOffset>
                      </wp:positionV>
                      <wp:extent cx="1600200" cy="749935"/>
                      <wp:effectExtent l="0" t="0" r="38100" b="12065"/>
                      <wp:wrapNone/>
                      <wp:docPr id="22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749935"/>
                                <a:chOff x="0" y="-490810"/>
                                <a:chExt cx="2935096" cy="2148139"/>
                              </a:xfrm>
                            </wpg:grpSpPr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0" y="-490784"/>
                                  <a:ext cx="293509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 flipV="1">
                                  <a:off x="19487" y="-490810"/>
                                  <a:ext cx="0" cy="27900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 flipH="1" flipV="1">
                                  <a:off x="2919958" y="-490784"/>
                                  <a:ext cx="2763" cy="2148113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2">
                                      <a:lumMod val="10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6" style="position:absolute;margin-left:246.9pt;margin-top:-124.2pt;width:126pt;height:59.05pt;z-index:251665408;mso-width-relative:margin;mso-height-relative:margin" coordorigin=",-4908" coordsize="29350,2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">
                      <v:line id="Straight Connector 23" o:spid="_x0000_s1027" style="position:absolute;visibility:visible;mso-wrap-style:square" from="0,-4907" to="29350,-4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xeZsIAAADbAAAADwAAAGRycy9kb3ducmV2LnhtbESPQWvCQBSE70L/w/IK3nTXFKSmrlIK&#10;YqEnk5DzI/uaBLNvQ3Y1yb93C0KPw8x8w+yPk+3EnQbfOtawWSsQxJUzLdcaivy0egfhA7LBzjFp&#10;mMnD8fCy2GNq3MgXumehFhHCPkUNTQh9KqWvGrLo164njt6vGyyGKIdamgHHCLedTJTaSostx4UG&#10;e/pqqLpmN6shzzP1c2NbyM3uPKutKZNrabVevk6fHyACTeE//Gx/Gw3JG/x9iT9AH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xeZsIAAADbAAAADwAAAAAAAAAAAAAA&#10;AAChAgAAZHJzL2Rvd25yZXYueG1sUEsFBgAAAAAEAAQA+QAAAJADAAAAAA==&#10;" strokecolor="#1c1a10 [334]" strokeweight="1pt">
                        <v:stroke dashstyle="1 1"/>
                      </v:line>
                      <v:line id="Straight Connector 24" o:spid="_x0000_s1028" style="position:absolute;flip:y;visibility:visible;mso-wrap-style:square" from="194,-4908" to="194,-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Gu48UAAADbAAAADwAAAGRycy9kb3ducmV2LnhtbESP3WrCQBSE74W+w3IK3ojZKEUldRUR&#10;hSA0YPp7ecieJsHs2ZhdNX37bqHg5TAz3zDLdW8acaXO1ZYVTKIYBHFhdc2lgrfX/XgBwnlkjY1l&#10;UvBDDtarh8ESE21vfKRr7ksRIOwSVFB53yZSuqIigy6yLXHwvm1n0AfZlVJ3eAtw08hpHM+kwZrD&#10;QoUtbSsqTvnFKHjfzdO0+czP+WxEX4cszj5eKFNq+NhvnkF46v09/N9OtYLpE/x9C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Gu48UAAADbAAAADwAAAAAAAAAA&#10;AAAAAAChAgAAZHJzL2Rvd25yZXYueG1sUEsFBgAAAAAEAAQA+QAAAJMDAAAAAA==&#10;" strokecolor="#1c1a10 [334]" strokeweight="1pt">
                        <v:stroke dashstyle="1 1"/>
                      </v:line>
                      <v:line id="Straight Connector 25" o:spid="_x0000_s1029" style="position:absolute;flip:x y;visibility:visible;mso-wrap-style:square" from="29199,-4907" to="29227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nWfcUAAADbAAAADwAAAGRycy9kb3ducmV2LnhtbESPzWrDMBCE74G+g9hCb4lsFxfXiRJK&#10;odCTQ/6guS3W1jaxVq6l2u7bR4FCjsPMfMOsNpNpxUC9aywriBcRCOLS6oYrBcfDxzwD4TyyxtYy&#10;KfgjB5v1w2yFubYj72jY+0oECLscFdTed7mUrqzJoFvYjjh437Y36IPsK6l7HAPctDKJohdpsOGw&#10;UGNH7zWVl/2vUXByY3qOv15PB/lTFMXWldnlOVPq6XF6W4LwNPl7+L/9qRUkKdy+hB8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nWfcUAAADbAAAADwAAAAAAAAAA&#10;AAAAAAChAgAAZHJzL2Rvd25yZXYueG1sUEsFBgAAAAAEAAQA+QAAAJMDAAAAAA==&#10;" strokecolor="#1c1a10 [334]" strokeweight="1pt">
                        <v:stroke dashstyle="1 1"/>
                      </v:line>
                    </v:group>
                  </w:pict>
                </mc:Fallback>
              </mc:AlternateContent>
            </w:r>
            <w:r w:rsidRPr="00456E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7AED9BFA" wp14:editId="0885C055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-2206625</wp:posOffset>
                  </wp:positionV>
                  <wp:extent cx="5931535" cy="2138680"/>
                  <wp:effectExtent l="0" t="0" r="0" b="0"/>
                  <wp:wrapSquare wrapText="bothSides"/>
                  <wp:docPr id="14" name="Chart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5080" w:rsidRPr="00456E48" w:rsidTr="003F2120">
        <w:trPr>
          <w:trHeight w:val="872"/>
        </w:trPr>
        <w:tc>
          <w:tcPr>
            <w:tcW w:w="11016" w:type="dxa"/>
          </w:tcPr>
          <w:p w:rsidR="00C75080" w:rsidRPr="001B77A0" w:rsidRDefault="00C75080" w:rsidP="003F2120">
            <w:pPr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1B77A0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CC: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</w:t>
            </w:r>
            <w:r w:rsidRPr="001B77A0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ritical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</w:t>
            </w:r>
            <w:r w:rsidRPr="001B77A0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are, EM: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  <w:r w:rsidRPr="001B77A0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mergency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</w:t>
            </w:r>
            <w:r w:rsidRPr="001B77A0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edicine, ID: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i</w:t>
            </w:r>
            <w:r w:rsidRPr="001B77A0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nfectious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</w:t>
            </w:r>
            <w:r w:rsidRPr="001B77A0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iseases, MED: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</w:t>
            </w:r>
            <w:r w:rsidRPr="001B77A0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edicine subspecialty, SG: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</w:t>
            </w:r>
            <w:r w:rsidRPr="001B77A0">
              <w:rPr>
                <w:rFonts w:ascii="Times New Roman" w:hAnsi="Times New Roman" w:cs="Times New Roman"/>
                <w:noProof/>
                <w:sz w:val="20"/>
                <w:szCs w:val="24"/>
              </w:rPr>
              <w:t>urgery</w:t>
            </w:r>
          </w:p>
          <w:p w:rsidR="00C75080" w:rsidRPr="001B77A0" w:rsidRDefault="00C75080" w:rsidP="003F2120">
            <w:pPr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1B77A0">
              <w:rPr>
                <w:rFonts w:ascii="Times New Roman" w:hAnsi="Times New Roman" w:cs="Times New Roman"/>
                <w:noProof/>
                <w:sz w:val="20"/>
                <w:szCs w:val="24"/>
                <w:vertAlign w:val="superscript"/>
              </w:rPr>
              <w:t>1</w:t>
            </w:r>
            <w:r w:rsidRPr="001B77A0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No between group differences occurred in these responses for any answer</w:t>
            </w:r>
          </w:p>
          <w:p w:rsidR="00C75080" w:rsidRPr="00456E48" w:rsidRDefault="00C75080" w:rsidP="003F212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vertAlign w:val="superscript"/>
              </w:rPr>
              <w:t>2</w:t>
            </w:r>
            <w:r w:rsidRPr="001B77A0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Attribution to ICU Team only: p=0.012 across groups; attribution to ID team only: p=0.014 across groups; att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ribution to b</w:t>
            </w:r>
            <w:r w:rsidRPr="001B77A0">
              <w:rPr>
                <w:rFonts w:ascii="Times New Roman" w:hAnsi="Times New Roman" w:cs="Times New Roman"/>
                <w:noProof/>
                <w:sz w:val="20"/>
                <w:szCs w:val="24"/>
              </w:rPr>
              <w:t>oth ICU and ID team: p=0.016 across groups</w:t>
            </w:r>
          </w:p>
        </w:tc>
      </w:tr>
    </w:tbl>
    <w:p w:rsidR="00D61940" w:rsidRDefault="00D61940"/>
    <w:sectPr w:rsidR="00D61940" w:rsidSect="00C75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80"/>
    <w:rsid w:val="001E2D7B"/>
    <w:rsid w:val="00C75080"/>
    <w:rsid w:val="00D6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inesth\Documents\Research\Data%20Analysis\Data%20Analysis%200323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inesth\Documents\Research\Data%20Analysis\Data%20Analysis%200509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inesth\Documents\Research\Data%20Analysis\Data%20Analysis%20032317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linesth\Documents\Research\Data%20Analysis\Data%20Analysis%20032317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linesth\Documents\Research\Data%20Analysis\Data%20Analysis%200509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'Service Sort'!$S$266</c:f>
              <c:strCache>
                <c:ptCount val="1"/>
                <c:pt idx="0">
                  <c:v>ED Team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'Service Sort'!$R$268:$R$272</c:f>
              <c:strCache>
                <c:ptCount val="5"/>
                <c:pt idx="0">
                  <c:v>CC</c:v>
                </c:pt>
                <c:pt idx="1">
                  <c:v>EM</c:v>
                </c:pt>
                <c:pt idx="2">
                  <c:v>ID</c:v>
                </c:pt>
                <c:pt idx="3">
                  <c:v>MED</c:v>
                </c:pt>
                <c:pt idx="4">
                  <c:v>SG</c:v>
                </c:pt>
              </c:strCache>
            </c:strRef>
          </c:cat>
          <c:val>
            <c:numRef>
              <c:f>'Service Sort'!$S$268:$S$272</c:f>
              <c:numCache>
                <c:formatCode>General</c:formatCode>
                <c:ptCount val="5"/>
                <c:pt idx="0">
                  <c:v>83.3</c:v>
                </c:pt>
                <c:pt idx="1">
                  <c:v>91.3</c:v>
                </c:pt>
                <c:pt idx="2">
                  <c:v>95.8</c:v>
                </c:pt>
                <c:pt idx="3">
                  <c:v>80.599999999999994</c:v>
                </c:pt>
                <c:pt idx="4">
                  <c:v>77.8</c:v>
                </c:pt>
              </c:numCache>
            </c:numRef>
          </c:val>
        </c:ser>
        <c:ser>
          <c:idx val="1"/>
          <c:order val="1"/>
          <c:tx>
            <c:strRef>
              <c:f>'Service Sort'!$T$266</c:f>
              <c:strCache>
                <c:ptCount val="1"/>
                <c:pt idx="0">
                  <c:v>Admitting Team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'Service Sort'!$R$268:$R$272</c:f>
              <c:strCache>
                <c:ptCount val="5"/>
                <c:pt idx="0">
                  <c:v>CC</c:v>
                </c:pt>
                <c:pt idx="1">
                  <c:v>EM</c:v>
                </c:pt>
                <c:pt idx="2">
                  <c:v>ID</c:v>
                </c:pt>
                <c:pt idx="3">
                  <c:v>MED</c:v>
                </c:pt>
                <c:pt idx="4">
                  <c:v>SG</c:v>
                </c:pt>
              </c:strCache>
            </c:strRef>
          </c:cat>
          <c:val>
            <c:numRef>
              <c:f>'Service Sort'!$T$268:$T$272</c:f>
              <c:numCache>
                <c:formatCode>0.0</c:formatCode>
                <c:ptCount val="5"/>
                <c:pt idx="0">
                  <c:v>10</c:v>
                </c:pt>
                <c:pt idx="1">
                  <c:v>0</c:v>
                </c:pt>
                <c:pt idx="2">
                  <c:v>4.2</c:v>
                </c:pt>
                <c:pt idx="3">
                  <c:v>5.4</c:v>
                </c:pt>
                <c:pt idx="4">
                  <c:v>13.9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676352"/>
        <c:axId val="144677888"/>
      </c:barChart>
      <c:catAx>
        <c:axId val="1446763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144677888"/>
        <c:crosses val="autoZero"/>
        <c:auto val="1"/>
        <c:lblAlgn val="ctr"/>
        <c:lblOffset val="100"/>
        <c:noMultiLvlLbl val="0"/>
      </c:catAx>
      <c:valAx>
        <c:axId val="144677888"/>
        <c:scaling>
          <c:orientation val="minMax"/>
          <c:max val="1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0"/>
                </a:pPr>
                <a:r>
                  <a:rPr lang="en-US" sz="1000" b="0" dirty="0" smtClean="0"/>
                  <a:t>Percent</a:t>
                </a:r>
                <a:r>
                  <a:rPr lang="en-US" sz="1000" b="0" baseline="0" dirty="0" smtClean="0"/>
                  <a:t> Response</a:t>
                </a:r>
                <a:endParaRPr lang="en-US" sz="1000" b="0" dirty="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44676352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75903341409246916"/>
          <c:y val="0.40037388294807724"/>
          <c:w val="0.19182128676223165"/>
          <c:h val="0.20006343444882443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ICU Team on Day 2</c:v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'[Book4]Service Sort'!$Y$268:$Y$272</c:f>
              <c:strCache>
                <c:ptCount val="5"/>
                <c:pt idx="0">
                  <c:v>CC</c:v>
                </c:pt>
                <c:pt idx="1">
                  <c:v>EM</c:v>
                </c:pt>
                <c:pt idx="2">
                  <c:v>ID</c:v>
                </c:pt>
                <c:pt idx="3">
                  <c:v>MED</c:v>
                </c:pt>
                <c:pt idx="4">
                  <c:v>SG</c:v>
                </c:pt>
              </c:strCache>
            </c:strRef>
          </c:cat>
          <c:val>
            <c:numRef>
              <c:f>'[Book4]Service Sort'!$Z$268:$Z$272</c:f>
              <c:numCache>
                <c:formatCode>General</c:formatCode>
                <c:ptCount val="5"/>
                <c:pt idx="0">
                  <c:v>86.7</c:v>
                </c:pt>
                <c:pt idx="1">
                  <c:v>100</c:v>
                </c:pt>
                <c:pt idx="2">
                  <c:v>91.7</c:v>
                </c:pt>
                <c:pt idx="3">
                  <c:v>91.4</c:v>
                </c:pt>
                <c:pt idx="4">
                  <c:v>86.1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711680"/>
        <c:axId val="144713216"/>
      </c:barChart>
      <c:catAx>
        <c:axId val="144711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44713216"/>
        <c:crosses val="autoZero"/>
        <c:auto val="1"/>
        <c:lblAlgn val="ctr"/>
        <c:lblOffset val="100"/>
        <c:noMultiLvlLbl val="0"/>
      </c:catAx>
      <c:valAx>
        <c:axId val="144713216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Percent Response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44711680"/>
        <c:crosses val="autoZero"/>
        <c:crossBetween val="between"/>
      </c:valAx>
      <c:spPr>
        <a:ln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6957016473327"/>
          <c:y val="1.9230769230769232E-2"/>
          <c:w val="0.66071503948846089"/>
          <c:h val="0.805876236624268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'Service Sort'!$AG$266</c:f>
              <c:strCache>
                <c:ptCount val="1"/>
                <c:pt idx="0">
                  <c:v>ICU team on Day 2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'Service Sort'!$AF$268:$AF$272</c:f>
              <c:strCache>
                <c:ptCount val="5"/>
                <c:pt idx="0">
                  <c:v>CC</c:v>
                </c:pt>
                <c:pt idx="1">
                  <c:v>EM</c:v>
                </c:pt>
                <c:pt idx="2">
                  <c:v>ID</c:v>
                </c:pt>
                <c:pt idx="3">
                  <c:v>MED</c:v>
                </c:pt>
                <c:pt idx="4">
                  <c:v>SG</c:v>
                </c:pt>
              </c:strCache>
            </c:strRef>
          </c:cat>
          <c:val>
            <c:numRef>
              <c:f>'Service Sort'!$AG$268:$AG$272</c:f>
              <c:numCache>
                <c:formatCode>General</c:formatCode>
                <c:ptCount val="5"/>
                <c:pt idx="0">
                  <c:v>16.7</c:v>
                </c:pt>
                <c:pt idx="1">
                  <c:v>8.6999999999999993</c:v>
                </c:pt>
                <c:pt idx="2">
                  <c:v>4.2</c:v>
                </c:pt>
                <c:pt idx="3">
                  <c:v>11.8</c:v>
                </c:pt>
                <c:pt idx="4">
                  <c:v>16.7</c:v>
                </c:pt>
              </c:numCache>
            </c:numRef>
          </c:val>
        </c:ser>
        <c:ser>
          <c:idx val="1"/>
          <c:order val="1"/>
          <c:tx>
            <c:strRef>
              <c:f>'Service Sort'!$AH$266</c:f>
              <c:strCache>
                <c:ptCount val="1"/>
                <c:pt idx="0">
                  <c:v>ICU Team on Day 3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'Service Sort'!$AF$268:$AF$272</c:f>
              <c:strCache>
                <c:ptCount val="5"/>
                <c:pt idx="0">
                  <c:v>CC</c:v>
                </c:pt>
                <c:pt idx="1">
                  <c:v>EM</c:v>
                </c:pt>
                <c:pt idx="2">
                  <c:v>ID</c:v>
                </c:pt>
                <c:pt idx="3">
                  <c:v>MED</c:v>
                </c:pt>
                <c:pt idx="4">
                  <c:v>SG</c:v>
                </c:pt>
              </c:strCache>
            </c:strRef>
          </c:cat>
          <c:val>
            <c:numRef>
              <c:f>'Service Sort'!$AH$268:$AH$272</c:f>
              <c:numCache>
                <c:formatCode>General</c:formatCode>
                <c:ptCount val="5"/>
                <c:pt idx="0">
                  <c:v>76.7</c:v>
                </c:pt>
                <c:pt idx="1">
                  <c:v>69.599999999999994</c:v>
                </c:pt>
                <c:pt idx="2">
                  <c:v>75</c:v>
                </c:pt>
                <c:pt idx="3">
                  <c:v>73.099999999999994</c:v>
                </c:pt>
                <c:pt idx="4">
                  <c:v>75</c:v>
                </c:pt>
              </c:numCache>
            </c:numRef>
          </c:val>
        </c:ser>
        <c:ser>
          <c:idx val="2"/>
          <c:order val="2"/>
          <c:tx>
            <c:strRef>
              <c:f>'Service Sort'!$AI$266</c:f>
              <c:strCache>
                <c:ptCount val="1"/>
                <c:pt idx="0">
                  <c:v>Both Teams</c:v>
                </c:pt>
              </c:strCache>
            </c:strRef>
          </c:tx>
          <c:spPr>
            <a:pattFill prst="wdDnDiag">
              <a:fgClr>
                <a:schemeClr val="bg1">
                  <a:lumMod val="75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'Service Sort'!$AF$268:$AF$272</c:f>
              <c:strCache>
                <c:ptCount val="5"/>
                <c:pt idx="0">
                  <c:v>CC</c:v>
                </c:pt>
                <c:pt idx="1">
                  <c:v>EM</c:v>
                </c:pt>
                <c:pt idx="2">
                  <c:v>ID</c:v>
                </c:pt>
                <c:pt idx="3">
                  <c:v>MED</c:v>
                </c:pt>
                <c:pt idx="4">
                  <c:v>SG</c:v>
                </c:pt>
              </c:strCache>
            </c:strRef>
          </c:cat>
          <c:val>
            <c:numRef>
              <c:f>'Service Sort'!$AI$268:$AI$272</c:f>
              <c:numCache>
                <c:formatCode>General</c:formatCode>
                <c:ptCount val="5"/>
                <c:pt idx="0">
                  <c:v>6.7</c:v>
                </c:pt>
                <c:pt idx="1">
                  <c:v>21.7</c:v>
                </c:pt>
                <c:pt idx="2">
                  <c:v>20.8</c:v>
                </c:pt>
                <c:pt idx="3">
                  <c:v>14</c:v>
                </c:pt>
                <c:pt idx="4">
                  <c:v>8.3000000000000007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4904192"/>
        <c:axId val="144905728"/>
      </c:barChart>
      <c:catAx>
        <c:axId val="1449041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144905728"/>
        <c:crosses val="autoZero"/>
        <c:auto val="1"/>
        <c:lblAlgn val="ctr"/>
        <c:lblOffset val="100"/>
        <c:noMultiLvlLbl val="0"/>
      </c:catAx>
      <c:valAx>
        <c:axId val="1449057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0"/>
                  <a:t>Percent Response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449041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375058886869907"/>
          <c:y val="0.22985934450501383"/>
          <c:w val="0.20778071317190097"/>
          <c:h val="0.4690886097100514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52451443569554"/>
          <c:y val="0.15602223362247084"/>
          <c:w val="0.72431890813648292"/>
          <c:h val="0.694236860559793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'Service Sort'!$AN$266</c:f>
              <c:strCache>
                <c:ptCount val="1"/>
                <c:pt idx="0">
                  <c:v>ICU team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'Service Sort'!$AM$268:$AM$272</c:f>
              <c:strCache>
                <c:ptCount val="5"/>
                <c:pt idx="0">
                  <c:v>CC</c:v>
                </c:pt>
                <c:pt idx="1">
                  <c:v>EM</c:v>
                </c:pt>
                <c:pt idx="2">
                  <c:v>ID</c:v>
                </c:pt>
                <c:pt idx="3">
                  <c:v>MED</c:v>
                </c:pt>
                <c:pt idx="4">
                  <c:v>SG</c:v>
                </c:pt>
              </c:strCache>
            </c:strRef>
          </c:cat>
          <c:val>
            <c:numRef>
              <c:f>'Service Sort'!$AN$268:$AN$272</c:f>
              <c:numCache>
                <c:formatCode>General</c:formatCode>
                <c:ptCount val="5"/>
                <c:pt idx="0">
                  <c:v>20</c:v>
                </c:pt>
                <c:pt idx="1">
                  <c:v>21.7</c:v>
                </c:pt>
                <c:pt idx="2">
                  <c:v>16.7</c:v>
                </c:pt>
                <c:pt idx="3">
                  <c:v>14</c:v>
                </c:pt>
                <c:pt idx="4">
                  <c:v>8.3000000000000007</c:v>
                </c:pt>
              </c:numCache>
            </c:numRef>
          </c:val>
        </c:ser>
        <c:ser>
          <c:idx val="1"/>
          <c:order val="1"/>
          <c:tx>
            <c:strRef>
              <c:f>'Service Sort'!$AO$266</c:f>
              <c:strCache>
                <c:ptCount val="1"/>
                <c:pt idx="0">
                  <c:v>ID Team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'Service Sort'!$AM$268:$AM$272</c:f>
              <c:strCache>
                <c:ptCount val="5"/>
                <c:pt idx="0">
                  <c:v>CC</c:v>
                </c:pt>
                <c:pt idx="1">
                  <c:v>EM</c:v>
                </c:pt>
                <c:pt idx="2">
                  <c:v>ID</c:v>
                </c:pt>
                <c:pt idx="3">
                  <c:v>MED</c:v>
                </c:pt>
                <c:pt idx="4">
                  <c:v>SG</c:v>
                </c:pt>
              </c:strCache>
            </c:strRef>
          </c:cat>
          <c:val>
            <c:numRef>
              <c:f>'Service Sort'!$AO$268:$AO$272</c:f>
              <c:numCache>
                <c:formatCode>General</c:formatCode>
                <c:ptCount val="5"/>
                <c:pt idx="0">
                  <c:v>50</c:v>
                </c:pt>
                <c:pt idx="1">
                  <c:v>43.5</c:v>
                </c:pt>
                <c:pt idx="2">
                  <c:v>37.5</c:v>
                </c:pt>
                <c:pt idx="3">
                  <c:v>60.2</c:v>
                </c:pt>
                <c:pt idx="4">
                  <c:v>77.8</c:v>
                </c:pt>
              </c:numCache>
            </c:numRef>
          </c:val>
        </c:ser>
        <c:ser>
          <c:idx val="2"/>
          <c:order val="2"/>
          <c:tx>
            <c:strRef>
              <c:f>'Service Sort'!$AP$266</c:f>
              <c:strCache>
                <c:ptCount val="1"/>
                <c:pt idx="0">
                  <c:v>Both Teams</c:v>
                </c:pt>
              </c:strCache>
            </c:strRef>
          </c:tx>
          <c:spPr>
            <a:pattFill prst="wdDnDiag">
              <a:fgClr>
                <a:schemeClr val="bg1">
                  <a:lumMod val="75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'Service Sort'!$AM$268:$AM$272</c:f>
              <c:strCache>
                <c:ptCount val="5"/>
                <c:pt idx="0">
                  <c:v>CC</c:v>
                </c:pt>
                <c:pt idx="1">
                  <c:v>EM</c:v>
                </c:pt>
                <c:pt idx="2">
                  <c:v>ID</c:v>
                </c:pt>
                <c:pt idx="3">
                  <c:v>MED</c:v>
                </c:pt>
                <c:pt idx="4">
                  <c:v>SG</c:v>
                </c:pt>
              </c:strCache>
            </c:strRef>
          </c:cat>
          <c:val>
            <c:numRef>
              <c:f>'Service Sort'!$AP$268:$AP$272</c:f>
              <c:numCache>
                <c:formatCode>General</c:formatCode>
                <c:ptCount val="5"/>
                <c:pt idx="0">
                  <c:v>30</c:v>
                </c:pt>
                <c:pt idx="1">
                  <c:v>34.799999999999997</c:v>
                </c:pt>
                <c:pt idx="2">
                  <c:v>45.8</c:v>
                </c:pt>
                <c:pt idx="3">
                  <c:v>24.7</c:v>
                </c:pt>
                <c:pt idx="4">
                  <c:v>13.9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206272"/>
        <c:axId val="145212160"/>
      </c:barChart>
      <c:catAx>
        <c:axId val="145206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145212160"/>
        <c:crosses val="autoZero"/>
        <c:auto val="1"/>
        <c:lblAlgn val="ctr"/>
        <c:lblOffset val="100"/>
        <c:noMultiLvlLbl val="0"/>
      </c:catAx>
      <c:valAx>
        <c:axId val="1452121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0"/>
                </a:pPr>
                <a:r>
                  <a:rPr lang="en-US" sz="1000" b="0" dirty="0" smtClean="0"/>
                  <a:t>Percent</a:t>
                </a:r>
                <a:r>
                  <a:rPr lang="en-US" sz="1000" b="0" baseline="0" dirty="0" smtClean="0"/>
                  <a:t> Response</a:t>
                </a:r>
                <a:endParaRPr lang="en-US" sz="1000" b="0" dirty="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45206272"/>
        <c:crosses val="autoZero"/>
        <c:crossBetween val="between"/>
      </c:valAx>
    </c:plotArea>
    <c:legend>
      <c:legendPos val="r"/>
      <c:legendEntry>
        <c:idx val="1"/>
        <c:txPr>
          <a:bodyPr/>
          <a:lstStyle/>
          <a:p>
            <a:pPr>
              <a:defRPr sz="1000" b="0"/>
            </a:pPr>
            <a:endParaRPr lang="en-US"/>
          </a:p>
        </c:txPr>
      </c:legendEntry>
      <c:layout/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'[Book4]Service Sort'!$AY$266</c:f>
              <c:strCache>
                <c:ptCount val="1"/>
                <c:pt idx="0">
                  <c:v>ICU team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'[Book4]Service Sort'!$AX$268:$AX$272</c:f>
              <c:strCache>
                <c:ptCount val="5"/>
                <c:pt idx="0">
                  <c:v>CC</c:v>
                </c:pt>
                <c:pt idx="1">
                  <c:v>EM</c:v>
                </c:pt>
                <c:pt idx="2">
                  <c:v>ID</c:v>
                </c:pt>
                <c:pt idx="3">
                  <c:v>MED</c:v>
                </c:pt>
                <c:pt idx="4">
                  <c:v>SG</c:v>
                </c:pt>
              </c:strCache>
            </c:strRef>
          </c:cat>
          <c:val>
            <c:numRef>
              <c:f>'[Book4]Service Sort'!$AY$268:$AY$272</c:f>
              <c:numCache>
                <c:formatCode>General</c:formatCode>
                <c:ptCount val="5"/>
                <c:pt idx="0">
                  <c:v>23.3</c:v>
                </c:pt>
                <c:pt idx="1">
                  <c:v>39.1</c:v>
                </c:pt>
                <c:pt idx="2">
                  <c:v>16.7</c:v>
                </c:pt>
                <c:pt idx="3">
                  <c:v>25.8</c:v>
                </c:pt>
                <c:pt idx="4">
                  <c:v>16.7</c:v>
                </c:pt>
              </c:numCache>
            </c:numRef>
          </c:val>
        </c:ser>
        <c:ser>
          <c:idx val="1"/>
          <c:order val="1"/>
          <c:tx>
            <c:strRef>
              <c:f>'[Book4]Service Sort'!$AZ$266</c:f>
              <c:strCache>
                <c:ptCount val="1"/>
                <c:pt idx="0">
                  <c:v>ID Team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'[Book4]Service Sort'!$AX$268:$AX$272</c:f>
              <c:strCache>
                <c:ptCount val="5"/>
                <c:pt idx="0">
                  <c:v>CC</c:v>
                </c:pt>
                <c:pt idx="1">
                  <c:v>EM</c:v>
                </c:pt>
                <c:pt idx="2">
                  <c:v>ID</c:v>
                </c:pt>
                <c:pt idx="3">
                  <c:v>MED</c:v>
                </c:pt>
                <c:pt idx="4">
                  <c:v>SG</c:v>
                </c:pt>
              </c:strCache>
            </c:strRef>
          </c:cat>
          <c:val>
            <c:numRef>
              <c:f>'[Book4]Service Sort'!$AZ$268:$AZ$272</c:f>
              <c:numCache>
                <c:formatCode>General</c:formatCode>
                <c:ptCount val="5"/>
                <c:pt idx="0">
                  <c:v>46.7</c:v>
                </c:pt>
                <c:pt idx="1">
                  <c:v>39.1</c:v>
                </c:pt>
                <c:pt idx="2">
                  <c:v>25</c:v>
                </c:pt>
                <c:pt idx="3">
                  <c:v>38.700000000000003</c:v>
                </c:pt>
                <c:pt idx="4">
                  <c:v>66.7</c:v>
                </c:pt>
              </c:numCache>
            </c:numRef>
          </c:val>
        </c:ser>
        <c:ser>
          <c:idx val="2"/>
          <c:order val="2"/>
          <c:tx>
            <c:strRef>
              <c:f>'[Book4]Service Sort'!$BA$266</c:f>
              <c:strCache>
                <c:ptCount val="1"/>
                <c:pt idx="0">
                  <c:v>ICU and ID Team</c:v>
                </c:pt>
              </c:strCache>
            </c:strRef>
          </c:tx>
          <c:spPr>
            <a:pattFill prst="wdDnDiag">
              <a:fgClr>
                <a:schemeClr val="bg1">
                  <a:lumMod val="75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'[Book4]Service Sort'!$AX$268:$AX$272</c:f>
              <c:strCache>
                <c:ptCount val="5"/>
                <c:pt idx="0">
                  <c:v>CC</c:v>
                </c:pt>
                <c:pt idx="1">
                  <c:v>EM</c:v>
                </c:pt>
                <c:pt idx="2">
                  <c:v>ID</c:v>
                </c:pt>
                <c:pt idx="3">
                  <c:v>MED</c:v>
                </c:pt>
                <c:pt idx="4">
                  <c:v>SG</c:v>
                </c:pt>
              </c:strCache>
            </c:strRef>
          </c:cat>
          <c:val>
            <c:numRef>
              <c:f>'[Book4]Service Sort'!$BA$268:$BA$272</c:f>
              <c:numCache>
                <c:formatCode>General</c:formatCode>
                <c:ptCount val="5"/>
                <c:pt idx="0">
                  <c:v>30</c:v>
                </c:pt>
                <c:pt idx="1">
                  <c:v>43.5</c:v>
                </c:pt>
                <c:pt idx="2">
                  <c:v>54.2</c:v>
                </c:pt>
                <c:pt idx="3">
                  <c:v>33.299999999999997</c:v>
                </c:pt>
                <c:pt idx="4">
                  <c:v>13.9</c:v>
                </c:pt>
              </c:numCache>
            </c:numRef>
          </c:val>
        </c:ser>
        <c:ser>
          <c:idx val="3"/>
          <c:order val="3"/>
          <c:tx>
            <c:strRef>
              <c:f>'[Book4]Service Sort'!$BB$266</c:f>
              <c:strCache>
                <c:ptCount val="1"/>
                <c:pt idx="0">
                  <c:v>GI only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'[Book4]Service Sort'!$AX$268:$AX$272</c:f>
              <c:strCache>
                <c:ptCount val="5"/>
                <c:pt idx="0">
                  <c:v>CC</c:v>
                </c:pt>
                <c:pt idx="1">
                  <c:v>EM</c:v>
                </c:pt>
                <c:pt idx="2">
                  <c:v>ID</c:v>
                </c:pt>
                <c:pt idx="3">
                  <c:v>MED</c:v>
                </c:pt>
                <c:pt idx="4">
                  <c:v>SG</c:v>
                </c:pt>
              </c:strCache>
            </c:strRef>
          </c:cat>
          <c:val>
            <c:numRef>
              <c:f>'[Book4]Service Sort'!$BB$268:$BB$272</c:f>
              <c:numCache>
                <c:formatCode>0.0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4.4802867383512552</c:v>
                </c:pt>
                <c:pt idx="3">
                  <c:v>8.9605734767025069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'[Book4]Service Sort'!$BC$266</c:f>
              <c:strCache>
                <c:ptCount val="1"/>
                <c:pt idx="0">
                  <c:v>Derm only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'[Book4]Service Sort'!$AX$268:$AX$272</c:f>
              <c:strCache>
                <c:ptCount val="5"/>
                <c:pt idx="0">
                  <c:v>CC</c:v>
                </c:pt>
                <c:pt idx="1">
                  <c:v>EM</c:v>
                </c:pt>
                <c:pt idx="2">
                  <c:v>ID</c:v>
                </c:pt>
                <c:pt idx="3">
                  <c:v>MED</c:v>
                </c:pt>
                <c:pt idx="4">
                  <c:v>SG</c:v>
                </c:pt>
              </c:strCache>
            </c:strRef>
          </c:cat>
          <c:val>
            <c:numRef>
              <c:f>'[Book4]Service Sort'!$BC$268:$BC$272</c:f>
              <c:numCache>
                <c:formatCode>0.0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4.4802867383512552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1113344"/>
        <c:axId val="131114880"/>
      </c:barChart>
      <c:catAx>
        <c:axId val="1311133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1114880"/>
        <c:crosses val="autoZero"/>
        <c:auto val="1"/>
        <c:lblAlgn val="ctr"/>
        <c:lblOffset val="100"/>
        <c:noMultiLvlLbl val="0"/>
      </c:catAx>
      <c:valAx>
        <c:axId val="131114880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0"/>
                  <a:t>Percent Response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311133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0.17077</cdr:x>
      <cdr:y>0.04351</cdr:y>
    </cdr:from>
    <cdr:to>
      <cdr:x>0.75428</cdr:x>
      <cdr:y>0.42974</cdr:y>
    </cdr:to>
    <cdr:grpSp>
      <cdr:nvGrpSpPr>
        <cdr:cNvPr id="36" name="Group 35"/>
        <cdr:cNvGrpSpPr/>
      </cdr:nvGrpSpPr>
      <cdr:grpSpPr>
        <a:xfrm xmlns:a="http://schemas.openxmlformats.org/drawingml/2006/main">
          <a:off x="1129732" y="92529"/>
          <a:ext cx="3860161" cy="821371"/>
          <a:chOff x="1024890" y="95250"/>
          <a:chExt cx="3469861" cy="821371"/>
        </a:xfrm>
      </cdr:grpSpPr>
      <cdr:grpSp>
        <cdr:nvGrpSpPr>
          <cdr:cNvPr id="27" name="Group 26"/>
          <cdr:cNvGrpSpPr/>
        </cdr:nvGrpSpPr>
        <cdr:grpSpPr>
          <a:xfrm xmlns:a="http://schemas.openxmlformats.org/drawingml/2006/main">
            <a:off x="1024890" y="95250"/>
            <a:ext cx="3469861" cy="821371"/>
            <a:chOff x="1024890" y="95250"/>
            <a:chExt cx="3469861" cy="821371"/>
          </a:xfrm>
        </cdr:grpSpPr>
        <cdr:cxnSp macro="">
          <cdr:nvCxnSpPr>
            <cdr:cNvPr id="2" name="Straight Connector 1"/>
            <cdr:cNvCxnSpPr/>
          </cdr:nvCxnSpPr>
          <cdr:spPr>
            <a:xfrm xmlns:a="http://schemas.openxmlformats.org/drawingml/2006/main">
              <a:off x="1028700" y="95250"/>
              <a:ext cx="3467" cy="677056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chemeClr val="tx1">
                  <a:lumMod val="95000"/>
                  <a:lumOff val="5000"/>
                </a:schemeClr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</cdr:cxnSp>
        <cdr:cxnSp macro="">
          <cdr:nvCxnSpPr>
            <cdr:cNvPr id="4" name="Straight Connector 3"/>
            <cdr:cNvCxnSpPr/>
          </cdr:nvCxnSpPr>
          <cdr:spPr>
            <a:xfrm xmlns:a="http://schemas.openxmlformats.org/drawingml/2006/main" flipH="1">
              <a:off x="1911551" y="98047"/>
              <a:ext cx="155" cy="770839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chemeClr val="tx1">
                  <a:lumMod val="95000"/>
                  <a:lumOff val="5000"/>
                </a:schemeClr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</cdr:cxnSp>
        <cdr:cxnSp macro="">
          <cdr:nvCxnSpPr>
            <cdr:cNvPr id="5" name="Straight Connector 4"/>
            <cdr:cNvCxnSpPr/>
          </cdr:nvCxnSpPr>
          <cdr:spPr>
            <a:xfrm xmlns:a="http://schemas.openxmlformats.org/drawingml/2006/main" flipH="1">
              <a:off x="2741414" y="100552"/>
              <a:ext cx="1482" cy="816069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chemeClr val="tx1">
                  <a:lumMod val="95000"/>
                  <a:lumOff val="5000"/>
                </a:schemeClr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</cdr:cxnSp>
        <cdr:cxnSp macro="">
          <cdr:nvCxnSpPr>
            <cdr:cNvPr id="9" name="Straight Connector 8"/>
            <cdr:cNvCxnSpPr/>
          </cdr:nvCxnSpPr>
          <cdr:spPr>
            <a:xfrm xmlns:a="http://schemas.openxmlformats.org/drawingml/2006/main">
              <a:off x="3612493" y="109671"/>
              <a:ext cx="3761" cy="476444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chemeClr val="tx1">
                  <a:lumMod val="95000"/>
                  <a:lumOff val="5000"/>
                </a:schemeClr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</cdr:cxnSp>
        <cdr:cxnSp macro="">
          <cdr:nvCxnSpPr>
            <cdr:cNvPr id="13" name="Straight Connector 12"/>
            <cdr:cNvCxnSpPr/>
          </cdr:nvCxnSpPr>
          <cdr:spPr>
            <a:xfrm xmlns:a="http://schemas.openxmlformats.org/drawingml/2006/main">
              <a:off x="4491077" y="107723"/>
              <a:ext cx="0" cy="235872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chemeClr val="tx1">
                  <a:lumMod val="95000"/>
                  <a:lumOff val="5000"/>
                </a:schemeClr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</cdr:cxnSp>
        <cdr:cxnSp macro="">
          <cdr:nvCxnSpPr>
            <cdr:cNvPr id="16" name="Straight Connector 15"/>
            <cdr:cNvCxnSpPr/>
          </cdr:nvCxnSpPr>
          <cdr:spPr>
            <a:xfrm xmlns:a="http://schemas.openxmlformats.org/drawingml/2006/main">
              <a:off x="1024890" y="97155"/>
              <a:ext cx="3469861" cy="10421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chemeClr val="tx1">
                  <a:lumMod val="95000"/>
                  <a:lumOff val="5000"/>
                </a:schemeClr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</cdr:cxnSp>
      </cdr:grpSp>
    </cdr:grp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0.51416</cdr:x>
      <cdr:y>0.14878</cdr:y>
    </cdr:from>
    <cdr:to>
      <cdr:x>0.72185</cdr:x>
      <cdr:y>0.24884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49771" y="318189"/>
          <a:ext cx="1231920" cy="213997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en-US" sz="800"/>
            <a:t>p=0.002</a:t>
          </a:r>
        </a:p>
      </cdr:txBody>
    </cdr:sp>
  </cdr:relSizeAnchor>
  <cdr:relSizeAnchor xmlns:cdr="http://schemas.openxmlformats.org/drawingml/2006/chartDrawing">
    <cdr:from>
      <cdr:x>0.51565</cdr:x>
      <cdr:y>0.26973</cdr:y>
    </cdr:from>
    <cdr:to>
      <cdr:x>0.61522</cdr:x>
      <cdr:y>0.36978</cdr:y>
    </cdr:to>
    <cdr:sp macro="" textlink="">
      <cdr:nvSpPr>
        <cdr:cNvPr id="3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58608" y="576862"/>
          <a:ext cx="590578" cy="2139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en-US" sz="800"/>
            <a:t>p=0.001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Lines, Tara H</dc:creator>
  <cp:lastModifiedBy>Lines, Tara H</cp:lastModifiedBy>
  <cp:revision>2</cp:revision>
  <dcterms:created xsi:type="dcterms:W3CDTF">2018-05-23T17:04:00Z</dcterms:created>
  <dcterms:modified xsi:type="dcterms:W3CDTF">2018-05-23T17:04:00Z</dcterms:modified>
</cp:coreProperties>
</file>