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42" w:rsidRPr="00227042" w:rsidRDefault="00227042" w:rsidP="00227042">
      <w:pPr>
        <w:pStyle w:val="a6"/>
        <w:keepNext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7042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Table 1. Sensitivity, positive predictive value and specificity of semi-automated surveillance system</w:t>
      </w:r>
      <w:r>
        <w:rPr>
          <w:rFonts w:ascii="Times New Roman" w:hAnsi="Times New Roman" w:cs="Times New Roman" w:hint="eastAsia"/>
          <w:b w:val="0"/>
          <w:noProof/>
          <w:color w:val="auto"/>
          <w:sz w:val="24"/>
          <w:szCs w:val="24"/>
        </w:rPr>
        <w:t xml:space="preserve"> for identifying SSI</w:t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by </w:t>
      </w:r>
      <w:r w:rsidR="00BD6D7E">
        <w:rPr>
          <w:rFonts w:ascii="Times New Roman" w:hAnsi="Times New Roman" w:cs="Times New Roman" w:hint="eastAsia"/>
          <w:b w:val="0"/>
          <w:noProof/>
          <w:color w:val="auto"/>
          <w:sz w:val="24"/>
          <w:szCs w:val="24"/>
        </w:rPr>
        <w:t>each procedure</w:t>
      </w:r>
    </w:p>
    <w:tbl>
      <w:tblPr>
        <w:tblStyle w:val="a3"/>
        <w:tblpPr w:leftFromText="180" w:rightFromText="180" w:vertAnchor="page" w:horzAnchor="margin" w:tblpY="3405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276"/>
        <w:gridCol w:w="1418"/>
      </w:tblGrid>
      <w:tr w:rsidR="00227042" w:rsidTr="00227042">
        <w:trPr>
          <w:trHeight w:val="1115"/>
        </w:trPr>
        <w:tc>
          <w:tcPr>
            <w:tcW w:w="3085" w:type="dxa"/>
          </w:tcPr>
          <w:p w:rsidR="00227042" w:rsidRPr="00A1077A" w:rsidRDefault="00227042" w:rsidP="00227042">
            <w:pPr>
              <w:wordWrap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04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procedures (%)</w:t>
            </w:r>
          </w:p>
        </w:tc>
        <w:tc>
          <w:tcPr>
            <w:tcW w:w="1417" w:type="dxa"/>
          </w:tcPr>
          <w:p w:rsidR="0022704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Sensitivity</w:t>
            </w:r>
          </w:p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2704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PPV</w:t>
            </w:r>
          </w:p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2704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Specificity</w:t>
            </w:r>
          </w:p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42" w:rsidTr="00227042">
        <w:tc>
          <w:tcPr>
            <w:tcW w:w="3085" w:type="dxa"/>
          </w:tcPr>
          <w:p w:rsidR="00227042" w:rsidRPr="00A1077A" w:rsidRDefault="00227042" w:rsidP="00227042">
            <w:pPr>
              <w:wordWrap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A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r w:rsidR="00F509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(n= 40,561)</w:t>
            </w:r>
          </w:p>
        </w:tc>
        <w:tc>
          <w:tcPr>
            <w:tcW w:w="1843" w:type="dxa"/>
          </w:tcPr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042" w:rsidRPr="008F3C82" w:rsidRDefault="00227042" w:rsidP="00227042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86" w:rsidRPr="00260F45" w:rsidTr="00227042"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</w:t>
            </w:r>
            <w:proofErr w:type="spellStart"/>
            <w:r w:rsidRPr="00D42A1A">
              <w:rPr>
                <w:rFonts w:eastAsia="SECGCL"/>
                <w:color w:val="1A1A1A"/>
              </w:rPr>
              <w:t>C</w:t>
            </w:r>
            <w:r>
              <w:rPr>
                <w:rFonts w:eastAsia="SECGCL" w:hint="eastAsia"/>
                <w:color w:val="1A1A1A"/>
              </w:rPr>
              <w:t>ABG</w:t>
            </w:r>
            <w:r w:rsidR="00292551" w:rsidRPr="00D054A8">
              <w:rPr>
                <w:rFonts w:hint="eastAsia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(2.2)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</w:p>
        </w:tc>
      </w:tr>
      <w:tr w:rsidR="00581686" w:rsidRPr="00260F45" w:rsidTr="00227042"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Cardiac surgery</w:t>
            </w:r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(0.4)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</w:tr>
      <w:tr w:rsidR="00581686" w:rsidRPr="00260F45" w:rsidTr="00227042"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Heart </w:t>
            </w:r>
            <w:proofErr w:type="spellStart"/>
            <w:r w:rsidRPr="00260F45">
              <w:rPr>
                <w:rFonts w:eastAsia="SECGCL"/>
                <w:color w:val="1A1A1A"/>
              </w:rPr>
              <w:t>transplantation</w:t>
            </w:r>
            <w:r w:rsidR="00292551">
              <w:rPr>
                <w:rFonts w:hint="eastAsia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 (0.1)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1686" w:rsidRPr="00260F45" w:rsidRDefault="00526BB3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Craniotomy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(2.1)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</w:pPr>
            <w:r w:rsidRPr="00260F45">
              <w:rPr>
                <w:rFonts w:eastAsia="SECGCL"/>
                <w:color w:val="1A1A1A"/>
              </w:rPr>
              <w:t xml:space="preserve"> Ventricular shunt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(0.9)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Knee prosthesis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(5.8)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Hip prosthesis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(2.1)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4.0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Limb amputation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(0.1)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</w:t>
            </w:r>
            <w:r>
              <w:rPr>
                <w:rFonts w:eastAsia="SECGCL"/>
                <w:color w:val="1A1A1A"/>
              </w:rPr>
              <w:t>Open reduction of</w:t>
            </w:r>
            <w:r>
              <w:rPr>
                <w:rFonts w:eastAsia="SECGCL" w:hint="eastAsia"/>
                <w:color w:val="1A1A1A"/>
              </w:rPr>
              <w:t xml:space="preserve"> </w:t>
            </w:r>
            <w:r w:rsidRPr="00260F45">
              <w:rPr>
                <w:rFonts w:eastAsia="SECGCL"/>
                <w:color w:val="1A1A1A"/>
              </w:rPr>
              <w:t>fracture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527 (1.3)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63.2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Laminectomy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(1.3)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Spinal </w:t>
            </w:r>
            <w:r>
              <w:rPr>
                <w:rFonts w:eastAsia="SECGCL"/>
                <w:color w:val="1A1A1A"/>
              </w:rPr>
              <w:t>fusio</w:t>
            </w:r>
            <w:r>
              <w:rPr>
                <w:rFonts w:eastAsia="SECGCL" w:hint="eastAsia"/>
                <w:color w:val="1A1A1A"/>
              </w:rPr>
              <w:t xml:space="preserve">n 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79 (1.5)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7.1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>
              <w:rPr>
                <w:rFonts w:hint="eastAsia"/>
              </w:rPr>
              <w:t xml:space="preserve"> AAA </w:t>
            </w:r>
            <w:proofErr w:type="spellStart"/>
            <w:r w:rsidRPr="00260F45">
              <w:t>repair</w:t>
            </w:r>
            <w:r w:rsidR="00292551">
              <w:rPr>
                <w:rFonts w:hint="eastAsia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</w:tcPr>
          <w:p w:rsidR="00F12CDA" w:rsidRPr="00260F45" w:rsidRDefault="00F12CDA" w:rsidP="00292551">
            <w:pPr>
              <w:wordWrap/>
              <w:spacing w:line="48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(0.2)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ind w:firstLineChars="50" w:firstLine="120"/>
            </w:pPr>
            <w:r w:rsidRPr="00260F45">
              <w:rPr>
                <w:rFonts w:eastAsia="SECGCL"/>
                <w:color w:val="1A1A1A"/>
              </w:rPr>
              <w:t xml:space="preserve">Carotid </w:t>
            </w:r>
            <w:proofErr w:type="spellStart"/>
            <w:r w:rsidRPr="00260F45">
              <w:rPr>
                <w:rFonts w:eastAsia="SECGCL"/>
                <w:color w:val="1A1A1A"/>
              </w:rPr>
              <w:t>endarterectomy</w:t>
            </w:r>
            <w:r w:rsidR="00292551">
              <w:rPr>
                <w:rFonts w:eastAsia="SECGCL" w:hint="eastAsia"/>
                <w:color w:val="1A1A1A"/>
                <w:vertAlign w:val="superscript"/>
              </w:rPr>
              <w:t>b</w:t>
            </w:r>
            <w:proofErr w:type="spellEnd"/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 (0.3)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Peripheral vascular  </w:t>
            </w:r>
          </w:p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>
              <w:rPr>
                <w:rFonts w:eastAsia="SECGCL" w:hint="eastAsia"/>
                <w:color w:val="1A1A1A"/>
              </w:rPr>
              <w:t xml:space="preserve"> </w:t>
            </w:r>
            <w:r w:rsidRPr="00260F45">
              <w:rPr>
                <w:rFonts w:eastAsia="SECGCL"/>
                <w:color w:val="1A1A1A"/>
              </w:rPr>
              <w:t>bypass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167 (0.4)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30.5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Shunt for dialysis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(1.2)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4.8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  <w:lang w:val="en-GB"/>
              </w:rPr>
              <w:t xml:space="preserve"> </w:t>
            </w:r>
            <w:r w:rsidRPr="00260F45">
              <w:rPr>
                <w:rFonts w:eastAsia="SECGCL"/>
                <w:color w:val="1A1A1A"/>
              </w:rPr>
              <w:t>Breast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330 (10.7)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>
              <w:rPr>
                <w:rFonts w:eastAsia="SECGCL"/>
                <w:color w:val="1A1A1A"/>
              </w:rPr>
              <w:t xml:space="preserve"> Thyroid </w:t>
            </w:r>
            <w:r w:rsidRPr="00260F45">
              <w:rPr>
                <w:rFonts w:eastAsia="SECGCL"/>
                <w:color w:val="1A1A1A"/>
              </w:rPr>
              <w:t xml:space="preserve">and/or  </w:t>
            </w:r>
          </w:p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>
              <w:rPr>
                <w:rFonts w:eastAsia="SECGCL" w:hint="eastAsia"/>
                <w:color w:val="1A1A1A"/>
              </w:rPr>
              <w:lastRenderedPageBreak/>
              <w:t xml:space="preserve"> </w:t>
            </w:r>
            <w:r w:rsidRPr="00260F45">
              <w:rPr>
                <w:rFonts w:eastAsia="SECGCL"/>
                <w:color w:val="1A1A1A"/>
              </w:rPr>
              <w:t>parathyroid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2786 (6.9)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66.7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94.8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lastRenderedPageBreak/>
              <w:t xml:space="preserve"> Neck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1120 (2.8)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58.1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Thoracic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3698 (9.1)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54.0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Cesarean section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(3.5)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</w:t>
            </w:r>
            <w:proofErr w:type="spellStart"/>
            <w:r w:rsidRPr="00260F45">
              <w:rPr>
                <w:rFonts w:eastAsia="SECGCL"/>
                <w:color w:val="1A1A1A"/>
              </w:rPr>
              <w:t>Hysterectomy</w:t>
            </w:r>
            <w:r>
              <w:rPr>
                <w:rFonts w:eastAsia="SECGCL" w:hint="eastAsia"/>
                <w:color w:val="1A1A1A"/>
                <w:vertAlign w:val="superscript"/>
              </w:rPr>
              <w:t>c</w:t>
            </w:r>
            <w:proofErr w:type="spellEnd"/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717 (4.2)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2.1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Ovarian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2589 (6.4)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73.3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Kidney transplantation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238 (0.6)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Kidney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114 (2.7)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8.0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Prostate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73 (1.7)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4.0</w:t>
            </w:r>
          </w:p>
        </w:tc>
      </w:tr>
      <w:tr w:rsidR="00581686" w:rsidRPr="00260F45" w:rsidTr="00227042"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t xml:space="preserve"> Gastric surgery</w:t>
            </w:r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(7.3)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</w:tr>
      <w:tr w:rsidR="00F12CDA" w:rsidRPr="00260F45" w:rsidTr="00227042">
        <w:trPr>
          <w:trHeight w:val="178"/>
        </w:trPr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</w:pPr>
            <w:r w:rsidRPr="00260F45">
              <w:rPr>
                <w:rFonts w:eastAsia="SECGCL"/>
                <w:color w:val="1A1A1A"/>
              </w:rPr>
              <w:t xml:space="preserve"> Small bowel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289 (0.7)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11.3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35.2</w:t>
            </w:r>
          </w:p>
        </w:tc>
      </w:tr>
      <w:tr w:rsidR="00F12CDA" w:rsidRPr="00260F45" w:rsidTr="00227042">
        <w:trPr>
          <w:trHeight w:val="178"/>
        </w:trPr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Appendix surgery</w:t>
            </w:r>
            <w:r w:rsidRPr="00260F45">
              <w:t xml:space="preserve"> 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(1.0)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</w:tr>
      <w:tr w:rsidR="00581686" w:rsidRPr="00260F45" w:rsidTr="00227042">
        <w:trPr>
          <w:trHeight w:val="178"/>
        </w:trPr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t xml:space="preserve"> Colon surgery</w:t>
            </w:r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(4.1)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</w:tr>
      <w:tr w:rsidR="00581686" w:rsidRPr="00260F45" w:rsidTr="00227042">
        <w:trPr>
          <w:trHeight w:val="329"/>
        </w:trPr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t xml:space="preserve"> Rectal surgery</w:t>
            </w:r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(2.4)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79.6</w:t>
            </w:r>
          </w:p>
        </w:tc>
      </w:tr>
      <w:tr w:rsidR="00581686" w:rsidRPr="00260F45" w:rsidTr="00227042">
        <w:trPr>
          <w:trHeight w:val="481"/>
        </w:trPr>
        <w:tc>
          <w:tcPr>
            <w:tcW w:w="3085" w:type="dxa"/>
          </w:tcPr>
          <w:p w:rsidR="00581686" w:rsidRPr="00260F45" w:rsidRDefault="00581686" w:rsidP="00581686">
            <w:pPr>
              <w:pStyle w:val="Default"/>
              <w:spacing w:line="480" w:lineRule="auto"/>
              <w:jc w:val="both"/>
            </w:pPr>
            <w:r w:rsidRPr="00260F45">
              <w:t xml:space="preserve"> Gallbladder surgery</w:t>
            </w:r>
          </w:p>
        </w:tc>
        <w:tc>
          <w:tcPr>
            <w:tcW w:w="1843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(6.9)</w:t>
            </w:r>
          </w:p>
        </w:tc>
        <w:tc>
          <w:tcPr>
            <w:tcW w:w="1417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1276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581686" w:rsidRPr="00260F45" w:rsidRDefault="00581686" w:rsidP="00581686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Default="00F12CDA" w:rsidP="00F12CDA">
            <w:pPr>
              <w:pStyle w:val="Default"/>
              <w:spacing w:line="480" w:lineRule="auto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 xml:space="preserve"> Bile duct, liver </w:t>
            </w:r>
          </w:p>
          <w:p w:rsidR="00F12CDA" w:rsidRPr="001675F7" w:rsidRDefault="00F12CDA" w:rsidP="00F12CDA">
            <w:pPr>
              <w:pStyle w:val="Default"/>
              <w:spacing w:line="480" w:lineRule="auto"/>
              <w:ind w:firstLineChars="50" w:firstLine="120"/>
              <w:jc w:val="both"/>
              <w:rPr>
                <w:rFonts w:eastAsia="SECGCL"/>
                <w:color w:val="1A1A1A"/>
              </w:rPr>
            </w:pPr>
            <w:r w:rsidRPr="00260F45">
              <w:rPr>
                <w:rFonts w:eastAsia="SECGCL"/>
                <w:color w:val="1A1A1A"/>
              </w:rPr>
              <w:t>or pancreatic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(5.1)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Liver transplantation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198 (0.5)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7.1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0.5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Spleen surgery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 (0.5)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38.7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>
              <w:rPr>
                <w:rFonts w:eastAsia="SECGCL"/>
                <w:color w:val="1A1A1A"/>
              </w:rPr>
              <w:t xml:space="preserve"> </w:t>
            </w:r>
            <w:r w:rsidRPr="00BD6D7E">
              <w:rPr>
                <w:rFonts w:eastAsia="SECGCL"/>
                <w:color w:val="1A1A1A"/>
              </w:rPr>
              <w:t>Exploratory Laparotomy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680 (1.7)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</w:t>
            </w:r>
          </w:p>
        </w:tc>
        <w:tc>
          <w:tcPr>
            <w:tcW w:w="1418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47.4</w:t>
            </w:r>
          </w:p>
        </w:tc>
      </w:tr>
      <w:tr w:rsidR="00F12CDA" w:rsidRPr="00260F45" w:rsidTr="00227042">
        <w:tc>
          <w:tcPr>
            <w:tcW w:w="3085" w:type="dxa"/>
          </w:tcPr>
          <w:p w:rsidR="00F12CDA" w:rsidRPr="00260F45" w:rsidRDefault="00F12CDA" w:rsidP="00F12CDA">
            <w:pPr>
              <w:pStyle w:val="Default"/>
              <w:spacing w:line="480" w:lineRule="auto"/>
              <w:jc w:val="both"/>
            </w:pPr>
            <w:r w:rsidRPr="00260F45">
              <w:rPr>
                <w:rFonts w:eastAsia="SECGCL"/>
                <w:color w:val="1A1A1A"/>
              </w:rPr>
              <w:t xml:space="preserve"> Herniorrhaphy</w:t>
            </w:r>
          </w:p>
        </w:tc>
        <w:tc>
          <w:tcPr>
            <w:tcW w:w="1843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(1.7)</w:t>
            </w:r>
          </w:p>
        </w:tc>
        <w:tc>
          <w:tcPr>
            <w:tcW w:w="1417" w:type="dxa"/>
          </w:tcPr>
          <w:p w:rsidR="00F12CDA" w:rsidRPr="00260F45" w:rsidRDefault="00F12CDA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2CDA" w:rsidRPr="00260F45" w:rsidRDefault="00292551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12CDA" w:rsidRPr="00260F45" w:rsidRDefault="00292551" w:rsidP="00F12CDA">
            <w:pPr>
              <w:wordWrap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</w:tr>
    </w:tbl>
    <w:p w:rsidR="00227042" w:rsidRDefault="00963EF2" w:rsidP="00F509C7">
      <w:pPr>
        <w:pStyle w:val="a6"/>
        <w:keepNext/>
        <w:wordWrap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3EF2">
        <w:rPr>
          <w:rFonts w:ascii="Times New Roman" w:hAnsi="Times New Roman" w:cs="Times New Roman"/>
          <w:b w:val="0"/>
          <w:color w:val="auto"/>
          <w:sz w:val="24"/>
          <w:szCs w:val="24"/>
        </w:rPr>
        <w:t>SSI, surgical site infection;</w:t>
      </w:r>
      <w:r w:rsidR="002925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PPV, positive predictive value</w:t>
      </w:r>
      <w:r w:rsidR="00A74010">
        <w:rPr>
          <w:rFonts w:ascii="Times New Roman" w:hAnsi="Times New Roman" w:cs="Times New Roman" w:hint="eastAsia"/>
          <w:b w:val="0"/>
          <w:color w:val="auto"/>
          <w:sz w:val="24"/>
          <w:szCs w:val="24"/>
        </w:rPr>
        <w:t>; CABG, c</w:t>
      </w:r>
      <w:r w:rsidR="00A74010" w:rsidRPr="00A74010">
        <w:rPr>
          <w:rFonts w:ascii="Times New Roman" w:hAnsi="Times New Roman" w:cs="Times New Roman"/>
          <w:b w:val="0"/>
          <w:color w:val="auto"/>
          <w:sz w:val="24"/>
          <w:szCs w:val="24"/>
        </w:rPr>
        <w:t>oronary artery bypass graft</w:t>
      </w:r>
      <w:r w:rsidR="00292551">
        <w:rPr>
          <w:rFonts w:ascii="Times New Roman" w:hAnsi="Times New Roman" w:cs="Times New Roman" w:hint="eastAsia"/>
          <w:b w:val="0"/>
          <w:color w:val="auto"/>
          <w:sz w:val="24"/>
          <w:szCs w:val="24"/>
        </w:rPr>
        <w:t>; AAA, a</w:t>
      </w:r>
      <w:r w:rsidR="002925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bdominal aortic </w:t>
      </w:r>
      <w:r w:rsidR="00292551">
        <w:rPr>
          <w:rFonts w:ascii="Times New Roman" w:hAnsi="Times New Roman" w:cs="Times New Roman" w:hint="eastAsia"/>
          <w:b w:val="0"/>
          <w:color w:val="auto"/>
          <w:sz w:val="24"/>
          <w:szCs w:val="24"/>
        </w:rPr>
        <w:t>aneurysm</w:t>
      </w:r>
    </w:p>
    <w:p w:rsidR="00D054A8" w:rsidRDefault="00D054A8" w:rsidP="00F509C7">
      <w:pPr>
        <w:pStyle w:val="Default"/>
        <w:spacing w:line="480" w:lineRule="auto"/>
        <w:jc w:val="both"/>
        <w:rPr>
          <w:vertAlign w:val="superscript"/>
          <w:lang w:val="en-GB"/>
        </w:rPr>
      </w:pPr>
    </w:p>
    <w:p w:rsidR="00292551" w:rsidRPr="00292551" w:rsidRDefault="00292551" w:rsidP="00F509C7">
      <w:pPr>
        <w:pStyle w:val="Default"/>
        <w:spacing w:line="480" w:lineRule="auto"/>
        <w:jc w:val="both"/>
        <w:rPr>
          <w:sz w:val="23"/>
          <w:szCs w:val="23"/>
        </w:rPr>
      </w:pPr>
      <w:proofErr w:type="gramStart"/>
      <w:r>
        <w:rPr>
          <w:rFonts w:hint="eastAsia"/>
          <w:vertAlign w:val="superscript"/>
          <w:lang w:val="en-GB"/>
        </w:rPr>
        <w:lastRenderedPageBreak/>
        <w:t>a</w:t>
      </w:r>
      <w:r>
        <w:rPr>
          <w:rFonts w:hint="eastAsia"/>
        </w:rPr>
        <w:t>CABG</w:t>
      </w:r>
      <w:proofErr w:type="gramEnd"/>
      <w:r>
        <w:rPr>
          <w:rFonts w:hint="eastAsia"/>
        </w:rPr>
        <w:t xml:space="preserve"> included </w:t>
      </w:r>
      <w:r>
        <w:rPr>
          <w:rFonts w:hint="eastAsia"/>
          <w:sz w:val="23"/>
          <w:szCs w:val="23"/>
        </w:rPr>
        <w:t xml:space="preserve">CABG </w:t>
      </w:r>
      <w:r w:rsidRPr="00F509C7">
        <w:rPr>
          <w:sz w:val="23"/>
          <w:szCs w:val="23"/>
        </w:rPr>
        <w:t>with both chest and donor site incisions</w:t>
      </w:r>
      <w:r>
        <w:rPr>
          <w:rFonts w:hint="eastAsia"/>
          <w:sz w:val="23"/>
          <w:szCs w:val="23"/>
        </w:rPr>
        <w:t xml:space="preserve"> and CABG </w:t>
      </w:r>
      <w:r>
        <w:rPr>
          <w:sz w:val="23"/>
          <w:szCs w:val="23"/>
        </w:rPr>
        <w:t>with chest incision only</w:t>
      </w:r>
      <w:r>
        <w:rPr>
          <w:rFonts w:hint="eastAsia"/>
          <w:sz w:val="23"/>
          <w:szCs w:val="23"/>
        </w:rPr>
        <w:t xml:space="preserve">. </w:t>
      </w:r>
    </w:p>
    <w:p w:rsidR="00D054A8" w:rsidRPr="00D054A8" w:rsidRDefault="00292551" w:rsidP="00F509C7">
      <w:pPr>
        <w:pStyle w:val="Default"/>
        <w:spacing w:line="480" w:lineRule="auto"/>
        <w:jc w:val="both"/>
        <w:rPr>
          <w:lang w:val="en-GB"/>
        </w:rPr>
      </w:pPr>
      <w:proofErr w:type="spellStart"/>
      <w:proofErr w:type="gramStart"/>
      <w:r>
        <w:rPr>
          <w:rFonts w:hint="eastAsia"/>
          <w:vertAlign w:val="superscript"/>
          <w:lang w:val="en-GB"/>
        </w:rPr>
        <w:t>b</w:t>
      </w:r>
      <w:r w:rsidR="00D054A8">
        <w:rPr>
          <w:rFonts w:hint="eastAsia"/>
          <w:lang w:val="en-GB"/>
        </w:rPr>
        <w:t>There</w:t>
      </w:r>
      <w:proofErr w:type="spellEnd"/>
      <w:proofErr w:type="gramEnd"/>
      <w:r w:rsidR="00D054A8">
        <w:rPr>
          <w:rFonts w:hint="eastAsia"/>
          <w:lang w:val="en-GB"/>
        </w:rPr>
        <w:t xml:space="preserve"> </w:t>
      </w:r>
      <w:r w:rsidR="00D054A8">
        <w:rPr>
          <w:lang w:val="en-GB"/>
        </w:rPr>
        <w:t xml:space="preserve">was no SSIs detected after </w:t>
      </w:r>
      <w:r>
        <w:rPr>
          <w:rFonts w:eastAsia="SECGCL" w:hint="eastAsia"/>
          <w:color w:val="1A1A1A"/>
        </w:rPr>
        <w:t>h</w:t>
      </w:r>
      <w:r w:rsidRPr="00260F45">
        <w:rPr>
          <w:rFonts w:eastAsia="SECGCL"/>
          <w:color w:val="1A1A1A"/>
        </w:rPr>
        <w:t>eart transplantation</w:t>
      </w:r>
      <w:r>
        <w:rPr>
          <w:rFonts w:eastAsia="SECGCL" w:hint="eastAsia"/>
          <w:color w:val="1A1A1A"/>
        </w:rPr>
        <w:t>,</w:t>
      </w:r>
      <w:r>
        <w:rPr>
          <w:rFonts w:hint="eastAsia"/>
        </w:rPr>
        <w:t xml:space="preserve"> </w:t>
      </w:r>
      <w:r w:rsidR="00D054A8">
        <w:rPr>
          <w:rFonts w:hint="eastAsia"/>
        </w:rPr>
        <w:t xml:space="preserve">AAA </w:t>
      </w:r>
      <w:r w:rsidR="00D054A8" w:rsidRPr="00260F45">
        <w:t>repair</w:t>
      </w:r>
      <w:r>
        <w:rPr>
          <w:rFonts w:hint="eastAsia"/>
        </w:rPr>
        <w:t xml:space="preserve"> and </w:t>
      </w:r>
      <w:r w:rsidR="00D054A8">
        <w:rPr>
          <w:rFonts w:eastAsia="SECGCL" w:hint="eastAsia"/>
          <w:color w:val="1A1A1A"/>
        </w:rPr>
        <w:t>c</w:t>
      </w:r>
      <w:r w:rsidR="00D054A8" w:rsidRPr="00260F45">
        <w:rPr>
          <w:rFonts w:eastAsia="SECGCL"/>
          <w:color w:val="1A1A1A"/>
        </w:rPr>
        <w:t xml:space="preserve">arotid </w:t>
      </w:r>
      <w:proofErr w:type="spellStart"/>
      <w:r w:rsidR="00D054A8" w:rsidRPr="00260F45">
        <w:rPr>
          <w:rFonts w:eastAsia="SECGCL"/>
          <w:color w:val="1A1A1A"/>
        </w:rPr>
        <w:t>endarterectomy</w:t>
      </w:r>
      <w:proofErr w:type="spellEnd"/>
      <w:r w:rsidR="00D054A8">
        <w:rPr>
          <w:rFonts w:eastAsia="SECGCL" w:hint="eastAsia"/>
          <w:color w:val="1A1A1A"/>
          <w:vertAlign w:val="superscript"/>
        </w:rPr>
        <w:t xml:space="preserve"> </w:t>
      </w:r>
      <w:r>
        <w:rPr>
          <w:rFonts w:eastAsia="SECGCL" w:hint="eastAsia"/>
          <w:color w:val="1A1A1A"/>
        </w:rPr>
        <w:t>during the</w:t>
      </w:r>
      <w:r w:rsidR="00D054A8">
        <w:rPr>
          <w:rFonts w:eastAsia="SECGCL" w:hint="eastAsia"/>
          <w:color w:val="1A1A1A"/>
        </w:rPr>
        <w:t xml:space="preserve"> surveillance period</w:t>
      </w:r>
      <w:r w:rsidR="000D68D6">
        <w:rPr>
          <w:rFonts w:eastAsia="SECGCL" w:hint="eastAsia"/>
          <w:color w:val="1A1A1A"/>
        </w:rPr>
        <w:t xml:space="preserve">. So, the sensitivity and PPV were not calculated. </w:t>
      </w:r>
    </w:p>
    <w:p w:rsidR="00F509C7" w:rsidRPr="00F509C7" w:rsidRDefault="00D054A8" w:rsidP="00F509C7">
      <w:pPr>
        <w:pStyle w:val="Default"/>
        <w:jc w:val="both"/>
        <w:rPr>
          <w:sz w:val="23"/>
          <w:szCs w:val="23"/>
        </w:rPr>
      </w:pPr>
      <w:proofErr w:type="spellStart"/>
      <w:proofErr w:type="gramStart"/>
      <w:r w:rsidRPr="00D054A8">
        <w:rPr>
          <w:rFonts w:hint="eastAsia"/>
          <w:sz w:val="23"/>
          <w:szCs w:val="23"/>
          <w:vertAlign w:val="superscript"/>
        </w:rPr>
        <w:t>c</w:t>
      </w:r>
      <w:r w:rsidR="00F509C7" w:rsidRPr="00260F45">
        <w:rPr>
          <w:rFonts w:eastAsia="SECGCL"/>
          <w:color w:val="1A1A1A"/>
        </w:rPr>
        <w:t>Hysterectomy</w:t>
      </w:r>
      <w:proofErr w:type="spellEnd"/>
      <w:proofErr w:type="gramEnd"/>
      <w:r w:rsidR="00F509C7">
        <w:rPr>
          <w:rFonts w:hint="eastAsia"/>
          <w:sz w:val="23"/>
          <w:szCs w:val="23"/>
        </w:rPr>
        <w:t xml:space="preserve"> included abdominal </w:t>
      </w:r>
      <w:r w:rsidR="00F509C7" w:rsidRPr="00F509C7">
        <w:rPr>
          <w:sz w:val="23"/>
          <w:szCs w:val="23"/>
        </w:rPr>
        <w:t xml:space="preserve">hysterectomy </w:t>
      </w:r>
      <w:r w:rsidR="00F509C7">
        <w:rPr>
          <w:rFonts w:hint="eastAsia"/>
          <w:sz w:val="23"/>
          <w:szCs w:val="23"/>
        </w:rPr>
        <w:t>and v</w:t>
      </w:r>
      <w:r w:rsidR="00F509C7" w:rsidRPr="00F509C7">
        <w:rPr>
          <w:sz w:val="23"/>
          <w:szCs w:val="23"/>
        </w:rPr>
        <w:t>aginal hysterectomy</w:t>
      </w:r>
      <w:r w:rsidR="00F509C7">
        <w:rPr>
          <w:rFonts w:hint="eastAsia"/>
          <w:sz w:val="23"/>
          <w:szCs w:val="23"/>
        </w:rPr>
        <w:t>.</w:t>
      </w:r>
      <w:r w:rsidR="00F509C7" w:rsidRPr="00F509C7">
        <w:rPr>
          <w:sz w:val="23"/>
          <w:szCs w:val="23"/>
        </w:rPr>
        <w:t xml:space="preserve"> </w:t>
      </w:r>
    </w:p>
    <w:p w:rsidR="00F509C7" w:rsidRDefault="00F509C7" w:rsidP="00F509C7">
      <w:pPr>
        <w:pStyle w:val="Default"/>
        <w:spacing w:line="480" w:lineRule="auto"/>
        <w:jc w:val="both"/>
        <w:rPr>
          <w:sz w:val="23"/>
          <w:szCs w:val="23"/>
        </w:rPr>
      </w:pPr>
    </w:p>
    <w:p w:rsidR="00F509C7" w:rsidRPr="00F509C7" w:rsidRDefault="00F509C7" w:rsidP="00F509C7">
      <w:pPr>
        <w:pStyle w:val="Default"/>
        <w:spacing w:line="480" w:lineRule="auto"/>
        <w:jc w:val="both"/>
        <w:rPr>
          <w:sz w:val="23"/>
          <w:szCs w:val="23"/>
        </w:rPr>
      </w:pPr>
    </w:p>
    <w:p w:rsidR="00F509C7" w:rsidRPr="00F509C7" w:rsidRDefault="00F509C7" w:rsidP="00F509C7">
      <w:pPr>
        <w:pStyle w:val="Default"/>
        <w:jc w:val="both"/>
        <w:rPr>
          <w:sz w:val="23"/>
          <w:szCs w:val="23"/>
        </w:rPr>
      </w:pPr>
    </w:p>
    <w:p w:rsidR="00F509C7" w:rsidRPr="00F509C7" w:rsidRDefault="00F509C7" w:rsidP="00F509C7">
      <w:pPr>
        <w:rPr>
          <w:lang w:val="en-US"/>
        </w:rPr>
      </w:pPr>
    </w:p>
    <w:p w:rsidR="00A74010" w:rsidRPr="00A74010" w:rsidRDefault="00A74010" w:rsidP="00A74010"/>
    <w:p w:rsidR="0031608B" w:rsidRPr="00260F45" w:rsidRDefault="0031608B">
      <w:pPr>
        <w:rPr>
          <w:rFonts w:ascii="Times New Roman" w:hAnsi="Times New Roman" w:cs="Times New Roman"/>
          <w:sz w:val="24"/>
          <w:szCs w:val="24"/>
        </w:rPr>
      </w:pPr>
    </w:p>
    <w:sectPr w:rsidR="0031608B" w:rsidRPr="00260F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5D" w:rsidRDefault="008B345D" w:rsidP="00D66A6F">
      <w:pPr>
        <w:spacing w:after="0" w:line="240" w:lineRule="auto"/>
      </w:pPr>
      <w:r>
        <w:separator/>
      </w:r>
    </w:p>
  </w:endnote>
  <w:endnote w:type="continuationSeparator" w:id="0">
    <w:p w:rsidR="008B345D" w:rsidRDefault="008B345D" w:rsidP="00D6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CGC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5D" w:rsidRDefault="008B345D" w:rsidP="00D66A6F">
      <w:pPr>
        <w:spacing w:after="0" w:line="240" w:lineRule="auto"/>
      </w:pPr>
      <w:r>
        <w:separator/>
      </w:r>
    </w:p>
  </w:footnote>
  <w:footnote w:type="continuationSeparator" w:id="0">
    <w:p w:rsidR="008B345D" w:rsidRDefault="008B345D" w:rsidP="00D66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B"/>
    <w:rsid w:val="0002068F"/>
    <w:rsid w:val="00075FA0"/>
    <w:rsid w:val="0009539F"/>
    <w:rsid w:val="000D68D6"/>
    <w:rsid w:val="000E51E8"/>
    <w:rsid w:val="00107CFC"/>
    <w:rsid w:val="001675F7"/>
    <w:rsid w:val="001B451C"/>
    <w:rsid w:val="00227042"/>
    <w:rsid w:val="0023461F"/>
    <w:rsid w:val="00260F45"/>
    <w:rsid w:val="00292551"/>
    <w:rsid w:val="002D72E8"/>
    <w:rsid w:val="002F022D"/>
    <w:rsid w:val="0031608B"/>
    <w:rsid w:val="00343413"/>
    <w:rsid w:val="00372FB3"/>
    <w:rsid w:val="00404B8F"/>
    <w:rsid w:val="00414C0B"/>
    <w:rsid w:val="00462F84"/>
    <w:rsid w:val="004A668B"/>
    <w:rsid w:val="004B02DB"/>
    <w:rsid w:val="00526BB3"/>
    <w:rsid w:val="00581686"/>
    <w:rsid w:val="005D3612"/>
    <w:rsid w:val="00614679"/>
    <w:rsid w:val="00667FEA"/>
    <w:rsid w:val="006949A0"/>
    <w:rsid w:val="00722277"/>
    <w:rsid w:val="00732BF0"/>
    <w:rsid w:val="007458FA"/>
    <w:rsid w:val="00872864"/>
    <w:rsid w:val="008B345D"/>
    <w:rsid w:val="008F3C82"/>
    <w:rsid w:val="00907A3E"/>
    <w:rsid w:val="00930102"/>
    <w:rsid w:val="00963EF2"/>
    <w:rsid w:val="0097123B"/>
    <w:rsid w:val="009C2597"/>
    <w:rsid w:val="009D578C"/>
    <w:rsid w:val="00A1077A"/>
    <w:rsid w:val="00A249BB"/>
    <w:rsid w:val="00A74010"/>
    <w:rsid w:val="00AE05AD"/>
    <w:rsid w:val="00B453E5"/>
    <w:rsid w:val="00BD6D7E"/>
    <w:rsid w:val="00C44885"/>
    <w:rsid w:val="00CE6E1D"/>
    <w:rsid w:val="00D054A8"/>
    <w:rsid w:val="00D141A1"/>
    <w:rsid w:val="00D31A3D"/>
    <w:rsid w:val="00D42A1A"/>
    <w:rsid w:val="00D61441"/>
    <w:rsid w:val="00D66A6F"/>
    <w:rsid w:val="00D721E6"/>
    <w:rsid w:val="00D72EE1"/>
    <w:rsid w:val="00D76382"/>
    <w:rsid w:val="00DD6D38"/>
    <w:rsid w:val="00E837A8"/>
    <w:rsid w:val="00E907D5"/>
    <w:rsid w:val="00EA0D47"/>
    <w:rsid w:val="00F12CDA"/>
    <w:rsid w:val="00F509C7"/>
    <w:rsid w:val="00F57899"/>
    <w:rsid w:val="00F8478C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608B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66A6F"/>
    <w:rPr>
      <w:lang w:val="en-GB"/>
    </w:rPr>
  </w:style>
  <w:style w:type="paragraph" w:styleId="a5">
    <w:name w:val="footer"/>
    <w:basedOn w:val="a"/>
    <w:link w:val="Char0"/>
    <w:uiPriority w:val="99"/>
    <w:unhideWhenUsed/>
    <w:rsid w:val="00D6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66A6F"/>
    <w:rPr>
      <w:lang w:val="en-GB"/>
    </w:rPr>
  </w:style>
  <w:style w:type="paragraph" w:styleId="a6">
    <w:name w:val="caption"/>
    <w:basedOn w:val="a"/>
    <w:next w:val="a"/>
    <w:uiPriority w:val="35"/>
    <w:unhideWhenUsed/>
    <w:qFormat/>
    <w:rsid w:val="002270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608B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66A6F"/>
    <w:rPr>
      <w:lang w:val="en-GB"/>
    </w:rPr>
  </w:style>
  <w:style w:type="paragraph" w:styleId="a5">
    <w:name w:val="footer"/>
    <w:basedOn w:val="a"/>
    <w:link w:val="Char0"/>
    <w:uiPriority w:val="99"/>
    <w:unhideWhenUsed/>
    <w:rsid w:val="00D6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66A6F"/>
    <w:rPr>
      <w:lang w:val="en-GB"/>
    </w:rPr>
  </w:style>
  <w:style w:type="paragraph" w:styleId="a6">
    <w:name w:val="caption"/>
    <w:basedOn w:val="a"/>
    <w:next w:val="a"/>
    <w:uiPriority w:val="35"/>
    <w:unhideWhenUsed/>
    <w:qFormat/>
    <w:rsid w:val="002270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DM500T4A</dc:creator>
  <cp:lastModifiedBy>home</cp:lastModifiedBy>
  <cp:revision>4</cp:revision>
  <dcterms:created xsi:type="dcterms:W3CDTF">2018-04-20T14:45:00Z</dcterms:created>
  <dcterms:modified xsi:type="dcterms:W3CDTF">2018-04-21T11:02:00Z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C:\Users\DM500T4A\AppData\Local\Microsoft\Windows\Temporary Internet Files\Content.IE5\I8RXQGKZ\Supple 테이블 1.docx</vt:lpwstr>
  </property>
</Properties>
</file>