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54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5419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BB5419">
        <w:rPr>
          <w:rFonts w:ascii="Times New Roman" w:hAnsi="Times New Roman" w:cs="Times New Roman"/>
          <w:sz w:val="24"/>
          <w:szCs w:val="24"/>
        </w:rPr>
        <w:t xml:space="preserve"> Factors Associated with Long Treatment Duration and Non</w:t>
      </w:r>
      <w:r w:rsidR="007E281A">
        <w:rPr>
          <w:rFonts w:ascii="Times New Roman" w:hAnsi="Times New Roman" w:cs="Times New Roman"/>
          <w:sz w:val="24"/>
          <w:szCs w:val="24"/>
        </w:rPr>
        <w:t>–</w:t>
      </w:r>
      <w:r w:rsidRPr="00BB5419">
        <w:rPr>
          <w:rFonts w:ascii="Times New Roman" w:hAnsi="Times New Roman" w:cs="Times New Roman"/>
          <w:sz w:val="24"/>
          <w:szCs w:val="24"/>
        </w:rPr>
        <w:t>First</w:t>
      </w:r>
      <w:r w:rsidR="007E281A">
        <w:rPr>
          <w:rFonts w:ascii="Times New Roman" w:hAnsi="Times New Roman" w:cs="Times New Roman"/>
          <w:sz w:val="24"/>
          <w:szCs w:val="24"/>
        </w:rPr>
        <w:t>-</w:t>
      </w:r>
      <w:r w:rsidRPr="00BB5419">
        <w:rPr>
          <w:rFonts w:ascii="Times New Roman" w:hAnsi="Times New Roman" w:cs="Times New Roman"/>
          <w:sz w:val="24"/>
          <w:szCs w:val="24"/>
        </w:rPr>
        <w:t>Line Choice of Treatment for Skin</w:t>
      </w:r>
      <w:r w:rsidR="007E281A">
        <w:rPr>
          <w:rFonts w:ascii="Times New Roman" w:hAnsi="Times New Roman" w:cs="Times New Roman"/>
          <w:sz w:val="24"/>
          <w:szCs w:val="24"/>
        </w:rPr>
        <w:t xml:space="preserve"> and </w:t>
      </w:r>
      <w:r w:rsidRPr="00BB5419">
        <w:rPr>
          <w:rFonts w:ascii="Times New Roman" w:hAnsi="Times New Roman" w:cs="Times New Roman"/>
          <w:sz w:val="24"/>
          <w:szCs w:val="24"/>
        </w:rPr>
        <w:t>Soft</w:t>
      </w:r>
      <w:r w:rsidR="007E281A">
        <w:rPr>
          <w:rFonts w:ascii="Times New Roman" w:hAnsi="Times New Roman" w:cs="Times New Roman"/>
          <w:sz w:val="24"/>
          <w:szCs w:val="24"/>
        </w:rPr>
        <w:t>-</w:t>
      </w:r>
      <w:r w:rsidRPr="00BB5419">
        <w:rPr>
          <w:rFonts w:ascii="Times New Roman" w:hAnsi="Times New Roman" w:cs="Times New Roman"/>
          <w:sz w:val="24"/>
          <w:szCs w:val="24"/>
        </w:rPr>
        <w:t>Tissue Infections and Presumed Animal Bites</w:t>
      </w:r>
    </w:p>
    <w:tbl>
      <w:tblPr>
        <w:tblStyle w:val="TableGrid"/>
        <w:tblW w:w="10147" w:type="dxa"/>
        <w:tblInd w:w="108" w:type="dxa"/>
        <w:tblLook w:val="04A0"/>
      </w:tblPr>
      <w:tblGrid>
        <w:gridCol w:w="3060"/>
        <w:gridCol w:w="2407"/>
        <w:gridCol w:w="1350"/>
        <w:gridCol w:w="2250"/>
        <w:gridCol w:w="1080"/>
      </w:tblGrid>
      <w:tr w:rsidR="007E281A" w:rsidTr="007E281A">
        <w:trPr>
          <w:trHeight w:val="31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BB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Duration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BB5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</w:t>
            </w:r>
            <w:r w:rsidR="007E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B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</w:t>
            </w:r>
            <w:r w:rsidR="007E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Line Choice</w:t>
            </w:r>
          </w:p>
        </w:tc>
      </w:tr>
      <w:tr w:rsidR="007E281A" w:rsidTr="007E281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81A" w:rsidRDefault="007E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(95% CI)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(95% CI)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</w:t>
            </w:r>
          </w:p>
        </w:tc>
      </w:tr>
      <w:tr w:rsidR="007E281A" w:rsidTr="007E281A">
        <w:trPr>
          <w:trHeight w:val="300"/>
        </w:trPr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BB54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5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County of </w:t>
            </w:r>
            <w:r w:rsidR="007E2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</w:t>
            </w:r>
            <w:r w:rsidRPr="00BB5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esidence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 (0.586–0.848)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.0002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 (1.352–2.219)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Poverty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 (1.207–1.747)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 (0.962–1.571)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.0987</w:t>
            </w:r>
          </w:p>
        </w:tc>
      </w:tr>
      <w:tr w:rsidR="007E281A" w:rsidTr="007E281A">
        <w:trPr>
          <w:trHeight w:val="2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BB54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Prescriber </w:t>
            </w:r>
            <w:r w:rsidR="007E2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BB5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ype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81A" w:rsidRDefault="007E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Pediatric medicine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Referent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Referent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medicine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(0.317–0.423)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 (2.549–3.868)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medicine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 (0.368–0.507)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 (2.212–3.469)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Nurse practitioner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 (0.546–0.752)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 (1.452–2.291)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Physician assistant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 (0.313–0.448)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 (2.182–3.627)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(0.275–0.404)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 (1.766–3.098)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Facility charge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</w:t>
            </w:r>
            <w:r w:rsidR="00BB5419" w:rsidRPr="00BB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 (0.277–0.456)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 (0.887–2.282)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.1431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BB54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Age</w:t>
            </w:r>
            <w:r w:rsidR="007E2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y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81A" w:rsidRDefault="007E28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E281A" w:rsidTr="007E281A">
        <w:trPr>
          <w:trHeight w:val="2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Referent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Referent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3–5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 (0.776–1.074)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.2717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 (0.95–1.534)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.1231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 (0.592–0.762)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 (1.378–1.994)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&lt;.0001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BB54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 of infection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7A4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7A4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7A4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7A4A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Presumed animal bite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 (0.255–0.682)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.0005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 (1.145–3.66)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.0157</w:t>
            </w:r>
          </w:p>
        </w:tc>
      </w:tr>
      <w:tr w:rsidR="007E281A" w:rsidTr="007E28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Impetigo/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folliculitis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 (0.798–1.973)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.3256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 (0.931–2.547)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.0925</w:t>
            </w:r>
          </w:p>
        </w:tc>
      </w:tr>
      <w:tr w:rsidR="007E281A" w:rsidTr="007E281A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Cellulitis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/abscess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 (0.663–1.673)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.8253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 (1.314–3.747)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7E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.0029</w:t>
            </w:r>
          </w:p>
        </w:tc>
      </w:tr>
    </w:tbl>
    <w:p w:rsidR="00000000" w:rsidRDefault="007E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NOTE. </w:t>
      </w:r>
      <w:proofErr w:type="spellStart"/>
      <w:proofErr w:type="gramStart"/>
      <w:r w:rsidR="00BB5419" w:rsidRPr="00BB5419">
        <w:rPr>
          <w:rFonts w:ascii="Times New Roman" w:hAnsi="Times New Roman" w:cs="Times New Roman"/>
          <w:sz w:val="24"/>
          <w:szCs w:val="24"/>
        </w:rPr>
        <w:t>aOR</w:t>
      </w:r>
      <w:proofErr w:type="spellEnd"/>
      <w:proofErr w:type="gramEnd"/>
      <w:r w:rsidR="00BB5419" w:rsidRPr="00BB5419">
        <w:rPr>
          <w:rFonts w:ascii="Times New Roman" w:hAnsi="Times New Roman" w:cs="Times New Roman"/>
          <w:sz w:val="24"/>
          <w:szCs w:val="24"/>
        </w:rPr>
        <w:t xml:space="preserve">, adjusted odds ratio. </w:t>
      </w:r>
      <w:r>
        <w:rPr>
          <w:rFonts w:ascii="Times New Roman" w:hAnsi="Times New Roman" w:cs="Times New Roman"/>
          <w:sz w:val="24"/>
          <w:szCs w:val="24"/>
        </w:rPr>
        <w:t>CI, confidence interval.</w:t>
      </w:r>
    </w:p>
    <w:p w:rsidR="00000000" w:rsidRDefault="007E281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BB5419" w:rsidRPr="00BB5419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proofErr w:type="gramEnd"/>
      <w:r w:rsidR="00BB5419" w:rsidRPr="00BB5419">
        <w:rPr>
          <w:rFonts w:ascii="Times New Roman" w:hAnsi="Times New Roman" w:cs="Times New Roman"/>
          <w:sz w:val="24"/>
          <w:szCs w:val="24"/>
        </w:rPr>
        <w:t xml:space="preserve"> odds ratios presented account for all factors listed in the model (</w:t>
      </w:r>
      <w:r>
        <w:rPr>
          <w:rFonts w:ascii="Times New Roman" w:hAnsi="Times New Roman" w:cs="Times New Roman"/>
          <w:sz w:val="24"/>
          <w:szCs w:val="24"/>
        </w:rPr>
        <w:t>a</w:t>
      </w:r>
      <w:r w:rsidR="00BB5419" w:rsidRPr="00BB5419">
        <w:rPr>
          <w:rFonts w:ascii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BB5419" w:rsidRPr="00BB5419">
        <w:rPr>
          <w:rFonts w:ascii="Times New Roman" w:hAnsi="Times New Roman" w:cs="Times New Roman"/>
          <w:sz w:val="24"/>
          <w:szCs w:val="24"/>
        </w:rPr>
        <w:t>listed in the table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5419" w:rsidRPr="00BB54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0000" w:rsidRDefault="007E281A">
      <w:pPr>
        <w:rPr>
          <w:rFonts w:ascii="Times New Roman" w:hAnsi="Times New Roman" w:cs="Times New Roman"/>
          <w:color w:val="2A2A2A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BB5419" w:rsidRPr="00BB5419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BB5419" w:rsidRPr="00BB5419">
        <w:rPr>
          <w:rFonts w:ascii="Times New Roman" w:hAnsi="Times New Roman" w:cs="Times New Roman"/>
          <w:sz w:val="24"/>
          <w:szCs w:val="24"/>
        </w:rPr>
        <w:t xml:space="preserve"> facility, rather than a specific prescriber, was listed on the pharmacy claim.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="00BB5419" w:rsidRPr="00BB5419">
        <w:rPr>
          <w:rFonts w:ascii="Times New Roman" w:hAnsi="Times New Roman" w:cs="Times New Roman"/>
          <w:sz w:val="24"/>
          <w:szCs w:val="24"/>
        </w:rPr>
        <w:t>facility charges only are in an emergency department setting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911" w:rsidRDefault="009D6911">
      <w:pPr>
        <w:rPr>
          <w:rFonts w:ascii="Arial" w:hAnsi="Arial" w:cs="Arial"/>
          <w:b/>
          <w:sz w:val="24"/>
          <w:szCs w:val="24"/>
        </w:rPr>
      </w:pPr>
    </w:p>
    <w:p w:rsidR="00CC4590" w:rsidRPr="00CC4590" w:rsidRDefault="00CC4590">
      <w:pPr>
        <w:rPr>
          <w:rFonts w:ascii="Arial" w:hAnsi="Arial" w:cs="Arial"/>
          <w:b/>
          <w:sz w:val="24"/>
          <w:szCs w:val="24"/>
        </w:rPr>
      </w:pPr>
    </w:p>
    <w:sectPr w:rsidR="00CC4590" w:rsidRPr="00CC4590" w:rsidSect="007E28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ian Mazeski">
    <w15:presenceInfo w15:providerId="AD" w15:userId="S-1-5-21-2133147896-499326638-6498272-386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590"/>
    <w:rsid w:val="00047579"/>
    <w:rsid w:val="00265E5E"/>
    <w:rsid w:val="002924F7"/>
    <w:rsid w:val="002A4E48"/>
    <w:rsid w:val="002E73AC"/>
    <w:rsid w:val="003B7155"/>
    <w:rsid w:val="00485CBC"/>
    <w:rsid w:val="005F0641"/>
    <w:rsid w:val="00613AAE"/>
    <w:rsid w:val="006378E4"/>
    <w:rsid w:val="0071666A"/>
    <w:rsid w:val="007332A6"/>
    <w:rsid w:val="007A4A6D"/>
    <w:rsid w:val="007E281A"/>
    <w:rsid w:val="009D6911"/>
    <w:rsid w:val="00BB5419"/>
    <w:rsid w:val="00CC4590"/>
    <w:rsid w:val="00E3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90"/>
    <w:pPr>
      <w:ind w:left="720"/>
      <w:contextualSpacing/>
    </w:pPr>
  </w:style>
  <w:style w:type="table" w:styleId="TableGrid">
    <w:name w:val="Table Grid"/>
    <w:basedOn w:val="TableNormal"/>
    <w:uiPriority w:val="59"/>
    <w:rsid w:val="00CC4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Joshua</dc:creator>
  <cp:lastModifiedBy>rv.gopal</cp:lastModifiedBy>
  <cp:revision>10</cp:revision>
  <dcterms:created xsi:type="dcterms:W3CDTF">2017-12-06T02:26:00Z</dcterms:created>
  <dcterms:modified xsi:type="dcterms:W3CDTF">2018-06-26T10:58:00Z</dcterms:modified>
</cp:coreProperties>
</file>