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570A" w14:textId="53B63CB4" w:rsidR="00615A57" w:rsidRPr="00615A57" w:rsidRDefault="00615A57" w:rsidP="00615A5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15A57">
        <w:rPr>
          <w:rFonts w:asciiTheme="minorHAnsi" w:hAnsiTheme="minorHAnsi" w:cstheme="minorHAnsi"/>
          <w:b/>
          <w:sz w:val="24"/>
          <w:szCs w:val="24"/>
          <w:u w:val="single"/>
        </w:rPr>
        <w:t xml:space="preserve">Attachment 1 – Description of </w:t>
      </w:r>
      <w:r w:rsidR="003D3067" w:rsidRPr="00615A57">
        <w:rPr>
          <w:rFonts w:asciiTheme="minorHAnsi" w:hAnsiTheme="minorHAnsi" w:cstheme="minorHAnsi"/>
          <w:b/>
          <w:sz w:val="24"/>
          <w:szCs w:val="24"/>
          <w:u w:val="single"/>
        </w:rPr>
        <w:t>Data Collection Tools Used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7"/>
        <w:gridCol w:w="1869"/>
        <w:gridCol w:w="2861"/>
        <w:gridCol w:w="1367"/>
        <w:gridCol w:w="1616"/>
      </w:tblGrid>
      <w:tr w:rsidR="00615A57" w:rsidRPr="00615A57" w14:paraId="0E61DC40" w14:textId="77777777" w:rsidTr="00CD702E">
        <w:tc>
          <w:tcPr>
            <w:tcW w:w="875" w:type="pct"/>
          </w:tcPr>
          <w:p w14:paraId="6CD6DEF8" w14:textId="5DF40DCF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Type of Tool</w:t>
            </w:r>
            <w:bookmarkStart w:id="0" w:name="_GoBack"/>
            <w:bookmarkEnd w:id="0"/>
          </w:p>
        </w:tc>
        <w:tc>
          <w:tcPr>
            <w:tcW w:w="999" w:type="pct"/>
          </w:tcPr>
          <w:p w14:paraId="0A34B3C1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</w:p>
        </w:tc>
        <w:tc>
          <w:tcPr>
            <w:tcW w:w="1530" w:type="pct"/>
          </w:tcPr>
          <w:p w14:paraId="22E096B5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Sources used to Develop Tool</w:t>
            </w:r>
          </w:p>
        </w:tc>
        <w:tc>
          <w:tcPr>
            <w:tcW w:w="731" w:type="pct"/>
          </w:tcPr>
          <w:p w14:paraId="1D025BF2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Dates</w:t>
            </w:r>
          </w:p>
          <w:p w14:paraId="7E8E239C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pct"/>
          </w:tcPr>
          <w:p w14:paraId="2DF90990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Participants</w:t>
            </w:r>
          </w:p>
          <w:p w14:paraId="45F0B6BF" w14:textId="77777777" w:rsid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(n)</w:t>
            </w:r>
          </w:p>
          <w:p w14:paraId="3E9FAAA2" w14:textId="77777777" w:rsidR="00615A57" w:rsidRPr="00615A57" w:rsidRDefault="00615A57" w:rsidP="00615A5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A57" w:rsidRPr="00615A57" w14:paraId="3DC0EDF2" w14:textId="77777777" w:rsidTr="00CD702E">
        <w:tc>
          <w:tcPr>
            <w:tcW w:w="875" w:type="pct"/>
          </w:tcPr>
          <w:p w14:paraId="5B4B3D18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 xml:space="preserve">Assessment Survey of Current Outpatient Stewardship Practices </w:t>
            </w:r>
          </w:p>
          <w:p w14:paraId="7073A43F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F70FF9F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Identify practice characteristics, existence of antibiotic management policies and stewardship activities</w:t>
            </w:r>
          </w:p>
        </w:tc>
        <w:tc>
          <w:tcPr>
            <w:tcW w:w="1530" w:type="pct"/>
          </w:tcPr>
          <w:p w14:paraId="4D0B3E9E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GNYHA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/UHF Antibiotic Stewardship Survey of Hospital Current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Practices</w:t>
            </w:r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ADDIN EN.CITE &lt;EndNote&gt;&lt;Cite&gt;&lt;Year&gt;2011&lt;/Year&gt;&lt;RecNum&gt;41&lt;/RecNum&gt;&lt;DisplayText&gt;&lt;style face="superscript"&gt;10&lt;/style&gt;&lt;/DisplayText&gt;&lt;record&gt;&lt;rec-number&gt;41&lt;/rec-number&gt;&lt;foreign-keys&gt;&lt;key app="EN" db-id="tfsz52t9r922t2erttipwrtstpww5adr25aa" timestamp="1516158627"&gt;41&lt;/key&gt;&lt;/foreign-keys&gt;&lt;ref-type name="Web Page"&gt;12&lt;/ref-type&gt;&lt;contributors&gt;&lt;authors&gt;&lt;author&gt; &lt;/author&gt;&lt;/authors&gt;&lt;/contributors&gt;&lt;titles&gt;&lt;title&gt;Greater New York Hospital Association / United Hospital Fund Antimicrobial stewardship toolkit. United Hospital Fund website&lt;/title&gt;&lt;/titles&gt;&lt;volume&gt;2018&lt;/volume&gt;&lt;number&gt;January 15&lt;/number&gt;&lt;dates&gt;&lt;year&gt;2011&lt;/year&gt;&lt;/dates&gt;&lt;work-type&gt;website&lt;/work-type&gt;&lt;urls&gt;&lt;related-urls&gt;&lt;url&gt;https://uhfnyc.org/assets/1042&lt;/url&gt;&lt;/related-urls&gt;&lt;/urls&gt;&lt;/record&gt;&lt;/Cite&gt;&lt;/EndNote&gt;</w:instrText>
            </w:r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15A5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vertAlign w:val="superscript"/>
              </w:rPr>
              <w:t>10</w:t>
            </w:r>
            <w:proofErr w:type="spellEnd"/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and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NHSN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Patient Safety Component Annual Hospital Survey</w:t>
            </w:r>
          </w:p>
        </w:tc>
        <w:tc>
          <w:tcPr>
            <w:tcW w:w="731" w:type="pct"/>
          </w:tcPr>
          <w:p w14:paraId="436E14A8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Collected June 2016</w:t>
            </w:r>
          </w:p>
        </w:tc>
        <w:tc>
          <w:tcPr>
            <w:tcW w:w="864" w:type="pct"/>
          </w:tcPr>
          <w:p w14:paraId="711B4207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31 practice assessments from 9 hospitals and/or health systems</w:t>
            </w:r>
          </w:p>
        </w:tc>
      </w:tr>
      <w:tr w:rsidR="00615A57" w:rsidRPr="00615A57" w14:paraId="238712F6" w14:textId="77777777" w:rsidTr="00CD702E">
        <w:tc>
          <w:tcPr>
            <w:tcW w:w="875" w:type="pct"/>
          </w:tcPr>
          <w:p w14:paraId="2D7529DE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>Chart Abstraction Tool</w:t>
            </w:r>
          </w:p>
        </w:tc>
        <w:tc>
          <w:tcPr>
            <w:tcW w:w="999" w:type="pct"/>
          </w:tcPr>
          <w:p w14:paraId="02D3F209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Retrospective data collection on prescribing for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ARIs</w:t>
            </w:r>
            <w:proofErr w:type="spellEnd"/>
          </w:p>
        </w:tc>
        <w:tc>
          <w:tcPr>
            <w:tcW w:w="1530" w:type="pct"/>
          </w:tcPr>
          <w:p w14:paraId="17F8E238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ICD-10 codes: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J100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acute nasopharyngitis/ common cold;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J01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(acute sinusitis),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J02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(acute pharyngitis),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J03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(acute tonsillitis +/- pharyngitis),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J06.9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(acute URI, unspecified),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J20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(acute bronchitis), and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J40</w:t>
            </w:r>
            <w:proofErr w:type="spellEnd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(bronchitis not specified as acute or chronic)</w:t>
            </w:r>
          </w:p>
        </w:tc>
        <w:tc>
          <w:tcPr>
            <w:tcW w:w="731" w:type="pct"/>
          </w:tcPr>
          <w:p w14:paraId="420B327F" w14:textId="5072BD5A" w:rsidR="00615A57" w:rsidRPr="00615A57" w:rsidRDefault="008B35CB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Reflects p</w:t>
            </w:r>
            <w:r w:rsidR="00615A57"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atients seen between October 2015-March 2016</w:t>
            </w:r>
          </w:p>
          <w:p w14:paraId="429D0CCD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Collected June -July 2016</w:t>
            </w:r>
          </w:p>
        </w:tc>
        <w:tc>
          <w:tcPr>
            <w:tcW w:w="864" w:type="pct"/>
          </w:tcPr>
          <w:p w14:paraId="1E00E612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Median of 30 charts; range [28, 124]; 1,004 charts reviewed total</w:t>
            </w:r>
          </w:p>
        </w:tc>
      </w:tr>
      <w:tr w:rsidR="00615A57" w:rsidRPr="00615A57" w14:paraId="50D21C6E" w14:textId="77777777" w:rsidTr="00CD702E">
        <w:tc>
          <w:tcPr>
            <w:tcW w:w="875" w:type="pct"/>
          </w:tcPr>
          <w:p w14:paraId="0FEF39B7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sz w:val="24"/>
                <w:szCs w:val="24"/>
              </w:rPr>
              <w:t xml:space="preserve">Survey of Antibiotic Prescribers </w:t>
            </w:r>
          </w:p>
        </w:tc>
        <w:tc>
          <w:tcPr>
            <w:tcW w:w="999" w:type="pct"/>
          </w:tcPr>
          <w:p w14:paraId="6785ECDB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Assess provider characteristics, knowledge, perceptions and factors influencing prescribing; Included patient clinical vignette.</w:t>
            </w:r>
          </w:p>
        </w:tc>
        <w:tc>
          <w:tcPr>
            <w:tcW w:w="1530" w:type="pct"/>
          </w:tcPr>
          <w:p w14:paraId="17DC836C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CDC Interview Tool: Knowledge, Attitudes and Practices Used by Primary Care Providers in Antibiotic </w:t>
            </w:r>
            <w:proofErr w:type="spellStart"/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Selection</w:t>
            </w:r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instrText xml:space="preserve"> ADDIN EN.CITE &lt;EndNote&gt;&lt;Cite&gt;&lt;Author&gt;Sanchez&lt;/Author&gt;&lt;Year&gt;2014&lt;/Year&gt;&lt;RecNum&gt;27&lt;/RecNum&gt;&lt;DisplayText&gt;&lt;style face="superscript"&gt;11&lt;/style&gt;&lt;/DisplayText&gt;&lt;record&gt;&lt;rec-number&gt;27&lt;/rec-number&gt;&lt;foreign-keys&gt;&lt;key app="EN" db-id="tfsz52t9r922t2erttipwrtstpww5adr25aa" timestamp="1516129232"&gt;27&lt;/key&gt;&lt;/foreign-keys&gt;&lt;ref-type name="Journal Article"&gt;17&lt;/ref-type&gt;&lt;contributors&gt;&lt;authors&gt;&lt;author&gt;Sanchez, G. V.&lt;/author&gt;&lt;author&gt;Roberts, R. M.&lt;/author&gt;&lt;author&gt;Albert, A. P.&lt;/author&gt;&lt;author&gt;Johnson, D. D.&lt;/author&gt;&lt;author&gt;Hicks, L. A.&lt;/author&gt;&lt;/authors&gt;&lt;/contributors&gt;&lt;titles&gt;&lt;title&gt;Effects of knowledge, attitudes, and practices of primary care providers on antibiotic selection, United States&lt;/title&gt;&lt;secondary-title&gt;Emerg Infect Dis&lt;/secondary-title&gt;&lt;alt-title&gt;Emerging infectious diseases&lt;/alt-title&gt;&lt;/titles&gt;&lt;periodical&gt;&lt;full-title&gt;Emerg Infect Dis&lt;/full-title&gt;&lt;abbr-1&gt;Emerging infectious diseases&lt;/abbr-1&gt;&lt;/periodical&gt;&lt;alt-periodical&gt;&lt;full-title&gt;Emerg Infect Dis&lt;/full-title&gt;&lt;abbr-1&gt;Emerging infectious diseases&lt;/abbr-1&gt;&lt;/alt-periodical&gt;&lt;pages&gt;2041-7&lt;/pages&gt;&lt;volume&gt;20&lt;/volume&gt;&lt;number&gt;12&lt;/number&gt;&lt;edition&gt;2014/11/25&lt;/edition&gt;&lt;keywords&gt;&lt;keyword&gt;*Anti-Bacterial Agents/pharmacology/therapeutic use&lt;/keyword&gt;&lt;keyword&gt;*Attitude of Health Personnel&lt;/keyword&gt;&lt;keyword&gt;Drug Prescriptions&lt;/keyword&gt;&lt;keyword&gt;Drug Resistance, Bacterial&lt;/keyword&gt;&lt;keyword&gt;Female&lt;/keyword&gt;&lt;keyword&gt;*Health Knowledge, Attitudes, Practice&lt;/keyword&gt;&lt;keyword&gt;*Health Personnel&lt;/keyword&gt;&lt;keyword&gt;Humans&lt;/keyword&gt;&lt;keyword&gt;Male&lt;/keyword&gt;&lt;keyword&gt;*Practice Patterns, Physicians&amp;apos;&lt;/keyword&gt;&lt;keyword&gt;Qualitative Research&lt;/keyword&gt;&lt;keyword&gt;United States&lt;/keyword&gt;&lt;/keywords&gt;&lt;dates&gt;&lt;year&gt;2014&lt;/year&gt;&lt;pub-dates&gt;&lt;date&gt;Dec&lt;/date&gt;&lt;/pub-dates&gt;&lt;/dates&gt;&lt;isbn&gt;1080-6040&lt;/isbn&gt;&lt;accession-num&gt;25418868&lt;/accession-num&gt;&lt;urls&gt;&lt;/urls&gt;&lt;custom2&gt;PMC4257826&lt;/custom2&gt;&lt;electronic-resource-num&gt;10.3201/eid2012.140331&lt;/electronic-resource-num&gt;&lt;remote-database-provider&gt;NLM&lt;/remote-database-provider&gt;&lt;language&gt;eng&lt;/language&gt;&lt;/record&gt;&lt;/Cite&gt;&lt;/EndNote&gt;</w:instrText>
            </w:r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15A57">
              <w:rPr>
                <w:rFonts w:asciiTheme="minorHAnsi" w:hAnsiTheme="minorHAnsi" w:cstheme="minorHAnsi"/>
                <w:b w:val="0"/>
                <w:noProof/>
                <w:sz w:val="24"/>
                <w:szCs w:val="24"/>
                <w:vertAlign w:val="superscript"/>
              </w:rPr>
              <w:t>11</w:t>
            </w:r>
            <w:proofErr w:type="spellEnd"/>
            <w:r w:rsidRPr="00615A5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14:paraId="01AA955D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Collected June -August 2016</w:t>
            </w:r>
          </w:p>
        </w:tc>
        <w:tc>
          <w:tcPr>
            <w:tcW w:w="864" w:type="pct"/>
          </w:tcPr>
          <w:p w14:paraId="0830BD12" w14:textId="77777777" w:rsidR="00615A57" w:rsidRPr="00615A57" w:rsidRDefault="00615A57" w:rsidP="00615A57">
            <w:pPr>
              <w:spacing w:line="240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15A57">
              <w:rPr>
                <w:rFonts w:asciiTheme="minorHAnsi" w:hAnsiTheme="minorHAnsi" w:cstheme="minorHAnsi"/>
                <w:b w:val="0"/>
                <w:sz w:val="24"/>
                <w:szCs w:val="24"/>
              </w:rPr>
              <w:t>302 provider surveys of 1,029 total providers (29.3% response)</w:t>
            </w:r>
          </w:p>
        </w:tc>
      </w:tr>
    </w:tbl>
    <w:p w14:paraId="27997DF9" w14:textId="77777777" w:rsidR="00615A57" w:rsidRPr="00615A57" w:rsidRDefault="00615A57" w:rsidP="00615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68271BA" w14:textId="77777777" w:rsidR="00615A57" w:rsidRPr="00615A57" w:rsidRDefault="00615A57" w:rsidP="00615A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15A57">
        <w:rPr>
          <w:rFonts w:asciiTheme="minorHAnsi" w:hAnsiTheme="minorHAnsi" w:cstheme="minorHAnsi"/>
          <w:sz w:val="24"/>
          <w:szCs w:val="24"/>
        </w:rPr>
        <w:t xml:space="preserve">Note. </w:t>
      </w:r>
      <w:proofErr w:type="spellStart"/>
      <w:r w:rsidRPr="00615A57">
        <w:rPr>
          <w:rFonts w:asciiTheme="minorHAnsi" w:hAnsiTheme="minorHAnsi" w:cstheme="minorHAnsi"/>
          <w:sz w:val="24"/>
          <w:szCs w:val="24"/>
        </w:rPr>
        <w:t>GNYHA</w:t>
      </w:r>
      <w:proofErr w:type="spellEnd"/>
      <w:r w:rsidRPr="00615A57">
        <w:rPr>
          <w:rFonts w:asciiTheme="minorHAnsi" w:hAnsiTheme="minorHAnsi" w:cstheme="minorHAnsi"/>
          <w:sz w:val="24"/>
          <w:szCs w:val="24"/>
        </w:rPr>
        <w:t xml:space="preserve">, Greater New York Hospital Association; UHF, United Hospital Fund; ARI, Acute Respiratory Infection, ICD, International Statistical Classification of Diseases and Related Health Problems; URI, Upper Respiratory Infection; CDC, U.S. Centers for Disease Control and Prevention; </w:t>
      </w:r>
      <w:proofErr w:type="spellStart"/>
      <w:r w:rsidRPr="00615A57">
        <w:rPr>
          <w:rFonts w:asciiTheme="minorHAnsi" w:hAnsiTheme="minorHAnsi" w:cstheme="minorHAnsi"/>
          <w:sz w:val="24"/>
          <w:szCs w:val="24"/>
        </w:rPr>
        <w:t>NHSN</w:t>
      </w:r>
      <w:proofErr w:type="spellEnd"/>
      <w:r w:rsidRPr="00615A57">
        <w:rPr>
          <w:rFonts w:asciiTheme="minorHAnsi" w:hAnsiTheme="minorHAnsi" w:cstheme="minorHAnsi"/>
          <w:sz w:val="24"/>
          <w:szCs w:val="24"/>
        </w:rPr>
        <w:t xml:space="preserve">, National Healthcare Safety Network </w:t>
      </w:r>
    </w:p>
    <w:p w14:paraId="1551D639" w14:textId="77777777" w:rsidR="00504436" w:rsidRPr="00615A57" w:rsidRDefault="00504436">
      <w:pPr>
        <w:rPr>
          <w:rFonts w:asciiTheme="minorHAnsi" w:hAnsiTheme="minorHAnsi" w:cstheme="minorHAnsi"/>
        </w:rPr>
      </w:pPr>
    </w:p>
    <w:sectPr w:rsidR="00504436" w:rsidRPr="0061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MzYwNjSzMDY3NTNS0lEKTi0uzszPAykwqgUAkKoHKSwAAAA="/>
  </w:docVars>
  <w:rsids>
    <w:rsidRoot w:val="00615A57"/>
    <w:rsid w:val="003D3067"/>
    <w:rsid w:val="00504436"/>
    <w:rsid w:val="00615A57"/>
    <w:rsid w:val="008B35CB"/>
    <w:rsid w:val="00A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5AAA"/>
  <w15:chartTrackingRefBased/>
  <w15:docId w15:val="{71E77F65-8D76-4C18-BA4F-89A6F65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A57"/>
    <w:pPr>
      <w:spacing w:after="200" w:line="276" w:lineRule="auto"/>
    </w:pPr>
    <w:rPr>
      <w:rFonts w:ascii="Calibri" w:eastAsia="Calibri" w:hAnsi="Calibri" w:cs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A57"/>
    <w:pPr>
      <w:spacing w:after="0" w:line="240" w:lineRule="auto"/>
    </w:pPr>
    <w:rPr>
      <w:rFonts w:asciiTheme="minorHAnsi" w:hAnsiTheme="minorHAns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B81090567724B810856685DD07B29" ma:contentTypeVersion="7" ma:contentTypeDescription="Create a new document." ma:contentTypeScope="" ma:versionID="8f08e1f4804d67e13a4c7884636007db">
  <xsd:schema xmlns:xsd="http://www.w3.org/2001/XMLSchema" xmlns:xs="http://www.w3.org/2001/XMLSchema" xmlns:p="http://schemas.microsoft.com/office/2006/metadata/properties" xmlns:ns2="f65bde00-ede9-4df6-bfd6-16a2a7e2402e" xmlns:ns3="a63db285-239f-4209-a1e0-ef16567eea9b" targetNamespace="http://schemas.microsoft.com/office/2006/metadata/properties" ma:root="true" ma:fieldsID="ae70b74bab1e37df621e4c059990e383" ns2:_="" ns3:_="">
    <xsd:import namespace="f65bde00-ede9-4df6-bfd6-16a2a7e2402e"/>
    <xsd:import namespace="a63db285-239f-4209-a1e0-ef16567ee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bde00-ede9-4df6-bfd6-16a2a7e2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b285-239f-4209-a1e0-ef16567e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832B8-9D86-447F-A13A-7BC604D8D27D}">
  <ds:schemaRefs>
    <ds:schemaRef ds:uri="f65bde00-ede9-4df6-bfd6-16a2a7e240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3db285-239f-4209-a1e0-ef16567eea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76FB51-C3F9-4A6C-8F19-A07AFBB5E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9E644-8188-42D4-B642-E03A5C99C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bde00-ede9-4df6-bfd6-16a2a7e2402e"/>
    <ds:schemaRef ds:uri="a63db285-239f-4209-a1e0-ef16567e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Kothari</dc:creator>
  <cp:keywords/>
  <dc:description/>
  <cp:lastModifiedBy>Pooja Kothari</cp:lastModifiedBy>
  <cp:revision>4</cp:revision>
  <dcterms:created xsi:type="dcterms:W3CDTF">2018-07-13T13:43:00Z</dcterms:created>
  <dcterms:modified xsi:type="dcterms:W3CDTF">2018-07-13T13:52:00Z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0x0101002A3B81090567724B810856685DD07B29</vt:lpwstr>
  </property>
</Properties>
</file>