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E5" w:rsidRPr="0042165E" w:rsidRDefault="00781EE5" w:rsidP="00781EE5">
      <w:pPr>
        <w:rPr>
          <w:b/>
          <w:sz w:val="24"/>
          <w:lang w:val="en-GB"/>
        </w:rPr>
      </w:pPr>
      <w:r w:rsidRPr="0042165E">
        <w:rPr>
          <w:b/>
          <w:sz w:val="24"/>
          <w:lang w:val="en-GB"/>
        </w:rPr>
        <w:t>SUPPLEMENTARY MATERIAL</w:t>
      </w:r>
    </w:p>
    <w:p w:rsidR="00781EE5" w:rsidRPr="006F72B1" w:rsidRDefault="00781EE5" w:rsidP="00781EE5">
      <w:pPr>
        <w:rPr>
          <w:rFonts w:ascii="Arial" w:hAnsi="Arial" w:cs="Arial"/>
          <w:b/>
          <w:lang w:val="en-GB"/>
        </w:rPr>
      </w:pPr>
    </w:p>
    <w:p w:rsidR="00781EE5" w:rsidRPr="0042165E" w:rsidRDefault="00297310" w:rsidP="00781EE5">
      <w:pPr>
        <w:rPr>
          <w:lang w:val="en-GB"/>
        </w:rPr>
      </w:pPr>
      <w:r>
        <w:rPr>
          <w:b/>
          <w:lang w:val="en-GB"/>
        </w:rPr>
        <w:t>Appendix Table A</w:t>
      </w:r>
      <w:r w:rsidR="00781EE5" w:rsidRPr="0042165E">
        <w:rPr>
          <w:b/>
          <w:lang w:val="en-GB"/>
        </w:rPr>
        <w:t>1.</w:t>
      </w:r>
      <w:r w:rsidR="00781EE5" w:rsidRPr="0042165E">
        <w:rPr>
          <w:lang w:val="en-GB"/>
        </w:rPr>
        <w:t xml:space="preserve"> </w:t>
      </w:r>
      <w:proofErr w:type="gramStart"/>
      <w:r w:rsidR="00781EE5" w:rsidRPr="0042165E">
        <w:rPr>
          <w:b/>
          <w:lang w:val="en-GB"/>
        </w:rPr>
        <w:t>Distribution of particle counts, airborne bacteria and wound contamination at three time points during the 59 procedures with the recording of doors openings only.</w:t>
      </w:r>
      <w:proofErr w:type="gramEnd"/>
    </w:p>
    <w:p w:rsidR="00781EE5" w:rsidRPr="006F72B1" w:rsidRDefault="00781EE5" w:rsidP="00781EE5">
      <w:pPr>
        <w:rPr>
          <w:rFonts w:ascii="Arial" w:hAnsi="Arial" w:cs="Arial"/>
          <w:sz w:val="22"/>
          <w:szCs w:val="22"/>
          <w:lang w:val="en-GB"/>
        </w:rPr>
      </w:pPr>
    </w:p>
    <w:tbl>
      <w:tblPr>
        <w:tblW w:w="4252" w:type="pct"/>
        <w:tblInd w:w="959" w:type="dxa"/>
        <w:tblBorders>
          <w:top w:val="single" w:sz="8" w:space="0" w:color="5B9BD5"/>
          <w:bottom w:val="single" w:sz="8" w:space="0" w:color="5B9BD5"/>
        </w:tblBorders>
        <w:tblLayout w:type="fixed"/>
        <w:tblLook w:val="0660" w:firstRow="1" w:lastRow="1" w:firstColumn="0" w:lastColumn="0" w:noHBand="1" w:noVBand="1"/>
      </w:tblPr>
      <w:tblGrid>
        <w:gridCol w:w="2186"/>
        <w:gridCol w:w="1012"/>
        <w:gridCol w:w="1216"/>
        <w:gridCol w:w="371"/>
        <w:gridCol w:w="1012"/>
        <w:gridCol w:w="1866"/>
        <w:gridCol w:w="362"/>
        <w:gridCol w:w="1030"/>
        <w:gridCol w:w="1216"/>
        <w:gridCol w:w="371"/>
        <w:gridCol w:w="600"/>
      </w:tblGrid>
      <w:tr w:rsidR="0042165E" w:rsidRPr="0042165E" w:rsidTr="0042165E">
        <w:tc>
          <w:tcPr>
            <w:tcW w:w="972" w:type="pct"/>
            <w:tcBorders>
              <w:top w:val="single" w:sz="8" w:space="0" w:color="5B9BD5"/>
              <w:left w:val="nil"/>
              <w:bottom w:val="single" w:sz="8" w:space="0" w:color="5B9BD5"/>
              <w:right w:val="nil"/>
            </w:tcBorders>
            <w:shd w:val="clear" w:color="auto" w:fill="auto"/>
            <w:noWrap/>
          </w:tcPr>
          <w:p w:rsidR="00781EE5" w:rsidRPr="0042165E" w:rsidRDefault="00781EE5" w:rsidP="00575DB0">
            <w:pPr>
              <w:rPr>
                <w:b/>
                <w:bCs/>
                <w:sz w:val="16"/>
                <w:szCs w:val="16"/>
                <w:lang w:val="en-GB"/>
              </w:rPr>
            </w:pPr>
          </w:p>
        </w:tc>
        <w:tc>
          <w:tcPr>
            <w:tcW w:w="1156" w:type="pct"/>
            <w:gridSpan w:val="3"/>
            <w:tcBorders>
              <w:top w:val="single" w:sz="8" w:space="0" w:color="5B9BD5"/>
              <w:left w:val="nil"/>
              <w:bottom w:val="single" w:sz="8" w:space="0" w:color="5B9BD5"/>
              <w:right w:val="nil"/>
            </w:tcBorders>
          </w:tcPr>
          <w:p w:rsidR="00781EE5" w:rsidRPr="0042165E" w:rsidRDefault="00781EE5" w:rsidP="00575DB0">
            <w:pPr>
              <w:tabs>
                <w:tab w:val="left" w:pos="384"/>
              </w:tabs>
              <w:jc w:val="center"/>
              <w:rPr>
                <w:b/>
                <w:bCs/>
                <w:sz w:val="16"/>
                <w:szCs w:val="16"/>
                <w:lang w:val="en-GB"/>
              </w:rPr>
            </w:pPr>
            <w:r w:rsidRPr="0042165E">
              <w:rPr>
                <w:b/>
                <w:bCs/>
                <w:sz w:val="16"/>
                <w:szCs w:val="16"/>
                <w:lang w:val="en-GB"/>
              </w:rPr>
              <w:t>Overall (n=59)</w:t>
            </w:r>
          </w:p>
        </w:tc>
        <w:tc>
          <w:tcPr>
            <w:tcW w:w="1441" w:type="pct"/>
            <w:gridSpan w:val="3"/>
            <w:tcBorders>
              <w:top w:val="single" w:sz="8" w:space="0" w:color="5B9BD5"/>
              <w:left w:val="nil"/>
              <w:bottom w:val="single" w:sz="8" w:space="0" w:color="5B9BD5"/>
              <w:right w:val="nil"/>
            </w:tcBorders>
            <w:shd w:val="clear" w:color="auto" w:fill="auto"/>
          </w:tcPr>
          <w:p w:rsidR="00781EE5" w:rsidRPr="0042165E" w:rsidRDefault="00781EE5" w:rsidP="00575DB0">
            <w:pPr>
              <w:tabs>
                <w:tab w:val="left" w:pos="384"/>
              </w:tabs>
              <w:jc w:val="center"/>
              <w:rPr>
                <w:b/>
                <w:bCs/>
                <w:sz w:val="16"/>
                <w:szCs w:val="16"/>
                <w:lang w:val="en-GB"/>
              </w:rPr>
            </w:pPr>
            <w:r w:rsidRPr="0042165E">
              <w:rPr>
                <w:b/>
                <w:bCs/>
                <w:sz w:val="16"/>
                <w:szCs w:val="16"/>
                <w:lang w:val="en-GB"/>
              </w:rPr>
              <w:t>Orthopaedic surgery (n=34)</w:t>
            </w:r>
          </w:p>
        </w:tc>
        <w:tc>
          <w:tcPr>
            <w:tcW w:w="1164" w:type="pct"/>
            <w:gridSpan w:val="3"/>
            <w:tcBorders>
              <w:top w:val="single" w:sz="8" w:space="0" w:color="5B9BD5"/>
              <w:left w:val="nil"/>
              <w:bottom w:val="single" w:sz="8" w:space="0" w:color="5B9BD5"/>
              <w:right w:val="nil"/>
            </w:tcBorders>
            <w:shd w:val="clear" w:color="auto" w:fill="auto"/>
          </w:tcPr>
          <w:p w:rsidR="00781EE5" w:rsidRPr="0042165E" w:rsidRDefault="00781EE5" w:rsidP="00575DB0">
            <w:pPr>
              <w:tabs>
                <w:tab w:val="left" w:pos="384"/>
              </w:tabs>
              <w:jc w:val="center"/>
              <w:rPr>
                <w:b/>
                <w:bCs/>
                <w:sz w:val="16"/>
                <w:szCs w:val="16"/>
                <w:lang w:val="en-GB"/>
              </w:rPr>
            </w:pPr>
            <w:r w:rsidRPr="0042165E">
              <w:rPr>
                <w:b/>
                <w:bCs/>
                <w:sz w:val="16"/>
                <w:szCs w:val="16"/>
                <w:lang w:val="en-GB"/>
              </w:rPr>
              <w:t>Cardiac surgery (n=25)</w:t>
            </w:r>
          </w:p>
        </w:tc>
        <w:tc>
          <w:tcPr>
            <w:tcW w:w="267" w:type="pct"/>
            <w:tcBorders>
              <w:top w:val="single" w:sz="8" w:space="0" w:color="5B9BD5"/>
              <w:left w:val="nil"/>
              <w:bottom w:val="single" w:sz="8" w:space="0" w:color="5B9BD5"/>
              <w:right w:val="nil"/>
            </w:tcBorders>
          </w:tcPr>
          <w:p w:rsidR="00781EE5" w:rsidRPr="0042165E" w:rsidRDefault="00781EE5" w:rsidP="00575DB0">
            <w:pPr>
              <w:tabs>
                <w:tab w:val="left" w:pos="384"/>
              </w:tabs>
              <w:jc w:val="center"/>
              <w:rPr>
                <w:b/>
                <w:bCs/>
                <w:sz w:val="16"/>
                <w:szCs w:val="16"/>
                <w:lang w:val="en-GB"/>
              </w:rPr>
            </w:pPr>
            <w:r w:rsidRPr="0042165E">
              <w:rPr>
                <w:b/>
                <w:i/>
                <w:sz w:val="16"/>
                <w:szCs w:val="16"/>
                <w:lang w:val="en-GB"/>
              </w:rPr>
              <w:t>P</w:t>
            </w:r>
            <w:r w:rsidRPr="0042165E">
              <w:rPr>
                <w:b/>
                <w:sz w:val="16"/>
                <w:szCs w:val="16"/>
                <w:lang w:val="en-GB"/>
              </w:rPr>
              <w:t>*</w:t>
            </w:r>
          </w:p>
        </w:tc>
      </w:tr>
      <w:tr w:rsidR="0042165E" w:rsidRPr="0042165E" w:rsidTr="0042165E">
        <w:tc>
          <w:tcPr>
            <w:tcW w:w="972" w:type="pct"/>
            <w:shd w:val="clear" w:color="auto" w:fill="auto"/>
            <w:noWrap/>
          </w:tcPr>
          <w:p w:rsidR="00781EE5" w:rsidRPr="0042165E" w:rsidRDefault="00781EE5" w:rsidP="00575DB0">
            <w:pPr>
              <w:rPr>
                <w:b/>
                <w:sz w:val="16"/>
                <w:szCs w:val="16"/>
                <w:lang w:val="en-GB"/>
              </w:rPr>
            </w:pPr>
          </w:p>
        </w:tc>
        <w:tc>
          <w:tcPr>
            <w:tcW w:w="450" w:type="pct"/>
          </w:tcPr>
          <w:p w:rsidR="00781EE5" w:rsidRPr="0042165E" w:rsidRDefault="00781EE5" w:rsidP="00575DB0">
            <w:pPr>
              <w:jc w:val="center"/>
              <w:rPr>
                <w:sz w:val="16"/>
                <w:szCs w:val="16"/>
                <w:lang w:val="en-GB"/>
              </w:rPr>
            </w:pPr>
            <w:r w:rsidRPr="0042165E">
              <w:rPr>
                <w:sz w:val="16"/>
                <w:szCs w:val="16"/>
                <w:lang w:val="en-GB"/>
              </w:rPr>
              <w:t>Mean (SD)</w:t>
            </w:r>
          </w:p>
        </w:tc>
        <w:tc>
          <w:tcPr>
            <w:tcW w:w="541" w:type="pct"/>
          </w:tcPr>
          <w:p w:rsidR="00781EE5" w:rsidRPr="0042165E" w:rsidRDefault="00781EE5" w:rsidP="00575DB0">
            <w:pPr>
              <w:jc w:val="center"/>
              <w:rPr>
                <w:sz w:val="16"/>
                <w:szCs w:val="16"/>
                <w:lang w:val="en-GB"/>
              </w:rPr>
            </w:pPr>
            <w:r w:rsidRPr="0042165E">
              <w:rPr>
                <w:sz w:val="16"/>
                <w:szCs w:val="16"/>
                <w:lang w:val="en-GB"/>
              </w:rPr>
              <w:t>Median (IQR)</w:t>
            </w:r>
          </w:p>
        </w:tc>
        <w:tc>
          <w:tcPr>
            <w:tcW w:w="165" w:type="pct"/>
          </w:tcPr>
          <w:p w:rsidR="00781EE5" w:rsidRPr="0042165E" w:rsidRDefault="00781EE5" w:rsidP="00575DB0">
            <w:pPr>
              <w:jc w:val="center"/>
              <w:rPr>
                <w:sz w:val="16"/>
                <w:szCs w:val="16"/>
                <w:lang w:val="en-GB"/>
              </w:rPr>
            </w:pPr>
          </w:p>
        </w:tc>
        <w:tc>
          <w:tcPr>
            <w:tcW w:w="450" w:type="pct"/>
            <w:shd w:val="clear" w:color="auto" w:fill="auto"/>
          </w:tcPr>
          <w:p w:rsidR="00781EE5" w:rsidRPr="0042165E" w:rsidRDefault="00781EE5" w:rsidP="00575DB0">
            <w:pPr>
              <w:jc w:val="center"/>
              <w:rPr>
                <w:sz w:val="16"/>
                <w:szCs w:val="16"/>
                <w:lang w:val="en-GB"/>
              </w:rPr>
            </w:pPr>
            <w:r w:rsidRPr="0042165E">
              <w:rPr>
                <w:sz w:val="16"/>
                <w:szCs w:val="16"/>
                <w:lang w:val="en-GB"/>
              </w:rPr>
              <w:t>Mean (SD)</w:t>
            </w:r>
          </w:p>
        </w:tc>
        <w:tc>
          <w:tcPr>
            <w:tcW w:w="830" w:type="pct"/>
            <w:shd w:val="clear" w:color="auto" w:fill="auto"/>
          </w:tcPr>
          <w:p w:rsidR="00781EE5" w:rsidRPr="0042165E" w:rsidRDefault="00781EE5" w:rsidP="00575DB0">
            <w:pPr>
              <w:jc w:val="center"/>
              <w:rPr>
                <w:sz w:val="16"/>
                <w:szCs w:val="16"/>
                <w:lang w:val="en-GB"/>
              </w:rPr>
            </w:pPr>
            <w:r w:rsidRPr="0042165E">
              <w:rPr>
                <w:sz w:val="16"/>
                <w:szCs w:val="16"/>
                <w:lang w:val="en-GB"/>
              </w:rPr>
              <w:t>Median (IQR)</w:t>
            </w:r>
          </w:p>
        </w:tc>
        <w:tc>
          <w:tcPr>
            <w:tcW w:w="161" w:type="pct"/>
            <w:shd w:val="clear" w:color="auto" w:fill="auto"/>
          </w:tcPr>
          <w:p w:rsidR="00781EE5" w:rsidRPr="0042165E" w:rsidRDefault="00781EE5" w:rsidP="00575DB0">
            <w:pPr>
              <w:tabs>
                <w:tab w:val="left" w:pos="384"/>
              </w:tabs>
              <w:jc w:val="center"/>
              <w:rPr>
                <w:sz w:val="16"/>
                <w:szCs w:val="16"/>
                <w:lang w:val="en-GB"/>
              </w:rPr>
            </w:pPr>
          </w:p>
        </w:tc>
        <w:tc>
          <w:tcPr>
            <w:tcW w:w="458" w:type="pct"/>
            <w:shd w:val="clear" w:color="auto" w:fill="auto"/>
          </w:tcPr>
          <w:p w:rsidR="00781EE5" w:rsidRPr="0042165E" w:rsidRDefault="00781EE5" w:rsidP="00575DB0">
            <w:pPr>
              <w:jc w:val="center"/>
              <w:rPr>
                <w:sz w:val="16"/>
                <w:szCs w:val="16"/>
                <w:lang w:val="en-GB"/>
              </w:rPr>
            </w:pPr>
            <w:r w:rsidRPr="0042165E">
              <w:rPr>
                <w:sz w:val="16"/>
                <w:szCs w:val="16"/>
                <w:lang w:val="en-GB"/>
              </w:rPr>
              <w:t>Mean (SD)</w:t>
            </w:r>
          </w:p>
        </w:tc>
        <w:tc>
          <w:tcPr>
            <w:tcW w:w="541" w:type="pct"/>
            <w:shd w:val="clear" w:color="auto" w:fill="auto"/>
          </w:tcPr>
          <w:p w:rsidR="00781EE5" w:rsidRPr="0042165E" w:rsidRDefault="00781EE5" w:rsidP="00575DB0">
            <w:pPr>
              <w:jc w:val="center"/>
              <w:rPr>
                <w:sz w:val="16"/>
                <w:szCs w:val="16"/>
                <w:lang w:val="en-GB"/>
              </w:rPr>
            </w:pPr>
            <w:r w:rsidRPr="0042165E">
              <w:rPr>
                <w:sz w:val="16"/>
                <w:szCs w:val="16"/>
                <w:lang w:val="en-GB"/>
              </w:rPr>
              <w:t>Median (IQR)</w:t>
            </w:r>
          </w:p>
        </w:tc>
        <w:tc>
          <w:tcPr>
            <w:tcW w:w="165" w:type="pct"/>
            <w:shd w:val="clear" w:color="auto" w:fill="auto"/>
          </w:tcPr>
          <w:p w:rsidR="00781EE5" w:rsidRPr="0042165E" w:rsidRDefault="00781EE5" w:rsidP="00575DB0">
            <w:pPr>
              <w:tabs>
                <w:tab w:val="left" w:pos="384"/>
              </w:tabs>
              <w:jc w:val="center"/>
              <w:rPr>
                <w:sz w:val="16"/>
                <w:szCs w:val="16"/>
                <w:lang w:val="en-GB"/>
              </w:rPr>
            </w:pPr>
          </w:p>
        </w:tc>
        <w:tc>
          <w:tcPr>
            <w:tcW w:w="267" w:type="pct"/>
          </w:tcPr>
          <w:p w:rsidR="00781EE5" w:rsidRPr="0042165E" w:rsidRDefault="00781EE5" w:rsidP="00575DB0">
            <w:pPr>
              <w:tabs>
                <w:tab w:val="left" w:pos="384"/>
              </w:tabs>
              <w:jc w:val="center"/>
              <w:rPr>
                <w:i/>
                <w:sz w:val="16"/>
                <w:szCs w:val="16"/>
                <w:lang w:val="en-GB"/>
              </w:rPr>
            </w:pP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b/>
                <w:sz w:val="16"/>
                <w:szCs w:val="16"/>
                <w:lang w:val="en-GB"/>
              </w:rPr>
              <w:t>Time 1 : Incision</w:t>
            </w:r>
          </w:p>
        </w:tc>
        <w:tc>
          <w:tcPr>
            <w:tcW w:w="450" w:type="pct"/>
            <w:shd w:val="clear" w:color="auto" w:fill="DBE5F1"/>
            <w:vAlign w:val="center"/>
          </w:tcPr>
          <w:p w:rsidR="00781EE5" w:rsidRPr="0042165E" w:rsidRDefault="00781EE5" w:rsidP="00575DB0">
            <w:pPr>
              <w:jc w:val="center"/>
              <w:rPr>
                <w:sz w:val="16"/>
                <w:szCs w:val="16"/>
                <w:lang w:val="en-GB"/>
              </w:rPr>
            </w:pPr>
          </w:p>
        </w:tc>
        <w:tc>
          <w:tcPr>
            <w:tcW w:w="541" w:type="pct"/>
            <w:shd w:val="clear" w:color="auto" w:fill="DBE5F1"/>
            <w:vAlign w:val="center"/>
          </w:tcPr>
          <w:p w:rsidR="00781EE5" w:rsidRPr="0042165E" w:rsidRDefault="00781EE5" w:rsidP="00575DB0">
            <w:pPr>
              <w:jc w:val="center"/>
              <w:rPr>
                <w:sz w:val="16"/>
                <w:szCs w:val="16"/>
                <w:lang w:val="en-GB"/>
              </w:rPr>
            </w:pPr>
          </w:p>
        </w:tc>
        <w:tc>
          <w:tcPr>
            <w:tcW w:w="165" w:type="pct"/>
            <w:shd w:val="clear" w:color="auto" w:fill="DBE5F1"/>
            <w:vAlign w:val="center"/>
          </w:tcPr>
          <w:p w:rsidR="00781EE5" w:rsidRPr="0042165E" w:rsidRDefault="00781EE5" w:rsidP="00575DB0">
            <w:pPr>
              <w:jc w:val="center"/>
              <w:rPr>
                <w:sz w:val="16"/>
                <w:szCs w:val="16"/>
                <w:lang w:val="en-GB"/>
              </w:rPr>
            </w:pPr>
          </w:p>
        </w:tc>
        <w:tc>
          <w:tcPr>
            <w:tcW w:w="450" w:type="pct"/>
            <w:shd w:val="clear" w:color="auto" w:fill="DBE5F1"/>
            <w:vAlign w:val="center"/>
          </w:tcPr>
          <w:p w:rsidR="00781EE5" w:rsidRPr="0042165E" w:rsidRDefault="00781EE5" w:rsidP="00575DB0">
            <w:pPr>
              <w:jc w:val="center"/>
              <w:rPr>
                <w:sz w:val="16"/>
                <w:szCs w:val="16"/>
                <w:lang w:val="en-GB"/>
              </w:rPr>
            </w:pPr>
          </w:p>
        </w:tc>
        <w:tc>
          <w:tcPr>
            <w:tcW w:w="830" w:type="pct"/>
            <w:shd w:val="clear" w:color="auto" w:fill="DBE5F1"/>
            <w:vAlign w:val="center"/>
          </w:tcPr>
          <w:p w:rsidR="00781EE5" w:rsidRPr="0042165E" w:rsidRDefault="00781EE5" w:rsidP="00575DB0">
            <w:pPr>
              <w:jc w:val="center"/>
              <w:rPr>
                <w:sz w:val="16"/>
                <w:szCs w:val="16"/>
                <w:lang w:val="en-GB"/>
              </w:rPr>
            </w:pPr>
          </w:p>
        </w:tc>
        <w:tc>
          <w:tcPr>
            <w:tcW w:w="161" w:type="pct"/>
            <w:shd w:val="clear" w:color="auto" w:fill="DBE5F1"/>
            <w:vAlign w:val="center"/>
          </w:tcPr>
          <w:p w:rsidR="00781EE5" w:rsidRPr="0042165E" w:rsidRDefault="00781EE5" w:rsidP="00575DB0">
            <w:pPr>
              <w:jc w:val="center"/>
              <w:rPr>
                <w:sz w:val="16"/>
                <w:szCs w:val="16"/>
                <w:lang w:val="en-GB"/>
              </w:rPr>
            </w:pPr>
          </w:p>
        </w:tc>
        <w:tc>
          <w:tcPr>
            <w:tcW w:w="458" w:type="pct"/>
            <w:shd w:val="clear" w:color="auto" w:fill="DBE5F1"/>
            <w:vAlign w:val="center"/>
          </w:tcPr>
          <w:p w:rsidR="00781EE5" w:rsidRPr="0042165E" w:rsidRDefault="00781EE5" w:rsidP="00575DB0">
            <w:pPr>
              <w:jc w:val="center"/>
              <w:rPr>
                <w:sz w:val="16"/>
                <w:szCs w:val="16"/>
                <w:lang w:val="en-GB"/>
              </w:rPr>
            </w:pPr>
          </w:p>
        </w:tc>
        <w:tc>
          <w:tcPr>
            <w:tcW w:w="541" w:type="pct"/>
            <w:shd w:val="clear" w:color="auto" w:fill="DBE5F1"/>
            <w:vAlign w:val="center"/>
          </w:tcPr>
          <w:p w:rsidR="00781EE5" w:rsidRPr="0042165E" w:rsidRDefault="00781EE5" w:rsidP="00575DB0">
            <w:pPr>
              <w:jc w:val="center"/>
              <w:rPr>
                <w:sz w:val="16"/>
                <w:szCs w:val="16"/>
                <w:lang w:val="en-GB"/>
              </w:rPr>
            </w:pPr>
          </w:p>
        </w:tc>
        <w:tc>
          <w:tcPr>
            <w:tcW w:w="165" w:type="pct"/>
            <w:shd w:val="clear" w:color="auto" w:fill="DBE5F1"/>
            <w:vAlign w:val="center"/>
          </w:tcPr>
          <w:p w:rsidR="00781EE5" w:rsidRPr="0042165E" w:rsidRDefault="00781EE5" w:rsidP="00575DB0">
            <w:pPr>
              <w:jc w:val="center"/>
              <w:rPr>
                <w:sz w:val="16"/>
                <w:szCs w:val="16"/>
                <w:lang w:val="en-GB"/>
              </w:rPr>
            </w:pPr>
          </w:p>
        </w:tc>
        <w:tc>
          <w:tcPr>
            <w:tcW w:w="267" w:type="pct"/>
            <w:shd w:val="clear" w:color="auto" w:fill="DBE5F1"/>
          </w:tcPr>
          <w:p w:rsidR="00781EE5" w:rsidRPr="0042165E" w:rsidRDefault="00781EE5" w:rsidP="00575DB0">
            <w:pPr>
              <w:jc w:val="center"/>
              <w:rPr>
                <w:sz w:val="16"/>
                <w:szCs w:val="16"/>
                <w:lang w:val="en-GB"/>
              </w:rPr>
            </w:pP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Air microbiological sampling</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7.9 (10.</w:t>
            </w:r>
            <w:r w:rsidR="00781EE5" w:rsidRPr="0042165E">
              <w:rPr>
                <w:color w:val="000000"/>
                <w:sz w:val="16"/>
                <w:szCs w:val="16"/>
                <w:lang w:val="en-GB"/>
              </w:rPr>
              <w:t>6)</w:t>
            </w:r>
          </w:p>
        </w:tc>
        <w:tc>
          <w:tcPr>
            <w:tcW w:w="541" w:type="pct"/>
            <w:vAlign w:val="center"/>
          </w:tcPr>
          <w:p w:rsidR="00781EE5" w:rsidRPr="0042165E" w:rsidRDefault="00781EE5" w:rsidP="00575DB0">
            <w:pPr>
              <w:jc w:val="center"/>
              <w:rPr>
                <w:color w:val="000000"/>
                <w:sz w:val="16"/>
                <w:szCs w:val="16"/>
                <w:lang w:val="en-GB"/>
              </w:rPr>
            </w:pPr>
            <w:r w:rsidRPr="0042165E">
              <w:rPr>
                <w:color w:val="000000"/>
                <w:sz w:val="16"/>
                <w:szCs w:val="16"/>
                <w:lang w:val="en-GB"/>
              </w:rPr>
              <w:t>4 [0 - 10]</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3.7 (3.</w:t>
            </w:r>
            <w:r w:rsidR="00781EE5" w:rsidRPr="0042165E">
              <w:rPr>
                <w:color w:val="000000"/>
                <w:sz w:val="16"/>
                <w:szCs w:val="16"/>
                <w:lang w:val="en-GB"/>
              </w:rPr>
              <w:t>8)</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2.</w:t>
            </w:r>
            <w:r w:rsidR="00781EE5" w:rsidRPr="0042165E">
              <w:rPr>
                <w:color w:val="000000"/>
                <w:sz w:val="16"/>
                <w:szCs w:val="16"/>
                <w:lang w:val="en-GB"/>
              </w:rPr>
              <w:t>5 [0 - 6]</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13.</w:t>
            </w:r>
            <w:r w:rsidR="00781EE5" w:rsidRPr="0042165E">
              <w:rPr>
                <w:color w:val="000000"/>
                <w:sz w:val="16"/>
                <w:szCs w:val="16"/>
                <w:lang w:val="en-GB"/>
              </w:rPr>
              <w:t>6 (14)</w:t>
            </w:r>
          </w:p>
        </w:tc>
        <w:tc>
          <w:tcPr>
            <w:tcW w:w="541"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10 [2 - 20]</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 xml:space="preserve">    0, n (%)</w:t>
            </w:r>
          </w:p>
        </w:tc>
        <w:tc>
          <w:tcPr>
            <w:tcW w:w="450"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 xml:space="preserve">16 </w:t>
            </w:r>
            <w:r w:rsidR="004116A7">
              <w:rPr>
                <w:color w:val="000000"/>
                <w:sz w:val="16"/>
                <w:szCs w:val="16"/>
                <w:lang w:val="en-GB"/>
              </w:rPr>
              <w:t>(27.</w:t>
            </w:r>
            <w:r w:rsidRPr="0042165E">
              <w:rPr>
                <w:color w:val="000000"/>
                <w:sz w:val="16"/>
                <w:szCs w:val="16"/>
                <w:lang w:val="en-GB"/>
              </w:rPr>
              <w:t>1)</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12 (35.</w:t>
            </w:r>
            <w:r w:rsidR="00781EE5" w:rsidRPr="0042165E">
              <w:rPr>
                <w:color w:val="000000"/>
                <w:sz w:val="16"/>
                <w:szCs w:val="16"/>
                <w:lang w:val="en-GB"/>
              </w:rPr>
              <w:t>3)</w:t>
            </w:r>
          </w:p>
        </w:tc>
        <w:tc>
          <w:tcPr>
            <w:tcW w:w="830" w:type="pct"/>
            <w:shd w:val="clear" w:color="auto" w:fill="DBE5F1"/>
            <w:vAlign w:val="center"/>
          </w:tcPr>
          <w:p w:rsidR="00781EE5" w:rsidRPr="0042165E" w:rsidRDefault="00781EE5" w:rsidP="00575DB0">
            <w:pPr>
              <w:jc w:val="center"/>
              <w:rPr>
                <w:color w:val="000000"/>
                <w:sz w:val="16"/>
                <w:szCs w:val="16"/>
                <w:lang w:val="en-GB"/>
              </w:rPr>
            </w:pP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4 (16)</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 xml:space="preserve">    1-10, n (%)</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30 (50.</w:t>
            </w:r>
            <w:r w:rsidR="00781EE5" w:rsidRPr="0042165E">
              <w:rPr>
                <w:color w:val="000000"/>
                <w:sz w:val="16"/>
                <w:szCs w:val="16"/>
                <w:lang w:val="en-GB"/>
              </w:rPr>
              <w:t>8)</w:t>
            </w:r>
          </w:p>
        </w:tc>
        <w:tc>
          <w:tcPr>
            <w:tcW w:w="541" w:type="pct"/>
            <w:vAlign w:val="center"/>
          </w:tcPr>
          <w:p w:rsidR="00781EE5" w:rsidRPr="0042165E" w:rsidRDefault="00781EE5" w:rsidP="00575DB0">
            <w:pPr>
              <w:jc w:val="center"/>
              <w:rPr>
                <w:color w:val="000000"/>
                <w:sz w:val="16"/>
                <w:szCs w:val="16"/>
                <w:lang w:val="en-GB"/>
              </w:rPr>
            </w:pP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21 (61.</w:t>
            </w:r>
            <w:r w:rsidR="00781EE5" w:rsidRPr="0042165E">
              <w:rPr>
                <w:color w:val="000000"/>
                <w:sz w:val="16"/>
                <w:szCs w:val="16"/>
                <w:lang w:val="en-GB"/>
              </w:rPr>
              <w:t>8)</w:t>
            </w:r>
          </w:p>
        </w:tc>
        <w:tc>
          <w:tcPr>
            <w:tcW w:w="830" w:type="pct"/>
            <w:shd w:val="clear" w:color="auto" w:fill="auto"/>
            <w:vAlign w:val="center"/>
          </w:tcPr>
          <w:p w:rsidR="00781EE5" w:rsidRPr="0042165E" w:rsidRDefault="00781EE5" w:rsidP="00575DB0">
            <w:pPr>
              <w:jc w:val="center"/>
              <w:rPr>
                <w:color w:val="000000"/>
                <w:sz w:val="16"/>
                <w:szCs w:val="16"/>
                <w:lang w:val="en-GB"/>
              </w:rPr>
            </w:pP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9 (36)</w:t>
            </w:r>
          </w:p>
        </w:tc>
        <w:tc>
          <w:tcPr>
            <w:tcW w:w="541" w:type="pct"/>
            <w:shd w:val="clear" w:color="auto" w:fill="auto"/>
            <w:vAlign w:val="center"/>
          </w:tcPr>
          <w:p w:rsidR="00781EE5" w:rsidRPr="0042165E" w:rsidRDefault="00781EE5" w:rsidP="00575DB0">
            <w:pPr>
              <w:jc w:val="center"/>
              <w:rPr>
                <w:color w:val="000000"/>
                <w:sz w:val="16"/>
                <w:szCs w:val="16"/>
                <w:lang w:val="en-GB"/>
              </w:rPr>
            </w:pP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781EE5" w:rsidP="00575DB0">
            <w:pPr>
              <w:jc w:val="center"/>
              <w:rPr>
                <w:color w:val="000000"/>
                <w:sz w:val="16"/>
                <w:szCs w:val="16"/>
                <w:lang w:val="en-GB"/>
              </w:rPr>
            </w:pPr>
            <w:r w:rsidRPr="0042165E">
              <w:rPr>
                <w:color w:val="000000"/>
                <w:sz w:val="16"/>
                <w:szCs w:val="16"/>
                <w:lang w:val="en-GB"/>
              </w:rPr>
              <w:t>·</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 xml:space="preserve">    &gt;10, n (%)</w:t>
            </w:r>
          </w:p>
        </w:tc>
        <w:tc>
          <w:tcPr>
            <w:tcW w:w="450"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13 (22)</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 (2.</w:t>
            </w:r>
            <w:r w:rsidR="00781EE5" w:rsidRPr="0042165E">
              <w:rPr>
                <w:color w:val="000000"/>
                <w:sz w:val="16"/>
                <w:szCs w:val="16"/>
                <w:lang w:val="en-GB"/>
              </w:rPr>
              <w:t>9)</w:t>
            </w:r>
          </w:p>
        </w:tc>
        <w:tc>
          <w:tcPr>
            <w:tcW w:w="830" w:type="pct"/>
            <w:shd w:val="clear" w:color="auto" w:fill="DBE5F1"/>
            <w:vAlign w:val="center"/>
          </w:tcPr>
          <w:p w:rsidR="00781EE5" w:rsidRPr="0042165E" w:rsidRDefault="00781EE5" w:rsidP="00575DB0">
            <w:pPr>
              <w:jc w:val="center"/>
              <w:rPr>
                <w:color w:val="000000"/>
                <w:sz w:val="16"/>
                <w:szCs w:val="16"/>
                <w:lang w:val="en-GB"/>
              </w:rPr>
            </w:pP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12 (48)</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0·3 µm</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7.7 (0.</w:t>
            </w:r>
            <w:r w:rsidR="00781EE5" w:rsidRPr="0042165E">
              <w:rPr>
                <w:color w:val="000000"/>
                <w:sz w:val="16"/>
                <w:szCs w:val="16"/>
                <w:lang w:val="en-GB"/>
              </w:rPr>
              <w:t>8)</w:t>
            </w:r>
          </w:p>
        </w:tc>
        <w:tc>
          <w:tcPr>
            <w:tcW w:w="541" w:type="pct"/>
            <w:vAlign w:val="center"/>
          </w:tcPr>
          <w:p w:rsidR="00781EE5" w:rsidRPr="0042165E" w:rsidRDefault="004116A7" w:rsidP="00575DB0">
            <w:pPr>
              <w:jc w:val="center"/>
              <w:rPr>
                <w:color w:val="000000"/>
                <w:sz w:val="16"/>
                <w:szCs w:val="16"/>
                <w:lang w:val="en-GB"/>
              </w:rPr>
            </w:pPr>
            <w:r>
              <w:rPr>
                <w:color w:val="000000"/>
                <w:sz w:val="16"/>
                <w:szCs w:val="16"/>
                <w:lang w:val="en-GB"/>
              </w:rPr>
              <w:t>7.8 [7.1 – 8.</w:t>
            </w:r>
            <w:r w:rsidR="00781EE5" w:rsidRPr="0042165E">
              <w:rPr>
                <w:color w:val="000000"/>
                <w:sz w:val="16"/>
                <w:szCs w:val="16"/>
                <w:lang w:val="en-GB"/>
              </w:rPr>
              <w:t>1]</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7.5 (0.</w:t>
            </w:r>
            <w:r w:rsidR="00781EE5" w:rsidRPr="0042165E">
              <w:rPr>
                <w:color w:val="000000"/>
                <w:sz w:val="16"/>
                <w:szCs w:val="16"/>
                <w:lang w:val="en-GB"/>
              </w:rPr>
              <w:t>8)</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7.</w:t>
            </w:r>
            <w:r w:rsidR="00781EE5" w:rsidRPr="0042165E">
              <w:rPr>
                <w:color w:val="000000"/>
                <w:sz w:val="16"/>
                <w:szCs w:val="16"/>
                <w:lang w:val="en-GB"/>
              </w:rPr>
              <w:t>5 [7 - 8]</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7.9 (0.</w:t>
            </w:r>
            <w:r w:rsidR="00781EE5" w:rsidRPr="0042165E">
              <w:rPr>
                <w:color w:val="000000"/>
                <w:sz w:val="16"/>
                <w:szCs w:val="16"/>
                <w:lang w:val="en-GB"/>
              </w:rPr>
              <w:t>7)</w:t>
            </w:r>
          </w:p>
        </w:tc>
        <w:tc>
          <w:tcPr>
            <w:tcW w:w="541"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8 [7.7 – 8.</w:t>
            </w:r>
            <w:r w:rsidR="00781EE5" w:rsidRPr="0042165E">
              <w:rPr>
                <w:color w:val="000000"/>
                <w:sz w:val="16"/>
                <w:szCs w:val="16"/>
                <w:lang w:val="en-GB"/>
              </w:rPr>
              <w:t>1]</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05</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0·5 µm</w:t>
            </w: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6.8 (0.</w:t>
            </w:r>
            <w:r w:rsidR="00781EE5" w:rsidRPr="0042165E">
              <w:rPr>
                <w:color w:val="000000"/>
                <w:sz w:val="16"/>
                <w:szCs w:val="16"/>
                <w:lang w:val="en-GB"/>
              </w:rPr>
              <w:t>8)</w:t>
            </w:r>
          </w:p>
        </w:tc>
        <w:tc>
          <w:tcPr>
            <w:tcW w:w="541"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6.</w:t>
            </w:r>
            <w:r w:rsidR="00781EE5" w:rsidRPr="0042165E">
              <w:rPr>
                <w:color w:val="000000"/>
                <w:sz w:val="16"/>
                <w:szCs w:val="16"/>
                <w:lang w:val="en-GB"/>
              </w:rPr>
              <w:t>9</w:t>
            </w:r>
            <w:r>
              <w:rPr>
                <w:color w:val="000000"/>
                <w:sz w:val="16"/>
                <w:szCs w:val="16"/>
                <w:lang w:val="en-GB"/>
              </w:rPr>
              <w:t xml:space="preserve"> [6.3 – 7.</w:t>
            </w:r>
            <w:r w:rsidR="00781EE5" w:rsidRPr="0042165E">
              <w:rPr>
                <w:color w:val="000000"/>
                <w:sz w:val="16"/>
                <w:szCs w:val="16"/>
                <w:lang w:val="en-GB"/>
              </w:rPr>
              <w:t>3]</w:t>
            </w: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6.6 (0.</w:t>
            </w:r>
            <w:r w:rsidR="00781EE5" w:rsidRPr="0042165E">
              <w:rPr>
                <w:color w:val="000000"/>
                <w:sz w:val="16"/>
                <w:szCs w:val="16"/>
                <w:lang w:val="en-GB"/>
              </w:rPr>
              <w:t>8)</w:t>
            </w:r>
          </w:p>
        </w:tc>
        <w:tc>
          <w:tcPr>
            <w:tcW w:w="83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6.</w:t>
            </w:r>
            <w:r w:rsidR="00781EE5" w:rsidRPr="0042165E">
              <w:rPr>
                <w:color w:val="000000"/>
                <w:sz w:val="16"/>
                <w:szCs w:val="16"/>
                <w:lang w:val="en-GB"/>
              </w:rPr>
              <w:t>8 [6 - 7]</w:t>
            </w: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7.1 (0.</w:t>
            </w:r>
            <w:r w:rsidR="00781EE5" w:rsidRPr="0042165E">
              <w:rPr>
                <w:color w:val="000000"/>
                <w:sz w:val="16"/>
                <w:szCs w:val="16"/>
                <w:lang w:val="en-GB"/>
              </w:rPr>
              <w:t>6)</w:t>
            </w:r>
          </w:p>
        </w:tc>
        <w:tc>
          <w:tcPr>
            <w:tcW w:w="541"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7.1 [6.7 – 7.</w:t>
            </w:r>
            <w:r w:rsidR="00781EE5" w:rsidRPr="0042165E">
              <w:rPr>
                <w:color w:val="000000"/>
                <w:sz w:val="16"/>
                <w:szCs w:val="16"/>
                <w:lang w:val="en-GB"/>
              </w:rPr>
              <w:t>7]</w:t>
            </w: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02</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5 µm</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3.9 (2.</w:t>
            </w:r>
            <w:r w:rsidR="00781EE5" w:rsidRPr="0042165E">
              <w:rPr>
                <w:color w:val="000000"/>
                <w:sz w:val="16"/>
                <w:szCs w:val="16"/>
                <w:lang w:val="en-GB"/>
              </w:rPr>
              <w:t>1)</w:t>
            </w:r>
          </w:p>
        </w:tc>
        <w:tc>
          <w:tcPr>
            <w:tcW w:w="541" w:type="pct"/>
            <w:vAlign w:val="center"/>
          </w:tcPr>
          <w:p w:rsidR="00781EE5" w:rsidRPr="0042165E" w:rsidRDefault="004116A7" w:rsidP="00575DB0">
            <w:pPr>
              <w:jc w:val="center"/>
              <w:rPr>
                <w:color w:val="000000"/>
                <w:sz w:val="16"/>
                <w:szCs w:val="16"/>
                <w:lang w:val="en-GB"/>
              </w:rPr>
            </w:pPr>
            <w:r>
              <w:rPr>
                <w:color w:val="000000"/>
                <w:sz w:val="16"/>
                <w:szCs w:val="16"/>
                <w:lang w:val="en-GB"/>
              </w:rPr>
              <w:t>4.8 [3.5 – 5.</w:t>
            </w:r>
            <w:r w:rsidR="00781EE5" w:rsidRPr="0042165E">
              <w:rPr>
                <w:color w:val="000000"/>
                <w:sz w:val="16"/>
                <w:szCs w:val="16"/>
                <w:lang w:val="en-GB"/>
              </w:rPr>
              <w:t>2]</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3.7 (2.</w:t>
            </w:r>
            <w:r w:rsidR="00781EE5" w:rsidRPr="0042165E">
              <w:rPr>
                <w:color w:val="000000"/>
                <w:sz w:val="16"/>
                <w:szCs w:val="16"/>
                <w:lang w:val="en-GB"/>
              </w:rPr>
              <w:t>2)</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4.8 [0 – 5.</w:t>
            </w:r>
            <w:r w:rsidR="00781EE5" w:rsidRPr="0042165E">
              <w:rPr>
                <w:color w:val="000000"/>
                <w:sz w:val="16"/>
                <w:szCs w:val="16"/>
                <w:lang w:val="en-GB"/>
              </w:rPr>
              <w:t>2]</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4.</w:t>
            </w:r>
            <w:r w:rsidR="00781EE5" w:rsidRPr="0042165E">
              <w:rPr>
                <w:color w:val="000000"/>
                <w:sz w:val="16"/>
                <w:szCs w:val="16"/>
                <w:lang w:val="en-GB"/>
              </w:rPr>
              <w:t>2 (2)</w:t>
            </w:r>
          </w:p>
        </w:tc>
        <w:tc>
          <w:tcPr>
            <w:tcW w:w="541"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5.1 [4.5 – 5.</w:t>
            </w:r>
            <w:r w:rsidR="00781EE5" w:rsidRPr="0042165E">
              <w:rPr>
                <w:color w:val="000000"/>
                <w:sz w:val="16"/>
                <w:szCs w:val="16"/>
                <w:lang w:val="en-GB"/>
              </w:rPr>
              <w:t>3]</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16</w:t>
            </w:r>
          </w:p>
        </w:tc>
      </w:tr>
      <w:tr w:rsidR="0042165E" w:rsidRPr="0042165E" w:rsidTr="0042165E">
        <w:trPr>
          <w:trHeight w:val="20"/>
        </w:trPr>
        <w:tc>
          <w:tcPr>
            <w:tcW w:w="972" w:type="pct"/>
            <w:shd w:val="clear" w:color="auto" w:fill="DBE5F1"/>
            <w:noWrap/>
          </w:tcPr>
          <w:p w:rsidR="00781EE5" w:rsidRPr="0042165E" w:rsidRDefault="00781EE5" w:rsidP="00575DB0">
            <w:pPr>
              <w:rPr>
                <w:b/>
                <w:sz w:val="16"/>
                <w:szCs w:val="16"/>
                <w:lang w:val="en-GB"/>
              </w:rPr>
            </w:pPr>
            <w:r w:rsidRPr="0042165E">
              <w:rPr>
                <w:b/>
                <w:sz w:val="16"/>
                <w:szCs w:val="16"/>
                <w:lang w:val="en-GB"/>
              </w:rPr>
              <w:t>Time 2 : After bone cut</w:t>
            </w:r>
          </w:p>
        </w:tc>
        <w:tc>
          <w:tcPr>
            <w:tcW w:w="450" w:type="pct"/>
            <w:shd w:val="clear" w:color="auto" w:fill="DBE5F1"/>
            <w:vAlign w:val="center"/>
          </w:tcPr>
          <w:p w:rsidR="00781EE5" w:rsidRPr="0042165E" w:rsidRDefault="00781EE5" w:rsidP="00575DB0">
            <w:pPr>
              <w:jc w:val="center"/>
              <w:rPr>
                <w:sz w:val="16"/>
                <w:szCs w:val="16"/>
                <w:lang w:val="en-GB"/>
              </w:rPr>
            </w:pPr>
          </w:p>
        </w:tc>
        <w:tc>
          <w:tcPr>
            <w:tcW w:w="541" w:type="pct"/>
            <w:shd w:val="clear" w:color="auto" w:fill="DBE5F1"/>
            <w:vAlign w:val="center"/>
          </w:tcPr>
          <w:p w:rsidR="00781EE5" w:rsidRPr="0042165E" w:rsidRDefault="00781EE5" w:rsidP="00575DB0">
            <w:pPr>
              <w:ind w:right="-106"/>
              <w:jc w:val="center"/>
              <w:rPr>
                <w:sz w:val="16"/>
                <w:szCs w:val="16"/>
                <w:lang w:val="en-GB"/>
              </w:rPr>
            </w:pPr>
          </w:p>
        </w:tc>
        <w:tc>
          <w:tcPr>
            <w:tcW w:w="165" w:type="pct"/>
            <w:shd w:val="clear" w:color="auto" w:fill="DBE5F1"/>
            <w:vAlign w:val="center"/>
          </w:tcPr>
          <w:p w:rsidR="00781EE5" w:rsidRPr="0042165E" w:rsidRDefault="00781EE5" w:rsidP="00575DB0">
            <w:pPr>
              <w:jc w:val="center"/>
              <w:rPr>
                <w:sz w:val="16"/>
                <w:szCs w:val="16"/>
                <w:lang w:val="en-GB"/>
              </w:rPr>
            </w:pPr>
          </w:p>
        </w:tc>
        <w:tc>
          <w:tcPr>
            <w:tcW w:w="450" w:type="pct"/>
            <w:shd w:val="clear" w:color="auto" w:fill="DBE5F1"/>
            <w:vAlign w:val="center"/>
          </w:tcPr>
          <w:p w:rsidR="00781EE5" w:rsidRPr="0042165E" w:rsidRDefault="00781EE5" w:rsidP="00575DB0">
            <w:pPr>
              <w:jc w:val="center"/>
              <w:rPr>
                <w:sz w:val="16"/>
                <w:szCs w:val="16"/>
                <w:lang w:val="en-GB"/>
              </w:rPr>
            </w:pPr>
          </w:p>
        </w:tc>
        <w:tc>
          <w:tcPr>
            <w:tcW w:w="830" w:type="pct"/>
            <w:shd w:val="clear" w:color="auto" w:fill="DBE5F1"/>
            <w:vAlign w:val="center"/>
          </w:tcPr>
          <w:p w:rsidR="00781EE5" w:rsidRPr="0042165E" w:rsidRDefault="00781EE5" w:rsidP="00575DB0">
            <w:pPr>
              <w:jc w:val="center"/>
              <w:rPr>
                <w:sz w:val="16"/>
                <w:szCs w:val="16"/>
                <w:lang w:val="en-GB"/>
              </w:rPr>
            </w:pPr>
          </w:p>
        </w:tc>
        <w:tc>
          <w:tcPr>
            <w:tcW w:w="161" w:type="pct"/>
            <w:shd w:val="clear" w:color="auto" w:fill="DBE5F1"/>
            <w:vAlign w:val="center"/>
          </w:tcPr>
          <w:p w:rsidR="00781EE5" w:rsidRPr="0042165E" w:rsidRDefault="00781EE5" w:rsidP="00575DB0">
            <w:pPr>
              <w:jc w:val="center"/>
              <w:rPr>
                <w:sz w:val="16"/>
                <w:szCs w:val="16"/>
                <w:lang w:val="en-GB"/>
              </w:rPr>
            </w:pPr>
          </w:p>
        </w:tc>
        <w:tc>
          <w:tcPr>
            <w:tcW w:w="458" w:type="pct"/>
            <w:shd w:val="clear" w:color="auto" w:fill="DBE5F1"/>
            <w:vAlign w:val="center"/>
          </w:tcPr>
          <w:p w:rsidR="00781EE5" w:rsidRPr="0042165E" w:rsidRDefault="00781EE5" w:rsidP="00575DB0">
            <w:pPr>
              <w:jc w:val="center"/>
              <w:rPr>
                <w:sz w:val="16"/>
                <w:szCs w:val="16"/>
                <w:lang w:val="en-GB"/>
              </w:rPr>
            </w:pPr>
          </w:p>
        </w:tc>
        <w:tc>
          <w:tcPr>
            <w:tcW w:w="541" w:type="pct"/>
            <w:shd w:val="clear" w:color="auto" w:fill="DBE5F1"/>
            <w:vAlign w:val="center"/>
          </w:tcPr>
          <w:p w:rsidR="00781EE5" w:rsidRPr="0042165E" w:rsidRDefault="00781EE5" w:rsidP="00575DB0">
            <w:pPr>
              <w:jc w:val="center"/>
              <w:rPr>
                <w:sz w:val="16"/>
                <w:szCs w:val="16"/>
                <w:lang w:val="en-GB"/>
              </w:rPr>
            </w:pPr>
          </w:p>
        </w:tc>
        <w:tc>
          <w:tcPr>
            <w:tcW w:w="165" w:type="pct"/>
            <w:shd w:val="clear" w:color="auto" w:fill="DBE5F1"/>
            <w:vAlign w:val="center"/>
          </w:tcPr>
          <w:p w:rsidR="00781EE5" w:rsidRPr="0042165E" w:rsidRDefault="00781EE5" w:rsidP="00575DB0">
            <w:pPr>
              <w:jc w:val="center"/>
              <w:rPr>
                <w:sz w:val="16"/>
                <w:szCs w:val="16"/>
                <w:lang w:val="en-GB"/>
              </w:rPr>
            </w:pPr>
          </w:p>
        </w:tc>
        <w:tc>
          <w:tcPr>
            <w:tcW w:w="267" w:type="pct"/>
            <w:shd w:val="clear" w:color="auto" w:fill="DBE5F1"/>
            <w:vAlign w:val="center"/>
          </w:tcPr>
          <w:p w:rsidR="00781EE5" w:rsidRPr="0042165E" w:rsidRDefault="00781EE5" w:rsidP="00575DB0">
            <w:pPr>
              <w:jc w:val="center"/>
              <w:rPr>
                <w:sz w:val="16"/>
                <w:szCs w:val="16"/>
                <w:lang w:val="en-GB"/>
              </w:rPr>
            </w:pP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Air microbiological sampling</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6 (9.</w:t>
            </w:r>
            <w:r w:rsidR="00781EE5" w:rsidRPr="0042165E">
              <w:rPr>
                <w:color w:val="000000"/>
                <w:sz w:val="16"/>
                <w:szCs w:val="16"/>
                <w:lang w:val="en-GB"/>
              </w:rPr>
              <w:t>1)</w:t>
            </w:r>
          </w:p>
        </w:tc>
        <w:tc>
          <w:tcPr>
            <w:tcW w:w="541" w:type="pct"/>
            <w:vAlign w:val="center"/>
          </w:tcPr>
          <w:p w:rsidR="00781EE5" w:rsidRPr="0042165E" w:rsidRDefault="00781EE5" w:rsidP="00575DB0">
            <w:pPr>
              <w:jc w:val="center"/>
              <w:rPr>
                <w:color w:val="000000"/>
                <w:sz w:val="16"/>
                <w:szCs w:val="16"/>
                <w:lang w:val="en-GB"/>
              </w:rPr>
            </w:pPr>
            <w:r w:rsidRPr="0042165E">
              <w:rPr>
                <w:color w:val="000000"/>
                <w:sz w:val="16"/>
                <w:szCs w:val="16"/>
                <w:lang w:val="en-GB"/>
              </w:rPr>
              <w:t>3 [0 - 7]</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2.4 (2.</w:t>
            </w:r>
            <w:r w:rsidR="00781EE5" w:rsidRPr="0042165E">
              <w:rPr>
                <w:color w:val="000000"/>
                <w:sz w:val="16"/>
                <w:szCs w:val="16"/>
                <w:lang w:val="en-GB"/>
              </w:rPr>
              <w:t>9)</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1.</w:t>
            </w:r>
            <w:r w:rsidR="00781EE5" w:rsidRPr="0042165E">
              <w:rPr>
                <w:color w:val="000000"/>
                <w:sz w:val="16"/>
                <w:szCs w:val="16"/>
                <w:lang w:val="en-GB"/>
              </w:rPr>
              <w:t>5 [0 - 4]</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10.</w:t>
            </w:r>
            <w:r w:rsidR="00781EE5" w:rsidRPr="0042165E">
              <w:rPr>
                <w:color w:val="000000"/>
                <w:sz w:val="16"/>
                <w:szCs w:val="16"/>
                <w:lang w:val="en-GB"/>
              </w:rPr>
              <w:t>8 (12)</w:t>
            </w:r>
          </w:p>
        </w:tc>
        <w:tc>
          <w:tcPr>
            <w:tcW w:w="541"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4 [2 - 16]</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 xml:space="preserve">    0, n (%)</w:t>
            </w: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17 (28.</w:t>
            </w:r>
            <w:r w:rsidR="00781EE5" w:rsidRPr="0042165E">
              <w:rPr>
                <w:color w:val="000000"/>
                <w:sz w:val="16"/>
                <w:szCs w:val="16"/>
                <w:lang w:val="en-GB"/>
              </w:rPr>
              <w:t>8)</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15 (44.</w:t>
            </w:r>
            <w:r w:rsidR="00781EE5" w:rsidRPr="0042165E">
              <w:rPr>
                <w:color w:val="000000"/>
                <w:sz w:val="16"/>
                <w:szCs w:val="16"/>
                <w:lang w:val="en-GB"/>
              </w:rPr>
              <w:t>1)</w:t>
            </w:r>
          </w:p>
        </w:tc>
        <w:tc>
          <w:tcPr>
            <w:tcW w:w="830" w:type="pct"/>
            <w:shd w:val="clear" w:color="auto" w:fill="DBE5F1"/>
            <w:vAlign w:val="center"/>
          </w:tcPr>
          <w:p w:rsidR="00781EE5" w:rsidRPr="0042165E" w:rsidRDefault="00781EE5" w:rsidP="00575DB0">
            <w:pPr>
              <w:jc w:val="center"/>
              <w:rPr>
                <w:color w:val="000000"/>
                <w:sz w:val="16"/>
                <w:szCs w:val="16"/>
                <w:lang w:val="en-GB"/>
              </w:rPr>
            </w:pP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2 (8)</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 xml:space="preserve">    1-10, n (%)</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31 (52.</w:t>
            </w:r>
            <w:r w:rsidR="00781EE5" w:rsidRPr="0042165E">
              <w:rPr>
                <w:color w:val="000000"/>
                <w:sz w:val="16"/>
                <w:szCs w:val="16"/>
                <w:lang w:val="en-GB"/>
              </w:rPr>
              <w:t>5)</w:t>
            </w:r>
          </w:p>
        </w:tc>
        <w:tc>
          <w:tcPr>
            <w:tcW w:w="541" w:type="pct"/>
            <w:vAlign w:val="center"/>
          </w:tcPr>
          <w:p w:rsidR="00781EE5" w:rsidRPr="0042165E" w:rsidRDefault="00781EE5" w:rsidP="00575DB0">
            <w:pPr>
              <w:jc w:val="center"/>
              <w:rPr>
                <w:color w:val="000000"/>
                <w:sz w:val="16"/>
                <w:szCs w:val="16"/>
                <w:lang w:val="en-GB"/>
              </w:rPr>
            </w:pP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18 (52.</w:t>
            </w:r>
            <w:r w:rsidR="00781EE5" w:rsidRPr="0042165E">
              <w:rPr>
                <w:color w:val="000000"/>
                <w:sz w:val="16"/>
                <w:szCs w:val="16"/>
                <w:lang w:val="en-GB"/>
              </w:rPr>
              <w:t>9)</w:t>
            </w:r>
          </w:p>
        </w:tc>
        <w:tc>
          <w:tcPr>
            <w:tcW w:w="830" w:type="pct"/>
            <w:shd w:val="clear" w:color="auto" w:fill="auto"/>
            <w:vAlign w:val="center"/>
          </w:tcPr>
          <w:p w:rsidR="00781EE5" w:rsidRPr="0042165E" w:rsidRDefault="00781EE5" w:rsidP="00575DB0">
            <w:pPr>
              <w:jc w:val="center"/>
              <w:rPr>
                <w:color w:val="000000"/>
                <w:sz w:val="16"/>
                <w:szCs w:val="16"/>
                <w:lang w:val="en-GB"/>
              </w:rPr>
            </w:pP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13 (52)</w:t>
            </w:r>
          </w:p>
        </w:tc>
        <w:tc>
          <w:tcPr>
            <w:tcW w:w="541" w:type="pct"/>
            <w:shd w:val="clear" w:color="auto" w:fill="auto"/>
            <w:vAlign w:val="center"/>
          </w:tcPr>
          <w:p w:rsidR="00781EE5" w:rsidRPr="0042165E" w:rsidRDefault="00781EE5" w:rsidP="00575DB0">
            <w:pPr>
              <w:jc w:val="center"/>
              <w:rPr>
                <w:color w:val="000000"/>
                <w:sz w:val="16"/>
                <w:szCs w:val="16"/>
                <w:lang w:val="en-GB"/>
              </w:rPr>
            </w:pP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781EE5" w:rsidP="00575DB0">
            <w:pPr>
              <w:jc w:val="center"/>
              <w:rPr>
                <w:color w:val="000000"/>
                <w:sz w:val="16"/>
                <w:szCs w:val="16"/>
                <w:lang w:val="en-GB"/>
              </w:rPr>
            </w:pPr>
            <w:r w:rsidRPr="0042165E">
              <w:rPr>
                <w:color w:val="000000"/>
                <w:sz w:val="16"/>
                <w:szCs w:val="16"/>
                <w:lang w:val="en-GB"/>
              </w:rPr>
              <w:t>·</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 xml:space="preserve">    &gt;10, n (%)</w:t>
            </w: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11 (18.</w:t>
            </w:r>
            <w:r w:rsidR="00781EE5" w:rsidRPr="0042165E">
              <w:rPr>
                <w:color w:val="000000"/>
                <w:sz w:val="16"/>
                <w:szCs w:val="16"/>
                <w:lang w:val="en-GB"/>
              </w:rPr>
              <w:t>6)</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 (2.</w:t>
            </w:r>
            <w:r w:rsidR="00781EE5" w:rsidRPr="0042165E">
              <w:rPr>
                <w:color w:val="000000"/>
                <w:sz w:val="16"/>
                <w:szCs w:val="16"/>
                <w:lang w:val="en-GB"/>
              </w:rPr>
              <w:t>9)</w:t>
            </w:r>
          </w:p>
        </w:tc>
        <w:tc>
          <w:tcPr>
            <w:tcW w:w="830" w:type="pct"/>
            <w:shd w:val="clear" w:color="auto" w:fill="DBE5F1"/>
            <w:vAlign w:val="center"/>
          </w:tcPr>
          <w:p w:rsidR="00781EE5" w:rsidRPr="0042165E" w:rsidRDefault="00781EE5" w:rsidP="00575DB0">
            <w:pPr>
              <w:jc w:val="center"/>
              <w:rPr>
                <w:color w:val="000000"/>
                <w:sz w:val="16"/>
                <w:szCs w:val="16"/>
                <w:lang w:val="en-GB"/>
              </w:rPr>
            </w:pP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10 (40)</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0·3 µm</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7 (0.</w:t>
            </w:r>
            <w:r w:rsidR="00781EE5" w:rsidRPr="0042165E">
              <w:rPr>
                <w:color w:val="000000"/>
                <w:sz w:val="16"/>
                <w:szCs w:val="16"/>
                <w:lang w:val="en-GB"/>
              </w:rPr>
              <w:t>9)</w:t>
            </w:r>
          </w:p>
        </w:tc>
        <w:tc>
          <w:tcPr>
            <w:tcW w:w="541" w:type="pct"/>
            <w:vAlign w:val="center"/>
          </w:tcPr>
          <w:p w:rsidR="00781EE5" w:rsidRPr="0042165E" w:rsidRDefault="004116A7" w:rsidP="00575DB0">
            <w:pPr>
              <w:jc w:val="center"/>
              <w:rPr>
                <w:color w:val="000000"/>
                <w:sz w:val="16"/>
                <w:szCs w:val="16"/>
                <w:lang w:val="en-GB"/>
              </w:rPr>
            </w:pPr>
            <w:r>
              <w:rPr>
                <w:color w:val="000000"/>
                <w:sz w:val="16"/>
                <w:szCs w:val="16"/>
                <w:lang w:val="en-GB"/>
              </w:rPr>
              <w:t>6.9 [6.</w:t>
            </w:r>
            <w:r w:rsidR="00781EE5" w:rsidRPr="0042165E">
              <w:rPr>
                <w:color w:val="000000"/>
                <w:sz w:val="16"/>
                <w:szCs w:val="16"/>
                <w:lang w:val="en-GB"/>
              </w:rPr>
              <w:t>2 - 8]</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6.6 (0.</w:t>
            </w:r>
            <w:r w:rsidR="00781EE5" w:rsidRPr="0042165E">
              <w:rPr>
                <w:color w:val="000000"/>
                <w:sz w:val="16"/>
                <w:szCs w:val="16"/>
                <w:lang w:val="en-GB"/>
              </w:rPr>
              <w:t>8)</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6.3 [6.</w:t>
            </w:r>
            <w:r w:rsidR="00781EE5" w:rsidRPr="0042165E">
              <w:rPr>
                <w:color w:val="000000"/>
                <w:sz w:val="16"/>
                <w:szCs w:val="16"/>
                <w:lang w:val="en-GB"/>
              </w:rPr>
              <w:t>1 - 7]</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7.5 (0.</w:t>
            </w:r>
            <w:r w:rsidR="00781EE5" w:rsidRPr="0042165E">
              <w:rPr>
                <w:color w:val="000000"/>
                <w:sz w:val="16"/>
                <w:szCs w:val="16"/>
                <w:lang w:val="en-GB"/>
              </w:rPr>
              <w:t>8)</w:t>
            </w:r>
          </w:p>
        </w:tc>
        <w:tc>
          <w:tcPr>
            <w:tcW w:w="541"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7.6 [6.9 – 8.</w:t>
            </w:r>
            <w:r w:rsidR="00781EE5" w:rsidRPr="0042165E">
              <w:rPr>
                <w:color w:val="000000"/>
                <w:sz w:val="16"/>
                <w:szCs w:val="16"/>
                <w:lang w:val="en-GB"/>
              </w:rPr>
              <w:t>2]</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0·5 µm</w:t>
            </w: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6.2 (0.</w:t>
            </w:r>
            <w:r w:rsidR="00781EE5" w:rsidRPr="0042165E">
              <w:rPr>
                <w:color w:val="000000"/>
                <w:sz w:val="16"/>
                <w:szCs w:val="16"/>
                <w:lang w:val="en-GB"/>
              </w:rPr>
              <w:t>9)</w:t>
            </w:r>
          </w:p>
        </w:tc>
        <w:tc>
          <w:tcPr>
            <w:tcW w:w="541"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6.1 [5.4 – 7.</w:t>
            </w:r>
            <w:r w:rsidR="00781EE5" w:rsidRPr="0042165E">
              <w:rPr>
                <w:color w:val="000000"/>
                <w:sz w:val="16"/>
                <w:szCs w:val="16"/>
                <w:lang w:val="en-GB"/>
              </w:rPr>
              <w:t>1]</w:t>
            </w: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5.8 (0.</w:t>
            </w:r>
            <w:r w:rsidR="00781EE5" w:rsidRPr="0042165E">
              <w:rPr>
                <w:color w:val="000000"/>
                <w:sz w:val="16"/>
                <w:szCs w:val="16"/>
                <w:lang w:val="en-GB"/>
              </w:rPr>
              <w:t>8)</w:t>
            </w:r>
          </w:p>
        </w:tc>
        <w:tc>
          <w:tcPr>
            <w:tcW w:w="83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5.6 [5.2 – 6.</w:t>
            </w:r>
            <w:r w:rsidR="00781EE5" w:rsidRPr="0042165E">
              <w:rPr>
                <w:color w:val="000000"/>
                <w:sz w:val="16"/>
                <w:szCs w:val="16"/>
                <w:lang w:val="en-GB"/>
              </w:rPr>
              <w:t>1]</w:t>
            </w: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6.8 (0.</w:t>
            </w:r>
            <w:r w:rsidR="00781EE5" w:rsidRPr="0042165E">
              <w:rPr>
                <w:color w:val="000000"/>
                <w:sz w:val="16"/>
                <w:szCs w:val="16"/>
                <w:lang w:val="en-GB"/>
              </w:rPr>
              <w:t>7)</w:t>
            </w:r>
          </w:p>
        </w:tc>
        <w:tc>
          <w:tcPr>
            <w:tcW w:w="541"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7 [6.1 – 7.</w:t>
            </w:r>
            <w:r w:rsidR="00781EE5" w:rsidRPr="0042165E">
              <w:rPr>
                <w:color w:val="000000"/>
                <w:sz w:val="16"/>
                <w:szCs w:val="16"/>
                <w:lang w:val="en-GB"/>
              </w:rPr>
              <w:t>3]</w:t>
            </w: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5 µm</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3.1 (2.</w:t>
            </w:r>
            <w:r w:rsidR="00781EE5" w:rsidRPr="0042165E">
              <w:rPr>
                <w:color w:val="000000"/>
                <w:sz w:val="16"/>
                <w:szCs w:val="16"/>
                <w:lang w:val="en-GB"/>
              </w:rPr>
              <w:t>5)</w:t>
            </w:r>
          </w:p>
        </w:tc>
        <w:tc>
          <w:tcPr>
            <w:tcW w:w="541" w:type="pct"/>
            <w:vAlign w:val="center"/>
          </w:tcPr>
          <w:p w:rsidR="00781EE5" w:rsidRPr="0042165E" w:rsidRDefault="004116A7" w:rsidP="00575DB0">
            <w:pPr>
              <w:jc w:val="center"/>
              <w:rPr>
                <w:color w:val="000000"/>
                <w:sz w:val="16"/>
                <w:szCs w:val="16"/>
                <w:lang w:val="en-GB"/>
              </w:rPr>
            </w:pPr>
            <w:r>
              <w:rPr>
                <w:color w:val="000000"/>
                <w:sz w:val="16"/>
                <w:szCs w:val="16"/>
                <w:lang w:val="en-GB"/>
              </w:rPr>
              <w:t>4.4 [0 – 5.</w:t>
            </w:r>
            <w:r w:rsidR="00781EE5" w:rsidRPr="0042165E">
              <w:rPr>
                <w:color w:val="000000"/>
                <w:sz w:val="16"/>
                <w:szCs w:val="16"/>
                <w:lang w:val="en-GB"/>
              </w:rPr>
              <w:t>2]</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3.1 (2.</w:t>
            </w:r>
            <w:r w:rsidR="00781EE5" w:rsidRPr="0042165E">
              <w:rPr>
                <w:color w:val="000000"/>
                <w:sz w:val="16"/>
                <w:szCs w:val="16"/>
                <w:lang w:val="en-GB"/>
              </w:rPr>
              <w:t>5)</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4.</w:t>
            </w:r>
            <w:r w:rsidR="00781EE5" w:rsidRPr="0042165E">
              <w:rPr>
                <w:color w:val="000000"/>
                <w:sz w:val="16"/>
                <w:szCs w:val="16"/>
                <w:lang w:val="en-GB"/>
              </w:rPr>
              <w:t>4 [0 - 5]</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3.1 (2.</w:t>
            </w:r>
            <w:r w:rsidR="00781EE5" w:rsidRPr="0042165E">
              <w:rPr>
                <w:color w:val="000000"/>
                <w:sz w:val="16"/>
                <w:szCs w:val="16"/>
                <w:lang w:val="en-GB"/>
              </w:rPr>
              <w:t>5)</w:t>
            </w:r>
          </w:p>
        </w:tc>
        <w:tc>
          <w:tcPr>
            <w:tcW w:w="541"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4.1 [0 – 5.</w:t>
            </w:r>
            <w:r w:rsidR="00781EE5" w:rsidRPr="0042165E">
              <w:rPr>
                <w:color w:val="000000"/>
                <w:sz w:val="16"/>
                <w:szCs w:val="16"/>
                <w:lang w:val="en-GB"/>
              </w:rPr>
              <w:t>2]</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63</w:t>
            </w:r>
          </w:p>
        </w:tc>
      </w:tr>
      <w:tr w:rsidR="0042165E" w:rsidRPr="0042165E" w:rsidTr="0042165E">
        <w:trPr>
          <w:trHeight w:val="20"/>
        </w:trPr>
        <w:tc>
          <w:tcPr>
            <w:tcW w:w="972" w:type="pct"/>
            <w:shd w:val="clear" w:color="auto" w:fill="DBE5F1"/>
            <w:noWrap/>
          </w:tcPr>
          <w:p w:rsidR="00781EE5" w:rsidRPr="0042165E" w:rsidRDefault="00781EE5" w:rsidP="00575DB0">
            <w:pPr>
              <w:rPr>
                <w:b/>
                <w:sz w:val="16"/>
                <w:szCs w:val="16"/>
                <w:lang w:val="en-GB"/>
              </w:rPr>
            </w:pPr>
            <w:r w:rsidRPr="0042165E">
              <w:rPr>
                <w:b/>
                <w:sz w:val="16"/>
                <w:szCs w:val="16"/>
                <w:lang w:val="en-GB"/>
              </w:rPr>
              <w:t>Time 3 : Wound closure</w:t>
            </w:r>
          </w:p>
        </w:tc>
        <w:tc>
          <w:tcPr>
            <w:tcW w:w="450" w:type="pct"/>
            <w:shd w:val="clear" w:color="auto" w:fill="DBE5F1"/>
            <w:vAlign w:val="center"/>
          </w:tcPr>
          <w:p w:rsidR="00781EE5" w:rsidRPr="0042165E" w:rsidRDefault="00781EE5" w:rsidP="00575DB0">
            <w:pPr>
              <w:jc w:val="center"/>
              <w:rPr>
                <w:sz w:val="16"/>
                <w:szCs w:val="16"/>
                <w:lang w:val="en-GB"/>
              </w:rPr>
            </w:pPr>
          </w:p>
        </w:tc>
        <w:tc>
          <w:tcPr>
            <w:tcW w:w="541" w:type="pct"/>
            <w:shd w:val="clear" w:color="auto" w:fill="DBE5F1"/>
            <w:vAlign w:val="center"/>
          </w:tcPr>
          <w:p w:rsidR="00781EE5" w:rsidRPr="0042165E" w:rsidRDefault="00781EE5" w:rsidP="00575DB0">
            <w:pPr>
              <w:jc w:val="center"/>
              <w:rPr>
                <w:sz w:val="16"/>
                <w:szCs w:val="16"/>
                <w:lang w:val="en-GB"/>
              </w:rPr>
            </w:pPr>
          </w:p>
        </w:tc>
        <w:tc>
          <w:tcPr>
            <w:tcW w:w="165" w:type="pct"/>
            <w:shd w:val="clear" w:color="auto" w:fill="DBE5F1"/>
            <w:vAlign w:val="center"/>
          </w:tcPr>
          <w:p w:rsidR="00781EE5" w:rsidRPr="0042165E" w:rsidRDefault="00781EE5" w:rsidP="00575DB0">
            <w:pPr>
              <w:jc w:val="center"/>
              <w:rPr>
                <w:sz w:val="16"/>
                <w:szCs w:val="16"/>
                <w:lang w:val="en-GB"/>
              </w:rPr>
            </w:pPr>
          </w:p>
        </w:tc>
        <w:tc>
          <w:tcPr>
            <w:tcW w:w="450" w:type="pct"/>
            <w:shd w:val="clear" w:color="auto" w:fill="DBE5F1"/>
            <w:vAlign w:val="center"/>
          </w:tcPr>
          <w:p w:rsidR="00781EE5" w:rsidRPr="0042165E" w:rsidRDefault="00781EE5" w:rsidP="00575DB0">
            <w:pPr>
              <w:jc w:val="center"/>
              <w:rPr>
                <w:sz w:val="16"/>
                <w:szCs w:val="16"/>
                <w:lang w:val="en-GB"/>
              </w:rPr>
            </w:pPr>
          </w:p>
        </w:tc>
        <w:tc>
          <w:tcPr>
            <w:tcW w:w="830" w:type="pct"/>
            <w:shd w:val="clear" w:color="auto" w:fill="DBE5F1"/>
            <w:vAlign w:val="center"/>
          </w:tcPr>
          <w:p w:rsidR="00781EE5" w:rsidRPr="0042165E" w:rsidRDefault="00781EE5" w:rsidP="00575DB0">
            <w:pPr>
              <w:jc w:val="center"/>
              <w:rPr>
                <w:sz w:val="16"/>
                <w:szCs w:val="16"/>
                <w:lang w:val="en-GB"/>
              </w:rPr>
            </w:pPr>
          </w:p>
        </w:tc>
        <w:tc>
          <w:tcPr>
            <w:tcW w:w="161" w:type="pct"/>
            <w:shd w:val="clear" w:color="auto" w:fill="DBE5F1"/>
            <w:vAlign w:val="center"/>
          </w:tcPr>
          <w:p w:rsidR="00781EE5" w:rsidRPr="0042165E" w:rsidRDefault="00781EE5" w:rsidP="00575DB0">
            <w:pPr>
              <w:jc w:val="center"/>
              <w:rPr>
                <w:sz w:val="16"/>
                <w:szCs w:val="16"/>
                <w:lang w:val="en-GB"/>
              </w:rPr>
            </w:pPr>
          </w:p>
        </w:tc>
        <w:tc>
          <w:tcPr>
            <w:tcW w:w="458" w:type="pct"/>
            <w:shd w:val="clear" w:color="auto" w:fill="DBE5F1"/>
            <w:vAlign w:val="center"/>
          </w:tcPr>
          <w:p w:rsidR="00781EE5" w:rsidRPr="0042165E" w:rsidRDefault="00781EE5" w:rsidP="00575DB0">
            <w:pPr>
              <w:jc w:val="center"/>
              <w:rPr>
                <w:sz w:val="16"/>
                <w:szCs w:val="16"/>
                <w:lang w:val="en-GB"/>
              </w:rPr>
            </w:pPr>
          </w:p>
        </w:tc>
        <w:tc>
          <w:tcPr>
            <w:tcW w:w="541" w:type="pct"/>
            <w:shd w:val="clear" w:color="auto" w:fill="DBE5F1"/>
            <w:vAlign w:val="center"/>
          </w:tcPr>
          <w:p w:rsidR="00781EE5" w:rsidRPr="0042165E" w:rsidRDefault="00781EE5" w:rsidP="00575DB0">
            <w:pPr>
              <w:jc w:val="center"/>
              <w:rPr>
                <w:sz w:val="16"/>
                <w:szCs w:val="16"/>
                <w:lang w:val="en-GB"/>
              </w:rPr>
            </w:pPr>
          </w:p>
        </w:tc>
        <w:tc>
          <w:tcPr>
            <w:tcW w:w="165" w:type="pct"/>
            <w:shd w:val="clear" w:color="auto" w:fill="DBE5F1"/>
            <w:vAlign w:val="center"/>
          </w:tcPr>
          <w:p w:rsidR="00781EE5" w:rsidRPr="0042165E" w:rsidRDefault="00781EE5" w:rsidP="00575DB0">
            <w:pPr>
              <w:jc w:val="center"/>
              <w:rPr>
                <w:sz w:val="16"/>
                <w:szCs w:val="16"/>
                <w:lang w:val="en-GB"/>
              </w:rPr>
            </w:pPr>
          </w:p>
        </w:tc>
        <w:tc>
          <w:tcPr>
            <w:tcW w:w="267" w:type="pct"/>
            <w:shd w:val="clear" w:color="auto" w:fill="DBE5F1"/>
            <w:vAlign w:val="center"/>
          </w:tcPr>
          <w:p w:rsidR="00781EE5" w:rsidRPr="0042165E" w:rsidRDefault="00781EE5" w:rsidP="00575DB0">
            <w:pPr>
              <w:jc w:val="center"/>
              <w:rPr>
                <w:sz w:val="16"/>
                <w:szCs w:val="16"/>
                <w:lang w:val="en-GB"/>
              </w:rPr>
            </w:pP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Air microbiological sampling</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6.9 (9.</w:t>
            </w:r>
            <w:r w:rsidR="00781EE5" w:rsidRPr="0042165E">
              <w:rPr>
                <w:color w:val="000000"/>
                <w:sz w:val="16"/>
                <w:szCs w:val="16"/>
                <w:lang w:val="en-GB"/>
              </w:rPr>
              <w:t>1)</w:t>
            </w:r>
          </w:p>
        </w:tc>
        <w:tc>
          <w:tcPr>
            <w:tcW w:w="541" w:type="pct"/>
            <w:vAlign w:val="center"/>
          </w:tcPr>
          <w:p w:rsidR="00781EE5" w:rsidRPr="0042165E" w:rsidRDefault="00781EE5" w:rsidP="00575DB0">
            <w:pPr>
              <w:jc w:val="center"/>
              <w:rPr>
                <w:color w:val="000000"/>
                <w:sz w:val="16"/>
                <w:szCs w:val="16"/>
                <w:lang w:val="en-GB"/>
              </w:rPr>
            </w:pPr>
            <w:r w:rsidRPr="0042165E">
              <w:rPr>
                <w:color w:val="000000"/>
                <w:sz w:val="16"/>
                <w:szCs w:val="16"/>
                <w:lang w:val="en-GB"/>
              </w:rPr>
              <w:t>4 [0 - 8]</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3.7 (5.</w:t>
            </w:r>
            <w:r w:rsidR="00781EE5" w:rsidRPr="0042165E">
              <w:rPr>
                <w:color w:val="000000"/>
                <w:sz w:val="16"/>
                <w:szCs w:val="16"/>
                <w:lang w:val="en-GB"/>
              </w:rPr>
              <w:t>5)</w:t>
            </w:r>
          </w:p>
        </w:tc>
        <w:tc>
          <w:tcPr>
            <w:tcW w:w="830"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2 [0 - 5]</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11.2 (11.</w:t>
            </w:r>
            <w:r w:rsidR="00781EE5" w:rsidRPr="0042165E">
              <w:rPr>
                <w:color w:val="000000"/>
                <w:sz w:val="16"/>
                <w:szCs w:val="16"/>
                <w:lang w:val="en-GB"/>
              </w:rPr>
              <w:t>2)</w:t>
            </w:r>
          </w:p>
        </w:tc>
        <w:tc>
          <w:tcPr>
            <w:tcW w:w="541"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8 [2 - 21]</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01</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 xml:space="preserve">    0, n (%)</w:t>
            </w: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17 (28.</w:t>
            </w:r>
            <w:r w:rsidR="00781EE5" w:rsidRPr="0042165E">
              <w:rPr>
                <w:color w:val="000000"/>
                <w:sz w:val="16"/>
                <w:szCs w:val="16"/>
                <w:lang w:val="en-GB"/>
              </w:rPr>
              <w:t>8)</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12 (35.</w:t>
            </w:r>
            <w:r w:rsidR="00781EE5" w:rsidRPr="0042165E">
              <w:rPr>
                <w:color w:val="000000"/>
                <w:sz w:val="16"/>
                <w:szCs w:val="16"/>
                <w:lang w:val="en-GB"/>
              </w:rPr>
              <w:t>3)</w:t>
            </w:r>
          </w:p>
        </w:tc>
        <w:tc>
          <w:tcPr>
            <w:tcW w:w="830" w:type="pct"/>
            <w:shd w:val="clear" w:color="auto" w:fill="DBE5F1"/>
            <w:vAlign w:val="center"/>
          </w:tcPr>
          <w:p w:rsidR="00781EE5" w:rsidRPr="0042165E" w:rsidRDefault="00781EE5" w:rsidP="00575DB0">
            <w:pPr>
              <w:jc w:val="center"/>
              <w:rPr>
                <w:color w:val="000000"/>
                <w:sz w:val="16"/>
                <w:szCs w:val="16"/>
                <w:lang w:val="en-GB"/>
              </w:rPr>
            </w:pP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5 (20)</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&lt;.</w:t>
            </w:r>
            <w:r w:rsidR="00781EE5" w:rsidRPr="0042165E">
              <w:rPr>
                <w:color w:val="000000"/>
                <w:sz w:val="16"/>
                <w:szCs w:val="16"/>
                <w:lang w:val="en-GB"/>
              </w:rPr>
              <w:t>01</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 xml:space="preserve">    1-10, n (%)</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29 (49.</w:t>
            </w:r>
            <w:r w:rsidR="00781EE5" w:rsidRPr="0042165E">
              <w:rPr>
                <w:color w:val="000000"/>
                <w:sz w:val="16"/>
                <w:szCs w:val="16"/>
                <w:lang w:val="en-GB"/>
              </w:rPr>
              <w:t>2)</w:t>
            </w:r>
          </w:p>
        </w:tc>
        <w:tc>
          <w:tcPr>
            <w:tcW w:w="541" w:type="pct"/>
            <w:vAlign w:val="center"/>
          </w:tcPr>
          <w:p w:rsidR="00781EE5" w:rsidRPr="0042165E" w:rsidRDefault="00781EE5" w:rsidP="00575DB0">
            <w:pPr>
              <w:jc w:val="center"/>
              <w:rPr>
                <w:color w:val="000000"/>
                <w:sz w:val="16"/>
                <w:szCs w:val="16"/>
                <w:lang w:val="en-GB"/>
              </w:rPr>
            </w:pP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20 (58.</w:t>
            </w:r>
            <w:r w:rsidR="00781EE5" w:rsidRPr="0042165E">
              <w:rPr>
                <w:color w:val="000000"/>
                <w:sz w:val="16"/>
                <w:szCs w:val="16"/>
                <w:lang w:val="en-GB"/>
              </w:rPr>
              <w:t>8)</w:t>
            </w:r>
          </w:p>
        </w:tc>
        <w:tc>
          <w:tcPr>
            <w:tcW w:w="830" w:type="pct"/>
            <w:shd w:val="clear" w:color="auto" w:fill="auto"/>
            <w:vAlign w:val="center"/>
          </w:tcPr>
          <w:p w:rsidR="00781EE5" w:rsidRPr="0042165E" w:rsidRDefault="00781EE5" w:rsidP="00575DB0">
            <w:pPr>
              <w:jc w:val="center"/>
              <w:rPr>
                <w:color w:val="000000"/>
                <w:sz w:val="16"/>
                <w:szCs w:val="16"/>
                <w:lang w:val="en-GB"/>
              </w:rPr>
            </w:pP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781EE5" w:rsidP="00575DB0">
            <w:pPr>
              <w:jc w:val="center"/>
              <w:rPr>
                <w:color w:val="000000"/>
                <w:sz w:val="16"/>
                <w:szCs w:val="16"/>
                <w:lang w:val="en-GB"/>
              </w:rPr>
            </w:pPr>
            <w:r w:rsidRPr="0042165E">
              <w:rPr>
                <w:color w:val="000000"/>
                <w:sz w:val="16"/>
                <w:szCs w:val="16"/>
                <w:lang w:val="en-GB"/>
              </w:rPr>
              <w:t>9 (36)</w:t>
            </w:r>
          </w:p>
        </w:tc>
        <w:tc>
          <w:tcPr>
            <w:tcW w:w="541" w:type="pct"/>
            <w:shd w:val="clear" w:color="auto" w:fill="auto"/>
            <w:vAlign w:val="center"/>
          </w:tcPr>
          <w:p w:rsidR="00781EE5" w:rsidRPr="0042165E" w:rsidRDefault="00781EE5" w:rsidP="00575DB0">
            <w:pPr>
              <w:jc w:val="center"/>
              <w:rPr>
                <w:color w:val="000000"/>
                <w:sz w:val="16"/>
                <w:szCs w:val="16"/>
                <w:lang w:val="en-GB"/>
              </w:rPr>
            </w:pP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781EE5" w:rsidP="00575DB0">
            <w:pPr>
              <w:jc w:val="center"/>
              <w:rPr>
                <w:color w:val="000000"/>
                <w:sz w:val="16"/>
                <w:szCs w:val="16"/>
                <w:lang w:val="en-GB"/>
              </w:rPr>
            </w:pPr>
            <w:r w:rsidRPr="0042165E">
              <w:rPr>
                <w:color w:val="000000"/>
                <w:sz w:val="16"/>
                <w:szCs w:val="16"/>
                <w:lang w:val="en-GB"/>
              </w:rPr>
              <w:t>·</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 xml:space="preserve">    &gt;10, n (%)</w:t>
            </w:r>
          </w:p>
        </w:tc>
        <w:tc>
          <w:tcPr>
            <w:tcW w:w="450"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13 (22)</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2 (5.</w:t>
            </w:r>
            <w:r w:rsidR="00781EE5" w:rsidRPr="0042165E">
              <w:rPr>
                <w:color w:val="000000"/>
                <w:sz w:val="16"/>
                <w:szCs w:val="16"/>
                <w:lang w:val="en-GB"/>
              </w:rPr>
              <w:t>9)</w:t>
            </w:r>
          </w:p>
        </w:tc>
        <w:tc>
          <w:tcPr>
            <w:tcW w:w="830" w:type="pct"/>
            <w:shd w:val="clear" w:color="auto" w:fill="DBE5F1"/>
            <w:vAlign w:val="center"/>
          </w:tcPr>
          <w:p w:rsidR="00781EE5" w:rsidRPr="0042165E" w:rsidRDefault="00781EE5" w:rsidP="00575DB0">
            <w:pPr>
              <w:jc w:val="center"/>
              <w:rPr>
                <w:color w:val="000000"/>
                <w:sz w:val="16"/>
                <w:szCs w:val="16"/>
                <w:lang w:val="en-GB"/>
              </w:rPr>
            </w:pP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11 (44)</w:t>
            </w:r>
          </w:p>
        </w:tc>
        <w:tc>
          <w:tcPr>
            <w:tcW w:w="541" w:type="pct"/>
            <w:shd w:val="clear" w:color="auto" w:fill="DBE5F1"/>
            <w:vAlign w:val="center"/>
          </w:tcPr>
          <w:p w:rsidR="00781EE5" w:rsidRPr="0042165E" w:rsidRDefault="00781EE5" w:rsidP="00575DB0">
            <w:pPr>
              <w:jc w:val="center"/>
              <w:rPr>
                <w:color w:val="000000"/>
                <w:sz w:val="16"/>
                <w:szCs w:val="16"/>
                <w:lang w:val="en-GB"/>
              </w:rPr>
            </w:pP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781EE5" w:rsidP="00575DB0">
            <w:pPr>
              <w:jc w:val="center"/>
              <w:rPr>
                <w:color w:val="000000"/>
                <w:sz w:val="16"/>
                <w:szCs w:val="16"/>
                <w:lang w:val="en-GB"/>
              </w:rPr>
            </w:pPr>
            <w:r w:rsidRPr="0042165E">
              <w:rPr>
                <w:color w:val="000000"/>
                <w:sz w:val="16"/>
                <w:szCs w:val="16"/>
                <w:lang w:val="en-GB"/>
              </w:rPr>
              <w:t>·</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0·3 µm</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6.4 (0.</w:t>
            </w:r>
            <w:r w:rsidR="00781EE5" w:rsidRPr="0042165E">
              <w:rPr>
                <w:color w:val="000000"/>
                <w:sz w:val="16"/>
                <w:szCs w:val="16"/>
                <w:lang w:val="en-GB"/>
              </w:rPr>
              <w:t>7)</w:t>
            </w:r>
          </w:p>
        </w:tc>
        <w:tc>
          <w:tcPr>
            <w:tcW w:w="541" w:type="pct"/>
            <w:vAlign w:val="center"/>
          </w:tcPr>
          <w:p w:rsidR="00781EE5" w:rsidRPr="0042165E" w:rsidRDefault="004116A7" w:rsidP="00575DB0">
            <w:pPr>
              <w:jc w:val="center"/>
              <w:rPr>
                <w:color w:val="000000"/>
                <w:sz w:val="16"/>
                <w:szCs w:val="16"/>
                <w:lang w:val="en-GB"/>
              </w:rPr>
            </w:pPr>
            <w:r>
              <w:rPr>
                <w:color w:val="000000"/>
                <w:sz w:val="16"/>
                <w:szCs w:val="16"/>
                <w:lang w:val="en-GB"/>
              </w:rPr>
              <w:t>6.</w:t>
            </w:r>
            <w:r w:rsidR="00781EE5" w:rsidRPr="0042165E">
              <w:rPr>
                <w:color w:val="000000"/>
                <w:sz w:val="16"/>
                <w:szCs w:val="16"/>
                <w:lang w:val="en-GB"/>
              </w:rPr>
              <w:t>2 [6 - 7]</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6.3 (0.</w:t>
            </w:r>
            <w:r w:rsidR="00781EE5" w:rsidRPr="0042165E">
              <w:rPr>
                <w:color w:val="000000"/>
                <w:sz w:val="16"/>
                <w:szCs w:val="16"/>
                <w:lang w:val="en-GB"/>
              </w:rPr>
              <w:t>7)</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6.2 [5.9 – 6.</w:t>
            </w:r>
            <w:r w:rsidR="00781EE5" w:rsidRPr="0042165E">
              <w:rPr>
                <w:color w:val="000000"/>
                <w:sz w:val="16"/>
                <w:szCs w:val="16"/>
                <w:lang w:val="en-GB"/>
              </w:rPr>
              <w:t>5]</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6.6 (0.</w:t>
            </w:r>
            <w:r w:rsidR="00781EE5" w:rsidRPr="0042165E">
              <w:rPr>
                <w:color w:val="000000"/>
                <w:sz w:val="16"/>
                <w:szCs w:val="16"/>
                <w:lang w:val="en-GB"/>
              </w:rPr>
              <w:t>7)</w:t>
            </w:r>
          </w:p>
        </w:tc>
        <w:tc>
          <w:tcPr>
            <w:tcW w:w="541"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6.5 [6.1 – 7.</w:t>
            </w:r>
            <w:r w:rsidR="00781EE5" w:rsidRPr="0042165E">
              <w:rPr>
                <w:color w:val="000000"/>
                <w:sz w:val="16"/>
                <w:szCs w:val="16"/>
                <w:lang w:val="en-GB"/>
              </w:rPr>
              <w:t>1]</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07</w:t>
            </w:r>
          </w:p>
        </w:tc>
      </w:tr>
      <w:tr w:rsidR="0042165E" w:rsidRPr="0042165E" w:rsidTr="0042165E">
        <w:trPr>
          <w:trHeight w:val="20"/>
        </w:trPr>
        <w:tc>
          <w:tcPr>
            <w:tcW w:w="972" w:type="pct"/>
            <w:shd w:val="clear" w:color="auto" w:fill="DBE5F1"/>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0·5 µm</w:t>
            </w: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5.6 (0.</w:t>
            </w:r>
            <w:r w:rsidR="00781EE5" w:rsidRPr="0042165E">
              <w:rPr>
                <w:color w:val="000000"/>
                <w:sz w:val="16"/>
                <w:szCs w:val="16"/>
                <w:lang w:val="en-GB"/>
              </w:rPr>
              <w:t>7)</w:t>
            </w:r>
          </w:p>
        </w:tc>
        <w:tc>
          <w:tcPr>
            <w:tcW w:w="541"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5.5 [5.</w:t>
            </w:r>
            <w:r w:rsidR="00781EE5" w:rsidRPr="0042165E">
              <w:rPr>
                <w:color w:val="000000"/>
                <w:sz w:val="16"/>
                <w:szCs w:val="16"/>
                <w:lang w:val="en-GB"/>
              </w:rPr>
              <w:t>2 - 6]</w:t>
            </w: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45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5.5 (0.</w:t>
            </w:r>
            <w:r w:rsidR="00781EE5" w:rsidRPr="0042165E">
              <w:rPr>
                <w:color w:val="000000"/>
                <w:sz w:val="16"/>
                <w:szCs w:val="16"/>
                <w:lang w:val="en-GB"/>
              </w:rPr>
              <w:t>7)</w:t>
            </w:r>
          </w:p>
        </w:tc>
        <w:tc>
          <w:tcPr>
            <w:tcW w:w="830" w:type="pct"/>
            <w:shd w:val="clear" w:color="auto" w:fill="DBE5F1"/>
            <w:vAlign w:val="center"/>
          </w:tcPr>
          <w:p w:rsidR="00781EE5" w:rsidRPr="0042165E" w:rsidRDefault="004116A7" w:rsidP="00575DB0">
            <w:pPr>
              <w:jc w:val="center"/>
              <w:rPr>
                <w:color w:val="000000"/>
                <w:sz w:val="16"/>
                <w:szCs w:val="16"/>
                <w:lang w:val="en-GB"/>
              </w:rPr>
            </w:pPr>
            <w:r>
              <w:rPr>
                <w:color w:val="000000"/>
                <w:sz w:val="16"/>
                <w:szCs w:val="16"/>
                <w:lang w:val="en-GB"/>
              </w:rPr>
              <w:t>5.4 [5.1 – 5.</w:t>
            </w:r>
            <w:r w:rsidR="00781EE5" w:rsidRPr="0042165E">
              <w:rPr>
                <w:color w:val="000000"/>
                <w:sz w:val="16"/>
                <w:szCs w:val="16"/>
                <w:lang w:val="en-GB"/>
              </w:rPr>
              <w:t>9]</w:t>
            </w:r>
          </w:p>
        </w:tc>
        <w:tc>
          <w:tcPr>
            <w:tcW w:w="161" w:type="pct"/>
            <w:shd w:val="clear" w:color="auto" w:fill="DBE5F1"/>
            <w:vAlign w:val="center"/>
          </w:tcPr>
          <w:p w:rsidR="00781EE5" w:rsidRPr="0042165E" w:rsidRDefault="00781EE5" w:rsidP="00575DB0">
            <w:pPr>
              <w:jc w:val="center"/>
              <w:rPr>
                <w:color w:val="000000"/>
                <w:sz w:val="16"/>
                <w:szCs w:val="16"/>
                <w:lang w:val="en-GB"/>
              </w:rPr>
            </w:pPr>
          </w:p>
        </w:tc>
        <w:tc>
          <w:tcPr>
            <w:tcW w:w="458"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5.8 (0.</w:t>
            </w:r>
            <w:r w:rsidR="00781EE5" w:rsidRPr="0042165E">
              <w:rPr>
                <w:color w:val="000000"/>
                <w:sz w:val="16"/>
                <w:szCs w:val="16"/>
                <w:lang w:val="en-GB"/>
              </w:rPr>
              <w:t>7)</w:t>
            </w:r>
          </w:p>
        </w:tc>
        <w:tc>
          <w:tcPr>
            <w:tcW w:w="541"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6 [5.2 – 6.</w:t>
            </w:r>
            <w:r w:rsidR="00781EE5" w:rsidRPr="0042165E">
              <w:rPr>
                <w:color w:val="000000"/>
                <w:sz w:val="16"/>
                <w:szCs w:val="16"/>
                <w:lang w:val="en-GB"/>
              </w:rPr>
              <w:t>3]</w:t>
            </w:r>
          </w:p>
        </w:tc>
        <w:tc>
          <w:tcPr>
            <w:tcW w:w="165" w:type="pct"/>
            <w:shd w:val="clear" w:color="auto" w:fill="DBE5F1"/>
            <w:vAlign w:val="center"/>
          </w:tcPr>
          <w:p w:rsidR="00781EE5" w:rsidRPr="0042165E" w:rsidRDefault="00781EE5" w:rsidP="00575DB0">
            <w:pPr>
              <w:jc w:val="center"/>
              <w:rPr>
                <w:color w:val="000000"/>
                <w:sz w:val="16"/>
                <w:szCs w:val="16"/>
                <w:lang w:val="en-GB"/>
              </w:rPr>
            </w:pPr>
          </w:p>
        </w:tc>
        <w:tc>
          <w:tcPr>
            <w:tcW w:w="267" w:type="pct"/>
            <w:shd w:val="clear" w:color="auto" w:fill="DBE5F1"/>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08</w:t>
            </w:r>
          </w:p>
        </w:tc>
      </w:tr>
      <w:tr w:rsidR="0042165E" w:rsidRPr="0042165E" w:rsidTr="0042165E">
        <w:trPr>
          <w:trHeight w:val="20"/>
        </w:trPr>
        <w:tc>
          <w:tcPr>
            <w:tcW w:w="972" w:type="pct"/>
            <w:shd w:val="clear" w:color="auto" w:fill="auto"/>
            <w:noWrap/>
          </w:tcPr>
          <w:p w:rsidR="00781EE5" w:rsidRPr="0042165E" w:rsidRDefault="00781EE5" w:rsidP="00575DB0">
            <w:pPr>
              <w:rPr>
                <w:sz w:val="16"/>
                <w:szCs w:val="16"/>
                <w:lang w:val="en-GB"/>
              </w:rPr>
            </w:pPr>
            <w:r w:rsidRPr="0042165E">
              <w:rPr>
                <w:sz w:val="16"/>
                <w:szCs w:val="16"/>
                <w:lang w:val="en-GB"/>
              </w:rPr>
              <w:t>Log</w:t>
            </w:r>
            <w:r w:rsidRPr="0042165E">
              <w:rPr>
                <w:sz w:val="16"/>
                <w:szCs w:val="16"/>
                <w:vertAlign w:val="subscript"/>
                <w:lang w:val="en-GB"/>
              </w:rPr>
              <w:t>10</w:t>
            </w:r>
            <w:r w:rsidRPr="0042165E">
              <w:rPr>
                <w:sz w:val="16"/>
                <w:szCs w:val="16"/>
                <w:lang w:val="en-GB"/>
              </w:rPr>
              <w:t xml:space="preserve"> 5 µm</w:t>
            </w:r>
          </w:p>
        </w:tc>
        <w:tc>
          <w:tcPr>
            <w:tcW w:w="450" w:type="pct"/>
            <w:vAlign w:val="center"/>
          </w:tcPr>
          <w:p w:rsidR="00781EE5" w:rsidRPr="0042165E" w:rsidRDefault="004116A7" w:rsidP="00575DB0">
            <w:pPr>
              <w:jc w:val="center"/>
              <w:rPr>
                <w:color w:val="000000"/>
                <w:sz w:val="16"/>
                <w:szCs w:val="16"/>
                <w:lang w:val="en-GB"/>
              </w:rPr>
            </w:pPr>
            <w:r>
              <w:rPr>
                <w:color w:val="000000"/>
                <w:sz w:val="16"/>
                <w:szCs w:val="16"/>
                <w:lang w:val="en-GB"/>
              </w:rPr>
              <w:t>2.9 (2.</w:t>
            </w:r>
            <w:r w:rsidR="00781EE5" w:rsidRPr="0042165E">
              <w:rPr>
                <w:color w:val="000000"/>
                <w:sz w:val="16"/>
                <w:szCs w:val="16"/>
                <w:lang w:val="en-GB"/>
              </w:rPr>
              <w:t>3)</w:t>
            </w:r>
          </w:p>
        </w:tc>
        <w:tc>
          <w:tcPr>
            <w:tcW w:w="541" w:type="pct"/>
            <w:vAlign w:val="center"/>
          </w:tcPr>
          <w:p w:rsidR="00781EE5" w:rsidRPr="0042165E" w:rsidRDefault="004116A7" w:rsidP="00575DB0">
            <w:pPr>
              <w:jc w:val="center"/>
              <w:rPr>
                <w:color w:val="000000"/>
                <w:sz w:val="16"/>
                <w:szCs w:val="16"/>
                <w:lang w:val="en-GB"/>
              </w:rPr>
            </w:pPr>
            <w:r>
              <w:rPr>
                <w:color w:val="000000"/>
                <w:sz w:val="16"/>
                <w:szCs w:val="16"/>
                <w:lang w:val="en-GB"/>
              </w:rPr>
              <w:t>4.</w:t>
            </w:r>
            <w:r w:rsidR="00781EE5" w:rsidRPr="0042165E">
              <w:rPr>
                <w:color w:val="000000"/>
                <w:sz w:val="16"/>
                <w:szCs w:val="16"/>
                <w:lang w:val="en-GB"/>
              </w:rPr>
              <w:t>1 [0 - 5]</w:t>
            </w:r>
          </w:p>
        </w:tc>
        <w:tc>
          <w:tcPr>
            <w:tcW w:w="165" w:type="pct"/>
            <w:vAlign w:val="center"/>
          </w:tcPr>
          <w:p w:rsidR="00781EE5" w:rsidRPr="0042165E" w:rsidRDefault="00781EE5" w:rsidP="00575DB0">
            <w:pPr>
              <w:jc w:val="center"/>
              <w:rPr>
                <w:color w:val="000000"/>
                <w:sz w:val="16"/>
                <w:szCs w:val="16"/>
                <w:lang w:val="en-GB"/>
              </w:rPr>
            </w:pPr>
          </w:p>
        </w:tc>
        <w:tc>
          <w:tcPr>
            <w:tcW w:w="45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2.5 (2.</w:t>
            </w:r>
            <w:r w:rsidR="00781EE5" w:rsidRPr="0042165E">
              <w:rPr>
                <w:color w:val="000000"/>
                <w:sz w:val="16"/>
                <w:szCs w:val="16"/>
                <w:lang w:val="en-GB"/>
              </w:rPr>
              <w:t>4)</w:t>
            </w:r>
          </w:p>
        </w:tc>
        <w:tc>
          <w:tcPr>
            <w:tcW w:w="830" w:type="pct"/>
            <w:shd w:val="clear" w:color="auto" w:fill="auto"/>
            <w:vAlign w:val="center"/>
          </w:tcPr>
          <w:p w:rsidR="00781EE5" w:rsidRPr="0042165E" w:rsidRDefault="004116A7" w:rsidP="00575DB0">
            <w:pPr>
              <w:jc w:val="center"/>
              <w:rPr>
                <w:color w:val="000000"/>
                <w:sz w:val="16"/>
                <w:szCs w:val="16"/>
                <w:lang w:val="en-GB"/>
              </w:rPr>
            </w:pPr>
            <w:r>
              <w:rPr>
                <w:color w:val="000000"/>
                <w:sz w:val="16"/>
                <w:szCs w:val="16"/>
                <w:lang w:val="en-GB"/>
              </w:rPr>
              <w:t>4.1 [0 – 4.</w:t>
            </w:r>
            <w:r w:rsidR="00781EE5" w:rsidRPr="0042165E">
              <w:rPr>
                <w:color w:val="000000"/>
                <w:sz w:val="16"/>
                <w:szCs w:val="16"/>
                <w:lang w:val="en-GB"/>
              </w:rPr>
              <w:t>9]</w:t>
            </w:r>
          </w:p>
        </w:tc>
        <w:tc>
          <w:tcPr>
            <w:tcW w:w="161" w:type="pct"/>
            <w:shd w:val="clear" w:color="auto" w:fill="auto"/>
            <w:vAlign w:val="center"/>
          </w:tcPr>
          <w:p w:rsidR="00781EE5" w:rsidRPr="0042165E" w:rsidRDefault="00781EE5" w:rsidP="00575DB0">
            <w:pPr>
              <w:jc w:val="center"/>
              <w:rPr>
                <w:color w:val="000000"/>
                <w:sz w:val="16"/>
                <w:szCs w:val="16"/>
                <w:lang w:val="en-GB"/>
              </w:rPr>
            </w:pPr>
          </w:p>
        </w:tc>
        <w:tc>
          <w:tcPr>
            <w:tcW w:w="458"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3.</w:t>
            </w:r>
            <w:r w:rsidR="00781EE5" w:rsidRPr="0042165E">
              <w:rPr>
                <w:color w:val="000000"/>
                <w:sz w:val="16"/>
                <w:szCs w:val="16"/>
                <w:lang w:val="en-GB"/>
              </w:rPr>
              <w:t xml:space="preserve">3 </w:t>
            </w:r>
            <w:r>
              <w:rPr>
                <w:color w:val="000000"/>
                <w:sz w:val="16"/>
                <w:szCs w:val="16"/>
                <w:lang w:val="en-GB"/>
              </w:rPr>
              <w:t>(2.</w:t>
            </w:r>
            <w:r w:rsidR="00781EE5" w:rsidRPr="0042165E">
              <w:rPr>
                <w:color w:val="000000"/>
                <w:sz w:val="16"/>
                <w:szCs w:val="16"/>
                <w:lang w:val="en-GB"/>
              </w:rPr>
              <w:t>2)</w:t>
            </w:r>
          </w:p>
        </w:tc>
        <w:tc>
          <w:tcPr>
            <w:tcW w:w="541" w:type="pct"/>
            <w:shd w:val="clear" w:color="auto" w:fill="auto"/>
            <w:vAlign w:val="center"/>
          </w:tcPr>
          <w:p w:rsidR="00781EE5" w:rsidRPr="0042165E" w:rsidRDefault="000B6C65" w:rsidP="00575DB0">
            <w:pPr>
              <w:jc w:val="center"/>
              <w:rPr>
                <w:color w:val="000000"/>
                <w:sz w:val="16"/>
                <w:szCs w:val="16"/>
                <w:lang w:val="en-GB"/>
              </w:rPr>
            </w:pPr>
            <w:r>
              <w:rPr>
                <w:color w:val="000000"/>
                <w:sz w:val="16"/>
                <w:szCs w:val="16"/>
                <w:lang w:val="en-GB"/>
              </w:rPr>
              <w:t>4.</w:t>
            </w:r>
            <w:r w:rsidR="00781EE5" w:rsidRPr="0042165E">
              <w:rPr>
                <w:color w:val="000000"/>
                <w:sz w:val="16"/>
                <w:szCs w:val="16"/>
                <w:lang w:val="en-GB"/>
              </w:rPr>
              <w:t>1 [0 - 5]</w:t>
            </w:r>
          </w:p>
        </w:tc>
        <w:tc>
          <w:tcPr>
            <w:tcW w:w="165" w:type="pct"/>
            <w:shd w:val="clear" w:color="auto" w:fill="auto"/>
            <w:vAlign w:val="center"/>
          </w:tcPr>
          <w:p w:rsidR="00781EE5" w:rsidRPr="0042165E" w:rsidRDefault="00781EE5" w:rsidP="00575DB0">
            <w:pPr>
              <w:jc w:val="center"/>
              <w:rPr>
                <w:color w:val="000000"/>
                <w:sz w:val="16"/>
                <w:szCs w:val="16"/>
                <w:lang w:val="en-GB"/>
              </w:rPr>
            </w:pPr>
          </w:p>
        </w:tc>
        <w:tc>
          <w:tcPr>
            <w:tcW w:w="267" w:type="pct"/>
            <w:vAlign w:val="center"/>
          </w:tcPr>
          <w:p w:rsidR="00781EE5" w:rsidRPr="0042165E" w:rsidRDefault="000B6C65" w:rsidP="00575DB0">
            <w:pPr>
              <w:jc w:val="center"/>
              <w:rPr>
                <w:color w:val="000000"/>
                <w:sz w:val="16"/>
                <w:szCs w:val="16"/>
                <w:lang w:val="en-GB"/>
              </w:rPr>
            </w:pPr>
            <w:r>
              <w:rPr>
                <w:color w:val="000000"/>
                <w:sz w:val="16"/>
                <w:szCs w:val="16"/>
                <w:lang w:val="en-GB"/>
              </w:rPr>
              <w:t>0.</w:t>
            </w:r>
            <w:r w:rsidR="00781EE5" w:rsidRPr="0042165E">
              <w:rPr>
                <w:color w:val="000000"/>
                <w:sz w:val="16"/>
                <w:szCs w:val="16"/>
                <w:lang w:val="en-GB"/>
              </w:rPr>
              <w:t>26</w:t>
            </w:r>
          </w:p>
        </w:tc>
      </w:tr>
    </w:tbl>
    <w:p w:rsidR="00781EE5" w:rsidRPr="00945DBE" w:rsidRDefault="00781EE5" w:rsidP="00781EE5">
      <w:pPr>
        <w:spacing w:line="480" w:lineRule="auto"/>
        <w:rPr>
          <w:sz w:val="18"/>
          <w:szCs w:val="24"/>
          <w:lang w:val="en-GB"/>
        </w:rPr>
      </w:pPr>
      <w:r w:rsidRPr="00945DBE">
        <w:rPr>
          <w:sz w:val="18"/>
          <w:szCs w:val="24"/>
          <w:lang w:val="en-GB"/>
        </w:rPr>
        <w:t>*Chi2 or Mann Whiney test</w:t>
      </w:r>
    </w:p>
    <w:p w:rsidR="00781EE5" w:rsidRPr="006F72B1" w:rsidRDefault="00781EE5" w:rsidP="00781EE5">
      <w:pPr>
        <w:spacing w:line="480" w:lineRule="auto"/>
        <w:rPr>
          <w:sz w:val="24"/>
          <w:szCs w:val="24"/>
          <w:lang w:val="en-GB"/>
        </w:rPr>
      </w:pPr>
    </w:p>
    <w:p w:rsidR="0080599A" w:rsidRDefault="0080599A">
      <w:pPr>
        <w:spacing w:after="200" w:line="276" w:lineRule="auto"/>
        <w:rPr>
          <w:b/>
          <w:lang w:val="en-GB"/>
        </w:rPr>
      </w:pPr>
      <w:r>
        <w:rPr>
          <w:b/>
          <w:lang w:val="en-GB"/>
        </w:rPr>
        <w:br w:type="page"/>
      </w:r>
    </w:p>
    <w:p w:rsidR="00781EE5" w:rsidRPr="0042165E" w:rsidRDefault="00297310" w:rsidP="00781EE5">
      <w:pPr>
        <w:rPr>
          <w:lang w:val="en-GB"/>
        </w:rPr>
      </w:pPr>
      <w:r>
        <w:rPr>
          <w:b/>
          <w:lang w:val="en-GB"/>
        </w:rPr>
        <w:lastRenderedPageBreak/>
        <w:t>Appendix Table A</w:t>
      </w:r>
      <w:r w:rsidR="00781EE5" w:rsidRPr="0042165E">
        <w:rPr>
          <w:b/>
          <w:lang w:val="en-GB"/>
        </w:rPr>
        <w:t>2.</w:t>
      </w:r>
      <w:r w:rsidR="00781EE5" w:rsidRPr="0042165E">
        <w:rPr>
          <w:lang w:val="en-GB"/>
        </w:rPr>
        <w:t xml:space="preserve"> </w:t>
      </w:r>
      <w:proofErr w:type="gramStart"/>
      <w:r w:rsidR="00781EE5" w:rsidRPr="0042165E">
        <w:rPr>
          <w:b/>
          <w:lang w:val="en-GB"/>
        </w:rPr>
        <w:t>Evaluation of the Hawthorne effect by the description of doors openings during procedures with and without the presence of camera in the operating room.</w:t>
      </w:r>
      <w:proofErr w:type="gramEnd"/>
    </w:p>
    <w:p w:rsidR="00781EE5" w:rsidRPr="006F72B1" w:rsidRDefault="00781EE5" w:rsidP="00781EE5">
      <w:pPr>
        <w:pStyle w:val="Titre1"/>
        <w:rPr>
          <w:lang w:val="en-GB"/>
        </w:rPr>
      </w:pPr>
    </w:p>
    <w:tbl>
      <w:tblPr>
        <w:tblW w:w="3672" w:type="pct"/>
        <w:tblInd w:w="1951" w:type="dxa"/>
        <w:tblBorders>
          <w:top w:val="single" w:sz="8" w:space="0" w:color="5B9BD5"/>
          <w:bottom w:val="single" w:sz="8" w:space="0" w:color="5B9BD5"/>
        </w:tblBorders>
        <w:tblLayout w:type="fixed"/>
        <w:tblLook w:val="0660" w:firstRow="1" w:lastRow="1" w:firstColumn="0" w:lastColumn="0" w:noHBand="1" w:noVBand="1"/>
      </w:tblPr>
      <w:tblGrid>
        <w:gridCol w:w="2716"/>
        <w:gridCol w:w="1029"/>
        <w:gridCol w:w="1872"/>
        <w:gridCol w:w="1012"/>
        <w:gridCol w:w="1484"/>
        <w:gridCol w:w="66"/>
        <w:gridCol w:w="1278"/>
        <w:gridCol w:w="252"/>
      </w:tblGrid>
      <w:tr w:rsidR="0042165E" w:rsidRPr="0042165E" w:rsidTr="0042165E">
        <w:tc>
          <w:tcPr>
            <w:tcW w:w="1399" w:type="pct"/>
            <w:tcBorders>
              <w:top w:val="single" w:sz="8" w:space="0" w:color="5B9BD5"/>
              <w:left w:val="nil"/>
              <w:bottom w:val="single" w:sz="8" w:space="0" w:color="5B9BD5"/>
              <w:right w:val="nil"/>
            </w:tcBorders>
            <w:shd w:val="clear" w:color="auto" w:fill="auto"/>
            <w:noWrap/>
          </w:tcPr>
          <w:p w:rsidR="00781EE5" w:rsidRPr="0042165E" w:rsidRDefault="00781EE5" w:rsidP="00575DB0">
            <w:pPr>
              <w:rPr>
                <w:b/>
                <w:bCs/>
                <w:sz w:val="16"/>
                <w:szCs w:val="16"/>
                <w:lang w:val="en-GB"/>
              </w:rPr>
            </w:pPr>
            <w:r w:rsidRPr="0042165E">
              <w:rPr>
                <w:b/>
                <w:bCs/>
                <w:sz w:val="16"/>
                <w:szCs w:val="16"/>
                <w:lang w:val="en-GB"/>
              </w:rPr>
              <w:t>From patient entry to exit</w:t>
            </w:r>
          </w:p>
        </w:tc>
        <w:tc>
          <w:tcPr>
            <w:tcW w:w="1494" w:type="pct"/>
            <w:gridSpan w:val="2"/>
            <w:tcBorders>
              <w:top w:val="single" w:sz="8" w:space="0" w:color="5B9BD5"/>
              <w:left w:val="nil"/>
              <w:bottom w:val="single" w:sz="8" w:space="0" w:color="5B9BD5"/>
              <w:right w:val="nil"/>
            </w:tcBorders>
          </w:tcPr>
          <w:p w:rsidR="00781EE5" w:rsidRPr="0042165E" w:rsidRDefault="00781EE5" w:rsidP="00575DB0">
            <w:pPr>
              <w:tabs>
                <w:tab w:val="left" w:pos="384"/>
              </w:tabs>
              <w:jc w:val="center"/>
              <w:rPr>
                <w:b/>
                <w:bCs/>
                <w:sz w:val="16"/>
                <w:szCs w:val="16"/>
                <w:lang w:val="en-GB"/>
              </w:rPr>
            </w:pPr>
            <w:r w:rsidRPr="0042165E">
              <w:rPr>
                <w:b/>
                <w:bCs/>
                <w:sz w:val="16"/>
                <w:szCs w:val="16"/>
                <w:lang w:val="en-GB"/>
              </w:rPr>
              <w:t>Presence of cameras in the OR (N=21)</w:t>
            </w:r>
          </w:p>
        </w:tc>
        <w:tc>
          <w:tcPr>
            <w:tcW w:w="1319" w:type="pct"/>
            <w:gridSpan w:val="3"/>
            <w:tcBorders>
              <w:top w:val="single" w:sz="8" w:space="0" w:color="5B9BD5"/>
              <w:left w:val="nil"/>
              <w:bottom w:val="single" w:sz="8" w:space="0" w:color="5B9BD5"/>
              <w:right w:val="nil"/>
            </w:tcBorders>
          </w:tcPr>
          <w:p w:rsidR="00781EE5" w:rsidRPr="0042165E" w:rsidRDefault="00781EE5" w:rsidP="00575DB0">
            <w:pPr>
              <w:tabs>
                <w:tab w:val="left" w:pos="384"/>
              </w:tabs>
              <w:jc w:val="center"/>
              <w:rPr>
                <w:b/>
                <w:bCs/>
                <w:sz w:val="16"/>
                <w:szCs w:val="16"/>
                <w:lang w:val="en-GB"/>
              </w:rPr>
            </w:pPr>
            <w:r w:rsidRPr="0042165E">
              <w:rPr>
                <w:b/>
                <w:bCs/>
                <w:sz w:val="16"/>
                <w:szCs w:val="16"/>
                <w:lang w:val="en-GB"/>
              </w:rPr>
              <w:t>Absence of cameras in the OR (N=14)</w:t>
            </w:r>
          </w:p>
        </w:tc>
        <w:tc>
          <w:tcPr>
            <w:tcW w:w="658" w:type="pct"/>
            <w:tcBorders>
              <w:top w:val="single" w:sz="8" w:space="0" w:color="5B9BD5"/>
              <w:left w:val="nil"/>
              <w:bottom w:val="single" w:sz="8" w:space="0" w:color="5B9BD5"/>
              <w:right w:val="nil"/>
            </w:tcBorders>
          </w:tcPr>
          <w:p w:rsidR="00781EE5" w:rsidRPr="0042165E" w:rsidRDefault="00781EE5" w:rsidP="00575DB0">
            <w:pPr>
              <w:tabs>
                <w:tab w:val="left" w:pos="384"/>
              </w:tabs>
              <w:jc w:val="center"/>
              <w:rPr>
                <w:b/>
                <w:bCs/>
                <w:sz w:val="16"/>
                <w:szCs w:val="16"/>
                <w:lang w:val="en-GB"/>
              </w:rPr>
            </w:pPr>
            <w:r w:rsidRPr="0042165E">
              <w:rPr>
                <w:b/>
                <w:sz w:val="16"/>
                <w:szCs w:val="16"/>
                <w:lang w:val="en-GB"/>
              </w:rPr>
              <w:t>P value</w:t>
            </w:r>
          </w:p>
        </w:tc>
        <w:tc>
          <w:tcPr>
            <w:tcW w:w="130" w:type="pct"/>
            <w:tcBorders>
              <w:top w:val="single" w:sz="8" w:space="0" w:color="5B9BD5"/>
              <w:left w:val="nil"/>
              <w:bottom w:val="single" w:sz="8" w:space="0" w:color="5B9BD5"/>
              <w:right w:val="nil"/>
            </w:tcBorders>
          </w:tcPr>
          <w:p w:rsidR="00781EE5" w:rsidRPr="0042165E" w:rsidRDefault="00781EE5" w:rsidP="00575DB0">
            <w:pPr>
              <w:tabs>
                <w:tab w:val="left" w:pos="384"/>
              </w:tabs>
              <w:jc w:val="center"/>
              <w:rPr>
                <w:b/>
                <w:bCs/>
                <w:sz w:val="16"/>
                <w:szCs w:val="16"/>
                <w:lang w:val="en-GB"/>
              </w:rPr>
            </w:pPr>
          </w:p>
        </w:tc>
      </w:tr>
      <w:tr w:rsidR="0042165E" w:rsidRPr="0042165E" w:rsidTr="0042165E">
        <w:tc>
          <w:tcPr>
            <w:tcW w:w="1399" w:type="pct"/>
            <w:shd w:val="clear" w:color="auto" w:fill="auto"/>
            <w:noWrap/>
          </w:tcPr>
          <w:p w:rsidR="00781EE5" w:rsidRPr="0042165E" w:rsidRDefault="00781EE5" w:rsidP="00575DB0">
            <w:pPr>
              <w:rPr>
                <w:b/>
                <w:sz w:val="16"/>
                <w:szCs w:val="16"/>
                <w:lang w:val="en-GB"/>
              </w:rPr>
            </w:pPr>
          </w:p>
        </w:tc>
        <w:tc>
          <w:tcPr>
            <w:tcW w:w="530" w:type="pct"/>
          </w:tcPr>
          <w:p w:rsidR="00781EE5" w:rsidRPr="0042165E" w:rsidRDefault="00781EE5" w:rsidP="00575DB0">
            <w:pPr>
              <w:jc w:val="center"/>
              <w:rPr>
                <w:sz w:val="16"/>
                <w:szCs w:val="16"/>
                <w:lang w:val="en-GB"/>
              </w:rPr>
            </w:pPr>
            <w:r w:rsidRPr="0042165E">
              <w:rPr>
                <w:sz w:val="16"/>
                <w:szCs w:val="16"/>
                <w:lang w:val="en-GB"/>
              </w:rPr>
              <w:t>Mean (SD)</w:t>
            </w:r>
          </w:p>
        </w:tc>
        <w:tc>
          <w:tcPr>
            <w:tcW w:w="964" w:type="pct"/>
          </w:tcPr>
          <w:p w:rsidR="00781EE5" w:rsidRPr="0042165E" w:rsidRDefault="00781EE5" w:rsidP="00575DB0">
            <w:pPr>
              <w:jc w:val="center"/>
              <w:rPr>
                <w:sz w:val="16"/>
                <w:szCs w:val="16"/>
                <w:lang w:val="en-GB"/>
              </w:rPr>
            </w:pPr>
            <w:r w:rsidRPr="0042165E">
              <w:rPr>
                <w:sz w:val="16"/>
                <w:szCs w:val="16"/>
                <w:lang w:val="en-GB"/>
              </w:rPr>
              <w:t>Median (IQR)</w:t>
            </w:r>
          </w:p>
        </w:tc>
        <w:tc>
          <w:tcPr>
            <w:tcW w:w="521" w:type="pct"/>
            <w:shd w:val="clear" w:color="auto" w:fill="auto"/>
          </w:tcPr>
          <w:p w:rsidR="00781EE5" w:rsidRPr="0042165E" w:rsidRDefault="00781EE5" w:rsidP="00575DB0">
            <w:pPr>
              <w:jc w:val="center"/>
              <w:rPr>
                <w:sz w:val="16"/>
                <w:szCs w:val="16"/>
                <w:lang w:val="en-GB"/>
              </w:rPr>
            </w:pPr>
            <w:r w:rsidRPr="0042165E">
              <w:rPr>
                <w:sz w:val="16"/>
                <w:szCs w:val="16"/>
                <w:lang w:val="en-GB"/>
              </w:rPr>
              <w:t>Mean (SD)</w:t>
            </w:r>
          </w:p>
        </w:tc>
        <w:tc>
          <w:tcPr>
            <w:tcW w:w="764" w:type="pct"/>
          </w:tcPr>
          <w:p w:rsidR="00781EE5" w:rsidRPr="0042165E" w:rsidRDefault="00781EE5" w:rsidP="00575DB0">
            <w:pPr>
              <w:jc w:val="center"/>
              <w:rPr>
                <w:sz w:val="16"/>
                <w:szCs w:val="16"/>
                <w:lang w:val="en-GB"/>
              </w:rPr>
            </w:pPr>
            <w:r w:rsidRPr="0042165E">
              <w:rPr>
                <w:sz w:val="16"/>
                <w:szCs w:val="16"/>
                <w:lang w:val="en-GB"/>
              </w:rPr>
              <w:t>Median (IQR)</w:t>
            </w:r>
          </w:p>
        </w:tc>
        <w:tc>
          <w:tcPr>
            <w:tcW w:w="692" w:type="pct"/>
            <w:gridSpan w:val="2"/>
          </w:tcPr>
          <w:p w:rsidR="00781EE5" w:rsidRPr="0042165E" w:rsidRDefault="00781EE5" w:rsidP="00575DB0">
            <w:pPr>
              <w:jc w:val="center"/>
              <w:rPr>
                <w:sz w:val="16"/>
                <w:szCs w:val="16"/>
                <w:lang w:val="en-GB"/>
              </w:rPr>
            </w:pPr>
          </w:p>
        </w:tc>
        <w:tc>
          <w:tcPr>
            <w:tcW w:w="130" w:type="pct"/>
            <w:shd w:val="clear" w:color="auto" w:fill="auto"/>
          </w:tcPr>
          <w:p w:rsidR="00781EE5" w:rsidRPr="0042165E" w:rsidRDefault="00781EE5" w:rsidP="00575DB0">
            <w:pPr>
              <w:jc w:val="center"/>
              <w:rPr>
                <w:sz w:val="16"/>
                <w:szCs w:val="16"/>
                <w:lang w:val="en-GB"/>
              </w:rPr>
            </w:pPr>
          </w:p>
        </w:tc>
      </w:tr>
      <w:tr w:rsidR="0042165E" w:rsidRPr="0042165E" w:rsidTr="0042165E">
        <w:trPr>
          <w:trHeight w:val="20"/>
        </w:trPr>
        <w:tc>
          <w:tcPr>
            <w:tcW w:w="1399" w:type="pct"/>
            <w:shd w:val="clear" w:color="auto" w:fill="auto"/>
            <w:noWrap/>
          </w:tcPr>
          <w:p w:rsidR="00781EE5" w:rsidRPr="0042165E" w:rsidRDefault="00781EE5" w:rsidP="00575DB0">
            <w:pPr>
              <w:rPr>
                <w:sz w:val="16"/>
                <w:szCs w:val="16"/>
                <w:lang w:val="en-GB"/>
              </w:rPr>
            </w:pPr>
          </w:p>
        </w:tc>
        <w:tc>
          <w:tcPr>
            <w:tcW w:w="530" w:type="pct"/>
            <w:shd w:val="clear" w:color="auto" w:fill="auto"/>
            <w:vAlign w:val="center"/>
          </w:tcPr>
          <w:p w:rsidR="00781EE5" w:rsidRPr="0042165E" w:rsidRDefault="00781EE5" w:rsidP="00575DB0">
            <w:pPr>
              <w:jc w:val="center"/>
              <w:rPr>
                <w:sz w:val="16"/>
                <w:szCs w:val="16"/>
                <w:lang w:val="en-GB"/>
              </w:rPr>
            </w:pPr>
          </w:p>
        </w:tc>
        <w:tc>
          <w:tcPr>
            <w:tcW w:w="964" w:type="pct"/>
            <w:shd w:val="clear" w:color="auto" w:fill="auto"/>
            <w:vAlign w:val="center"/>
          </w:tcPr>
          <w:p w:rsidR="00781EE5" w:rsidRPr="0042165E" w:rsidRDefault="00781EE5" w:rsidP="00575DB0">
            <w:pPr>
              <w:jc w:val="center"/>
              <w:rPr>
                <w:sz w:val="16"/>
                <w:szCs w:val="16"/>
                <w:lang w:val="en-GB"/>
              </w:rPr>
            </w:pPr>
          </w:p>
        </w:tc>
        <w:tc>
          <w:tcPr>
            <w:tcW w:w="521" w:type="pct"/>
            <w:shd w:val="clear" w:color="auto" w:fill="auto"/>
            <w:vAlign w:val="center"/>
          </w:tcPr>
          <w:p w:rsidR="00781EE5" w:rsidRPr="0042165E" w:rsidRDefault="00781EE5" w:rsidP="00575DB0">
            <w:pPr>
              <w:jc w:val="center"/>
              <w:rPr>
                <w:sz w:val="16"/>
                <w:szCs w:val="16"/>
                <w:lang w:val="en-GB"/>
              </w:rPr>
            </w:pPr>
          </w:p>
        </w:tc>
        <w:tc>
          <w:tcPr>
            <w:tcW w:w="764" w:type="pct"/>
          </w:tcPr>
          <w:p w:rsidR="00781EE5" w:rsidRPr="0042165E" w:rsidRDefault="00781EE5" w:rsidP="00575DB0">
            <w:pPr>
              <w:jc w:val="center"/>
              <w:rPr>
                <w:sz w:val="16"/>
                <w:szCs w:val="16"/>
                <w:lang w:val="en-GB"/>
              </w:rPr>
            </w:pPr>
          </w:p>
        </w:tc>
        <w:tc>
          <w:tcPr>
            <w:tcW w:w="692" w:type="pct"/>
            <w:gridSpan w:val="2"/>
          </w:tcPr>
          <w:p w:rsidR="00781EE5" w:rsidRPr="0042165E" w:rsidRDefault="00781EE5" w:rsidP="00575DB0">
            <w:pPr>
              <w:jc w:val="center"/>
              <w:rPr>
                <w:sz w:val="16"/>
                <w:szCs w:val="16"/>
                <w:lang w:val="en-GB"/>
              </w:rPr>
            </w:pPr>
          </w:p>
        </w:tc>
        <w:tc>
          <w:tcPr>
            <w:tcW w:w="130" w:type="pct"/>
            <w:shd w:val="clear" w:color="auto" w:fill="auto"/>
            <w:vAlign w:val="center"/>
          </w:tcPr>
          <w:p w:rsidR="00781EE5" w:rsidRPr="0042165E" w:rsidRDefault="00781EE5" w:rsidP="00575DB0">
            <w:pPr>
              <w:jc w:val="center"/>
              <w:rPr>
                <w:sz w:val="16"/>
                <w:szCs w:val="16"/>
                <w:lang w:val="en-GB"/>
              </w:rPr>
            </w:pPr>
          </w:p>
        </w:tc>
      </w:tr>
      <w:tr w:rsidR="0042165E" w:rsidRPr="0042165E" w:rsidTr="0042165E">
        <w:trPr>
          <w:trHeight w:val="20"/>
        </w:trPr>
        <w:tc>
          <w:tcPr>
            <w:tcW w:w="1399" w:type="pct"/>
            <w:shd w:val="clear" w:color="auto" w:fill="DBE5F1"/>
            <w:noWrap/>
          </w:tcPr>
          <w:p w:rsidR="00781EE5" w:rsidRPr="0042165E" w:rsidRDefault="00781EE5" w:rsidP="00575DB0">
            <w:pPr>
              <w:rPr>
                <w:sz w:val="16"/>
                <w:szCs w:val="16"/>
                <w:lang w:val="en-GB"/>
              </w:rPr>
            </w:pPr>
            <w:r w:rsidRPr="0042165E">
              <w:rPr>
                <w:sz w:val="16"/>
                <w:szCs w:val="16"/>
                <w:lang w:val="en-GB"/>
              </w:rPr>
              <w:t>Frequency of doors opening, per hour</w:t>
            </w:r>
          </w:p>
        </w:tc>
        <w:tc>
          <w:tcPr>
            <w:tcW w:w="530" w:type="pct"/>
            <w:shd w:val="clear" w:color="auto" w:fill="DBE5F1"/>
            <w:vAlign w:val="center"/>
          </w:tcPr>
          <w:p w:rsidR="00781EE5" w:rsidRPr="0042165E" w:rsidRDefault="000B6C65" w:rsidP="00575DB0">
            <w:pPr>
              <w:jc w:val="center"/>
              <w:rPr>
                <w:sz w:val="16"/>
                <w:szCs w:val="16"/>
                <w:lang w:val="en-GB"/>
              </w:rPr>
            </w:pPr>
            <w:r>
              <w:rPr>
                <w:sz w:val="16"/>
                <w:szCs w:val="16"/>
                <w:lang w:val="en-GB"/>
              </w:rPr>
              <w:t>35.4 (14.</w:t>
            </w:r>
            <w:r w:rsidR="00781EE5" w:rsidRPr="0042165E">
              <w:rPr>
                <w:sz w:val="16"/>
                <w:szCs w:val="16"/>
                <w:lang w:val="en-GB"/>
              </w:rPr>
              <w:t>1)</w:t>
            </w:r>
          </w:p>
        </w:tc>
        <w:tc>
          <w:tcPr>
            <w:tcW w:w="964" w:type="pct"/>
            <w:shd w:val="clear" w:color="auto" w:fill="DBE5F1"/>
            <w:vAlign w:val="center"/>
          </w:tcPr>
          <w:p w:rsidR="00781EE5" w:rsidRPr="0042165E" w:rsidRDefault="000B6C65" w:rsidP="00575DB0">
            <w:pPr>
              <w:jc w:val="center"/>
              <w:rPr>
                <w:sz w:val="16"/>
                <w:szCs w:val="16"/>
                <w:lang w:val="en-GB"/>
              </w:rPr>
            </w:pPr>
            <w:r>
              <w:rPr>
                <w:sz w:val="16"/>
                <w:szCs w:val="16"/>
                <w:lang w:val="en-GB"/>
              </w:rPr>
              <w:t>34.5 (23.6 – 48.</w:t>
            </w:r>
            <w:r w:rsidR="00781EE5" w:rsidRPr="0042165E">
              <w:rPr>
                <w:sz w:val="16"/>
                <w:szCs w:val="16"/>
                <w:lang w:val="en-GB"/>
              </w:rPr>
              <w:t>8)</w:t>
            </w:r>
          </w:p>
        </w:tc>
        <w:tc>
          <w:tcPr>
            <w:tcW w:w="521" w:type="pct"/>
            <w:shd w:val="clear" w:color="auto" w:fill="DBE5F1"/>
            <w:vAlign w:val="center"/>
          </w:tcPr>
          <w:p w:rsidR="00781EE5" w:rsidRPr="0042165E" w:rsidRDefault="000B6C65" w:rsidP="00575DB0">
            <w:pPr>
              <w:jc w:val="center"/>
              <w:rPr>
                <w:sz w:val="16"/>
                <w:szCs w:val="16"/>
                <w:lang w:val="en-GB"/>
              </w:rPr>
            </w:pPr>
            <w:r>
              <w:rPr>
                <w:sz w:val="16"/>
                <w:szCs w:val="16"/>
                <w:lang w:val="en-GB"/>
              </w:rPr>
              <w:t>38 (6.</w:t>
            </w:r>
            <w:r w:rsidR="00781EE5" w:rsidRPr="0042165E">
              <w:rPr>
                <w:sz w:val="16"/>
                <w:szCs w:val="16"/>
                <w:lang w:val="en-GB"/>
              </w:rPr>
              <w:t>3)</w:t>
            </w:r>
          </w:p>
        </w:tc>
        <w:tc>
          <w:tcPr>
            <w:tcW w:w="764" w:type="pct"/>
            <w:shd w:val="clear" w:color="auto" w:fill="DBE5F1"/>
          </w:tcPr>
          <w:p w:rsidR="00781EE5" w:rsidRPr="0042165E" w:rsidRDefault="000B6C65" w:rsidP="00575DB0">
            <w:pPr>
              <w:jc w:val="center"/>
              <w:rPr>
                <w:sz w:val="16"/>
                <w:szCs w:val="16"/>
                <w:lang w:val="en-GB"/>
              </w:rPr>
            </w:pPr>
            <w:r>
              <w:rPr>
                <w:sz w:val="16"/>
                <w:szCs w:val="16"/>
                <w:lang w:val="en-GB"/>
              </w:rPr>
              <w:t>36.6 (33.3 – 42.</w:t>
            </w:r>
            <w:r w:rsidR="00781EE5" w:rsidRPr="0042165E">
              <w:rPr>
                <w:sz w:val="16"/>
                <w:szCs w:val="16"/>
                <w:lang w:val="en-GB"/>
              </w:rPr>
              <w:t>6)</w:t>
            </w:r>
          </w:p>
        </w:tc>
        <w:tc>
          <w:tcPr>
            <w:tcW w:w="692" w:type="pct"/>
            <w:gridSpan w:val="2"/>
            <w:shd w:val="clear" w:color="auto" w:fill="DBE5F1"/>
          </w:tcPr>
          <w:p w:rsidR="00781EE5" w:rsidRPr="0042165E" w:rsidRDefault="000B6C65" w:rsidP="00575DB0">
            <w:pPr>
              <w:jc w:val="center"/>
              <w:rPr>
                <w:sz w:val="16"/>
                <w:szCs w:val="16"/>
                <w:lang w:val="en-GB"/>
              </w:rPr>
            </w:pPr>
            <w:r>
              <w:rPr>
                <w:sz w:val="16"/>
                <w:szCs w:val="16"/>
                <w:lang w:val="en-GB"/>
              </w:rPr>
              <w:t>0.</w:t>
            </w:r>
            <w:r w:rsidR="00781EE5" w:rsidRPr="0042165E">
              <w:rPr>
                <w:sz w:val="16"/>
                <w:szCs w:val="16"/>
                <w:lang w:val="en-GB"/>
              </w:rPr>
              <w:t>5</w:t>
            </w:r>
          </w:p>
        </w:tc>
        <w:tc>
          <w:tcPr>
            <w:tcW w:w="130" w:type="pct"/>
            <w:shd w:val="clear" w:color="auto" w:fill="DBE5F1"/>
            <w:vAlign w:val="center"/>
          </w:tcPr>
          <w:p w:rsidR="00781EE5" w:rsidRPr="0042165E" w:rsidRDefault="00781EE5" w:rsidP="00575DB0">
            <w:pPr>
              <w:jc w:val="center"/>
              <w:rPr>
                <w:sz w:val="16"/>
                <w:szCs w:val="16"/>
                <w:lang w:val="en-GB"/>
              </w:rPr>
            </w:pPr>
          </w:p>
        </w:tc>
      </w:tr>
      <w:tr w:rsidR="0042165E" w:rsidRPr="0042165E" w:rsidTr="0042165E">
        <w:trPr>
          <w:trHeight w:val="20"/>
        </w:trPr>
        <w:tc>
          <w:tcPr>
            <w:tcW w:w="1399" w:type="pct"/>
            <w:shd w:val="clear" w:color="auto" w:fill="auto"/>
            <w:noWrap/>
          </w:tcPr>
          <w:p w:rsidR="00781EE5" w:rsidRPr="0042165E" w:rsidRDefault="00781EE5" w:rsidP="00575DB0">
            <w:pPr>
              <w:rPr>
                <w:sz w:val="16"/>
                <w:szCs w:val="16"/>
                <w:lang w:val="en-GB"/>
              </w:rPr>
            </w:pPr>
          </w:p>
        </w:tc>
        <w:tc>
          <w:tcPr>
            <w:tcW w:w="530" w:type="pct"/>
            <w:vAlign w:val="center"/>
          </w:tcPr>
          <w:p w:rsidR="00781EE5" w:rsidRPr="0042165E" w:rsidRDefault="00781EE5" w:rsidP="00575DB0">
            <w:pPr>
              <w:jc w:val="center"/>
              <w:rPr>
                <w:color w:val="000000"/>
                <w:sz w:val="16"/>
                <w:szCs w:val="16"/>
                <w:lang w:val="en-GB"/>
              </w:rPr>
            </w:pPr>
          </w:p>
        </w:tc>
        <w:tc>
          <w:tcPr>
            <w:tcW w:w="964" w:type="pct"/>
            <w:vAlign w:val="center"/>
          </w:tcPr>
          <w:p w:rsidR="00781EE5" w:rsidRPr="0042165E" w:rsidRDefault="00781EE5" w:rsidP="00575DB0">
            <w:pPr>
              <w:jc w:val="center"/>
              <w:rPr>
                <w:color w:val="000000"/>
                <w:sz w:val="16"/>
                <w:szCs w:val="16"/>
                <w:lang w:val="en-GB"/>
              </w:rPr>
            </w:pPr>
          </w:p>
        </w:tc>
        <w:tc>
          <w:tcPr>
            <w:tcW w:w="521" w:type="pct"/>
            <w:shd w:val="clear" w:color="auto" w:fill="auto"/>
            <w:vAlign w:val="center"/>
          </w:tcPr>
          <w:p w:rsidR="00781EE5" w:rsidRPr="0042165E" w:rsidRDefault="00781EE5" w:rsidP="00575DB0">
            <w:pPr>
              <w:jc w:val="center"/>
              <w:rPr>
                <w:color w:val="000000"/>
                <w:sz w:val="16"/>
                <w:szCs w:val="16"/>
                <w:lang w:val="en-GB"/>
              </w:rPr>
            </w:pPr>
          </w:p>
        </w:tc>
        <w:tc>
          <w:tcPr>
            <w:tcW w:w="764" w:type="pct"/>
          </w:tcPr>
          <w:p w:rsidR="00781EE5" w:rsidRPr="0042165E" w:rsidRDefault="00781EE5" w:rsidP="00575DB0">
            <w:pPr>
              <w:jc w:val="center"/>
              <w:rPr>
                <w:color w:val="000000"/>
                <w:sz w:val="16"/>
                <w:szCs w:val="16"/>
                <w:lang w:val="en-GB"/>
              </w:rPr>
            </w:pPr>
          </w:p>
        </w:tc>
        <w:tc>
          <w:tcPr>
            <w:tcW w:w="692" w:type="pct"/>
            <w:gridSpan w:val="2"/>
          </w:tcPr>
          <w:p w:rsidR="00781EE5" w:rsidRPr="0042165E" w:rsidRDefault="00781EE5" w:rsidP="00575DB0">
            <w:pPr>
              <w:jc w:val="center"/>
              <w:rPr>
                <w:color w:val="000000"/>
                <w:sz w:val="16"/>
                <w:szCs w:val="16"/>
                <w:lang w:val="en-GB"/>
              </w:rPr>
            </w:pPr>
          </w:p>
        </w:tc>
        <w:tc>
          <w:tcPr>
            <w:tcW w:w="130" w:type="pct"/>
            <w:shd w:val="clear" w:color="auto" w:fill="auto"/>
            <w:vAlign w:val="center"/>
          </w:tcPr>
          <w:p w:rsidR="00781EE5" w:rsidRPr="0042165E" w:rsidRDefault="00781EE5" w:rsidP="00575DB0">
            <w:pPr>
              <w:jc w:val="center"/>
              <w:rPr>
                <w:color w:val="000000"/>
                <w:sz w:val="16"/>
                <w:szCs w:val="16"/>
                <w:lang w:val="en-GB"/>
              </w:rPr>
            </w:pPr>
          </w:p>
        </w:tc>
      </w:tr>
    </w:tbl>
    <w:p w:rsidR="00781EE5" w:rsidRPr="006F72B1" w:rsidRDefault="00781EE5" w:rsidP="00781EE5">
      <w:pPr>
        <w:pStyle w:val="Titre1"/>
        <w:rPr>
          <w:lang w:val="en-GB"/>
        </w:rPr>
      </w:pPr>
    </w:p>
    <w:p w:rsidR="00781EE5" w:rsidRPr="006F72B1" w:rsidRDefault="00781EE5" w:rsidP="00781EE5">
      <w:pPr>
        <w:pStyle w:val="Titre1"/>
        <w:rPr>
          <w:lang w:val="en-GB"/>
        </w:rPr>
      </w:pPr>
    </w:p>
    <w:p w:rsidR="00781EE5" w:rsidRPr="006F72B1" w:rsidRDefault="00781EE5" w:rsidP="00781EE5">
      <w:pPr>
        <w:rPr>
          <w:rFonts w:ascii="Arial" w:hAnsi="Arial" w:cs="Arial"/>
          <w:b/>
          <w:lang w:val="en-GB"/>
        </w:rPr>
        <w:sectPr w:rsidR="00781EE5" w:rsidRPr="006F72B1" w:rsidSect="007C3408">
          <w:pgSz w:w="15840" w:h="12240" w:orient="landscape"/>
          <w:pgMar w:top="1418" w:right="1418" w:bottom="1418" w:left="1418" w:header="720" w:footer="720" w:gutter="0"/>
          <w:cols w:space="720"/>
          <w:docGrid w:linePitch="272"/>
        </w:sectPr>
      </w:pPr>
    </w:p>
    <w:p w:rsidR="004F1213" w:rsidRPr="0042165E" w:rsidRDefault="004F1213" w:rsidP="004F1213">
      <w:pPr>
        <w:rPr>
          <w:b/>
          <w:lang w:val="en-GB"/>
        </w:rPr>
      </w:pPr>
      <w:r>
        <w:rPr>
          <w:b/>
          <w:lang w:val="en-GB"/>
        </w:rPr>
        <w:lastRenderedPageBreak/>
        <w:t>Appendix Figure A</w:t>
      </w:r>
      <w:r w:rsidRPr="0042165E">
        <w:rPr>
          <w:b/>
          <w:lang w:val="en-GB"/>
        </w:rPr>
        <w:t xml:space="preserve">1. </w:t>
      </w:r>
      <w:r>
        <w:rPr>
          <w:b/>
          <w:lang w:val="en-GB"/>
        </w:rPr>
        <w:t xml:space="preserve">Timeline of variable selected for the analysis of the relationship between </w:t>
      </w:r>
      <w:proofErr w:type="spellStart"/>
      <w:r>
        <w:rPr>
          <w:b/>
          <w:lang w:val="en-GB"/>
        </w:rPr>
        <w:t>behaviors</w:t>
      </w:r>
      <w:proofErr w:type="spellEnd"/>
      <w:r>
        <w:rPr>
          <w:b/>
          <w:lang w:val="en-GB"/>
        </w:rPr>
        <w:t xml:space="preserve"> and the surrogates of the infectious risk.</w:t>
      </w:r>
    </w:p>
    <w:p w:rsidR="004F1213" w:rsidRDefault="004F1213" w:rsidP="00781EE5">
      <w:pPr>
        <w:rPr>
          <w:b/>
          <w:lang w:val="en-GB"/>
        </w:rPr>
      </w:pPr>
    </w:p>
    <w:p w:rsidR="004F1213" w:rsidRPr="00205F6D" w:rsidRDefault="00205F6D" w:rsidP="00781EE5">
      <w:pPr>
        <w:rPr>
          <w:b/>
          <w:lang w:val="en-GB"/>
        </w:rPr>
      </w:pPr>
      <w:r>
        <w:rPr>
          <w:b/>
          <w:noProof/>
        </w:rPr>
        <w:drawing>
          <wp:inline distT="0" distB="0" distL="0" distR="0" wp14:anchorId="13AB8249">
            <wp:extent cx="7833815" cy="38077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6670" cy="3809124"/>
                    </a:xfrm>
                    <a:prstGeom prst="rect">
                      <a:avLst/>
                    </a:prstGeom>
                    <a:noFill/>
                  </pic:spPr>
                </pic:pic>
              </a:graphicData>
            </a:graphic>
          </wp:inline>
        </w:drawing>
      </w:r>
    </w:p>
    <w:p w:rsidR="004F1213" w:rsidRDefault="004F1213" w:rsidP="00781EE5">
      <w:pPr>
        <w:rPr>
          <w:b/>
          <w:lang w:val="en-GB"/>
        </w:rPr>
      </w:pPr>
    </w:p>
    <w:p w:rsidR="004F1213" w:rsidRDefault="004F1213" w:rsidP="00781EE5">
      <w:pPr>
        <w:rPr>
          <w:b/>
          <w:lang w:val="en-GB"/>
        </w:rPr>
      </w:pPr>
    </w:p>
    <w:p w:rsidR="004F1213" w:rsidRDefault="004F1213" w:rsidP="00781EE5">
      <w:pPr>
        <w:rPr>
          <w:b/>
          <w:lang w:val="en-GB"/>
        </w:rPr>
      </w:pPr>
    </w:p>
    <w:p w:rsidR="004F1213" w:rsidRDefault="004F1213" w:rsidP="00781EE5">
      <w:pPr>
        <w:rPr>
          <w:b/>
          <w:lang w:val="en-GB"/>
        </w:rPr>
      </w:pPr>
    </w:p>
    <w:p w:rsidR="004F1213" w:rsidRDefault="004F1213" w:rsidP="00781EE5">
      <w:pPr>
        <w:rPr>
          <w:b/>
          <w:lang w:val="en-GB"/>
        </w:rPr>
      </w:pPr>
    </w:p>
    <w:p w:rsidR="00205F6D" w:rsidRDefault="00205F6D" w:rsidP="00781EE5">
      <w:pPr>
        <w:rPr>
          <w:b/>
          <w:lang w:val="en-GB"/>
        </w:rPr>
      </w:pPr>
    </w:p>
    <w:p w:rsidR="00205F6D" w:rsidRDefault="00205F6D" w:rsidP="00781EE5">
      <w:pPr>
        <w:rPr>
          <w:b/>
          <w:lang w:val="en-GB"/>
        </w:rPr>
      </w:pPr>
    </w:p>
    <w:p w:rsidR="00205F6D" w:rsidRDefault="00205F6D" w:rsidP="00781EE5">
      <w:pPr>
        <w:rPr>
          <w:b/>
          <w:lang w:val="en-GB"/>
        </w:rPr>
      </w:pPr>
    </w:p>
    <w:p w:rsidR="00205F6D" w:rsidRDefault="00205F6D" w:rsidP="00781EE5">
      <w:pPr>
        <w:rPr>
          <w:b/>
          <w:lang w:val="en-GB"/>
        </w:rPr>
      </w:pPr>
    </w:p>
    <w:p w:rsidR="00205F6D" w:rsidRDefault="00205F6D" w:rsidP="00781EE5">
      <w:pPr>
        <w:rPr>
          <w:b/>
          <w:lang w:val="en-GB"/>
        </w:rPr>
      </w:pPr>
    </w:p>
    <w:p w:rsidR="00205F6D" w:rsidRDefault="00205F6D" w:rsidP="00781EE5">
      <w:pPr>
        <w:rPr>
          <w:b/>
          <w:lang w:val="en-GB"/>
        </w:rPr>
      </w:pPr>
    </w:p>
    <w:p w:rsidR="00205F6D" w:rsidRDefault="00205F6D" w:rsidP="00781EE5">
      <w:pPr>
        <w:rPr>
          <w:b/>
          <w:lang w:val="en-GB"/>
        </w:rPr>
      </w:pPr>
      <w:bookmarkStart w:id="0" w:name="_GoBack"/>
      <w:bookmarkEnd w:id="0"/>
    </w:p>
    <w:p w:rsidR="00781EE5" w:rsidRPr="0042165E" w:rsidRDefault="00297310" w:rsidP="00781EE5">
      <w:pPr>
        <w:rPr>
          <w:b/>
          <w:lang w:val="en-GB"/>
        </w:rPr>
      </w:pPr>
      <w:r>
        <w:rPr>
          <w:b/>
          <w:lang w:val="en-GB"/>
        </w:rPr>
        <w:lastRenderedPageBreak/>
        <w:t>Appendix Figure A</w:t>
      </w:r>
      <w:r w:rsidR="004F1213">
        <w:rPr>
          <w:b/>
          <w:lang w:val="en-GB"/>
        </w:rPr>
        <w:t>2</w:t>
      </w:r>
      <w:r w:rsidR="00781EE5" w:rsidRPr="0042165E">
        <w:rPr>
          <w:b/>
          <w:lang w:val="en-GB"/>
        </w:rPr>
        <w:t>. Linear regression of particle counts according to the time, by specialty and by type of ventilation system.</w:t>
      </w:r>
    </w:p>
    <w:p w:rsidR="00781EE5" w:rsidRPr="006F72B1" w:rsidRDefault="00781EE5" w:rsidP="00781EE5">
      <w:pPr>
        <w:rPr>
          <w:lang w:val="en-GB"/>
        </w:rPr>
      </w:pPr>
    </w:p>
    <w:p w:rsidR="00781EE5" w:rsidRPr="006F72B1" w:rsidRDefault="00781EE5" w:rsidP="00781EE5">
      <w:pPr>
        <w:rPr>
          <w:lang w:val="en-GB"/>
        </w:rPr>
      </w:pPr>
      <w:r>
        <w:rPr>
          <w:noProof/>
        </w:rPr>
        <w:drawing>
          <wp:inline distT="0" distB="0" distL="0" distR="0" wp14:anchorId="4DF8A1C9" wp14:editId="56637B1A">
            <wp:extent cx="8242935" cy="3370580"/>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2935" cy="3370580"/>
                    </a:xfrm>
                    <a:prstGeom prst="rect">
                      <a:avLst/>
                    </a:prstGeom>
                    <a:noFill/>
                  </pic:spPr>
                </pic:pic>
              </a:graphicData>
            </a:graphic>
          </wp:inline>
        </w:drawing>
      </w:r>
    </w:p>
    <w:p w:rsidR="00781EE5" w:rsidRDefault="00781EE5" w:rsidP="00781EE5">
      <w:pPr>
        <w:rPr>
          <w:rFonts w:ascii="Arial" w:hAnsi="Arial" w:cs="Arial"/>
          <w:sz w:val="22"/>
          <w:szCs w:val="22"/>
          <w:lang w:val="en-GB"/>
        </w:rPr>
      </w:pPr>
    </w:p>
    <w:p w:rsidR="00781EE5" w:rsidRDefault="00781EE5" w:rsidP="00781EE5">
      <w:pPr>
        <w:rPr>
          <w:lang w:val="en-GB"/>
        </w:rPr>
      </w:pPr>
      <w:r w:rsidRPr="0042165E">
        <w:rPr>
          <w:lang w:val="en-GB"/>
        </w:rPr>
        <w:t>Footnotes: Blue and red lines represent overlaid linear prediction plot of the scatterplot.</w:t>
      </w:r>
    </w:p>
    <w:p w:rsidR="007A7D3A" w:rsidRDefault="007A7D3A" w:rsidP="00781EE5">
      <w:pPr>
        <w:rPr>
          <w:lang w:val="en-GB"/>
        </w:rPr>
      </w:pPr>
    </w:p>
    <w:p w:rsidR="002A31E5" w:rsidRPr="0093494E" w:rsidRDefault="007A7D3A">
      <w:pPr>
        <w:rPr>
          <w:lang w:val="en-US"/>
        </w:rPr>
      </w:pPr>
      <w:r w:rsidRPr="00F705A7">
        <w:rPr>
          <w:lang w:val="en-US"/>
        </w:rPr>
        <w:t>Comments: The counts of 0.3 µm particles varied according to ventilation systems. The Log</w:t>
      </w:r>
      <w:r w:rsidRPr="00F705A7">
        <w:rPr>
          <w:vertAlign w:val="subscript"/>
          <w:lang w:val="en-US"/>
        </w:rPr>
        <w:t>10</w:t>
      </w:r>
      <w:r w:rsidRPr="00F705A7">
        <w:rPr>
          <w:lang w:val="en-US"/>
        </w:rPr>
        <w:t xml:space="preserve"> of 0.3 µm varied according to ORs and procedures, with a mean in ORs with LAF of 6.8 (SD, 1) and 6.8 (SD, 0.9) during orthopedic procedures. These values were consistently below those observed in ORs with turbulent ventilation systems (mean, 7.2; SD, 0.9) and during cardiac surgery (mean, 7.3; SD, 0.9) (p&lt;0.01). These results suggest that laminar airflow consistently better control the airborne contamination than conventional ventilation systems. As orthopedic OR </w:t>
      </w:r>
      <w:proofErr w:type="gramStart"/>
      <w:r w:rsidRPr="00F705A7">
        <w:rPr>
          <w:lang w:val="en-US"/>
        </w:rPr>
        <w:t>were</w:t>
      </w:r>
      <w:proofErr w:type="gramEnd"/>
      <w:r w:rsidRPr="00F705A7">
        <w:rPr>
          <w:lang w:val="en-US"/>
        </w:rPr>
        <w:t xml:space="preserve"> more equipped with LAF, this results is also obtained when comparing specialties.</w:t>
      </w:r>
    </w:p>
    <w:sectPr w:rsidR="002A31E5" w:rsidRPr="0093494E" w:rsidSect="0080599A">
      <w:pgSz w:w="15840" w:h="12240" w:orient="landscape"/>
      <w:pgMar w:top="1417" w:right="1417" w:bottom="1417" w:left="141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5"/>
    <w:rsid w:val="000B6C65"/>
    <w:rsid w:val="00110218"/>
    <w:rsid w:val="00205F6D"/>
    <w:rsid w:val="00297310"/>
    <w:rsid w:val="002A31E5"/>
    <w:rsid w:val="002E316C"/>
    <w:rsid w:val="004116A7"/>
    <w:rsid w:val="0042165E"/>
    <w:rsid w:val="00472006"/>
    <w:rsid w:val="004F1213"/>
    <w:rsid w:val="00577525"/>
    <w:rsid w:val="00590771"/>
    <w:rsid w:val="00781EE5"/>
    <w:rsid w:val="007A7D3A"/>
    <w:rsid w:val="0080599A"/>
    <w:rsid w:val="0093494E"/>
    <w:rsid w:val="00945DBE"/>
    <w:rsid w:val="00CE57FD"/>
    <w:rsid w:val="00F70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E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81EE5"/>
    <w:pPr>
      <w:keepNext/>
      <w:jc w:val="center"/>
      <w:outlineLvl w:val="0"/>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1EE5"/>
    <w:rPr>
      <w:rFonts w:ascii="Times New Roman" w:eastAsia="Times New Roman" w:hAnsi="Times New Roman" w:cs="Times New Roman"/>
      <w:b/>
      <w:sz w:val="24"/>
      <w:szCs w:val="20"/>
      <w:u w:val="single"/>
      <w:lang w:eastAsia="fr-FR"/>
    </w:rPr>
  </w:style>
  <w:style w:type="paragraph" w:styleId="Textedebulles">
    <w:name w:val="Balloon Text"/>
    <w:basedOn w:val="Normal"/>
    <w:link w:val="TextedebullesCar"/>
    <w:uiPriority w:val="99"/>
    <w:semiHidden/>
    <w:unhideWhenUsed/>
    <w:rsid w:val="00781EE5"/>
    <w:rPr>
      <w:rFonts w:ascii="Tahoma" w:hAnsi="Tahoma" w:cs="Tahoma"/>
      <w:sz w:val="16"/>
      <w:szCs w:val="16"/>
    </w:rPr>
  </w:style>
  <w:style w:type="character" w:customStyle="1" w:styleId="TextedebullesCar">
    <w:name w:val="Texte de bulles Car"/>
    <w:basedOn w:val="Policepardfaut"/>
    <w:link w:val="Textedebulles"/>
    <w:uiPriority w:val="99"/>
    <w:semiHidden/>
    <w:rsid w:val="00781EE5"/>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E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81EE5"/>
    <w:pPr>
      <w:keepNext/>
      <w:jc w:val="center"/>
      <w:outlineLvl w:val="0"/>
    </w:pPr>
    <w:rPr>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1EE5"/>
    <w:rPr>
      <w:rFonts w:ascii="Times New Roman" w:eastAsia="Times New Roman" w:hAnsi="Times New Roman" w:cs="Times New Roman"/>
      <w:b/>
      <w:sz w:val="24"/>
      <w:szCs w:val="20"/>
      <w:u w:val="single"/>
      <w:lang w:eastAsia="fr-FR"/>
    </w:rPr>
  </w:style>
  <w:style w:type="paragraph" w:styleId="Textedebulles">
    <w:name w:val="Balloon Text"/>
    <w:basedOn w:val="Normal"/>
    <w:link w:val="TextedebullesCar"/>
    <w:uiPriority w:val="99"/>
    <w:semiHidden/>
    <w:unhideWhenUsed/>
    <w:rsid w:val="00781EE5"/>
    <w:rPr>
      <w:rFonts w:ascii="Tahoma" w:hAnsi="Tahoma" w:cs="Tahoma"/>
      <w:sz w:val="16"/>
      <w:szCs w:val="16"/>
    </w:rPr>
  </w:style>
  <w:style w:type="character" w:customStyle="1" w:styleId="TextedebullesCar">
    <w:name w:val="Texte de bulles Car"/>
    <w:basedOn w:val="Policepardfaut"/>
    <w:link w:val="Textedebulles"/>
    <w:uiPriority w:val="99"/>
    <w:semiHidden/>
    <w:rsid w:val="00781EE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Birgand</dc:creator>
  <cp:lastModifiedBy>BIRGAND Gabriel</cp:lastModifiedBy>
  <cp:revision>2</cp:revision>
  <dcterms:created xsi:type="dcterms:W3CDTF">2019-01-25T13:38:00Z</dcterms:created>
  <dcterms:modified xsi:type="dcterms:W3CDTF">2019-01-25T13:38:00Z</dcterms:modified>
</cp:coreProperties>
</file>