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3DC16" w14:textId="6642EC00" w:rsidR="00D63B2D" w:rsidRPr="001F3D14" w:rsidRDefault="00AE50FA" w:rsidP="001F3D14">
      <w:pPr>
        <w:spacing w:after="0" w:line="240" w:lineRule="auto"/>
        <w:jc w:val="center"/>
        <w:outlineLvl w:val="0"/>
        <w:rPr>
          <w:rFonts w:cstheme="minorHAnsi"/>
          <w:b/>
        </w:rPr>
      </w:pPr>
      <w:bookmarkStart w:id="0" w:name="_GoBack"/>
      <w:bookmarkEnd w:id="0"/>
      <w:r>
        <w:rPr>
          <w:rFonts w:cstheme="minorHAnsi"/>
          <w:b/>
        </w:rPr>
        <w:t>Supplementary M</w:t>
      </w:r>
      <w:r w:rsidR="00D63B2D" w:rsidRPr="001F3D14">
        <w:rPr>
          <w:rFonts w:cstheme="minorHAnsi"/>
          <w:b/>
        </w:rPr>
        <w:t>aterial</w:t>
      </w:r>
    </w:p>
    <w:p w14:paraId="3882B437" w14:textId="77777777" w:rsidR="004F5E41" w:rsidRPr="001F3D14" w:rsidRDefault="004F5E41" w:rsidP="001F3D14">
      <w:pPr>
        <w:spacing w:after="0" w:line="240" w:lineRule="auto"/>
        <w:rPr>
          <w:rFonts w:cstheme="minorHAnsi"/>
          <w:b/>
        </w:rPr>
      </w:pPr>
    </w:p>
    <w:p w14:paraId="3E72B0AF" w14:textId="2233CE6B" w:rsidR="00886748" w:rsidRPr="001F3D14" w:rsidRDefault="00D75DEB" w:rsidP="001F3D14">
      <w:pPr>
        <w:spacing w:after="0" w:line="240" w:lineRule="auto"/>
        <w:rPr>
          <w:rFonts w:cstheme="minorHAnsi"/>
        </w:rPr>
      </w:pPr>
      <w:r w:rsidRPr="001F3D14">
        <w:rPr>
          <w:rFonts w:cstheme="minorHAnsi"/>
          <w:b/>
        </w:rPr>
        <w:t>Title</w:t>
      </w:r>
      <w:r w:rsidRPr="001F3D14">
        <w:rPr>
          <w:rFonts w:cstheme="minorHAnsi"/>
        </w:rPr>
        <w:t>: Su</w:t>
      </w:r>
      <w:r w:rsidR="00545849" w:rsidRPr="001F3D14">
        <w:rPr>
          <w:rFonts w:cstheme="minorHAnsi"/>
        </w:rPr>
        <w:t xml:space="preserve">rgical site infection risk following </w:t>
      </w:r>
      <w:r w:rsidR="00936B9B" w:rsidRPr="001F3D14">
        <w:rPr>
          <w:rFonts w:cstheme="minorHAnsi"/>
        </w:rPr>
        <w:t>C</w:t>
      </w:r>
      <w:r w:rsidR="00545849" w:rsidRPr="001F3D14">
        <w:rPr>
          <w:rFonts w:cstheme="minorHAnsi"/>
        </w:rPr>
        <w:t>esarean deliver</w:t>
      </w:r>
      <w:r w:rsidR="00540036" w:rsidRPr="001F3D14">
        <w:rPr>
          <w:rFonts w:cstheme="minorHAnsi"/>
        </w:rPr>
        <w:t>ies</w:t>
      </w:r>
      <w:r w:rsidR="00545849" w:rsidRPr="001F3D14">
        <w:rPr>
          <w:rFonts w:cstheme="minorHAnsi"/>
        </w:rPr>
        <w:t xml:space="preserve"> covere</w:t>
      </w:r>
      <w:r w:rsidR="004F7B73" w:rsidRPr="001F3D14">
        <w:rPr>
          <w:rFonts w:cstheme="minorHAnsi"/>
        </w:rPr>
        <w:t>d by M</w:t>
      </w:r>
      <w:r w:rsidR="00545849" w:rsidRPr="001F3D14">
        <w:rPr>
          <w:rFonts w:cstheme="minorHAnsi"/>
        </w:rPr>
        <w:t>edicaid or private insurance</w:t>
      </w:r>
    </w:p>
    <w:p w14:paraId="20A3765C" w14:textId="77777777" w:rsidR="004F5E41" w:rsidRPr="001F3D14" w:rsidRDefault="004F5E41" w:rsidP="001F3D14">
      <w:pPr>
        <w:spacing w:after="0" w:line="240" w:lineRule="auto"/>
        <w:rPr>
          <w:rFonts w:cstheme="minorHAnsi"/>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5126"/>
      </w:tblGrid>
      <w:tr w:rsidR="002002BC" w:rsidRPr="001F3D14" w14:paraId="564486BC" w14:textId="48A9D5FE" w:rsidTr="00474B3B">
        <w:tc>
          <w:tcPr>
            <w:tcW w:w="4414" w:type="dxa"/>
          </w:tcPr>
          <w:p w14:paraId="2CB7217A" w14:textId="2EB4B309" w:rsidR="002002BC" w:rsidRPr="001F3D14" w:rsidRDefault="0045240C" w:rsidP="001F3D14">
            <w:pPr>
              <w:rPr>
                <w:rFonts w:cstheme="minorHAnsi"/>
                <w:b/>
              </w:rPr>
            </w:pPr>
            <w:r w:rsidRPr="001F3D14">
              <w:rPr>
                <w:rFonts w:cstheme="minorHAnsi"/>
                <w:b/>
              </w:rPr>
              <w:t>Author n</w:t>
            </w:r>
            <w:r w:rsidR="002002BC" w:rsidRPr="001F3D14">
              <w:rPr>
                <w:rFonts w:cstheme="minorHAnsi"/>
                <w:b/>
              </w:rPr>
              <w:t>ame</w:t>
            </w:r>
            <w:r w:rsidRPr="001F3D14">
              <w:rPr>
                <w:rFonts w:cstheme="minorHAnsi"/>
                <w:b/>
              </w:rPr>
              <w:t>s</w:t>
            </w:r>
          </w:p>
        </w:tc>
        <w:tc>
          <w:tcPr>
            <w:tcW w:w="5126" w:type="dxa"/>
          </w:tcPr>
          <w:p w14:paraId="35C99E45" w14:textId="628B0DE3" w:rsidR="002002BC" w:rsidRPr="001F3D14" w:rsidRDefault="002002BC" w:rsidP="001F3D14">
            <w:pPr>
              <w:rPr>
                <w:rFonts w:cstheme="minorHAnsi"/>
                <w:b/>
              </w:rPr>
            </w:pPr>
            <w:r w:rsidRPr="001F3D14">
              <w:rPr>
                <w:rFonts w:cstheme="minorHAnsi"/>
                <w:b/>
              </w:rPr>
              <w:t>Institutional affiliation(s)</w:t>
            </w:r>
          </w:p>
        </w:tc>
      </w:tr>
      <w:tr w:rsidR="00E853A5" w:rsidRPr="001F3D14" w14:paraId="46A041E7" w14:textId="6877AB97" w:rsidTr="00474B3B">
        <w:tc>
          <w:tcPr>
            <w:tcW w:w="4414" w:type="dxa"/>
          </w:tcPr>
          <w:p w14:paraId="3DC4EC0B" w14:textId="0BAD8478" w:rsidR="00E853A5" w:rsidRPr="001F3D14" w:rsidRDefault="00E853A5" w:rsidP="001F3D14">
            <w:pPr>
              <w:rPr>
                <w:rFonts w:cstheme="minorHAnsi"/>
              </w:rPr>
            </w:pPr>
            <w:r w:rsidRPr="001F3D14">
              <w:rPr>
                <w:rFonts w:cstheme="minorHAnsi"/>
              </w:rPr>
              <w:t xml:space="preserve">Sarah H. </w:t>
            </w:r>
            <w:r w:rsidR="007463A8" w:rsidRPr="001F3D14">
              <w:rPr>
                <w:rFonts w:cstheme="minorHAnsi"/>
              </w:rPr>
              <w:t>YI</w:t>
            </w:r>
            <w:r w:rsidRPr="001F3D14">
              <w:rPr>
                <w:rFonts w:cstheme="minorHAnsi"/>
              </w:rPr>
              <w:t>, PhD</w:t>
            </w:r>
            <w:r w:rsidRPr="001F3D14">
              <w:rPr>
                <w:rFonts w:cstheme="minorHAnsi"/>
                <w:vertAlign w:val="superscript"/>
              </w:rPr>
              <w:t>1</w:t>
            </w:r>
          </w:p>
        </w:tc>
        <w:tc>
          <w:tcPr>
            <w:tcW w:w="5126" w:type="dxa"/>
            <w:vMerge w:val="restart"/>
          </w:tcPr>
          <w:p w14:paraId="155EC3A3" w14:textId="77777777" w:rsidR="00E853A5" w:rsidRPr="001F3D14" w:rsidRDefault="00E853A5" w:rsidP="001F3D14">
            <w:pPr>
              <w:rPr>
                <w:rFonts w:cstheme="minorHAnsi"/>
              </w:rPr>
            </w:pPr>
            <w:r w:rsidRPr="001F3D14">
              <w:rPr>
                <w:rFonts w:cstheme="minorHAnsi"/>
                <w:vertAlign w:val="superscript"/>
              </w:rPr>
              <w:t>1</w:t>
            </w:r>
            <w:r w:rsidRPr="001F3D14">
              <w:rPr>
                <w:rFonts w:cstheme="minorHAnsi"/>
              </w:rPr>
              <w:t>Division of Healthcare Quality Promotion, Centers for Disease Control and Prevention, Atlanta, GA USA</w:t>
            </w:r>
          </w:p>
          <w:p w14:paraId="5BAC0892" w14:textId="512F1075" w:rsidR="00497324" w:rsidRPr="001F3D14" w:rsidRDefault="00497324" w:rsidP="001F3D14">
            <w:pPr>
              <w:rPr>
                <w:rFonts w:cstheme="minorHAnsi"/>
              </w:rPr>
            </w:pPr>
            <w:r w:rsidRPr="001F3D14">
              <w:rPr>
                <w:rFonts w:cstheme="minorHAnsi"/>
                <w:vertAlign w:val="superscript"/>
              </w:rPr>
              <w:t>2</w:t>
            </w:r>
            <w:r w:rsidRPr="001F3D14">
              <w:rPr>
                <w:rFonts w:cstheme="minorHAnsi"/>
              </w:rPr>
              <w:t>Rollins School of Public Health, Department of Epidemiology, Emory University, Atlanta, GA USA</w:t>
            </w:r>
          </w:p>
        </w:tc>
      </w:tr>
      <w:tr w:rsidR="00E853A5" w:rsidRPr="001F3D14" w14:paraId="7F428934" w14:textId="77777777" w:rsidTr="00474B3B">
        <w:tc>
          <w:tcPr>
            <w:tcW w:w="4414" w:type="dxa"/>
          </w:tcPr>
          <w:p w14:paraId="214AC17F" w14:textId="11B0F552" w:rsidR="00E853A5" w:rsidRPr="001F3D14" w:rsidRDefault="00E853A5" w:rsidP="001F3D14">
            <w:pPr>
              <w:rPr>
                <w:rFonts w:cstheme="minorHAnsi"/>
              </w:rPr>
            </w:pPr>
            <w:r w:rsidRPr="001F3D14">
              <w:rPr>
                <w:rFonts w:cstheme="minorHAnsi"/>
              </w:rPr>
              <w:t>Kiran</w:t>
            </w:r>
            <w:r w:rsidR="00A9097B" w:rsidRPr="001F3D14">
              <w:rPr>
                <w:rFonts w:cstheme="minorHAnsi"/>
              </w:rPr>
              <w:t xml:space="preserve"> M.</w:t>
            </w:r>
            <w:r w:rsidRPr="001F3D14">
              <w:rPr>
                <w:rFonts w:cstheme="minorHAnsi"/>
              </w:rPr>
              <w:t xml:space="preserve"> </w:t>
            </w:r>
            <w:r w:rsidR="007463A8" w:rsidRPr="001F3D14">
              <w:rPr>
                <w:rFonts w:cstheme="minorHAnsi"/>
              </w:rPr>
              <w:t>PERKINS</w:t>
            </w:r>
            <w:r w:rsidRPr="001F3D14">
              <w:rPr>
                <w:rFonts w:cstheme="minorHAnsi"/>
              </w:rPr>
              <w:t>, MD, MPH</w:t>
            </w:r>
            <w:r w:rsidRPr="001F3D14">
              <w:rPr>
                <w:rFonts w:cstheme="minorHAnsi"/>
                <w:vertAlign w:val="superscript"/>
              </w:rPr>
              <w:t>1</w:t>
            </w:r>
          </w:p>
        </w:tc>
        <w:tc>
          <w:tcPr>
            <w:tcW w:w="5126" w:type="dxa"/>
            <w:vMerge/>
          </w:tcPr>
          <w:p w14:paraId="4BEDDCF5" w14:textId="77777777" w:rsidR="00E853A5" w:rsidRPr="001F3D14" w:rsidRDefault="00E853A5" w:rsidP="001F3D14">
            <w:pPr>
              <w:rPr>
                <w:rFonts w:cstheme="minorHAnsi"/>
                <w:vertAlign w:val="superscript"/>
              </w:rPr>
            </w:pPr>
          </w:p>
        </w:tc>
      </w:tr>
      <w:tr w:rsidR="00497324" w:rsidRPr="001F3D14" w14:paraId="331472A0" w14:textId="77777777" w:rsidTr="00474B3B">
        <w:tc>
          <w:tcPr>
            <w:tcW w:w="4414" w:type="dxa"/>
          </w:tcPr>
          <w:p w14:paraId="5DE4D722" w14:textId="2CDB1E07" w:rsidR="00497324" w:rsidRPr="001F3D14" w:rsidRDefault="00497324" w:rsidP="001F3D14">
            <w:pPr>
              <w:rPr>
                <w:rFonts w:cstheme="minorHAnsi"/>
              </w:rPr>
            </w:pPr>
            <w:r w:rsidRPr="001F3D14">
              <w:rPr>
                <w:rFonts w:cstheme="minorHAnsi"/>
              </w:rPr>
              <w:t xml:space="preserve">Sophia </w:t>
            </w:r>
            <w:r w:rsidR="00EA5E5B" w:rsidRPr="001F3D14">
              <w:rPr>
                <w:rFonts w:cstheme="minorHAnsi"/>
              </w:rPr>
              <w:t xml:space="preserve">V. </w:t>
            </w:r>
            <w:r w:rsidR="007463A8" w:rsidRPr="001F3D14">
              <w:rPr>
                <w:rFonts w:cstheme="minorHAnsi"/>
              </w:rPr>
              <w:t>KAZAKOVA</w:t>
            </w:r>
            <w:r w:rsidRPr="001F3D14">
              <w:rPr>
                <w:rFonts w:cstheme="minorHAnsi"/>
              </w:rPr>
              <w:t>, MD, MPH, PhD</w:t>
            </w:r>
            <w:r w:rsidRPr="001F3D14">
              <w:rPr>
                <w:rFonts w:cstheme="minorHAnsi"/>
                <w:vertAlign w:val="superscript"/>
              </w:rPr>
              <w:t>1</w:t>
            </w:r>
          </w:p>
        </w:tc>
        <w:tc>
          <w:tcPr>
            <w:tcW w:w="5126" w:type="dxa"/>
            <w:vMerge/>
          </w:tcPr>
          <w:p w14:paraId="2F1E28EA" w14:textId="77777777" w:rsidR="00497324" w:rsidRPr="001F3D14" w:rsidRDefault="00497324" w:rsidP="001F3D14">
            <w:pPr>
              <w:rPr>
                <w:rFonts w:cstheme="minorHAnsi"/>
                <w:vertAlign w:val="superscript"/>
              </w:rPr>
            </w:pPr>
          </w:p>
        </w:tc>
      </w:tr>
      <w:tr w:rsidR="00497324" w:rsidRPr="001F3D14" w14:paraId="4E1A5583" w14:textId="77777777" w:rsidTr="00474B3B">
        <w:tc>
          <w:tcPr>
            <w:tcW w:w="4414" w:type="dxa"/>
          </w:tcPr>
          <w:p w14:paraId="081BF508" w14:textId="272E5415" w:rsidR="00497324" w:rsidRPr="001F3D14" w:rsidRDefault="00497324" w:rsidP="001F3D14">
            <w:pPr>
              <w:rPr>
                <w:rFonts w:cstheme="minorHAnsi"/>
              </w:rPr>
            </w:pPr>
            <w:r w:rsidRPr="001F3D14">
              <w:rPr>
                <w:rFonts w:cstheme="minorHAnsi"/>
              </w:rPr>
              <w:t xml:space="preserve">Kelly M. </w:t>
            </w:r>
            <w:r w:rsidR="007463A8" w:rsidRPr="001F3D14">
              <w:rPr>
                <w:rFonts w:cstheme="minorHAnsi"/>
              </w:rPr>
              <w:t>HATFIELD</w:t>
            </w:r>
            <w:r w:rsidRPr="001F3D14">
              <w:rPr>
                <w:rFonts w:cstheme="minorHAnsi"/>
              </w:rPr>
              <w:t>, MSPH</w:t>
            </w:r>
            <w:r w:rsidRPr="001F3D14">
              <w:rPr>
                <w:rFonts w:cstheme="minorHAnsi"/>
                <w:vertAlign w:val="superscript"/>
              </w:rPr>
              <w:t>1</w:t>
            </w:r>
          </w:p>
        </w:tc>
        <w:tc>
          <w:tcPr>
            <w:tcW w:w="5126" w:type="dxa"/>
            <w:vMerge/>
          </w:tcPr>
          <w:p w14:paraId="3393F492" w14:textId="77777777" w:rsidR="00497324" w:rsidRPr="001F3D14" w:rsidRDefault="00497324" w:rsidP="001F3D14">
            <w:pPr>
              <w:rPr>
                <w:rFonts w:cstheme="minorHAnsi"/>
                <w:vertAlign w:val="superscript"/>
              </w:rPr>
            </w:pPr>
          </w:p>
        </w:tc>
      </w:tr>
      <w:tr w:rsidR="00497324" w:rsidRPr="001F3D14" w14:paraId="589AD5DC" w14:textId="77777777" w:rsidTr="00474B3B">
        <w:tc>
          <w:tcPr>
            <w:tcW w:w="4414" w:type="dxa"/>
          </w:tcPr>
          <w:p w14:paraId="39A659E0" w14:textId="1E99D9EA" w:rsidR="00497324" w:rsidRPr="001F3D14" w:rsidRDefault="00497324" w:rsidP="001F3D14">
            <w:pPr>
              <w:rPr>
                <w:rFonts w:cstheme="minorHAnsi"/>
              </w:rPr>
            </w:pPr>
            <w:r w:rsidRPr="001F3D14">
              <w:rPr>
                <w:rFonts w:cstheme="minorHAnsi"/>
              </w:rPr>
              <w:t xml:space="preserve">David G. </w:t>
            </w:r>
            <w:r w:rsidR="007463A8" w:rsidRPr="001F3D14">
              <w:rPr>
                <w:rFonts w:cstheme="minorHAnsi"/>
              </w:rPr>
              <w:t>KLEINBAUM</w:t>
            </w:r>
            <w:r w:rsidRPr="001F3D14">
              <w:rPr>
                <w:rFonts w:cstheme="minorHAnsi"/>
              </w:rPr>
              <w:t>, PhD</w:t>
            </w:r>
            <w:r w:rsidRPr="001F3D14">
              <w:rPr>
                <w:rFonts w:cstheme="minorHAnsi"/>
                <w:vertAlign w:val="superscript"/>
              </w:rPr>
              <w:t>1,2</w:t>
            </w:r>
          </w:p>
        </w:tc>
        <w:tc>
          <w:tcPr>
            <w:tcW w:w="5126" w:type="dxa"/>
            <w:vMerge/>
          </w:tcPr>
          <w:p w14:paraId="3DD2BC9E" w14:textId="77777777" w:rsidR="00497324" w:rsidRPr="001F3D14" w:rsidRDefault="00497324" w:rsidP="001F3D14">
            <w:pPr>
              <w:rPr>
                <w:rFonts w:cstheme="minorHAnsi"/>
                <w:vertAlign w:val="superscript"/>
              </w:rPr>
            </w:pPr>
          </w:p>
        </w:tc>
      </w:tr>
      <w:tr w:rsidR="00E853A5" w:rsidRPr="001F3D14" w14:paraId="1650B9FD" w14:textId="77777777" w:rsidTr="00474B3B">
        <w:tc>
          <w:tcPr>
            <w:tcW w:w="4414" w:type="dxa"/>
          </w:tcPr>
          <w:p w14:paraId="49A75078" w14:textId="29F4830A" w:rsidR="00E853A5" w:rsidRPr="001F3D14" w:rsidRDefault="00E853A5" w:rsidP="001F3D14">
            <w:pPr>
              <w:rPr>
                <w:rFonts w:cstheme="minorHAnsi"/>
              </w:rPr>
            </w:pPr>
            <w:r w:rsidRPr="001F3D14">
              <w:rPr>
                <w:rFonts w:cstheme="minorHAnsi"/>
              </w:rPr>
              <w:t xml:space="preserve">James </w:t>
            </w:r>
            <w:r w:rsidR="007463A8" w:rsidRPr="001F3D14">
              <w:rPr>
                <w:rFonts w:cstheme="minorHAnsi"/>
              </w:rPr>
              <w:t>BAGGS</w:t>
            </w:r>
            <w:r w:rsidRPr="001F3D14">
              <w:rPr>
                <w:rFonts w:cstheme="minorHAnsi"/>
              </w:rPr>
              <w:t>, PhD</w:t>
            </w:r>
            <w:r w:rsidRPr="001F3D14">
              <w:rPr>
                <w:rFonts w:cstheme="minorHAnsi"/>
                <w:vertAlign w:val="superscript"/>
              </w:rPr>
              <w:t>1</w:t>
            </w:r>
          </w:p>
        </w:tc>
        <w:tc>
          <w:tcPr>
            <w:tcW w:w="5126" w:type="dxa"/>
            <w:vMerge/>
          </w:tcPr>
          <w:p w14:paraId="32C6F924" w14:textId="33853CE5" w:rsidR="00E853A5" w:rsidRPr="001F3D14" w:rsidRDefault="00E853A5" w:rsidP="001F3D14">
            <w:pPr>
              <w:rPr>
                <w:rFonts w:cstheme="minorHAnsi"/>
                <w:vertAlign w:val="superscript"/>
              </w:rPr>
            </w:pPr>
          </w:p>
        </w:tc>
      </w:tr>
      <w:tr w:rsidR="00E853A5" w:rsidRPr="001F3D14" w14:paraId="017A38B6" w14:textId="77777777" w:rsidTr="00474B3B">
        <w:tc>
          <w:tcPr>
            <w:tcW w:w="4414" w:type="dxa"/>
          </w:tcPr>
          <w:p w14:paraId="0E664781" w14:textId="30AE4ECA" w:rsidR="00E853A5" w:rsidRPr="001F3D14" w:rsidRDefault="00E853A5" w:rsidP="001F3D14">
            <w:pPr>
              <w:rPr>
                <w:rFonts w:cstheme="minorHAnsi"/>
              </w:rPr>
            </w:pPr>
            <w:r w:rsidRPr="001F3D14">
              <w:rPr>
                <w:rFonts w:cstheme="minorHAnsi"/>
              </w:rPr>
              <w:t xml:space="preserve">Rachel B. </w:t>
            </w:r>
            <w:r w:rsidR="007463A8" w:rsidRPr="001F3D14">
              <w:rPr>
                <w:rFonts w:cstheme="minorHAnsi"/>
              </w:rPr>
              <w:t>SLAYTON</w:t>
            </w:r>
            <w:r w:rsidRPr="001F3D14">
              <w:rPr>
                <w:rFonts w:cstheme="minorHAnsi"/>
              </w:rPr>
              <w:t>, PhD</w:t>
            </w:r>
            <w:r w:rsidR="00977D67" w:rsidRPr="001F3D14">
              <w:rPr>
                <w:rFonts w:cstheme="minorHAnsi"/>
              </w:rPr>
              <w:t>, MPH</w:t>
            </w:r>
            <w:r w:rsidRPr="001F3D14">
              <w:rPr>
                <w:rFonts w:cstheme="minorHAnsi"/>
                <w:vertAlign w:val="superscript"/>
              </w:rPr>
              <w:t>1</w:t>
            </w:r>
          </w:p>
        </w:tc>
        <w:tc>
          <w:tcPr>
            <w:tcW w:w="5126" w:type="dxa"/>
            <w:vMerge/>
          </w:tcPr>
          <w:p w14:paraId="04D1D8E3" w14:textId="252C6961" w:rsidR="00E853A5" w:rsidRPr="001F3D14" w:rsidRDefault="00E853A5" w:rsidP="001F3D14">
            <w:pPr>
              <w:rPr>
                <w:rFonts w:cstheme="minorHAnsi"/>
                <w:vertAlign w:val="superscript"/>
              </w:rPr>
            </w:pPr>
          </w:p>
        </w:tc>
      </w:tr>
      <w:tr w:rsidR="00E853A5" w:rsidRPr="001F3D14" w14:paraId="1E95F121" w14:textId="77777777" w:rsidTr="00474B3B">
        <w:tc>
          <w:tcPr>
            <w:tcW w:w="4414" w:type="dxa"/>
          </w:tcPr>
          <w:p w14:paraId="78A7A149" w14:textId="350DD7B2" w:rsidR="00E853A5" w:rsidRPr="001F3D14" w:rsidRDefault="00E853A5" w:rsidP="001F3D14">
            <w:pPr>
              <w:rPr>
                <w:rFonts w:cstheme="minorHAnsi"/>
              </w:rPr>
            </w:pPr>
            <w:r w:rsidRPr="001F3D14">
              <w:rPr>
                <w:rFonts w:cstheme="minorHAnsi"/>
              </w:rPr>
              <w:t xml:space="preserve">John A. </w:t>
            </w:r>
            <w:r w:rsidR="007463A8" w:rsidRPr="001F3D14">
              <w:rPr>
                <w:rFonts w:cstheme="minorHAnsi"/>
              </w:rPr>
              <w:t>JERNIGAN</w:t>
            </w:r>
            <w:r w:rsidRPr="001F3D14">
              <w:rPr>
                <w:rFonts w:cstheme="minorHAnsi"/>
              </w:rPr>
              <w:t>, MD, MS</w:t>
            </w:r>
            <w:r w:rsidRPr="001F3D14">
              <w:rPr>
                <w:rFonts w:cstheme="minorHAnsi"/>
                <w:vertAlign w:val="superscript"/>
              </w:rPr>
              <w:t>1</w:t>
            </w:r>
          </w:p>
        </w:tc>
        <w:tc>
          <w:tcPr>
            <w:tcW w:w="5126" w:type="dxa"/>
            <w:vMerge/>
          </w:tcPr>
          <w:p w14:paraId="51E37896" w14:textId="6A280322" w:rsidR="00E853A5" w:rsidRPr="001F3D14" w:rsidRDefault="00E853A5" w:rsidP="001F3D14">
            <w:pPr>
              <w:rPr>
                <w:rFonts w:cstheme="minorHAnsi"/>
                <w:vertAlign w:val="superscript"/>
              </w:rPr>
            </w:pPr>
          </w:p>
        </w:tc>
      </w:tr>
    </w:tbl>
    <w:p w14:paraId="6EADE18D" w14:textId="77777777" w:rsidR="00DF467A" w:rsidRPr="001F3D14" w:rsidRDefault="00DF467A" w:rsidP="001F3D14">
      <w:pPr>
        <w:spacing w:after="0" w:line="240" w:lineRule="auto"/>
        <w:rPr>
          <w:rFonts w:cstheme="minorHAnsi"/>
          <w:b/>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3263"/>
      </w:tblGrid>
      <w:tr w:rsidR="000E171B" w:rsidRPr="001F3D14" w14:paraId="0158431B" w14:textId="77777777" w:rsidTr="00405B61">
        <w:trPr>
          <w:cantSplit/>
        </w:trPr>
        <w:tc>
          <w:tcPr>
            <w:tcW w:w="4492" w:type="dxa"/>
            <w:gridSpan w:val="2"/>
          </w:tcPr>
          <w:p w14:paraId="01B7C048" w14:textId="77777777" w:rsidR="000E171B" w:rsidRPr="001F3D14" w:rsidRDefault="000E171B" w:rsidP="001F3D14">
            <w:pPr>
              <w:rPr>
                <w:rFonts w:cstheme="minorHAnsi"/>
              </w:rPr>
            </w:pPr>
            <w:r w:rsidRPr="001F3D14">
              <w:rPr>
                <w:rFonts w:cstheme="minorHAnsi"/>
                <w:b/>
              </w:rPr>
              <w:t>Corresponding author</w:t>
            </w:r>
          </w:p>
        </w:tc>
      </w:tr>
      <w:tr w:rsidR="000E171B" w:rsidRPr="001F3D14" w14:paraId="25C81D5C" w14:textId="77777777" w:rsidTr="00405B61">
        <w:trPr>
          <w:cantSplit/>
        </w:trPr>
        <w:tc>
          <w:tcPr>
            <w:tcW w:w="1229" w:type="dxa"/>
          </w:tcPr>
          <w:p w14:paraId="32131816" w14:textId="77777777" w:rsidR="000E171B" w:rsidRPr="001F3D14" w:rsidRDefault="000E171B" w:rsidP="001F3D14">
            <w:pPr>
              <w:rPr>
                <w:rFonts w:cstheme="minorHAnsi"/>
              </w:rPr>
            </w:pPr>
            <w:r w:rsidRPr="001F3D14">
              <w:rPr>
                <w:rFonts w:cstheme="minorHAnsi"/>
              </w:rPr>
              <w:t>Name</w:t>
            </w:r>
          </w:p>
        </w:tc>
        <w:tc>
          <w:tcPr>
            <w:tcW w:w="3263" w:type="dxa"/>
          </w:tcPr>
          <w:p w14:paraId="218FD416" w14:textId="0CF69821" w:rsidR="000E171B" w:rsidRPr="001F3D14" w:rsidRDefault="000E171B" w:rsidP="001F3D14">
            <w:pPr>
              <w:rPr>
                <w:rFonts w:cstheme="minorHAnsi"/>
              </w:rPr>
            </w:pPr>
            <w:r w:rsidRPr="001F3D14">
              <w:rPr>
                <w:rFonts w:cstheme="minorHAnsi"/>
              </w:rPr>
              <w:t xml:space="preserve">Sarah </w:t>
            </w:r>
            <w:r w:rsidR="004E492D" w:rsidRPr="001F3D14">
              <w:rPr>
                <w:rFonts w:cstheme="minorHAnsi"/>
              </w:rPr>
              <w:t xml:space="preserve">H. </w:t>
            </w:r>
            <w:r w:rsidRPr="001F3D14">
              <w:rPr>
                <w:rFonts w:cstheme="minorHAnsi"/>
              </w:rPr>
              <w:t>Yi</w:t>
            </w:r>
          </w:p>
        </w:tc>
      </w:tr>
      <w:tr w:rsidR="000E171B" w:rsidRPr="001F3D14" w14:paraId="05314B01" w14:textId="77777777" w:rsidTr="00405B61">
        <w:trPr>
          <w:cantSplit/>
        </w:trPr>
        <w:tc>
          <w:tcPr>
            <w:tcW w:w="1229" w:type="dxa"/>
          </w:tcPr>
          <w:p w14:paraId="091B0796" w14:textId="77777777" w:rsidR="000E171B" w:rsidRPr="001F3D14" w:rsidRDefault="000E171B" w:rsidP="001F3D14">
            <w:pPr>
              <w:autoSpaceDE w:val="0"/>
              <w:autoSpaceDN w:val="0"/>
              <w:adjustRightInd w:val="0"/>
              <w:rPr>
                <w:rFonts w:eastAsiaTheme="minorEastAsia" w:cstheme="minorHAnsi"/>
                <w:noProof/>
                <w:color w:val="000000"/>
              </w:rPr>
            </w:pPr>
            <w:r w:rsidRPr="001F3D14">
              <w:rPr>
                <w:rFonts w:eastAsiaTheme="minorEastAsia" w:cstheme="minorHAnsi"/>
                <w:noProof/>
                <w:color w:val="000000"/>
              </w:rPr>
              <w:t>Address</w:t>
            </w:r>
          </w:p>
        </w:tc>
        <w:tc>
          <w:tcPr>
            <w:tcW w:w="3263" w:type="dxa"/>
          </w:tcPr>
          <w:p w14:paraId="6CFEC750" w14:textId="77777777" w:rsidR="000E171B" w:rsidRPr="001F3D14" w:rsidRDefault="000E171B" w:rsidP="001F3D14">
            <w:pPr>
              <w:autoSpaceDE w:val="0"/>
              <w:autoSpaceDN w:val="0"/>
              <w:adjustRightInd w:val="0"/>
              <w:rPr>
                <w:rFonts w:eastAsiaTheme="minorEastAsia" w:cstheme="minorHAnsi"/>
                <w:noProof/>
                <w:color w:val="000000"/>
              </w:rPr>
            </w:pPr>
            <w:r w:rsidRPr="001F3D14">
              <w:rPr>
                <w:rFonts w:eastAsiaTheme="minorEastAsia" w:cstheme="minorHAnsi"/>
                <w:noProof/>
                <w:color w:val="000000"/>
              </w:rPr>
              <w:t>1600 Clifton Road, MS H16-3</w:t>
            </w:r>
          </w:p>
        </w:tc>
      </w:tr>
      <w:tr w:rsidR="000E171B" w:rsidRPr="001F3D14" w14:paraId="20296947" w14:textId="77777777" w:rsidTr="00405B61">
        <w:trPr>
          <w:cantSplit/>
        </w:trPr>
        <w:tc>
          <w:tcPr>
            <w:tcW w:w="1229" w:type="dxa"/>
          </w:tcPr>
          <w:p w14:paraId="4F1715B1" w14:textId="77777777" w:rsidR="000E171B" w:rsidRPr="001F3D14" w:rsidRDefault="000E171B" w:rsidP="001F3D14">
            <w:pPr>
              <w:autoSpaceDE w:val="0"/>
              <w:autoSpaceDN w:val="0"/>
              <w:adjustRightInd w:val="0"/>
              <w:rPr>
                <w:rFonts w:eastAsiaTheme="minorEastAsia" w:cstheme="minorHAnsi"/>
                <w:noProof/>
                <w:color w:val="000000"/>
              </w:rPr>
            </w:pPr>
          </w:p>
        </w:tc>
        <w:tc>
          <w:tcPr>
            <w:tcW w:w="3263" w:type="dxa"/>
          </w:tcPr>
          <w:p w14:paraId="43A80736" w14:textId="77777777" w:rsidR="000E171B" w:rsidRPr="001F3D14" w:rsidRDefault="000E171B" w:rsidP="001F3D14">
            <w:pPr>
              <w:autoSpaceDE w:val="0"/>
              <w:autoSpaceDN w:val="0"/>
              <w:adjustRightInd w:val="0"/>
              <w:rPr>
                <w:rFonts w:eastAsiaTheme="minorEastAsia" w:cstheme="minorHAnsi"/>
                <w:noProof/>
                <w:color w:val="000000"/>
              </w:rPr>
            </w:pPr>
            <w:r w:rsidRPr="001F3D14">
              <w:rPr>
                <w:rFonts w:eastAsiaTheme="minorEastAsia" w:cstheme="minorHAnsi"/>
                <w:noProof/>
                <w:color w:val="000000"/>
              </w:rPr>
              <w:t>Atlanta, GA 30329-4027</w:t>
            </w:r>
          </w:p>
        </w:tc>
      </w:tr>
      <w:tr w:rsidR="000E171B" w:rsidRPr="001F3D14" w14:paraId="2456DE0E" w14:textId="77777777" w:rsidTr="00405B61">
        <w:trPr>
          <w:cantSplit/>
        </w:trPr>
        <w:tc>
          <w:tcPr>
            <w:tcW w:w="1229" w:type="dxa"/>
          </w:tcPr>
          <w:p w14:paraId="6FB88748" w14:textId="77777777" w:rsidR="000E171B" w:rsidRPr="001F3D14" w:rsidRDefault="000E171B" w:rsidP="001F3D14">
            <w:pPr>
              <w:autoSpaceDE w:val="0"/>
              <w:autoSpaceDN w:val="0"/>
              <w:adjustRightInd w:val="0"/>
              <w:rPr>
                <w:rFonts w:eastAsiaTheme="minorEastAsia" w:cstheme="minorHAnsi"/>
                <w:noProof/>
                <w:color w:val="000000"/>
              </w:rPr>
            </w:pPr>
            <w:r w:rsidRPr="001F3D14">
              <w:rPr>
                <w:rFonts w:eastAsiaTheme="minorEastAsia" w:cstheme="minorHAnsi"/>
                <w:noProof/>
                <w:color w:val="000000"/>
              </w:rPr>
              <w:t>Telephone</w:t>
            </w:r>
          </w:p>
        </w:tc>
        <w:tc>
          <w:tcPr>
            <w:tcW w:w="3263" w:type="dxa"/>
          </w:tcPr>
          <w:p w14:paraId="152AC1BB" w14:textId="69BE8BC7" w:rsidR="004E492D" w:rsidRPr="001F3D14" w:rsidRDefault="000E171B" w:rsidP="001F3D14">
            <w:pPr>
              <w:autoSpaceDE w:val="0"/>
              <w:autoSpaceDN w:val="0"/>
              <w:adjustRightInd w:val="0"/>
              <w:rPr>
                <w:rFonts w:eastAsiaTheme="minorEastAsia" w:cstheme="minorHAnsi"/>
                <w:noProof/>
                <w:color w:val="000000"/>
              </w:rPr>
            </w:pPr>
            <w:r w:rsidRPr="001F3D14">
              <w:rPr>
                <w:rFonts w:eastAsiaTheme="minorEastAsia" w:cstheme="minorHAnsi"/>
                <w:noProof/>
                <w:color w:val="000000"/>
              </w:rPr>
              <w:t>work: 404-639-4068</w:t>
            </w:r>
          </w:p>
        </w:tc>
      </w:tr>
      <w:tr w:rsidR="000E171B" w:rsidRPr="001F3D14" w14:paraId="58546855" w14:textId="77777777" w:rsidTr="00405B61">
        <w:trPr>
          <w:cantSplit/>
        </w:trPr>
        <w:tc>
          <w:tcPr>
            <w:tcW w:w="1229" w:type="dxa"/>
          </w:tcPr>
          <w:p w14:paraId="33917EA0" w14:textId="77777777" w:rsidR="000E171B" w:rsidRPr="001F3D14" w:rsidRDefault="000E171B" w:rsidP="001F3D14">
            <w:pPr>
              <w:autoSpaceDE w:val="0"/>
              <w:autoSpaceDN w:val="0"/>
              <w:adjustRightInd w:val="0"/>
              <w:rPr>
                <w:rFonts w:eastAsiaTheme="minorEastAsia" w:cstheme="minorHAnsi"/>
                <w:noProof/>
                <w:color w:val="000000"/>
              </w:rPr>
            </w:pPr>
            <w:r w:rsidRPr="001F3D14">
              <w:rPr>
                <w:rFonts w:eastAsiaTheme="minorEastAsia" w:cstheme="minorHAnsi"/>
                <w:noProof/>
                <w:color w:val="000000"/>
              </w:rPr>
              <w:t>Fax</w:t>
            </w:r>
          </w:p>
        </w:tc>
        <w:tc>
          <w:tcPr>
            <w:tcW w:w="3263" w:type="dxa"/>
          </w:tcPr>
          <w:p w14:paraId="6FB39B29" w14:textId="77777777" w:rsidR="000E171B" w:rsidRPr="001F3D14" w:rsidRDefault="000E171B" w:rsidP="001F3D14">
            <w:pPr>
              <w:autoSpaceDE w:val="0"/>
              <w:autoSpaceDN w:val="0"/>
              <w:adjustRightInd w:val="0"/>
              <w:rPr>
                <w:rFonts w:eastAsiaTheme="minorEastAsia" w:cstheme="minorHAnsi"/>
                <w:noProof/>
                <w:color w:val="000000"/>
              </w:rPr>
            </w:pPr>
            <w:r w:rsidRPr="001F3D14">
              <w:rPr>
                <w:rFonts w:eastAsiaTheme="minorEastAsia" w:cstheme="minorHAnsi"/>
                <w:noProof/>
                <w:color w:val="000000"/>
              </w:rPr>
              <w:t>404-471-8309</w:t>
            </w:r>
          </w:p>
        </w:tc>
      </w:tr>
      <w:tr w:rsidR="000E171B" w:rsidRPr="001F3D14" w14:paraId="3DE1AC09" w14:textId="77777777" w:rsidTr="00405B61">
        <w:trPr>
          <w:cantSplit/>
        </w:trPr>
        <w:tc>
          <w:tcPr>
            <w:tcW w:w="1229" w:type="dxa"/>
          </w:tcPr>
          <w:p w14:paraId="39336935" w14:textId="77777777" w:rsidR="000E171B" w:rsidRPr="001F3D14" w:rsidRDefault="000E171B" w:rsidP="001F3D14">
            <w:pPr>
              <w:autoSpaceDE w:val="0"/>
              <w:autoSpaceDN w:val="0"/>
              <w:adjustRightInd w:val="0"/>
              <w:rPr>
                <w:rFonts w:cstheme="minorHAnsi"/>
              </w:rPr>
            </w:pPr>
            <w:r w:rsidRPr="001F3D14">
              <w:rPr>
                <w:rFonts w:cstheme="minorHAnsi"/>
              </w:rPr>
              <w:t>e-mail</w:t>
            </w:r>
          </w:p>
        </w:tc>
        <w:tc>
          <w:tcPr>
            <w:tcW w:w="3263" w:type="dxa"/>
          </w:tcPr>
          <w:p w14:paraId="0457F86A" w14:textId="77777777" w:rsidR="000E171B" w:rsidRPr="001F3D14" w:rsidRDefault="000E171B" w:rsidP="001F3D14">
            <w:pPr>
              <w:autoSpaceDE w:val="0"/>
              <w:autoSpaceDN w:val="0"/>
              <w:adjustRightInd w:val="0"/>
              <w:rPr>
                <w:rFonts w:eastAsiaTheme="minorEastAsia" w:cstheme="minorHAnsi"/>
                <w:noProof/>
                <w:color w:val="000000"/>
              </w:rPr>
            </w:pPr>
            <w:r w:rsidRPr="001F3D14">
              <w:rPr>
                <w:rFonts w:eastAsiaTheme="minorEastAsia" w:cstheme="minorHAnsi"/>
                <w:noProof/>
              </w:rPr>
              <w:t>sarahyi@cdc.gov</w:t>
            </w:r>
          </w:p>
        </w:tc>
      </w:tr>
    </w:tbl>
    <w:p w14:paraId="110E72E8" w14:textId="3CAA6850" w:rsidR="00082776" w:rsidRPr="001F3D14" w:rsidRDefault="00082776" w:rsidP="001F3D14">
      <w:pPr>
        <w:spacing w:after="0" w:line="240" w:lineRule="auto"/>
        <w:rPr>
          <w:rFonts w:cstheme="minorHAnsi"/>
          <w:lang w:val="en"/>
        </w:rPr>
      </w:pPr>
    </w:p>
    <w:p w14:paraId="42B6F5BA" w14:textId="77777777" w:rsidR="00E8206E" w:rsidRPr="001F3D14" w:rsidRDefault="00E8206E" w:rsidP="001F3D14">
      <w:pPr>
        <w:spacing w:after="0" w:line="240" w:lineRule="auto"/>
        <w:rPr>
          <w:rFonts w:cstheme="minorHAnsi"/>
          <w:lang w:val="en"/>
        </w:rPr>
        <w:sectPr w:rsidR="00E8206E" w:rsidRPr="001F3D14" w:rsidSect="00616612">
          <w:headerReference w:type="default" r:id="rId31"/>
          <w:footerReference w:type="default" r:id="rId32"/>
          <w:endnotePr>
            <w:numFmt w:val="lowerLetter"/>
            <w:numRestart w:val="eachSect"/>
          </w:endnotePr>
          <w:pgSz w:w="12240" w:h="15840"/>
          <w:pgMar w:top="1440" w:right="1440" w:bottom="1440" w:left="1440" w:header="720" w:footer="720" w:gutter="0"/>
          <w:cols w:space="720"/>
          <w:docGrid w:linePitch="360"/>
        </w:sectPr>
      </w:pPr>
    </w:p>
    <w:p w14:paraId="1815F7B5" w14:textId="77777777" w:rsidR="00697624" w:rsidRPr="001F3D14" w:rsidRDefault="00697624" w:rsidP="00697624">
      <w:pPr>
        <w:spacing w:after="0" w:line="240" w:lineRule="auto"/>
        <w:outlineLvl w:val="0"/>
        <w:rPr>
          <w:rFonts w:cstheme="minorHAnsi"/>
          <w:b/>
        </w:rPr>
      </w:pPr>
      <w:r>
        <w:rPr>
          <w:rFonts w:cstheme="minorHAnsi"/>
          <w:b/>
        </w:rPr>
        <w:lastRenderedPageBreak/>
        <w:t>Supplementary Material</w:t>
      </w:r>
      <w:r w:rsidRPr="001F3D14">
        <w:rPr>
          <w:rFonts w:cstheme="minorHAnsi"/>
          <w:b/>
        </w:rPr>
        <w:t xml:space="preserve"> </w:t>
      </w:r>
      <w:r>
        <w:rPr>
          <w:rFonts w:cstheme="minorHAnsi"/>
          <w:b/>
        </w:rPr>
        <w:t>1</w:t>
      </w:r>
      <w:r w:rsidRPr="001F3D14">
        <w:rPr>
          <w:rFonts w:cstheme="minorHAnsi"/>
          <w:b/>
        </w:rPr>
        <w:t>. Methods: administrative codes used to identify procedures and diagnoses.</w:t>
      </w:r>
    </w:p>
    <w:p w14:paraId="1DCCAB9B" w14:textId="77777777" w:rsidR="00697624" w:rsidRPr="001F3D14" w:rsidRDefault="00697624" w:rsidP="00697624">
      <w:pPr>
        <w:spacing w:after="0" w:line="240" w:lineRule="auto"/>
        <w:rPr>
          <w:rFonts w:cstheme="minorHAnsi"/>
        </w:rPr>
      </w:pPr>
    </w:p>
    <w:tbl>
      <w:tblPr>
        <w:tblStyle w:val="TableGrid"/>
        <w:tblW w:w="13809" w:type="dxa"/>
        <w:tblLayout w:type="fixed"/>
        <w:tblLook w:val="04A0" w:firstRow="1" w:lastRow="0" w:firstColumn="1" w:lastColumn="0" w:noHBand="0" w:noVBand="1"/>
      </w:tblPr>
      <w:tblGrid>
        <w:gridCol w:w="4244"/>
        <w:gridCol w:w="2736"/>
        <w:gridCol w:w="5046"/>
        <w:gridCol w:w="1783"/>
      </w:tblGrid>
      <w:tr w:rsidR="00697624" w:rsidRPr="001F3D14" w14:paraId="2FDF68F4" w14:textId="77777777" w:rsidTr="009A3371">
        <w:trPr>
          <w:tblHeader/>
        </w:trPr>
        <w:tc>
          <w:tcPr>
            <w:tcW w:w="4244" w:type="dxa"/>
          </w:tcPr>
          <w:p w14:paraId="4FE00C69" w14:textId="77777777" w:rsidR="00697624" w:rsidRPr="001F3D14" w:rsidRDefault="00697624" w:rsidP="009A3371">
            <w:pPr>
              <w:rPr>
                <w:rFonts w:cstheme="minorHAnsi"/>
                <w:b/>
              </w:rPr>
            </w:pPr>
            <w:r w:rsidRPr="001F3D14">
              <w:rPr>
                <w:rFonts w:cstheme="minorHAnsi"/>
                <w:b/>
              </w:rPr>
              <w:t>Category</w:t>
            </w:r>
          </w:p>
        </w:tc>
        <w:tc>
          <w:tcPr>
            <w:tcW w:w="2736" w:type="dxa"/>
          </w:tcPr>
          <w:p w14:paraId="6148ED56" w14:textId="77777777" w:rsidR="00697624" w:rsidRPr="001F3D14" w:rsidRDefault="00697624" w:rsidP="009A3371">
            <w:pPr>
              <w:rPr>
                <w:rFonts w:cstheme="minorHAnsi"/>
                <w:b/>
              </w:rPr>
            </w:pPr>
            <w:r w:rsidRPr="001F3D14">
              <w:rPr>
                <w:rFonts w:cstheme="minorHAnsi"/>
                <w:b/>
              </w:rPr>
              <w:t>ICD-9-CM code type(s)</w:t>
            </w:r>
          </w:p>
        </w:tc>
        <w:tc>
          <w:tcPr>
            <w:tcW w:w="5046" w:type="dxa"/>
          </w:tcPr>
          <w:p w14:paraId="45C5EA3D" w14:textId="77777777" w:rsidR="00697624" w:rsidRPr="001F3D14" w:rsidRDefault="00697624" w:rsidP="009A3371">
            <w:pPr>
              <w:rPr>
                <w:rFonts w:cstheme="minorHAnsi"/>
                <w:b/>
              </w:rPr>
            </w:pPr>
            <w:r w:rsidRPr="001F3D14">
              <w:rPr>
                <w:rFonts w:cstheme="minorHAnsi"/>
                <w:b/>
              </w:rPr>
              <w:t>Code(s)</w:t>
            </w:r>
          </w:p>
        </w:tc>
        <w:tc>
          <w:tcPr>
            <w:tcW w:w="1783" w:type="dxa"/>
          </w:tcPr>
          <w:p w14:paraId="54B7F283" w14:textId="77777777" w:rsidR="00697624" w:rsidRPr="001F3D14" w:rsidRDefault="00697624" w:rsidP="009A3371">
            <w:pPr>
              <w:rPr>
                <w:rFonts w:cstheme="minorHAnsi"/>
                <w:b/>
              </w:rPr>
            </w:pPr>
            <w:r w:rsidRPr="001F3D14">
              <w:rPr>
                <w:rFonts w:cstheme="minorHAnsi"/>
                <w:b/>
              </w:rPr>
              <w:t>Sources(s)</w:t>
            </w:r>
          </w:p>
        </w:tc>
      </w:tr>
      <w:tr w:rsidR="00697624" w:rsidRPr="001F3D14" w14:paraId="3B2E2129" w14:textId="77777777" w:rsidTr="009A3371">
        <w:tblPrEx>
          <w:tblCellMar>
            <w:left w:w="115" w:type="dxa"/>
            <w:right w:w="115" w:type="dxa"/>
          </w:tblCellMar>
        </w:tblPrEx>
        <w:tc>
          <w:tcPr>
            <w:tcW w:w="4244" w:type="dxa"/>
          </w:tcPr>
          <w:p w14:paraId="28CA188E" w14:textId="77777777" w:rsidR="00697624" w:rsidRPr="001F3D14" w:rsidRDefault="00697624" w:rsidP="009A3371">
            <w:pPr>
              <w:rPr>
                <w:rFonts w:cstheme="minorHAnsi"/>
              </w:rPr>
            </w:pPr>
            <w:r w:rsidRPr="001F3D14">
              <w:rPr>
                <w:rFonts w:cstheme="minorHAnsi"/>
              </w:rPr>
              <w:t>Cesarean delivery</w:t>
            </w:r>
          </w:p>
        </w:tc>
        <w:tc>
          <w:tcPr>
            <w:tcW w:w="2736" w:type="dxa"/>
          </w:tcPr>
          <w:p w14:paraId="6C1CD71A" w14:textId="77777777" w:rsidR="00697624" w:rsidRPr="001F3D14" w:rsidRDefault="00697624" w:rsidP="009A3371">
            <w:pPr>
              <w:rPr>
                <w:rFonts w:cstheme="minorHAnsi"/>
              </w:rPr>
            </w:pPr>
            <w:r w:rsidRPr="001F3D14">
              <w:rPr>
                <w:rFonts w:cstheme="minorHAnsi"/>
              </w:rPr>
              <w:t>Procedure</w:t>
            </w:r>
          </w:p>
        </w:tc>
        <w:tc>
          <w:tcPr>
            <w:tcW w:w="5046" w:type="dxa"/>
          </w:tcPr>
          <w:p w14:paraId="2974E048" w14:textId="77777777" w:rsidR="00697624" w:rsidRPr="001F3D14" w:rsidRDefault="00697624" w:rsidP="009A3371">
            <w:pPr>
              <w:rPr>
                <w:rFonts w:cstheme="minorHAnsi"/>
                <w:iCs/>
              </w:rPr>
            </w:pPr>
            <w:r w:rsidRPr="001F3D14">
              <w:rPr>
                <w:rFonts w:cstheme="minorHAnsi"/>
                <w:iCs/>
              </w:rPr>
              <w:t>74.0 (Classical C-Section),</w:t>
            </w:r>
          </w:p>
          <w:p w14:paraId="03CCE9ED" w14:textId="77777777" w:rsidR="00697624" w:rsidRPr="001F3D14" w:rsidRDefault="00697624" w:rsidP="009A3371">
            <w:pPr>
              <w:rPr>
                <w:rFonts w:cstheme="minorHAnsi"/>
                <w:iCs/>
              </w:rPr>
            </w:pPr>
            <w:r w:rsidRPr="001F3D14">
              <w:rPr>
                <w:rFonts w:cstheme="minorHAnsi"/>
                <w:iCs/>
              </w:rPr>
              <w:t>74.1 (Low Cervical C-Section),</w:t>
            </w:r>
          </w:p>
          <w:p w14:paraId="6736CC50" w14:textId="77777777" w:rsidR="00697624" w:rsidRPr="001F3D14" w:rsidRDefault="00697624" w:rsidP="009A3371">
            <w:pPr>
              <w:rPr>
                <w:rFonts w:cstheme="minorHAnsi"/>
                <w:iCs/>
              </w:rPr>
            </w:pPr>
            <w:r w:rsidRPr="001F3D14">
              <w:rPr>
                <w:rFonts w:cstheme="minorHAnsi"/>
                <w:iCs/>
              </w:rPr>
              <w:t>74.2 (</w:t>
            </w:r>
            <w:proofErr w:type="spellStart"/>
            <w:r w:rsidRPr="001F3D14">
              <w:rPr>
                <w:rFonts w:cstheme="minorHAnsi"/>
                <w:iCs/>
              </w:rPr>
              <w:t>Extraperitoneal</w:t>
            </w:r>
            <w:proofErr w:type="spellEnd"/>
            <w:r w:rsidRPr="001F3D14">
              <w:rPr>
                <w:rFonts w:cstheme="minorHAnsi"/>
                <w:iCs/>
              </w:rPr>
              <w:t xml:space="preserve"> C-Sect),</w:t>
            </w:r>
          </w:p>
          <w:p w14:paraId="3C490123" w14:textId="77777777" w:rsidR="00697624" w:rsidRPr="001F3D14" w:rsidRDefault="00697624" w:rsidP="009A3371">
            <w:pPr>
              <w:rPr>
                <w:rFonts w:cstheme="minorHAnsi"/>
                <w:iCs/>
              </w:rPr>
            </w:pPr>
            <w:r w:rsidRPr="001F3D14">
              <w:rPr>
                <w:rFonts w:cstheme="minorHAnsi"/>
                <w:iCs/>
              </w:rPr>
              <w:t xml:space="preserve">74.4 (Cesarean Section </w:t>
            </w:r>
            <w:proofErr w:type="spellStart"/>
            <w:r w:rsidRPr="001F3D14">
              <w:rPr>
                <w:rFonts w:cstheme="minorHAnsi"/>
                <w:iCs/>
              </w:rPr>
              <w:t>Nec</w:t>
            </w:r>
            <w:proofErr w:type="spellEnd"/>
            <w:r w:rsidRPr="001F3D14">
              <w:rPr>
                <w:rFonts w:cstheme="minorHAnsi"/>
                <w:iCs/>
              </w:rPr>
              <w:t>),</w:t>
            </w:r>
          </w:p>
          <w:p w14:paraId="57BD8104" w14:textId="77777777" w:rsidR="00697624" w:rsidRPr="001F3D14" w:rsidRDefault="00697624" w:rsidP="009A3371">
            <w:pPr>
              <w:rPr>
                <w:rFonts w:cstheme="minorHAnsi"/>
                <w:iCs/>
              </w:rPr>
            </w:pPr>
            <w:r w:rsidRPr="001F3D14">
              <w:rPr>
                <w:rFonts w:cstheme="minorHAnsi"/>
                <w:iCs/>
              </w:rPr>
              <w:t>74.91 (</w:t>
            </w:r>
            <w:proofErr w:type="spellStart"/>
            <w:r w:rsidRPr="001F3D14">
              <w:rPr>
                <w:rFonts w:cstheme="minorHAnsi"/>
                <w:iCs/>
              </w:rPr>
              <w:t>Hysterotomy</w:t>
            </w:r>
            <w:proofErr w:type="spellEnd"/>
            <w:r w:rsidRPr="001F3D14">
              <w:rPr>
                <w:rFonts w:cstheme="minorHAnsi"/>
                <w:iCs/>
              </w:rPr>
              <w:t xml:space="preserve"> To </w:t>
            </w:r>
            <w:proofErr w:type="spellStart"/>
            <w:r w:rsidRPr="001F3D14">
              <w:rPr>
                <w:rFonts w:cstheme="minorHAnsi"/>
                <w:iCs/>
              </w:rPr>
              <w:t>Termin</w:t>
            </w:r>
            <w:proofErr w:type="spellEnd"/>
            <w:r w:rsidRPr="001F3D14">
              <w:rPr>
                <w:rFonts w:cstheme="minorHAnsi"/>
                <w:iCs/>
              </w:rPr>
              <w:t xml:space="preserve"> </w:t>
            </w:r>
            <w:proofErr w:type="spellStart"/>
            <w:r w:rsidRPr="001F3D14">
              <w:rPr>
                <w:rFonts w:cstheme="minorHAnsi"/>
                <w:iCs/>
              </w:rPr>
              <w:t>Pg</w:t>
            </w:r>
            <w:proofErr w:type="spellEnd"/>
            <w:r w:rsidRPr="001F3D14">
              <w:rPr>
                <w:rFonts w:cstheme="minorHAnsi"/>
                <w:iCs/>
              </w:rPr>
              <w:t>),</w:t>
            </w:r>
          </w:p>
          <w:p w14:paraId="1C0B6679" w14:textId="77777777" w:rsidR="00697624" w:rsidRPr="001F3D14" w:rsidRDefault="00697624" w:rsidP="009A3371">
            <w:pPr>
              <w:rPr>
                <w:rFonts w:cstheme="minorHAnsi"/>
                <w:iCs/>
              </w:rPr>
            </w:pPr>
            <w:r w:rsidRPr="001F3D14">
              <w:rPr>
                <w:rFonts w:cstheme="minorHAnsi"/>
                <w:iCs/>
              </w:rPr>
              <w:t>74.99 (Cesarean Section NOS)</w:t>
            </w:r>
          </w:p>
        </w:tc>
        <w:tc>
          <w:tcPr>
            <w:tcW w:w="1783" w:type="dxa"/>
          </w:tcPr>
          <w:p w14:paraId="7C66F8A2" w14:textId="77777777" w:rsidR="00697624" w:rsidRPr="001F3D14" w:rsidRDefault="00697624" w:rsidP="009A3371">
            <w:pPr>
              <w:rPr>
                <w:rFonts w:cstheme="minorHAnsi"/>
              </w:rPr>
            </w:pPr>
            <w:r w:rsidRPr="001F3D14">
              <w:rPr>
                <w:rFonts w:cstheme="minorHAnsi"/>
              </w:rPr>
              <w:t>CDC NHSN</w:t>
            </w:r>
          </w:p>
          <w:p w14:paraId="155D6666" w14:textId="77777777" w:rsidR="00697624" w:rsidRPr="001F3D14" w:rsidRDefault="00697624" w:rsidP="009A3371">
            <w:pPr>
              <w:rPr>
                <w:rFonts w:cstheme="minorHAnsi"/>
              </w:rPr>
            </w:pPr>
            <w:r w:rsidRPr="001F3D14">
              <w:rPr>
                <w:rFonts w:cstheme="minorHAnsi"/>
              </w:rPr>
              <w:t>CDC NCHS</w:t>
            </w:r>
          </w:p>
        </w:tc>
      </w:tr>
      <w:tr w:rsidR="00697624" w:rsidRPr="001F3D14" w14:paraId="6A4F8E60" w14:textId="77777777" w:rsidTr="009A3371">
        <w:tblPrEx>
          <w:tblCellMar>
            <w:left w:w="115" w:type="dxa"/>
            <w:right w:w="115" w:type="dxa"/>
          </w:tblCellMar>
        </w:tblPrEx>
        <w:tc>
          <w:tcPr>
            <w:tcW w:w="4244" w:type="dxa"/>
          </w:tcPr>
          <w:p w14:paraId="73BAEE05" w14:textId="77777777" w:rsidR="00697624" w:rsidRPr="001F3D14" w:rsidRDefault="00697624" w:rsidP="009A3371">
            <w:pPr>
              <w:rPr>
                <w:rFonts w:cstheme="minorHAnsi"/>
              </w:rPr>
            </w:pPr>
            <w:r w:rsidRPr="001F3D14">
              <w:rPr>
                <w:rFonts w:cstheme="minorHAnsi"/>
              </w:rPr>
              <w:t>Previous Cesarean delivery</w:t>
            </w:r>
          </w:p>
        </w:tc>
        <w:tc>
          <w:tcPr>
            <w:tcW w:w="2736" w:type="dxa"/>
          </w:tcPr>
          <w:p w14:paraId="654A24A2" w14:textId="77777777" w:rsidR="00697624" w:rsidRPr="001F3D14" w:rsidRDefault="00697624" w:rsidP="009A3371">
            <w:pPr>
              <w:rPr>
                <w:rFonts w:cstheme="minorHAnsi"/>
              </w:rPr>
            </w:pPr>
            <w:r w:rsidRPr="001F3D14">
              <w:rPr>
                <w:rFonts w:cstheme="minorHAnsi"/>
              </w:rPr>
              <w:t>Diagnosis</w:t>
            </w:r>
          </w:p>
        </w:tc>
        <w:tc>
          <w:tcPr>
            <w:tcW w:w="5046" w:type="dxa"/>
          </w:tcPr>
          <w:p w14:paraId="686C4D91" w14:textId="77777777" w:rsidR="00697624" w:rsidRPr="001F3D14" w:rsidRDefault="00697624" w:rsidP="009A3371">
            <w:pPr>
              <w:rPr>
                <w:rFonts w:cstheme="minorHAnsi"/>
                <w:iCs/>
              </w:rPr>
            </w:pPr>
            <w:r w:rsidRPr="001F3D14">
              <w:rPr>
                <w:rFonts w:cstheme="minorHAnsi"/>
                <w:iCs/>
              </w:rPr>
              <w:t>654.2x</w:t>
            </w:r>
          </w:p>
        </w:tc>
        <w:tc>
          <w:tcPr>
            <w:tcW w:w="1783" w:type="dxa"/>
          </w:tcPr>
          <w:p w14:paraId="1DE8910A" w14:textId="77777777" w:rsidR="00697624" w:rsidRPr="001F3D14" w:rsidRDefault="00697624" w:rsidP="009A3371">
            <w:pPr>
              <w:rPr>
                <w:rFonts w:cstheme="minorHAnsi"/>
              </w:rPr>
            </w:pPr>
            <w:r w:rsidRPr="001F3D14">
              <w:rPr>
                <w:rFonts w:cstheme="minorHAnsi"/>
              </w:rPr>
              <w:t>Moore 2014</w:t>
            </w:r>
          </w:p>
          <w:p w14:paraId="7E10EC8B" w14:textId="77777777" w:rsidR="00697624" w:rsidRPr="001F3D14" w:rsidRDefault="00697624" w:rsidP="009A3371">
            <w:pPr>
              <w:rPr>
                <w:rFonts w:cstheme="minorHAnsi"/>
              </w:rPr>
            </w:pPr>
            <w:r w:rsidRPr="001F3D14">
              <w:rPr>
                <w:rFonts w:cstheme="minorHAnsi"/>
              </w:rPr>
              <w:t>Yasmeen 2006</w:t>
            </w:r>
          </w:p>
        </w:tc>
      </w:tr>
      <w:tr w:rsidR="00697624" w:rsidRPr="001F3D14" w14:paraId="1CA554F1" w14:textId="77777777" w:rsidTr="009A3371">
        <w:tblPrEx>
          <w:tblCellMar>
            <w:left w:w="115" w:type="dxa"/>
            <w:right w:w="115" w:type="dxa"/>
          </w:tblCellMar>
        </w:tblPrEx>
        <w:tc>
          <w:tcPr>
            <w:tcW w:w="4244" w:type="dxa"/>
          </w:tcPr>
          <w:p w14:paraId="0915D8B6" w14:textId="77777777" w:rsidR="00697624" w:rsidRPr="001F3D14" w:rsidRDefault="00697624" w:rsidP="009A3371">
            <w:pPr>
              <w:rPr>
                <w:rFonts w:cstheme="minorHAnsi"/>
              </w:rPr>
            </w:pPr>
            <w:r w:rsidRPr="001F3D14">
              <w:rPr>
                <w:rFonts w:cstheme="minorHAnsi"/>
              </w:rPr>
              <w:t>Multiple gestation</w:t>
            </w:r>
          </w:p>
        </w:tc>
        <w:tc>
          <w:tcPr>
            <w:tcW w:w="2736" w:type="dxa"/>
          </w:tcPr>
          <w:p w14:paraId="26277DCF" w14:textId="77777777" w:rsidR="00697624" w:rsidRPr="001F3D14" w:rsidRDefault="00697624" w:rsidP="009A3371">
            <w:pPr>
              <w:rPr>
                <w:rFonts w:cstheme="minorHAnsi"/>
              </w:rPr>
            </w:pPr>
            <w:r w:rsidRPr="001F3D14">
              <w:rPr>
                <w:rFonts w:cstheme="minorHAnsi"/>
              </w:rPr>
              <w:t>Diagnosis</w:t>
            </w:r>
          </w:p>
        </w:tc>
        <w:tc>
          <w:tcPr>
            <w:tcW w:w="5046" w:type="dxa"/>
          </w:tcPr>
          <w:p w14:paraId="541230CF" w14:textId="77777777" w:rsidR="00697624" w:rsidRPr="001F3D14" w:rsidRDefault="00697624" w:rsidP="009A3371">
            <w:pPr>
              <w:rPr>
                <w:rFonts w:cstheme="minorHAnsi"/>
              </w:rPr>
            </w:pPr>
            <w:r w:rsidRPr="001F3D14">
              <w:rPr>
                <w:rFonts w:cstheme="minorHAnsi"/>
              </w:rPr>
              <w:t>651.xx, 652.6x, 660.5x, 662.3x, V27.2-V27.7</w:t>
            </w:r>
          </w:p>
        </w:tc>
        <w:tc>
          <w:tcPr>
            <w:tcW w:w="1783" w:type="dxa"/>
          </w:tcPr>
          <w:p w14:paraId="58E76165" w14:textId="77777777" w:rsidR="00697624" w:rsidRPr="001F3D14" w:rsidRDefault="00697624" w:rsidP="009A3371">
            <w:pPr>
              <w:rPr>
                <w:rFonts w:cstheme="minorHAnsi"/>
                <w:shd w:val="clear" w:color="auto" w:fill="FFFFFF"/>
              </w:rPr>
            </w:pPr>
            <w:r w:rsidRPr="001F3D14">
              <w:rPr>
                <w:rFonts w:cstheme="minorHAnsi"/>
                <w:shd w:val="clear" w:color="auto" w:fill="FFFFFF"/>
              </w:rPr>
              <w:t>Moore 2014</w:t>
            </w:r>
          </w:p>
          <w:p w14:paraId="3F90449F" w14:textId="77777777" w:rsidR="00697624" w:rsidRPr="001F3D14" w:rsidRDefault="00697624" w:rsidP="009A3371">
            <w:pPr>
              <w:rPr>
                <w:rFonts w:cstheme="minorHAnsi"/>
              </w:rPr>
            </w:pPr>
            <w:r w:rsidRPr="001F3D14">
              <w:rPr>
                <w:rFonts w:cstheme="minorHAnsi"/>
              </w:rPr>
              <w:t>Yasmeen 2006</w:t>
            </w:r>
          </w:p>
        </w:tc>
      </w:tr>
      <w:tr w:rsidR="00697624" w:rsidRPr="001F3D14" w14:paraId="71DC4012" w14:textId="77777777" w:rsidTr="009A3371">
        <w:tblPrEx>
          <w:tblCellMar>
            <w:left w:w="115" w:type="dxa"/>
            <w:right w:w="115" w:type="dxa"/>
          </w:tblCellMar>
        </w:tblPrEx>
        <w:tc>
          <w:tcPr>
            <w:tcW w:w="4244" w:type="dxa"/>
          </w:tcPr>
          <w:p w14:paraId="0DB8587A" w14:textId="77777777" w:rsidR="00697624" w:rsidRPr="001F3D14" w:rsidRDefault="00697624" w:rsidP="009A3371">
            <w:pPr>
              <w:rPr>
                <w:rFonts w:cstheme="minorHAnsi"/>
              </w:rPr>
            </w:pPr>
            <w:r w:rsidRPr="001F3D14">
              <w:rPr>
                <w:rFonts w:cstheme="minorHAnsi"/>
              </w:rPr>
              <w:t>Premature rupture of membranes</w:t>
            </w:r>
          </w:p>
        </w:tc>
        <w:tc>
          <w:tcPr>
            <w:tcW w:w="2736" w:type="dxa"/>
          </w:tcPr>
          <w:p w14:paraId="7426F943" w14:textId="77777777" w:rsidR="00697624" w:rsidRPr="001F3D14" w:rsidRDefault="00697624" w:rsidP="009A3371">
            <w:pPr>
              <w:rPr>
                <w:rFonts w:cstheme="minorHAnsi"/>
              </w:rPr>
            </w:pPr>
            <w:r w:rsidRPr="001F3D14">
              <w:rPr>
                <w:rFonts w:cstheme="minorHAnsi"/>
              </w:rPr>
              <w:t>Diagnosis</w:t>
            </w:r>
          </w:p>
        </w:tc>
        <w:tc>
          <w:tcPr>
            <w:tcW w:w="5046" w:type="dxa"/>
          </w:tcPr>
          <w:p w14:paraId="16358158" w14:textId="77777777" w:rsidR="00697624" w:rsidRPr="001F3D14" w:rsidRDefault="00697624" w:rsidP="009A3371">
            <w:pPr>
              <w:rPr>
                <w:rFonts w:cstheme="minorHAnsi"/>
              </w:rPr>
            </w:pPr>
            <w:r w:rsidRPr="001F3D14">
              <w:rPr>
                <w:rFonts w:cstheme="minorHAnsi"/>
              </w:rPr>
              <w:t>658.1x</w:t>
            </w:r>
          </w:p>
        </w:tc>
        <w:tc>
          <w:tcPr>
            <w:tcW w:w="1783" w:type="dxa"/>
          </w:tcPr>
          <w:p w14:paraId="1DAFC624" w14:textId="77777777" w:rsidR="00697624" w:rsidRPr="001F3D14" w:rsidRDefault="00697624" w:rsidP="009A3371">
            <w:pPr>
              <w:rPr>
                <w:rFonts w:cstheme="minorHAnsi"/>
                <w:shd w:val="clear" w:color="auto" w:fill="FFFFFF"/>
              </w:rPr>
            </w:pPr>
            <w:r w:rsidRPr="001F3D14">
              <w:rPr>
                <w:rFonts w:cstheme="minorHAnsi"/>
                <w:shd w:val="clear" w:color="auto" w:fill="FFFFFF"/>
              </w:rPr>
              <w:t>Moore 2014</w:t>
            </w:r>
          </w:p>
          <w:p w14:paraId="7B511D41" w14:textId="77777777" w:rsidR="00697624" w:rsidRPr="001F3D14" w:rsidRDefault="00697624" w:rsidP="009A3371">
            <w:pPr>
              <w:rPr>
                <w:rFonts w:cstheme="minorHAnsi"/>
              </w:rPr>
            </w:pPr>
            <w:r w:rsidRPr="001F3D14">
              <w:rPr>
                <w:rFonts w:cstheme="minorHAnsi"/>
              </w:rPr>
              <w:t>Yasmeen 2006</w:t>
            </w:r>
            <w:hyperlink w:anchor="_ENREF_25" w:tooltip="Krieger, 2017 #4431" w:history="1"/>
          </w:p>
        </w:tc>
      </w:tr>
      <w:tr w:rsidR="00697624" w:rsidRPr="001F3D14" w14:paraId="2AC5AFF8" w14:textId="77777777" w:rsidTr="009A3371">
        <w:tblPrEx>
          <w:tblCellMar>
            <w:left w:w="115" w:type="dxa"/>
            <w:right w:w="115" w:type="dxa"/>
          </w:tblCellMar>
        </w:tblPrEx>
        <w:tc>
          <w:tcPr>
            <w:tcW w:w="4244" w:type="dxa"/>
          </w:tcPr>
          <w:p w14:paraId="2992DD50" w14:textId="77777777" w:rsidR="00697624" w:rsidRPr="001F3D14" w:rsidRDefault="00697624" w:rsidP="009A3371">
            <w:pPr>
              <w:rPr>
                <w:rFonts w:cstheme="minorHAnsi"/>
              </w:rPr>
            </w:pPr>
            <w:r w:rsidRPr="001F3D14">
              <w:rPr>
                <w:rFonts w:cstheme="minorHAnsi"/>
              </w:rPr>
              <w:t>Infection of amniotic cavity</w:t>
            </w:r>
          </w:p>
          <w:p w14:paraId="024119C3" w14:textId="77777777" w:rsidR="00697624" w:rsidRPr="001F3D14" w:rsidRDefault="00697624" w:rsidP="009A3371">
            <w:pPr>
              <w:rPr>
                <w:rFonts w:cstheme="minorHAnsi"/>
              </w:rPr>
            </w:pPr>
            <w:r w:rsidRPr="001F3D14">
              <w:rPr>
                <w:rFonts w:cstheme="minorHAnsi"/>
              </w:rPr>
              <w:t xml:space="preserve">(e.g., </w:t>
            </w:r>
            <w:proofErr w:type="spellStart"/>
            <w:r w:rsidRPr="001F3D14">
              <w:rPr>
                <w:rFonts w:cstheme="minorHAnsi"/>
              </w:rPr>
              <w:t>chorioamnionitis</w:t>
            </w:r>
            <w:proofErr w:type="spellEnd"/>
            <w:r w:rsidRPr="001F3D14">
              <w:rPr>
                <w:rFonts w:cstheme="minorHAnsi"/>
              </w:rPr>
              <w:t>)</w:t>
            </w:r>
          </w:p>
        </w:tc>
        <w:tc>
          <w:tcPr>
            <w:tcW w:w="2736" w:type="dxa"/>
          </w:tcPr>
          <w:p w14:paraId="1685FD33" w14:textId="77777777" w:rsidR="00697624" w:rsidRPr="001F3D14" w:rsidRDefault="00697624" w:rsidP="009A3371">
            <w:pPr>
              <w:rPr>
                <w:rFonts w:cstheme="minorHAnsi"/>
              </w:rPr>
            </w:pPr>
            <w:r w:rsidRPr="001F3D14">
              <w:rPr>
                <w:rFonts w:cstheme="minorHAnsi"/>
              </w:rPr>
              <w:t>Diagnosis</w:t>
            </w:r>
          </w:p>
        </w:tc>
        <w:tc>
          <w:tcPr>
            <w:tcW w:w="5046" w:type="dxa"/>
          </w:tcPr>
          <w:p w14:paraId="2D4F3937" w14:textId="77777777" w:rsidR="00697624" w:rsidRPr="001F3D14" w:rsidRDefault="00697624" w:rsidP="009A3371">
            <w:pPr>
              <w:rPr>
                <w:rFonts w:cstheme="minorHAnsi"/>
              </w:rPr>
            </w:pPr>
            <w:r w:rsidRPr="001F3D14">
              <w:rPr>
                <w:rFonts w:cstheme="minorHAnsi"/>
              </w:rPr>
              <w:t>658.4x, 659.3x</w:t>
            </w:r>
          </w:p>
        </w:tc>
        <w:tc>
          <w:tcPr>
            <w:tcW w:w="1783" w:type="dxa"/>
          </w:tcPr>
          <w:p w14:paraId="5352B97D" w14:textId="77777777" w:rsidR="00697624" w:rsidRPr="001F3D14" w:rsidRDefault="00697624" w:rsidP="009A3371">
            <w:pPr>
              <w:rPr>
                <w:rFonts w:cstheme="minorHAnsi"/>
              </w:rPr>
            </w:pPr>
            <w:r w:rsidRPr="001F3D14">
              <w:rPr>
                <w:rFonts w:cstheme="minorHAnsi"/>
              </w:rPr>
              <w:t>Moore 2014</w:t>
            </w:r>
          </w:p>
          <w:p w14:paraId="27A2C754" w14:textId="77777777" w:rsidR="00697624" w:rsidRPr="001F3D14" w:rsidRDefault="00697624" w:rsidP="009A3371">
            <w:pPr>
              <w:rPr>
                <w:rFonts w:cstheme="minorHAnsi"/>
              </w:rPr>
            </w:pPr>
            <w:r w:rsidRPr="001F3D14">
              <w:rPr>
                <w:rFonts w:cstheme="minorHAnsi"/>
              </w:rPr>
              <w:t>Yasmeen 2006</w:t>
            </w:r>
          </w:p>
        </w:tc>
      </w:tr>
      <w:tr w:rsidR="00697624" w:rsidRPr="001F3D14" w14:paraId="38E3E6C0" w14:textId="77777777" w:rsidTr="009A3371">
        <w:tblPrEx>
          <w:tblCellMar>
            <w:left w:w="115" w:type="dxa"/>
            <w:right w:w="115" w:type="dxa"/>
          </w:tblCellMar>
        </w:tblPrEx>
        <w:tc>
          <w:tcPr>
            <w:tcW w:w="4244" w:type="dxa"/>
          </w:tcPr>
          <w:p w14:paraId="7CFC7762" w14:textId="77777777" w:rsidR="00697624" w:rsidRPr="001F3D14" w:rsidRDefault="00697624" w:rsidP="009A3371">
            <w:pPr>
              <w:rPr>
                <w:rFonts w:cstheme="minorHAnsi"/>
              </w:rPr>
            </w:pPr>
            <w:r w:rsidRPr="001F3D14">
              <w:rPr>
                <w:rFonts w:cstheme="minorHAnsi"/>
              </w:rPr>
              <w:t>Antepartum hemorrhage</w:t>
            </w:r>
          </w:p>
        </w:tc>
        <w:tc>
          <w:tcPr>
            <w:tcW w:w="2736" w:type="dxa"/>
          </w:tcPr>
          <w:p w14:paraId="7C7CF6F0" w14:textId="77777777" w:rsidR="00697624" w:rsidRPr="001F3D14" w:rsidRDefault="00697624" w:rsidP="009A3371">
            <w:pPr>
              <w:rPr>
                <w:rFonts w:cstheme="minorHAnsi"/>
              </w:rPr>
            </w:pPr>
            <w:r w:rsidRPr="001F3D14">
              <w:rPr>
                <w:rFonts w:cstheme="minorHAnsi"/>
              </w:rPr>
              <w:t>Diagnosis</w:t>
            </w:r>
          </w:p>
        </w:tc>
        <w:tc>
          <w:tcPr>
            <w:tcW w:w="5046" w:type="dxa"/>
          </w:tcPr>
          <w:p w14:paraId="611A5DA1" w14:textId="77777777" w:rsidR="00697624" w:rsidRPr="001F3D14" w:rsidRDefault="00697624" w:rsidP="009A3371">
            <w:pPr>
              <w:rPr>
                <w:rFonts w:cstheme="minorHAnsi"/>
              </w:rPr>
            </w:pPr>
            <w:r w:rsidRPr="001F3D14">
              <w:rPr>
                <w:rFonts w:cstheme="minorHAnsi"/>
              </w:rPr>
              <w:t>641.1, 641.3, 641.8, 641.9</w:t>
            </w:r>
          </w:p>
        </w:tc>
        <w:tc>
          <w:tcPr>
            <w:tcW w:w="1783" w:type="dxa"/>
          </w:tcPr>
          <w:p w14:paraId="4B86E0D9" w14:textId="77777777" w:rsidR="00697624" w:rsidRPr="001F3D14" w:rsidRDefault="00697624" w:rsidP="009A3371">
            <w:pPr>
              <w:rPr>
                <w:rFonts w:cstheme="minorHAnsi"/>
                <w:shd w:val="clear" w:color="auto" w:fill="FFFFFF"/>
              </w:rPr>
            </w:pPr>
            <w:r w:rsidRPr="001F3D14">
              <w:rPr>
                <w:rFonts w:cstheme="minorHAnsi"/>
                <w:shd w:val="clear" w:color="auto" w:fill="FFFFFF"/>
              </w:rPr>
              <w:t>Moore 2014</w:t>
            </w:r>
          </w:p>
          <w:p w14:paraId="106CCC3C" w14:textId="77777777" w:rsidR="00697624" w:rsidRPr="001F3D14" w:rsidRDefault="00697624" w:rsidP="009A3371">
            <w:pPr>
              <w:rPr>
                <w:rFonts w:cstheme="minorHAnsi"/>
              </w:rPr>
            </w:pPr>
            <w:r w:rsidRPr="001F3D14">
              <w:rPr>
                <w:rFonts w:cstheme="minorHAnsi"/>
              </w:rPr>
              <w:t>Yasmeen 2006</w:t>
            </w:r>
          </w:p>
        </w:tc>
      </w:tr>
      <w:tr w:rsidR="00697624" w:rsidRPr="001F3D14" w14:paraId="46654300" w14:textId="77777777" w:rsidTr="009A3371">
        <w:tblPrEx>
          <w:tblCellMar>
            <w:left w:w="115" w:type="dxa"/>
            <w:right w:w="115" w:type="dxa"/>
          </w:tblCellMar>
        </w:tblPrEx>
        <w:tc>
          <w:tcPr>
            <w:tcW w:w="4244" w:type="dxa"/>
          </w:tcPr>
          <w:p w14:paraId="1A181C22" w14:textId="77777777" w:rsidR="00697624" w:rsidRPr="001F3D14" w:rsidRDefault="00697624" w:rsidP="009A3371">
            <w:pPr>
              <w:rPr>
                <w:rFonts w:cstheme="minorHAnsi"/>
              </w:rPr>
            </w:pPr>
            <w:r w:rsidRPr="001F3D14">
              <w:rPr>
                <w:rFonts w:cstheme="minorHAnsi"/>
              </w:rPr>
              <w:t>Perioperative blood transfusion</w:t>
            </w:r>
          </w:p>
        </w:tc>
        <w:tc>
          <w:tcPr>
            <w:tcW w:w="2736" w:type="dxa"/>
          </w:tcPr>
          <w:p w14:paraId="29FC09A9" w14:textId="77777777" w:rsidR="00697624" w:rsidRPr="001F3D14" w:rsidRDefault="00697624" w:rsidP="009A3371">
            <w:pPr>
              <w:rPr>
                <w:rFonts w:cstheme="minorHAnsi"/>
              </w:rPr>
            </w:pPr>
            <w:r w:rsidRPr="001F3D14">
              <w:rPr>
                <w:rFonts w:cstheme="minorHAnsi"/>
              </w:rPr>
              <w:t>Procedure</w:t>
            </w:r>
          </w:p>
        </w:tc>
        <w:tc>
          <w:tcPr>
            <w:tcW w:w="5046" w:type="dxa"/>
          </w:tcPr>
          <w:p w14:paraId="450B72E8" w14:textId="77777777" w:rsidR="00697624" w:rsidRPr="001F3D14" w:rsidRDefault="00697624" w:rsidP="009A3371">
            <w:pPr>
              <w:rPr>
                <w:rFonts w:cstheme="minorHAnsi"/>
              </w:rPr>
            </w:pPr>
            <w:r w:rsidRPr="001F3D14">
              <w:rPr>
                <w:rFonts w:cstheme="minorHAnsi"/>
              </w:rPr>
              <w:t>99.0x</w:t>
            </w:r>
          </w:p>
        </w:tc>
        <w:tc>
          <w:tcPr>
            <w:tcW w:w="1783" w:type="dxa"/>
          </w:tcPr>
          <w:p w14:paraId="6344184E" w14:textId="77777777" w:rsidR="00697624" w:rsidRPr="001F3D14" w:rsidRDefault="00697624" w:rsidP="009A3371">
            <w:pPr>
              <w:rPr>
                <w:rFonts w:cstheme="minorHAnsi"/>
              </w:rPr>
            </w:pPr>
            <w:r w:rsidRPr="001F3D14">
              <w:rPr>
                <w:rFonts w:cstheme="minorHAnsi"/>
              </w:rPr>
              <w:t>CDC DRH</w:t>
            </w:r>
          </w:p>
        </w:tc>
      </w:tr>
      <w:tr w:rsidR="00697624" w:rsidRPr="001F3D14" w14:paraId="58C05057" w14:textId="77777777" w:rsidTr="009A3371">
        <w:tblPrEx>
          <w:tblCellMar>
            <w:left w:w="115" w:type="dxa"/>
            <w:right w:w="115" w:type="dxa"/>
          </w:tblCellMar>
        </w:tblPrEx>
        <w:tc>
          <w:tcPr>
            <w:tcW w:w="4244" w:type="dxa"/>
          </w:tcPr>
          <w:p w14:paraId="35C82899" w14:textId="77777777" w:rsidR="00697624" w:rsidRPr="001F3D14" w:rsidRDefault="00697624" w:rsidP="009A3371">
            <w:pPr>
              <w:rPr>
                <w:rFonts w:cstheme="minorHAnsi"/>
              </w:rPr>
            </w:pPr>
            <w:r w:rsidRPr="001F3D14">
              <w:rPr>
                <w:rFonts w:cstheme="minorHAnsi"/>
              </w:rPr>
              <w:t>Hypertension complicating pregnancy</w:t>
            </w:r>
          </w:p>
        </w:tc>
        <w:tc>
          <w:tcPr>
            <w:tcW w:w="2736" w:type="dxa"/>
          </w:tcPr>
          <w:p w14:paraId="5ACA4800" w14:textId="77777777" w:rsidR="00697624" w:rsidRPr="001F3D14" w:rsidRDefault="00697624" w:rsidP="009A3371">
            <w:pPr>
              <w:rPr>
                <w:rFonts w:cstheme="minorHAnsi"/>
              </w:rPr>
            </w:pPr>
            <w:r w:rsidRPr="001F3D14">
              <w:rPr>
                <w:rFonts w:cstheme="minorHAnsi"/>
              </w:rPr>
              <w:t>Diagnosis</w:t>
            </w:r>
          </w:p>
        </w:tc>
        <w:tc>
          <w:tcPr>
            <w:tcW w:w="5046" w:type="dxa"/>
          </w:tcPr>
          <w:p w14:paraId="1D3920B6" w14:textId="77777777" w:rsidR="00697624" w:rsidRPr="001F3D14" w:rsidRDefault="00697624" w:rsidP="009A3371">
            <w:pPr>
              <w:rPr>
                <w:rFonts w:cstheme="minorHAnsi"/>
                <w:shd w:val="clear" w:color="auto" w:fill="FFFFFF"/>
              </w:rPr>
            </w:pPr>
            <w:r w:rsidRPr="001F3D14">
              <w:rPr>
                <w:rFonts w:cstheme="minorHAnsi"/>
                <w:shd w:val="clear" w:color="auto" w:fill="FFFFFF"/>
              </w:rPr>
              <w:t>642.x</w:t>
            </w:r>
          </w:p>
        </w:tc>
        <w:tc>
          <w:tcPr>
            <w:tcW w:w="1783" w:type="dxa"/>
          </w:tcPr>
          <w:p w14:paraId="33A8B17F" w14:textId="77777777" w:rsidR="00697624" w:rsidRPr="001F3D14" w:rsidRDefault="00697624" w:rsidP="009A3371">
            <w:pPr>
              <w:rPr>
                <w:rFonts w:cstheme="minorHAnsi"/>
              </w:rPr>
            </w:pPr>
            <w:r w:rsidRPr="001F3D14">
              <w:rPr>
                <w:rFonts w:cstheme="minorHAnsi"/>
                <w:shd w:val="clear" w:color="auto" w:fill="FFFFFF"/>
              </w:rPr>
              <w:t>Moore 2014</w:t>
            </w:r>
          </w:p>
          <w:p w14:paraId="69AE24A2" w14:textId="77777777" w:rsidR="00697624" w:rsidRPr="001F3D14" w:rsidRDefault="00697624" w:rsidP="009A3371">
            <w:pPr>
              <w:rPr>
                <w:rFonts w:cstheme="minorHAnsi"/>
              </w:rPr>
            </w:pPr>
            <w:r w:rsidRPr="001F3D14">
              <w:rPr>
                <w:rFonts w:cstheme="minorHAnsi"/>
              </w:rPr>
              <w:t>Yasmeen 2006</w:t>
            </w:r>
          </w:p>
        </w:tc>
      </w:tr>
      <w:tr w:rsidR="00697624" w:rsidRPr="001F3D14" w14:paraId="55123F6C" w14:textId="77777777" w:rsidTr="009A3371">
        <w:tblPrEx>
          <w:tblCellMar>
            <w:left w:w="115" w:type="dxa"/>
            <w:right w:w="115" w:type="dxa"/>
          </w:tblCellMar>
        </w:tblPrEx>
        <w:tc>
          <w:tcPr>
            <w:tcW w:w="4244" w:type="dxa"/>
          </w:tcPr>
          <w:p w14:paraId="64D6EC40" w14:textId="77777777" w:rsidR="00697624" w:rsidRPr="001F3D14" w:rsidRDefault="00697624" w:rsidP="009A3371">
            <w:pPr>
              <w:rPr>
                <w:rFonts w:cstheme="minorHAnsi"/>
              </w:rPr>
            </w:pPr>
            <w:r w:rsidRPr="001F3D14">
              <w:rPr>
                <w:rFonts w:cstheme="minorHAnsi"/>
              </w:rPr>
              <w:t>Diabetes (including gestational diabetes and abnormal glucose)</w:t>
            </w:r>
          </w:p>
        </w:tc>
        <w:tc>
          <w:tcPr>
            <w:tcW w:w="2736" w:type="dxa"/>
          </w:tcPr>
          <w:p w14:paraId="24323A81" w14:textId="77777777" w:rsidR="00697624" w:rsidRPr="001F3D14" w:rsidRDefault="00697624" w:rsidP="009A3371">
            <w:pPr>
              <w:rPr>
                <w:rFonts w:cstheme="minorHAnsi"/>
              </w:rPr>
            </w:pPr>
            <w:r w:rsidRPr="001F3D14">
              <w:rPr>
                <w:rFonts w:cstheme="minorHAnsi"/>
              </w:rPr>
              <w:t>Diagnosis</w:t>
            </w:r>
          </w:p>
        </w:tc>
        <w:tc>
          <w:tcPr>
            <w:tcW w:w="5046" w:type="dxa"/>
          </w:tcPr>
          <w:p w14:paraId="35FB25E1" w14:textId="77777777" w:rsidR="00697624" w:rsidRPr="001F3D14" w:rsidRDefault="00697624" w:rsidP="009A3371">
            <w:pPr>
              <w:rPr>
                <w:rFonts w:cstheme="minorHAnsi"/>
              </w:rPr>
            </w:pPr>
            <w:r w:rsidRPr="001F3D14">
              <w:rPr>
                <w:rFonts w:cstheme="minorHAnsi"/>
              </w:rPr>
              <w:t>249.x–250.x, 357.2, 362.0x, 366.41, 648.0x, 648.8x</w:t>
            </w:r>
          </w:p>
        </w:tc>
        <w:tc>
          <w:tcPr>
            <w:tcW w:w="1783" w:type="dxa"/>
          </w:tcPr>
          <w:p w14:paraId="7EE8F95C" w14:textId="77777777" w:rsidR="00697624" w:rsidRPr="001F3D14" w:rsidRDefault="00697624" w:rsidP="009A3371">
            <w:pPr>
              <w:rPr>
                <w:rFonts w:cstheme="minorHAnsi"/>
                <w:shd w:val="clear" w:color="auto" w:fill="FFFFFF"/>
              </w:rPr>
            </w:pPr>
            <w:r w:rsidRPr="001F3D14">
              <w:rPr>
                <w:rFonts w:cstheme="minorHAnsi"/>
                <w:shd w:val="clear" w:color="auto" w:fill="FFFFFF"/>
              </w:rPr>
              <w:t>CCW</w:t>
            </w:r>
          </w:p>
          <w:p w14:paraId="4AB32958" w14:textId="77777777" w:rsidR="00697624" w:rsidRPr="001F3D14" w:rsidRDefault="00697624" w:rsidP="009A3371">
            <w:pPr>
              <w:rPr>
                <w:rFonts w:cstheme="minorHAnsi"/>
                <w:shd w:val="clear" w:color="auto" w:fill="FFFFFF"/>
              </w:rPr>
            </w:pPr>
            <w:r w:rsidRPr="001F3D14">
              <w:rPr>
                <w:rFonts w:cstheme="minorHAnsi"/>
                <w:shd w:val="clear" w:color="auto" w:fill="FFFFFF"/>
              </w:rPr>
              <w:t>Moore 2014</w:t>
            </w:r>
          </w:p>
          <w:p w14:paraId="5645F699" w14:textId="77777777" w:rsidR="00697624" w:rsidRPr="001F3D14" w:rsidRDefault="00697624" w:rsidP="009A3371">
            <w:pPr>
              <w:rPr>
                <w:rFonts w:cstheme="minorHAnsi"/>
              </w:rPr>
            </w:pPr>
            <w:r w:rsidRPr="001F3D14">
              <w:rPr>
                <w:rFonts w:cstheme="minorHAnsi"/>
              </w:rPr>
              <w:t>Yasmeen 2006</w:t>
            </w:r>
          </w:p>
        </w:tc>
      </w:tr>
      <w:tr w:rsidR="00697624" w:rsidRPr="001F3D14" w14:paraId="2E38F795" w14:textId="77777777" w:rsidTr="009A3371">
        <w:tblPrEx>
          <w:tblCellMar>
            <w:left w:w="115" w:type="dxa"/>
            <w:right w:w="115" w:type="dxa"/>
          </w:tblCellMar>
        </w:tblPrEx>
        <w:tc>
          <w:tcPr>
            <w:tcW w:w="4244" w:type="dxa"/>
          </w:tcPr>
          <w:p w14:paraId="3817E508" w14:textId="77777777" w:rsidR="00697624" w:rsidRPr="001F3D14" w:rsidRDefault="00697624" w:rsidP="009A3371">
            <w:pPr>
              <w:rPr>
                <w:rFonts w:cstheme="minorHAnsi"/>
              </w:rPr>
            </w:pPr>
            <w:r w:rsidRPr="001F3D14">
              <w:rPr>
                <w:rFonts w:cstheme="minorHAnsi"/>
              </w:rPr>
              <w:t>Antepartum anemia</w:t>
            </w:r>
          </w:p>
        </w:tc>
        <w:tc>
          <w:tcPr>
            <w:tcW w:w="2736" w:type="dxa"/>
          </w:tcPr>
          <w:p w14:paraId="07BA32BC" w14:textId="77777777" w:rsidR="00697624" w:rsidRPr="001F3D14" w:rsidRDefault="00697624" w:rsidP="009A3371">
            <w:pPr>
              <w:rPr>
                <w:rFonts w:cstheme="minorHAnsi"/>
              </w:rPr>
            </w:pPr>
            <w:r w:rsidRPr="001F3D14">
              <w:rPr>
                <w:rFonts w:cstheme="minorHAnsi"/>
              </w:rPr>
              <w:t>Diagnosis</w:t>
            </w:r>
          </w:p>
        </w:tc>
        <w:tc>
          <w:tcPr>
            <w:tcW w:w="5046" w:type="dxa"/>
          </w:tcPr>
          <w:p w14:paraId="0D390D13" w14:textId="77777777" w:rsidR="00697624" w:rsidRPr="001F3D14" w:rsidRDefault="00697624" w:rsidP="009A3371">
            <w:pPr>
              <w:rPr>
                <w:rFonts w:cstheme="minorHAnsi"/>
              </w:rPr>
            </w:pPr>
            <w:r w:rsidRPr="001F3D14">
              <w:rPr>
                <w:rFonts w:cstheme="minorHAnsi"/>
              </w:rPr>
              <w:t>280.x, 281.x, 283.x, 284.x, 285.0, 285.8, 648.21, 648.23</w:t>
            </w:r>
          </w:p>
        </w:tc>
        <w:tc>
          <w:tcPr>
            <w:tcW w:w="1783" w:type="dxa"/>
          </w:tcPr>
          <w:p w14:paraId="60B73CE9" w14:textId="77777777" w:rsidR="00697624" w:rsidRPr="001F3D14" w:rsidRDefault="00697624" w:rsidP="009A3371">
            <w:pPr>
              <w:rPr>
                <w:rFonts w:cstheme="minorHAnsi"/>
              </w:rPr>
            </w:pPr>
            <w:r w:rsidRPr="001F3D14">
              <w:rPr>
                <w:rFonts w:cstheme="minorHAnsi"/>
              </w:rPr>
              <w:t>CCW</w:t>
            </w:r>
          </w:p>
          <w:p w14:paraId="70A89A85" w14:textId="77777777" w:rsidR="00697624" w:rsidRPr="001F3D14" w:rsidRDefault="00697624" w:rsidP="009A3371">
            <w:pPr>
              <w:rPr>
                <w:rFonts w:cstheme="minorHAnsi"/>
              </w:rPr>
            </w:pPr>
            <w:r w:rsidRPr="001F3D14">
              <w:rPr>
                <w:rFonts w:cstheme="minorHAnsi"/>
              </w:rPr>
              <w:t>Moore 2014</w:t>
            </w:r>
          </w:p>
          <w:p w14:paraId="0F3CE564" w14:textId="77777777" w:rsidR="00697624" w:rsidRPr="001F3D14" w:rsidRDefault="00697624" w:rsidP="009A3371">
            <w:pPr>
              <w:rPr>
                <w:rFonts w:cstheme="minorHAnsi"/>
              </w:rPr>
            </w:pPr>
            <w:r w:rsidRPr="001F3D14">
              <w:rPr>
                <w:rFonts w:cstheme="minorHAnsi"/>
              </w:rPr>
              <w:t>Yasmeen 2006</w:t>
            </w:r>
          </w:p>
        </w:tc>
      </w:tr>
      <w:tr w:rsidR="00697624" w:rsidRPr="001F3D14" w14:paraId="008ECF47" w14:textId="77777777" w:rsidTr="009A3371">
        <w:tblPrEx>
          <w:tblCellMar>
            <w:left w:w="115" w:type="dxa"/>
            <w:right w:w="115" w:type="dxa"/>
          </w:tblCellMar>
        </w:tblPrEx>
        <w:tc>
          <w:tcPr>
            <w:tcW w:w="4244" w:type="dxa"/>
          </w:tcPr>
          <w:p w14:paraId="5A7EE931" w14:textId="77777777" w:rsidR="00697624" w:rsidRPr="001F3D14" w:rsidRDefault="00697624" w:rsidP="009A3371">
            <w:pPr>
              <w:rPr>
                <w:rFonts w:cstheme="minorHAnsi"/>
              </w:rPr>
            </w:pPr>
            <w:r w:rsidRPr="001F3D14">
              <w:rPr>
                <w:rFonts w:cstheme="minorHAnsi"/>
              </w:rPr>
              <w:t>Depression</w:t>
            </w:r>
          </w:p>
        </w:tc>
        <w:tc>
          <w:tcPr>
            <w:tcW w:w="2736" w:type="dxa"/>
          </w:tcPr>
          <w:p w14:paraId="51C4E360" w14:textId="77777777" w:rsidR="00697624" w:rsidRPr="001F3D14" w:rsidRDefault="00697624" w:rsidP="009A3371">
            <w:pPr>
              <w:rPr>
                <w:rFonts w:cstheme="minorHAnsi"/>
              </w:rPr>
            </w:pPr>
            <w:r w:rsidRPr="001F3D14">
              <w:rPr>
                <w:rFonts w:cstheme="minorHAnsi"/>
              </w:rPr>
              <w:t>Diagnosis</w:t>
            </w:r>
          </w:p>
        </w:tc>
        <w:tc>
          <w:tcPr>
            <w:tcW w:w="5046" w:type="dxa"/>
          </w:tcPr>
          <w:p w14:paraId="0953CD45" w14:textId="77777777" w:rsidR="00697624" w:rsidRPr="001F3D14" w:rsidRDefault="00697624" w:rsidP="009A3371">
            <w:pPr>
              <w:rPr>
                <w:rFonts w:cstheme="minorHAnsi"/>
              </w:rPr>
            </w:pPr>
            <w:r w:rsidRPr="001F3D14">
              <w:rPr>
                <w:rFonts w:cstheme="minorHAnsi"/>
              </w:rPr>
              <w:t>296.2x, 296.3x, 296.5x, 296.6x, 296.89, 298.0, 300.4, 309.1, 311</w:t>
            </w:r>
          </w:p>
        </w:tc>
        <w:tc>
          <w:tcPr>
            <w:tcW w:w="1783" w:type="dxa"/>
          </w:tcPr>
          <w:p w14:paraId="6EF6790D" w14:textId="77777777" w:rsidR="00697624" w:rsidRPr="001F3D14" w:rsidRDefault="00697624" w:rsidP="009A3371">
            <w:pPr>
              <w:rPr>
                <w:rFonts w:cstheme="minorHAnsi"/>
              </w:rPr>
            </w:pPr>
            <w:r w:rsidRPr="001F3D14">
              <w:rPr>
                <w:rFonts w:cstheme="minorHAnsi"/>
              </w:rPr>
              <w:t>CCW</w:t>
            </w:r>
          </w:p>
        </w:tc>
      </w:tr>
      <w:tr w:rsidR="00697624" w:rsidRPr="001F3D14" w14:paraId="466F2106" w14:textId="77777777" w:rsidTr="009A3371">
        <w:tblPrEx>
          <w:tblCellMar>
            <w:left w:w="115" w:type="dxa"/>
            <w:right w:w="115" w:type="dxa"/>
          </w:tblCellMar>
        </w:tblPrEx>
        <w:tc>
          <w:tcPr>
            <w:tcW w:w="4244" w:type="dxa"/>
          </w:tcPr>
          <w:p w14:paraId="01B28B79" w14:textId="77777777" w:rsidR="00697624" w:rsidRPr="001F3D14" w:rsidRDefault="00697624" w:rsidP="009A3371">
            <w:pPr>
              <w:rPr>
                <w:rFonts w:cstheme="minorHAnsi"/>
              </w:rPr>
            </w:pPr>
            <w:r w:rsidRPr="001F3D14">
              <w:rPr>
                <w:rFonts w:cstheme="minorHAnsi"/>
              </w:rPr>
              <w:t>Obesity</w:t>
            </w:r>
          </w:p>
        </w:tc>
        <w:tc>
          <w:tcPr>
            <w:tcW w:w="2736" w:type="dxa"/>
          </w:tcPr>
          <w:p w14:paraId="399D48AC" w14:textId="77777777" w:rsidR="00697624" w:rsidRPr="001F3D14" w:rsidRDefault="00697624" w:rsidP="009A3371">
            <w:pPr>
              <w:rPr>
                <w:rFonts w:cstheme="minorHAnsi"/>
              </w:rPr>
            </w:pPr>
            <w:r w:rsidRPr="001F3D14">
              <w:rPr>
                <w:rFonts w:cstheme="minorHAnsi"/>
              </w:rPr>
              <w:t>Diagnosis</w:t>
            </w:r>
          </w:p>
        </w:tc>
        <w:tc>
          <w:tcPr>
            <w:tcW w:w="5046" w:type="dxa"/>
          </w:tcPr>
          <w:p w14:paraId="61F9B7CC" w14:textId="77777777" w:rsidR="00697624" w:rsidRPr="001F3D14" w:rsidRDefault="00697624" w:rsidP="009A3371">
            <w:pPr>
              <w:rPr>
                <w:rFonts w:cstheme="minorHAnsi"/>
              </w:rPr>
            </w:pPr>
            <w:r w:rsidRPr="001F3D14">
              <w:rPr>
                <w:rFonts w:cstheme="minorHAnsi"/>
              </w:rPr>
              <w:t>278.0, 278.00, 278.01, 278.03, V85.3x, V85.4x, V85.54, 649.1x</w:t>
            </w:r>
          </w:p>
        </w:tc>
        <w:tc>
          <w:tcPr>
            <w:tcW w:w="1783" w:type="dxa"/>
          </w:tcPr>
          <w:p w14:paraId="440CFF60" w14:textId="77777777" w:rsidR="00697624" w:rsidRPr="001F3D14" w:rsidRDefault="00697624" w:rsidP="009A3371">
            <w:pPr>
              <w:rPr>
                <w:rFonts w:cstheme="minorHAnsi"/>
              </w:rPr>
            </w:pPr>
            <w:r w:rsidRPr="001F3D14">
              <w:rPr>
                <w:rFonts w:cstheme="minorHAnsi"/>
              </w:rPr>
              <w:t>CCW</w:t>
            </w:r>
          </w:p>
          <w:p w14:paraId="41ADDFCA" w14:textId="77777777" w:rsidR="00697624" w:rsidRPr="001F3D14" w:rsidRDefault="00697624" w:rsidP="009A3371">
            <w:pPr>
              <w:rPr>
                <w:rFonts w:cstheme="minorHAnsi"/>
              </w:rPr>
            </w:pPr>
            <w:r w:rsidRPr="001F3D14">
              <w:rPr>
                <w:rFonts w:cstheme="minorHAnsi"/>
              </w:rPr>
              <w:t>Yasmeen 2006</w:t>
            </w:r>
          </w:p>
        </w:tc>
      </w:tr>
      <w:tr w:rsidR="00697624" w:rsidRPr="001F3D14" w14:paraId="45D20582" w14:textId="77777777" w:rsidTr="009A3371">
        <w:tblPrEx>
          <w:tblCellMar>
            <w:left w:w="115" w:type="dxa"/>
            <w:right w:w="115" w:type="dxa"/>
          </w:tblCellMar>
        </w:tblPrEx>
        <w:tc>
          <w:tcPr>
            <w:tcW w:w="4244" w:type="dxa"/>
          </w:tcPr>
          <w:p w14:paraId="3052B873" w14:textId="77777777" w:rsidR="00697624" w:rsidRPr="001F3D14" w:rsidRDefault="00697624" w:rsidP="009A3371">
            <w:pPr>
              <w:rPr>
                <w:rFonts w:cstheme="minorHAnsi"/>
              </w:rPr>
            </w:pPr>
            <w:r w:rsidRPr="001F3D14">
              <w:rPr>
                <w:rFonts w:cstheme="minorHAnsi"/>
              </w:rPr>
              <w:t>Alcohol abuse</w:t>
            </w:r>
          </w:p>
        </w:tc>
        <w:tc>
          <w:tcPr>
            <w:tcW w:w="2736" w:type="dxa"/>
          </w:tcPr>
          <w:p w14:paraId="707AE260" w14:textId="77777777" w:rsidR="00697624" w:rsidRPr="001F3D14" w:rsidRDefault="00697624" w:rsidP="009A3371">
            <w:pPr>
              <w:rPr>
                <w:rFonts w:cstheme="minorHAnsi"/>
              </w:rPr>
            </w:pPr>
            <w:r w:rsidRPr="001F3D14">
              <w:rPr>
                <w:rFonts w:cstheme="minorHAnsi"/>
              </w:rPr>
              <w:t>Diagnosis and procedure</w:t>
            </w:r>
          </w:p>
        </w:tc>
        <w:tc>
          <w:tcPr>
            <w:tcW w:w="5046" w:type="dxa"/>
          </w:tcPr>
          <w:p w14:paraId="354B6B78" w14:textId="77777777" w:rsidR="00697624" w:rsidRPr="001F3D14" w:rsidRDefault="00697624" w:rsidP="009A3371">
            <w:pPr>
              <w:rPr>
                <w:rFonts w:cstheme="minorHAnsi"/>
              </w:rPr>
            </w:pPr>
            <w:r w:rsidRPr="001F3D14">
              <w:rPr>
                <w:rFonts w:cstheme="minorHAnsi"/>
              </w:rPr>
              <w:t xml:space="preserve">DX: 291.xx, 303.xx, 305.0x, 357.5, 425.5, 535.3x, 571.0-571.3, </w:t>
            </w:r>
          </w:p>
          <w:p w14:paraId="2966B855" w14:textId="77777777" w:rsidR="00697624" w:rsidRPr="001F3D14" w:rsidRDefault="00697624" w:rsidP="009A3371">
            <w:pPr>
              <w:rPr>
                <w:rFonts w:cstheme="minorHAnsi"/>
              </w:rPr>
            </w:pPr>
            <w:r w:rsidRPr="001F3D14">
              <w:rPr>
                <w:rFonts w:cstheme="minorHAnsi"/>
              </w:rPr>
              <w:t>760.71, 980.0, V65.42, V79.1, E860.0</w:t>
            </w:r>
          </w:p>
          <w:p w14:paraId="64BA5145" w14:textId="77777777" w:rsidR="00697624" w:rsidRPr="001F3D14" w:rsidRDefault="00697624" w:rsidP="009A3371">
            <w:pPr>
              <w:rPr>
                <w:rFonts w:cstheme="minorHAnsi"/>
              </w:rPr>
            </w:pPr>
            <w:r w:rsidRPr="001F3D14">
              <w:rPr>
                <w:rFonts w:cstheme="minorHAnsi"/>
              </w:rPr>
              <w:t>PR: 94.6, 94.61-94.63, 94.67-94.69</w:t>
            </w:r>
          </w:p>
        </w:tc>
        <w:tc>
          <w:tcPr>
            <w:tcW w:w="1783" w:type="dxa"/>
          </w:tcPr>
          <w:p w14:paraId="5ACCAD57" w14:textId="77777777" w:rsidR="00697624" w:rsidRPr="001F3D14" w:rsidRDefault="00697624" w:rsidP="009A3371">
            <w:pPr>
              <w:rPr>
                <w:rFonts w:cstheme="minorHAnsi"/>
              </w:rPr>
            </w:pPr>
            <w:r w:rsidRPr="001F3D14">
              <w:rPr>
                <w:rFonts w:cstheme="minorHAnsi"/>
              </w:rPr>
              <w:t>CCW</w:t>
            </w:r>
          </w:p>
          <w:p w14:paraId="7922C44F" w14:textId="77777777" w:rsidR="00697624" w:rsidRPr="001F3D14" w:rsidRDefault="00697624" w:rsidP="009A3371">
            <w:pPr>
              <w:rPr>
                <w:rFonts w:cstheme="minorHAnsi"/>
              </w:rPr>
            </w:pPr>
            <w:r w:rsidRPr="001F3D14">
              <w:rPr>
                <w:rFonts w:cstheme="minorHAnsi"/>
              </w:rPr>
              <w:t>Yasmeen 2006</w:t>
            </w:r>
          </w:p>
        </w:tc>
      </w:tr>
      <w:tr w:rsidR="00697624" w:rsidRPr="001F3D14" w14:paraId="36B47932" w14:textId="77777777" w:rsidTr="009A3371">
        <w:tblPrEx>
          <w:tblCellMar>
            <w:left w:w="115" w:type="dxa"/>
            <w:right w:w="115" w:type="dxa"/>
          </w:tblCellMar>
        </w:tblPrEx>
        <w:tc>
          <w:tcPr>
            <w:tcW w:w="4244" w:type="dxa"/>
          </w:tcPr>
          <w:p w14:paraId="252A1AFA" w14:textId="77777777" w:rsidR="00697624" w:rsidRPr="001F3D14" w:rsidRDefault="00697624" w:rsidP="009A3371">
            <w:pPr>
              <w:rPr>
                <w:rFonts w:cstheme="minorHAnsi"/>
              </w:rPr>
            </w:pPr>
            <w:r w:rsidRPr="001F3D14">
              <w:rPr>
                <w:rFonts w:cstheme="minorHAnsi"/>
              </w:rPr>
              <w:t>Drug abuse</w:t>
            </w:r>
          </w:p>
        </w:tc>
        <w:tc>
          <w:tcPr>
            <w:tcW w:w="2736" w:type="dxa"/>
          </w:tcPr>
          <w:p w14:paraId="5B59BEFD" w14:textId="77777777" w:rsidR="00697624" w:rsidRPr="001F3D14" w:rsidRDefault="00697624" w:rsidP="009A3371">
            <w:pPr>
              <w:rPr>
                <w:rFonts w:cstheme="minorHAnsi"/>
              </w:rPr>
            </w:pPr>
            <w:r w:rsidRPr="001F3D14">
              <w:rPr>
                <w:rFonts w:cstheme="minorHAnsi"/>
              </w:rPr>
              <w:t>Diagnosis and procedure</w:t>
            </w:r>
          </w:p>
        </w:tc>
        <w:tc>
          <w:tcPr>
            <w:tcW w:w="5046" w:type="dxa"/>
          </w:tcPr>
          <w:p w14:paraId="1D00C568" w14:textId="77777777" w:rsidR="00697624" w:rsidRPr="001F3D14" w:rsidRDefault="00697624" w:rsidP="009A3371">
            <w:pPr>
              <w:rPr>
                <w:rFonts w:cstheme="minorHAnsi"/>
                <w:shd w:val="clear" w:color="auto" w:fill="FFFFFF"/>
              </w:rPr>
            </w:pPr>
            <w:r w:rsidRPr="001F3D14">
              <w:rPr>
                <w:rFonts w:cstheme="minorHAnsi"/>
                <w:shd w:val="clear" w:color="auto" w:fill="FFFFFF"/>
              </w:rPr>
              <w:t>DX: 292.xx, 304.xx, 305.2x, 305.3x, 305.4x, 305.5x, 305.6x, 305.7x, 305.8x, 305.9x, 648.3x, 655.5x, 760.72, 760.73, 760.75, 779.5, 965.0x, V65.42, E850.0, E850.1, E850.2, E854.1, E935.0, E935.1</w:t>
            </w:r>
          </w:p>
          <w:p w14:paraId="41A1E3EC" w14:textId="77777777" w:rsidR="00697624" w:rsidRPr="001F3D14" w:rsidRDefault="00697624" w:rsidP="009A3371">
            <w:pPr>
              <w:rPr>
                <w:rFonts w:cstheme="minorHAnsi"/>
                <w:shd w:val="clear" w:color="auto" w:fill="FFFFFF"/>
              </w:rPr>
            </w:pPr>
            <w:r w:rsidRPr="001F3D14">
              <w:rPr>
                <w:rFonts w:cstheme="minorHAnsi"/>
                <w:shd w:val="clear" w:color="auto" w:fill="FFFFFF"/>
              </w:rPr>
              <w:t>PR: 94.6, 94.64-94.69</w:t>
            </w:r>
          </w:p>
        </w:tc>
        <w:tc>
          <w:tcPr>
            <w:tcW w:w="1783" w:type="dxa"/>
          </w:tcPr>
          <w:p w14:paraId="7AB1B6F6" w14:textId="77777777" w:rsidR="00697624" w:rsidRPr="001F3D14" w:rsidRDefault="00697624" w:rsidP="009A3371">
            <w:pPr>
              <w:rPr>
                <w:rFonts w:cstheme="minorHAnsi"/>
                <w:shd w:val="clear" w:color="auto" w:fill="FFFFFF"/>
              </w:rPr>
            </w:pPr>
            <w:r w:rsidRPr="001F3D14">
              <w:rPr>
                <w:rFonts w:cstheme="minorHAnsi"/>
                <w:shd w:val="clear" w:color="auto" w:fill="FFFFFF"/>
              </w:rPr>
              <w:t>CCW</w:t>
            </w:r>
          </w:p>
          <w:p w14:paraId="0EC50098" w14:textId="77777777" w:rsidR="00697624" w:rsidRPr="001F3D14" w:rsidRDefault="00697624" w:rsidP="009A3371">
            <w:pPr>
              <w:rPr>
                <w:rFonts w:cstheme="minorHAnsi"/>
                <w:shd w:val="clear" w:color="auto" w:fill="FFFFFF"/>
              </w:rPr>
            </w:pPr>
            <w:r w:rsidRPr="001F3D14">
              <w:rPr>
                <w:rFonts w:cstheme="minorHAnsi"/>
              </w:rPr>
              <w:t>Yasmeen 2006</w:t>
            </w:r>
          </w:p>
        </w:tc>
      </w:tr>
      <w:tr w:rsidR="00697624" w:rsidRPr="001F3D14" w14:paraId="1FFEA08B" w14:textId="77777777" w:rsidTr="009A3371">
        <w:tblPrEx>
          <w:tblCellMar>
            <w:left w:w="115" w:type="dxa"/>
            <w:right w:w="115" w:type="dxa"/>
          </w:tblCellMar>
        </w:tblPrEx>
        <w:tc>
          <w:tcPr>
            <w:tcW w:w="4244" w:type="dxa"/>
          </w:tcPr>
          <w:p w14:paraId="449A52EC" w14:textId="77777777" w:rsidR="00697624" w:rsidRPr="001F3D14" w:rsidRDefault="00697624" w:rsidP="009A3371">
            <w:pPr>
              <w:rPr>
                <w:rFonts w:cstheme="minorHAnsi"/>
              </w:rPr>
            </w:pPr>
            <w:r w:rsidRPr="001F3D14">
              <w:rPr>
                <w:rFonts w:cstheme="minorHAnsi"/>
              </w:rPr>
              <w:t>Tobacco use</w:t>
            </w:r>
          </w:p>
        </w:tc>
        <w:tc>
          <w:tcPr>
            <w:tcW w:w="2736" w:type="dxa"/>
          </w:tcPr>
          <w:p w14:paraId="6F6C06D1" w14:textId="77777777" w:rsidR="00697624" w:rsidRPr="001F3D14" w:rsidRDefault="00697624" w:rsidP="009A3371">
            <w:pPr>
              <w:rPr>
                <w:rFonts w:cstheme="minorHAnsi"/>
              </w:rPr>
            </w:pPr>
            <w:r w:rsidRPr="001F3D14">
              <w:rPr>
                <w:rFonts w:cstheme="minorHAnsi"/>
              </w:rPr>
              <w:t>Diagnosis</w:t>
            </w:r>
          </w:p>
        </w:tc>
        <w:tc>
          <w:tcPr>
            <w:tcW w:w="5046" w:type="dxa"/>
          </w:tcPr>
          <w:p w14:paraId="1E4E6D06" w14:textId="77777777" w:rsidR="00697624" w:rsidRPr="001F3D14" w:rsidRDefault="00697624" w:rsidP="009A3371">
            <w:pPr>
              <w:rPr>
                <w:rFonts w:cstheme="minorHAnsi"/>
              </w:rPr>
            </w:pPr>
            <w:r w:rsidRPr="001F3D14">
              <w:rPr>
                <w:rFonts w:cstheme="minorHAnsi"/>
              </w:rPr>
              <w:t>305.1, 649.0x, 989.84</w:t>
            </w:r>
          </w:p>
        </w:tc>
        <w:tc>
          <w:tcPr>
            <w:tcW w:w="1783" w:type="dxa"/>
          </w:tcPr>
          <w:p w14:paraId="41B944A3" w14:textId="77777777" w:rsidR="00697624" w:rsidRPr="001F3D14" w:rsidRDefault="00697624" w:rsidP="009A3371">
            <w:pPr>
              <w:rPr>
                <w:rFonts w:cstheme="minorHAnsi"/>
                <w:shd w:val="clear" w:color="auto" w:fill="FFFFFF"/>
              </w:rPr>
            </w:pPr>
            <w:r w:rsidRPr="001F3D14">
              <w:rPr>
                <w:rFonts w:cstheme="minorHAnsi"/>
                <w:shd w:val="clear" w:color="auto" w:fill="FFFFFF"/>
              </w:rPr>
              <w:t>CCW</w:t>
            </w:r>
          </w:p>
          <w:p w14:paraId="7B8B09A9" w14:textId="77777777" w:rsidR="00697624" w:rsidRPr="001F3D14" w:rsidRDefault="00697624" w:rsidP="009A3371">
            <w:pPr>
              <w:rPr>
                <w:rFonts w:cstheme="minorHAnsi"/>
              </w:rPr>
            </w:pPr>
            <w:r w:rsidRPr="001F3D14">
              <w:rPr>
                <w:rFonts w:cstheme="minorHAnsi"/>
              </w:rPr>
              <w:t>Yasmeen 2006</w:t>
            </w:r>
          </w:p>
        </w:tc>
      </w:tr>
    </w:tbl>
    <w:p w14:paraId="0661A9A0" w14:textId="77777777" w:rsidR="00697624" w:rsidRPr="001F3D14" w:rsidRDefault="00697624" w:rsidP="00697624">
      <w:pPr>
        <w:spacing w:after="0" w:line="240" w:lineRule="auto"/>
        <w:rPr>
          <w:rFonts w:cstheme="minorHAnsi"/>
          <w:i/>
        </w:rPr>
      </w:pPr>
      <w:r w:rsidRPr="001F3D14">
        <w:rPr>
          <w:rFonts w:cstheme="minorHAnsi"/>
          <w:i/>
        </w:rPr>
        <w:t xml:space="preserve">Select abbreviations: CDC, </w:t>
      </w:r>
      <w:r w:rsidRPr="001F3D14">
        <w:rPr>
          <w:rStyle w:val="Hyperlink"/>
          <w:rFonts w:cstheme="minorHAnsi"/>
          <w:i/>
          <w:color w:val="auto"/>
          <w:u w:val="none"/>
        </w:rPr>
        <w:t>Centers for Disease Control and Prevention</w:t>
      </w:r>
      <w:r w:rsidRPr="001F3D14">
        <w:rPr>
          <w:rFonts w:cstheme="minorHAnsi"/>
          <w:i/>
        </w:rPr>
        <w:t>; CCW, Chronic Conditions Data Warehouse; DX, diagnosis; ICD-9-CM, International Classification of Diseases, Ninth Revision, Clinical Modification; NHSN, National Healthcare Safety Network; PR, procedure.</w:t>
      </w:r>
    </w:p>
    <w:p w14:paraId="6BB50A48" w14:textId="77777777" w:rsidR="00697624" w:rsidRPr="001F3D14" w:rsidRDefault="00697624" w:rsidP="00697624">
      <w:pPr>
        <w:spacing w:after="0" w:line="240" w:lineRule="auto"/>
        <w:rPr>
          <w:rFonts w:cstheme="minorHAnsi"/>
        </w:rPr>
      </w:pPr>
    </w:p>
    <w:p w14:paraId="1B585DFA" w14:textId="77777777" w:rsidR="00697624" w:rsidRPr="001F3D14" w:rsidRDefault="00697624" w:rsidP="00697624">
      <w:pPr>
        <w:spacing w:after="0" w:line="240" w:lineRule="auto"/>
        <w:rPr>
          <w:rFonts w:cstheme="minorHAnsi"/>
          <w:b/>
        </w:rPr>
      </w:pPr>
      <w:r w:rsidRPr="001F3D14">
        <w:rPr>
          <w:rFonts w:cstheme="minorHAnsi"/>
          <w:b/>
        </w:rPr>
        <w:t>Sources</w:t>
      </w:r>
    </w:p>
    <w:p w14:paraId="2819F000" w14:textId="77777777" w:rsidR="00697624" w:rsidRPr="001F3D14" w:rsidRDefault="00697624" w:rsidP="00697624">
      <w:pPr>
        <w:pStyle w:val="ListParagraph"/>
        <w:numPr>
          <w:ilvl w:val="0"/>
          <w:numId w:val="24"/>
        </w:numPr>
        <w:spacing w:after="0" w:line="240" w:lineRule="auto"/>
        <w:rPr>
          <w:rFonts w:cstheme="minorHAnsi"/>
        </w:rPr>
      </w:pPr>
      <w:r w:rsidRPr="001F3D14">
        <w:rPr>
          <w:rStyle w:val="Hyperlink"/>
          <w:rFonts w:cstheme="minorHAnsi"/>
          <w:color w:val="auto"/>
          <w:u w:val="none"/>
        </w:rPr>
        <w:t xml:space="preserve">Centers for Disease Control and Prevention (CDC), Division of Reproductive Health (DRH). Severe Maternal Morbidity Indicators and Corresponding ICD Codes during Delivery Hospitalizations. </w:t>
      </w:r>
      <w:hyperlink r:id="rId33" w:history="1">
        <w:r w:rsidRPr="001F3D14">
          <w:rPr>
            <w:rStyle w:val="Hyperlink"/>
            <w:rFonts w:cstheme="minorHAnsi"/>
          </w:rPr>
          <w:t>www.cdc.gov/reproductivehealth/maternalinfanthealth/smm/severe-morbidity-ICD.htm</w:t>
        </w:r>
      </w:hyperlink>
      <w:r w:rsidRPr="001F3D14">
        <w:rPr>
          <w:rStyle w:val="Hyperlink"/>
          <w:rFonts w:cstheme="minorHAnsi"/>
          <w:color w:val="auto"/>
          <w:u w:val="none"/>
        </w:rPr>
        <w:t>; accessed November 5, 2018.</w:t>
      </w:r>
    </w:p>
    <w:p w14:paraId="061901FA" w14:textId="77777777" w:rsidR="00697624" w:rsidRPr="001F3D14" w:rsidRDefault="00697624" w:rsidP="00697624">
      <w:pPr>
        <w:pStyle w:val="ListParagraph"/>
        <w:numPr>
          <w:ilvl w:val="0"/>
          <w:numId w:val="24"/>
        </w:numPr>
        <w:spacing w:after="0" w:line="240" w:lineRule="auto"/>
        <w:rPr>
          <w:rStyle w:val="Hyperlink"/>
          <w:rFonts w:cstheme="minorHAnsi"/>
          <w:color w:val="auto"/>
          <w:u w:val="none"/>
        </w:rPr>
      </w:pPr>
      <w:r w:rsidRPr="001F3D14">
        <w:rPr>
          <w:rStyle w:val="Hyperlink"/>
          <w:rFonts w:cstheme="minorHAnsi"/>
          <w:color w:val="auto"/>
          <w:u w:val="none"/>
        </w:rPr>
        <w:t xml:space="preserve">CDC, National Center for Health Statistics (NCHS). International Classification of Diseases, Ninth Revision, Clinical Modification (ICD-9-CM). </w:t>
      </w:r>
      <w:hyperlink r:id="rId34" w:history="1">
        <w:r w:rsidRPr="001F3D14">
          <w:rPr>
            <w:rStyle w:val="Hyperlink"/>
            <w:rFonts w:cstheme="minorHAnsi"/>
          </w:rPr>
          <w:t>https://www.cdc.gov/nchs/icd/icd9cm.htm</w:t>
        </w:r>
      </w:hyperlink>
      <w:r w:rsidRPr="001F3D14">
        <w:rPr>
          <w:rStyle w:val="Hyperlink"/>
          <w:rFonts w:cstheme="minorHAnsi"/>
          <w:color w:val="auto"/>
          <w:u w:val="none"/>
        </w:rPr>
        <w:t>; November 5, 2018.</w:t>
      </w:r>
    </w:p>
    <w:p w14:paraId="086D7C5C" w14:textId="77777777" w:rsidR="00697624" w:rsidRPr="001F3D14" w:rsidRDefault="00697624" w:rsidP="00697624">
      <w:pPr>
        <w:pStyle w:val="ListParagraph"/>
        <w:numPr>
          <w:ilvl w:val="0"/>
          <w:numId w:val="24"/>
        </w:numPr>
        <w:spacing w:after="0" w:line="240" w:lineRule="auto"/>
        <w:rPr>
          <w:rStyle w:val="Hyperlink"/>
          <w:rFonts w:cstheme="minorHAnsi"/>
          <w:color w:val="auto"/>
          <w:u w:val="none"/>
        </w:rPr>
      </w:pPr>
      <w:r w:rsidRPr="001F3D14">
        <w:rPr>
          <w:rStyle w:val="Hyperlink"/>
          <w:rFonts w:cstheme="minorHAnsi"/>
          <w:color w:val="auto"/>
          <w:u w:val="none"/>
        </w:rPr>
        <w:t xml:space="preserve">CDC, National Healthcare Safety Network (NHSN). Operative Procedures. </w:t>
      </w:r>
      <w:hyperlink r:id="rId35" w:history="1">
        <w:r w:rsidRPr="001F3D14">
          <w:rPr>
            <w:rStyle w:val="Hyperlink"/>
            <w:rFonts w:cstheme="minorHAnsi"/>
          </w:rPr>
          <w:t>http://www.cdc.gov/nhsn/PDFs/OperativeProcedures.pdf</w:t>
        </w:r>
      </w:hyperlink>
      <w:r w:rsidRPr="001F3D14">
        <w:rPr>
          <w:rStyle w:val="Hyperlink"/>
          <w:rFonts w:cstheme="minorHAnsi"/>
          <w:color w:val="auto"/>
          <w:u w:val="none"/>
        </w:rPr>
        <w:t>; accessed November 5, 2018.</w:t>
      </w:r>
    </w:p>
    <w:p w14:paraId="6B489329" w14:textId="77777777" w:rsidR="00697624" w:rsidRPr="001F3D14" w:rsidRDefault="00697624" w:rsidP="00697624">
      <w:pPr>
        <w:pStyle w:val="ListParagraph"/>
        <w:numPr>
          <w:ilvl w:val="0"/>
          <w:numId w:val="24"/>
        </w:numPr>
        <w:spacing w:after="0" w:line="240" w:lineRule="auto"/>
        <w:rPr>
          <w:rFonts w:cstheme="minorHAnsi"/>
        </w:rPr>
      </w:pPr>
      <w:r w:rsidRPr="001F3D14">
        <w:rPr>
          <w:rFonts w:cstheme="minorHAnsi"/>
        </w:rPr>
        <w:t xml:space="preserve">Chronic Conditions Data Warehouse (CCW). Condition Categories. </w:t>
      </w:r>
      <w:r w:rsidRPr="001F3D14">
        <w:rPr>
          <w:rStyle w:val="Hyperlink"/>
          <w:rFonts w:cstheme="minorHAnsi"/>
        </w:rPr>
        <w:t>https://www.ccwdata.org/web/guest/condition-categories</w:t>
      </w:r>
      <w:r w:rsidRPr="001F3D14">
        <w:rPr>
          <w:rFonts w:cstheme="minorHAnsi"/>
        </w:rPr>
        <w:t xml:space="preserve">; </w:t>
      </w:r>
      <w:r w:rsidRPr="001F3D14">
        <w:rPr>
          <w:rStyle w:val="Hyperlink"/>
          <w:rFonts w:cstheme="minorHAnsi"/>
          <w:color w:val="auto"/>
          <w:u w:val="none"/>
        </w:rPr>
        <w:t>accessed November 5, 2018.</w:t>
      </w:r>
    </w:p>
    <w:p w14:paraId="5A427F82" w14:textId="77777777" w:rsidR="00697624" w:rsidRPr="001F3D14" w:rsidRDefault="00697624" w:rsidP="00697624">
      <w:pPr>
        <w:pStyle w:val="ListParagraph"/>
        <w:numPr>
          <w:ilvl w:val="0"/>
          <w:numId w:val="24"/>
        </w:numPr>
        <w:spacing w:after="0" w:line="240" w:lineRule="auto"/>
        <w:rPr>
          <w:rFonts w:cstheme="minorHAnsi"/>
        </w:rPr>
      </w:pPr>
      <w:r w:rsidRPr="001F3D14">
        <w:rPr>
          <w:rFonts w:cstheme="minorHAnsi"/>
        </w:rPr>
        <w:t xml:space="preserve">Moore JE, Witt WP, </w:t>
      </w:r>
      <w:proofErr w:type="spellStart"/>
      <w:r w:rsidRPr="001F3D14">
        <w:rPr>
          <w:rFonts w:cstheme="minorHAnsi"/>
        </w:rPr>
        <w:t>Elixhauser</w:t>
      </w:r>
      <w:proofErr w:type="spellEnd"/>
      <w:r w:rsidRPr="001F3D14">
        <w:rPr>
          <w:rFonts w:cstheme="minorHAnsi"/>
        </w:rPr>
        <w:t xml:space="preserve"> A. Complicating Conditions Associated With Childbirth, by Delivery Method and Payer, 2011: Statistical Brief #173. In: </w:t>
      </w:r>
      <w:r w:rsidRPr="001F3D14">
        <w:rPr>
          <w:rFonts w:cstheme="minorHAnsi"/>
          <w:i/>
        </w:rPr>
        <w:t>Healthcare Cost and Utilization Project (HCUP) Statistical Briefs.</w:t>
      </w:r>
      <w:r w:rsidRPr="001F3D14">
        <w:rPr>
          <w:rFonts w:cstheme="minorHAnsi"/>
        </w:rPr>
        <w:t xml:space="preserve"> Rockville (MD); 2014. </w:t>
      </w:r>
      <w:hyperlink r:id="rId36" w:history="1">
        <w:r w:rsidRPr="001F3D14">
          <w:rPr>
            <w:rStyle w:val="Hyperlink"/>
            <w:rFonts w:cstheme="minorHAnsi"/>
          </w:rPr>
          <w:t>https://www.hcup-us.ahrq.gov/reports/statbriefs/sb173-Childbirth-Delivery-Complications.jsp</w:t>
        </w:r>
      </w:hyperlink>
    </w:p>
    <w:p w14:paraId="4422828E" w14:textId="77777777" w:rsidR="00697624" w:rsidRPr="001F3D14" w:rsidRDefault="00697624" w:rsidP="00697624">
      <w:pPr>
        <w:pStyle w:val="ListParagraph"/>
        <w:numPr>
          <w:ilvl w:val="0"/>
          <w:numId w:val="24"/>
        </w:numPr>
        <w:spacing w:after="0" w:line="240" w:lineRule="auto"/>
        <w:rPr>
          <w:rFonts w:cstheme="minorHAnsi"/>
        </w:rPr>
      </w:pPr>
      <w:r w:rsidRPr="001F3D14">
        <w:rPr>
          <w:rFonts w:cstheme="minorHAnsi"/>
        </w:rPr>
        <w:t xml:space="preserve">Yasmeen S, Romano PS, </w:t>
      </w:r>
      <w:proofErr w:type="spellStart"/>
      <w:r w:rsidRPr="001F3D14">
        <w:rPr>
          <w:rFonts w:cstheme="minorHAnsi"/>
        </w:rPr>
        <w:t>Schembri</w:t>
      </w:r>
      <w:proofErr w:type="spellEnd"/>
      <w:r w:rsidRPr="001F3D14">
        <w:rPr>
          <w:rFonts w:cstheme="minorHAnsi"/>
        </w:rPr>
        <w:t xml:space="preserve"> ME, </w:t>
      </w:r>
      <w:proofErr w:type="spellStart"/>
      <w:r w:rsidRPr="001F3D14">
        <w:rPr>
          <w:rFonts w:cstheme="minorHAnsi"/>
        </w:rPr>
        <w:t>Keyzer</w:t>
      </w:r>
      <w:proofErr w:type="spellEnd"/>
      <w:r w:rsidRPr="001F3D14">
        <w:rPr>
          <w:rFonts w:cstheme="minorHAnsi"/>
        </w:rPr>
        <w:t xml:space="preserve"> JM, Gilbert WM. Accuracy of obstetric diagnoses and procedures in hospital discharge data. </w:t>
      </w:r>
      <w:r w:rsidRPr="001F3D14">
        <w:rPr>
          <w:rFonts w:cstheme="minorHAnsi"/>
          <w:i/>
        </w:rPr>
        <w:t>American Journal of Obstetrics and Gynecology</w:t>
      </w:r>
      <w:r w:rsidRPr="001F3D14">
        <w:rPr>
          <w:rFonts w:cstheme="minorHAnsi"/>
        </w:rPr>
        <w:t>. 2006 Apr 1</w:t>
      </w:r>
      <w:proofErr w:type="gramStart"/>
      <w:r w:rsidRPr="001F3D14">
        <w:rPr>
          <w:rFonts w:cstheme="minorHAnsi"/>
        </w:rPr>
        <w:t>;194</w:t>
      </w:r>
      <w:proofErr w:type="gramEnd"/>
      <w:r w:rsidRPr="001F3D14">
        <w:rPr>
          <w:rFonts w:cstheme="minorHAnsi"/>
        </w:rPr>
        <w:t xml:space="preserve">(4):992-1001. </w:t>
      </w:r>
      <w:r w:rsidRPr="001F3D14">
        <w:rPr>
          <w:rStyle w:val="Hyperlink"/>
          <w:rFonts w:cstheme="minorHAnsi"/>
        </w:rPr>
        <w:t>https://doi.org/10.1016/j.ajog.2005.08.058</w:t>
      </w:r>
      <w:r w:rsidRPr="001F3D14">
        <w:rPr>
          <w:rFonts w:cstheme="minorHAnsi"/>
        </w:rPr>
        <w:t xml:space="preserve"> </w:t>
      </w:r>
    </w:p>
    <w:p w14:paraId="7AF763BD" w14:textId="77777777" w:rsidR="00697624" w:rsidRPr="001F3D14" w:rsidRDefault="00697624" w:rsidP="00697624">
      <w:pPr>
        <w:spacing w:after="0" w:line="240" w:lineRule="auto"/>
        <w:outlineLvl w:val="0"/>
        <w:rPr>
          <w:rFonts w:cstheme="minorHAnsi"/>
          <w:b/>
        </w:rPr>
        <w:sectPr w:rsidR="00697624" w:rsidRPr="001F3D14" w:rsidSect="009E2041">
          <w:endnotePr>
            <w:numFmt w:val="lowerLetter"/>
            <w:numRestart w:val="eachSect"/>
          </w:endnotePr>
          <w:pgSz w:w="15840" w:h="12240" w:orient="landscape"/>
          <w:pgMar w:top="1440" w:right="1440" w:bottom="1440" w:left="1440" w:header="720" w:footer="720" w:gutter="0"/>
          <w:cols w:space="720"/>
          <w:docGrid w:linePitch="360"/>
        </w:sectPr>
      </w:pPr>
    </w:p>
    <w:p w14:paraId="650A3BF6" w14:textId="3360B57F" w:rsidR="00AF662F" w:rsidRPr="001F3D14" w:rsidRDefault="00AE50FA" w:rsidP="00AF662F">
      <w:pPr>
        <w:spacing w:after="0" w:line="240" w:lineRule="auto"/>
        <w:outlineLvl w:val="0"/>
        <w:rPr>
          <w:rFonts w:cstheme="minorHAnsi"/>
          <w:b/>
        </w:rPr>
      </w:pPr>
      <w:r>
        <w:rPr>
          <w:rFonts w:cstheme="minorHAnsi"/>
          <w:b/>
        </w:rPr>
        <w:t>Supplementary Material</w:t>
      </w:r>
      <w:r w:rsidR="00AF662F" w:rsidRPr="001F3D14">
        <w:rPr>
          <w:rFonts w:cstheme="minorHAnsi"/>
          <w:b/>
        </w:rPr>
        <w:t xml:space="preserve"> </w:t>
      </w:r>
      <w:r w:rsidR="00697624">
        <w:rPr>
          <w:rFonts w:cstheme="minorHAnsi"/>
          <w:b/>
        </w:rPr>
        <w:t>2</w:t>
      </w:r>
      <w:r w:rsidR="00AF662F" w:rsidRPr="001F3D14">
        <w:rPr>
          <w:rFonts w:cstheme="minorHAnsi"/>
          <w:b/>
        </w:rPr>
        <w:t>. Methods: additional detail on methods used in the study of SSI risk by payer among NHSN CDs linked with respective state inpatient discharge data.</w:t>
      </w:r>
    </w:p>
    <w:p w14:paraId="54AB4BE5" w14:textId="77777777" w:rsidR="00AF662F" w:rsidRPr="001F3D14" w:rsidRDefault="00AF662F" w:rsidP="00AF662F">
      <w:pPr>
        <w:spacing w:after="0" w:line="240" w:lineRule="auto"/>
        <w:rPr>
          <w:rFonts w:cstheme="minorHAnsi"/>
        </w:rPr>
      </w:pPr>
    </w:p>
    <w:p w14:paraId="4A8B6FE0" w14:textId="77777777" w:rsidR="00AF662F" w:rsidRPr="001F3D14" w:rsidRDefault="00AF662F" w:rsidP="00AF662F">
      <w:pPr>
        <w:spacing w:after="0" w:line="240" w:lineRule="auto"/>
        <w:rPr>
          <w:rFonts w:cstheme="minorHAnsi"/>
          <w:u w:val="single"/>
        </w:rPr>
      </w:pPr>
      <w:r w:rsidRPr="001F3D14">
        <w:rPr>
          <w:rFonts w:cstheme="minorHAnsi"/>
          <w:u w:val="single"/>
        </w:rPr>
        <w:t>Linkage</w:t>
      </w:r>
    </w:p>
    <w:p w14:paraId="624FBC7D" w14:textId="77777777" w:rsidR="00AF662F" w:rsidRPr="001F3D14" w:rsidRDefault="00AF662F" w:rsidP="00AF662F">
      <w:pPr>
        <w:spacing w:after="0" w:line="240" w:lineRule="auto"/>
        <w:rPr>
          <w:rFonts w:cstheme="minorHAnsi"/>
        </w:rPr>
      </w:pPr>
      <w:r w:rsidRPr="001F3D14">
        <w:rPr>
          <w:rFonts w:cstheme="minorHAnsi"/>
        </w:rPr>
        <w:t xml:space="preserve">The CMS Certification number (CCN) served as the hospital identifier for the primary linkage between NHSN and state inpatient discharge data. For the NHSN data, CCN was obtained using the NHSN facility file which contains both NHSN identifier and CCN. For the state data, CCN was obtained from the </w:t>
      </w:r>
      <w:proofErr w:type="spellStart"/>
      <w:r w:rsidRPr="001F3D14">
        <w:rPr>
          <w:rFonts w:cstheme="minorHAnsi"/>
        </w:rPr>
        <w:t>entity_hospitals</w:t>
      </w:r>
      <w:proofErr w:type="spellEnd"/>
      <w:r w:rsidRPr="001F3D14">
        <w:rPr>
          <w:rFonts w:cstheme="minorHAnsi"/>
        </w:rPr>
        <w:t xml:space="preserve"> table of the IPRO Pellucid public database</w:t>
      </w:r>
      <w:r w:rsidRPr="001F3D14">
        <w:rPr>
          <w:rStyle w:val="EndnoteReference"/>
          <w:rFonts w:cstheme="minorHAnsi"/>
        </w:rPr>
        <w:endnoteReference w:id="2"/>
      </w:r>
      <w:r w:rsidRPr="001F3D14">
        <w:rPr>
          <w:rFonts w:cstheme="minorHAnsi"/>
        </w:rPr>
        <w:t xml:space="preserve"> which contained both the state identifier and CCN for California and New York hospitals. Facilities in either the NHSN data or state data not matched to a CCN were hand matched using available facility identifiers, including facility name and address. In the event that multiple NHSN or state identifiers were assigned to the same CCN, the multiple NHSN or state identifiers were collapsed to the single CCN for the overall linkage as well as linkage with CMS tables containing facility-level data.</w:t>
      </w:r>
    </w:p>
    <w:p w14:paraId="27FEF8A1" w14:textId="77777777" w:rsidR="00AF662F" w:rsidRPr="001F3D14" w:rsidRDefault="00AF662F" w:rsidP="00AF662F">
      <w:pPr>
        <w:spacing w:after="0" w:line="240" w:lineRule="auto"/>
        <w:rPr>
          <w:rFonts w:cstheme="minorHAnsi"/>
        </w:rPr>
      </w:pPr>
    </w:p>
    <w:p w14:paraId="7B94FD92" w14:textId="77777777" w:rsidR="00AF662F" w:rsidRPr="001F3D14" w:rsidRDefault="00AF662F" w:rsidP="00AF662F">
      <w:pPr>
        <w:spacing w:after="0" w:line="240" w:lineRule="auto"/>
        <w:rPr>
          <w:rFonts w:cstheme="minorHAnsi"/>
          <w:u w:val="single"/>
        </w:rPr>
      </w:pPr>
      <w:r w:rsidRPr="001F3D14">
        <w:rPr>
          <w:rFonts w:cstheme="minorHAnsi"/>
          <w:u w:val="single"/>
        </w:rPr>
        <w:t>Exposure</w:t>
      </w:r>
    </w:p>
    <w:p w14:paraId="1DD0B603" w14:textId="77777777" w:rsidR="00AF662F" w:rsidRPr="001F3D14" w:rsidRDefault="00AF662F" w:rsidP="00AF662F">
      <w:pPr>
        <w:pStyle w:val="CommentText"/>
        <w:spacing w:after="0"/>
        <w:rPr>
          <w:rFonts w:cstheme="minorHAnsi"/>
          <w:sz w:val="22"/>
          <w:szCs w:val="22"/>
        </w:rPr>
      </w:pPr>
      <w:r w:rsidRPr="001F3D14">
        <w:rPr>
          <w:rFonts w:cstheme="minorHAnsi"/>
          <w:sz w:val="22"/>
          <w:szCs w:val="22"/>
        </w:rPr>
        <w:t>For the CA cohort, we used the “Expected Source of Payment – Payer Category” variable,</w:t>
      </w:r>
      <w:r w:rsidRPr="001F3D14">
        <w:rPr>
          <w:rStyle w:val="EndnoteReference"/>
          <w:rFonts w:cstheme="minorHAnsi"/>
          <w:sz w:val="22"/>
          <w:szCs w:val="22"/>
        </w:rPr>
        <w:endnoteReference w:id="3"/>
      </w:r>
      <w:r w:rsidRPr="001F3D14">
        <w:rPr>
          <w:rFonts w:cstheme="minorHAnsi"/>
          <w:sz w:val="22"/>
          <w:szCs w:val="22"/>
        </w:rPr>
        <w:t xml:space="preserve"> and for the NY cohort, we used the “Source of Payment 1” variable.</w:t>
      </w:r>
      <w:r w:rsidRPr="001F3D14">
        <w:rPr>
          <w:rStyle w:val="EndnoteReference"/>
          <w:rFonts w:cstheme="minorHAnsi"/>
          <w:sz w:val="22"/>
          <w:szCs w:val="22"/>
        </w:rPr>
        <w:endnoteReference w:id="4"/>
      </w:r>
    </w:p>
    <w:p w14:paraId="6AE36130" w14:textId="77777777" w:rsidR="00AF662F" w:rsidRPr="001F3D14" w:rsidRDefault="00AF662F" w:rsidP="00AF662F">
      <w:pPr>
        <w:spacing w:after="0" w:line="240" w:lineRule="auto"/>
        <w:rPr>
          <w:rFonts w:cstheme="minorHAnsi"/>
          <w:b/>
        </w:rPr>
        <w:sectPr w:rsidR="00AF662F" w:rsidRPr="001F3D14" w:rsidSect="001973DB">
          <w:endnotePr>
            <w:numFmt w:val="lowerLetter"/>
            <w:numRestart w:val="eachSect"/>
          </w:endnotePr>
          <w:pgSz w:w="12240" w:h="15840"/>
          <w:pgMar w:top="1440" w:right="1440" w:bottom="1440" w:left="1440" w:header="720" w:footer="720" w:gutter="0"/>
          <w:cols w:space="720"/>
          <w:docGrid w:linePitch="360"/>
        </w:sectPr>
      </w:pPr>
    </w:p>
    <w:p w14:paraId="2AA74BE7" w14:textId="4166415C" w:rsidR="00E77E32" w:rsidRPr="001F3D14" w:rsidRDefault="00AE50FA" w:rsidP="001F3D14">
      <w:pPr>
        <w:spacing w:after="0" w:line="240" w:lineRule="auto"/>
        <w:outlineLvl w:val="0"/>
        <w:rPr>
          <w:rFonts w:cstheme="minorHAnsi"/>
          <w:b/>
        </w:rPr>
      </w:pPr>
      <w:r>
        <w:rPr>
          <w:rFonts w:cstheme="minorHAnsi"/>
          <w:b/>
        </w:rPr>
        <w:t>Supplementary Material</w:t>
      </w:r>
      <w:r w:rsidR="00FA524C" w:rsidRPr="001F3D14">
        <w:rPr>
          <w:rFonts w:cstheme="minorHAnsi"/>
          <w:b/>
        </w:rPr>
        <w:t xml:space="preserve"> </w:t>
      </w:r>
      <w:r w:rsidR="00AF662F">
        <w:rPr>
          <w:rFonts w:cstheme="minorHAnsi"/>
          <w:b/>
        </w:rPr>
        <w:t>3</w:t>
      </w:r>
      <w:r w:rsidR="00EC3871" w:rsidRPr="001F3D14">
        <w:rPr>
          <w:rFonts w:cstheme="minorHAnsi"/>
          <w:b/>
        </w:rPr>
        <w:t xml:space="preserve">. </w:t>
      </w:r>
      <w:r w:rsidR="00EE0377" w:rsidRPr="001F3D14">
        <w:rPr>
          <w:rFonts w:cstheme="minorHAnsi"/>
          <w:b/>
        </w:rPr>
        <w:t>Methods: c</w:t>
      </w:r>
      <w:r w:rsidR="00EC3871" w:rsidRPr="001F3D14">
        <w:rPr>
          <w:rFonts w:cstheme="minorHAnsi"/>
          <w:b/>
        </w:rPr>
        <w:t>ase mix index</w:t>
      </w:r>
      <w:r w:rsidR="00934257" w:rsidRPr="001F3D14">
        <w:rPr>
          <w:rFonts w:cstheme="minorHAnsi"/>
          <w:b/>
        </w:rPr>
        <w:t xml:space="preserve"> (CMI)</w:t>
      </w:r>
      <w:r w:rsidR="00EC3871" w:rsidRPr="001F3D14">
        <w:rPr>
          <w:rFonts w:cstheme="minorHAnsi"/>
          <w:b/>
        </w:rPr>
        <w:t xml:space="preserve"> </w:t>
      </w:r>
      <w:r w:rsidR="007C5893" w:rsidRPr="001F3D14">
        <w:rPr>
          <w:rFonts w:cstheme="minorHAnsi"/>
          <w:b/>
        </w:rPr>
        <w:t>calculation.</w:t>
      </w:r>
    </w:p>
    <w:p w14:paraId="11674B87" w14:textId="77777777" w:rsidR="005D41E2" w:rsidRPr="001F3D14" w:rsidRDefault="005D41E2" w:rsidP="001F3D14">
      <w:pPr>
        <w:spacing w:after="0" w:line="240" w:lineRule="auto"/>
        <w:rPr>
          <w:rFonts w:eastAsia="Calibri" w:cstheme="minorHAnsi"/>
          <w:lang w:bidi="he-IL"/>
        </w:rPr>
      </w:pPr>
    </w:p>
    <w:p w14:paraId="738402A4" w14:textId="48D91EED" w:rsidR="007C5893" w:rsidRPr="001F3D14" w:rsidRDefault="007C5893" w:rsidP="001F3D14">
      <w:pPr>
        <w:spacing w:after="0" w:line="240" w:lineRule="auto"/>
        <w:rPr>
          <w:rFonts w:eastAsia="Calibri" w:cstheme="minorHAnsi"/>
          <w:lang w:bidi="he-IL"/>
        </w:rPr>
      </w:pPr>
      <w:r w:rsidRPr="001F3D14">
        <w:rPr>
          <w:rFonts w:cstheme="minorHAnsi"/>
        </w:rPr>
        <w:t xml:space="preserve">Method for calculating average </w:t>
      </w:r>
      <w:r w:rsidR="00730AEC" w:rsidRPr="001F3D14">
        <w:rPr>
          <w:rFonts w:cstheme="minorHAnsi"/>
        </w:rPr>
        <w:t>MS-DRG</w:t>
      </w:r>
      <w:r w:rsidRPr="001F3D14">
        <w:rPr>
          <w:rFonts w:cstheme="minorHAnsi"/>
        </w:rPr>
        <w:t xml:space="preserve"> weights (i.e., case mix index) for each facility year:</w:t>
      </w:r>
    </w:p>
    <w:p w14:paraId="5029A54A" w14:textId="63BE36D3" w:rsidR="00BA2A0F" w:rsidRPr="001F3D14" w:rsidRDefault="00BA2A0F" w:rsidP="001F3D14">
      <w:pPr>
        <w:pStyle w:val="ListParagraph"/>
        <w:numPr>
          <w:ilvl w:val="0"/>
          <w:numId w:val="13"/>
        </w:numPr>
        <w:spacing w:after="0" w:line="240" w:lineRule="auto"/>
        <w:rPr>
          <w:rFonts w:eastAsia="Calibri" w:cstheme="minorHAnsi"/>
          <w:lang w:bidi="he-IL"/>
        </w:rPr>
      </w:pPr>
      <w:r w:rsidRPr="001F3D14">
        <w:rPr>
          <w:rFonts w:eastAsia="Calibri" w:cstheme="minorHAnsi"/>
          <w:lang w:bidi="he-IL"/>
        </w:rPr>
        <w:t xml:space="preserve">State facility id, patient discharge date, and discharge </w:t>
      </w:r>
      <w:r w:rsidR="00730AEC" w:rsidRPr="001F3D14">
        <w:rPr>
          <w:rFonts w:eastAsia="Calibri" w:cstheme="minorHAnsi"/>
          <w:lang w:bidi="he-IL"/>
        </w:rPr>
        <w:t>MS-DRG</w:t>
      </w:r>
      <w:r w:rsidRPr="001F3D14">
        <w:rPr>
          <w:rFonts w:eastAsia="Calibri" w:cstheme="minorHAnsi"/>
          <w:lang w:bidi="he-IL"/>
        </w:rPr>
        <w:t xml:space="preserve"> code were extracted from </w:t>
      </w:r>
      <w:r w:rsidR="007C5893" w:rsidRPr="001F3D14">
        <w:rPr>
          <w:rFonts w:eastAsia="Calibri" w:cstheme="minorHAnsi"/>
          <w:lang w:bidi="he-IL"/>
        </w:rPr>
        <w:t>each</w:t>
      </w:r>
      <w:r w:rsidRPr="001F3D14">
        <w:rPr>
          <w:rFonts w:eastAsia="Calibri" w:cstheme="minorHAnsi"/>
          <w:lang w:bidi="he-IL"/>
        </w:rPr>
        <w:t xml:space="preserve"> state inpatient discharge database for available years</w:t>
      </w:r>
    </w:p>
    <w:p w14:paraId="38081AD0" w14:textId="6B377135" w:rsidR="00BA2A0F" w:rsidRPr="001F3D14" w:rsidRDefault="00730AEC" w:rsidP="001F3D14">
      <w:pPr>
        <w:pStyle w:val="ListParagraph"/>
        <w:numPr>
          <w:ilvl w:val="0"/>
          <w:numId w:val="13"/>
        </w:numPr>
        <w:spacing w:after="0" w:line="240" w:lineRule="auto"/>
        <w:rPr>
          <w:rFonts w:eastAsia="Calibri" w:cstheme="minorHAnsi"/>
          <w:lang w:bidi="he-IL"/>
        </w:rPr>
      </w:pPr>
      <w:r w:rsidRPr="001F3D14">
        <w:rPr>
          <w:rFonts w:eastAsia="Calibri" w:cstheme="minorHAnsi"/>
          <w:lang w:bidi="he-IL"/>
        </w:rPr>
        <w:t>MS-DRG</w:t>
      </w:r>
      <w:r w:rsidR="00BA2A0F" w:rsidRPr="001F3D14">
        <w:rPr>
          <w:rFonts w:eastAsia="Calibri" w:cstheme="minorHAnsi"/>
          <w:lang w:bidi="he-IL"/>
        </w:rPr>
        <w:t xml:space="preserve"> weights corresponding to each </w:t>
      </w:r>
      <w:r w:rsidRPr="001F3D14">
        <w:rPr>
          <w:rFonts w:eastAsia="Calibri" w:cstheme="minorHAnsi"/>
          <w:lang w:bidi="he-IL"/>
        </w:rPr>
        <w:t>MS-DRG</w:t>
      </w:r>
      <w:r w:rsidR="00BA2A0F" w:rsidRPr="001F3D14">
        <w:rPr>
          <w:rFonts w:eastAsia="Calibri" w:cstheme="minorHAnsi"/>
          <w:lang w:bidi="he-IL"/>
        </w:rPr>
        <w:t xml:space="preserve"> code </w:t>
      </w:r>
      <w:r w:rsidR="007C5893" w:rsidRPr="001F3D14">
        <w:rPr>
          <w:rFonts w:eastAsia="Calibri" w:cstheme="minorHAnsi"/>
          <w:lang w:bidi="he-IL"/>
        </w:rPr>
        <w:t xml:space="preserve">by fiscal year were obtained from </w:t>
      </w:r>
      <w:r w:rsidR="005D41E2" w:rsidRPr="001F3D14">
        <w:rPr>
          <w:rFonts w:cstheme="minorHAnsi"/>
        </w:rPr>
        <w:t xml:space="preserve">NBER’s compiled public use data files </w:t>
      </w:r>
      <w:r w:rsidR="00877FF4" w:rsidRPr="001F3D14">
        <w:rPr>
          <w:rFonts w:eastAsia="Calibri" w:cstheme="minorHAnsi"/>
          <w:lang w:bidi="he-IL"/>
        </w:rPr>
        <w:t>(</w:t>
      </w:r>
      <w:hyperlink r:id="rId37" w:history="1">
        <w:r w:rsidR="00877FF4" w:rsidRPr="001F3D14">
          <w:rPr>
            <w:rStyle w:val="Hyperlink"/>
            <w:rFonts w:eastAsia="Calibri" w:cstheme="minorHAnsi"/>
            <w:lang w:bidi="he-IL"/>
          </w:rPr>
          <w:t>http://www.nber.org/data/drg.html</w:t>
        </w:r>
      </w:hyperlink>
      <w:r w:rsidR="00877FF4" w:rsidRPr="001F3D14">
        <w:rPr>
          <w:rFonts w:eastAsia="Calibri" w:cstheme="minorHAnsi"/>
          <w:lang w:bidi="he-IL"/>
        </w:rPr>
        <w:t>)</w:t>
      </w:r>
    </w:p>
    <w:p w14:paraId="0BA9FEE8" w14:textId="37FF6257" w:rsidR="00BA2A0F" w:rsidRPr="001F3D14" w:rsidRDefault="00BA2A0F" w:rsidP="001F3D14">
      <w:pPr>
        <w:pStyle w:val="ListParagraph"/>
        <w:numPr>
          <w:ilvl w:val="0"/>
          <w:numId w:val="13"/>
        </w:numPr>
        <w:spacing w:after="0" w:line="240" w:lineRule="auto"/>
        <w:rPr>
          <w:rFonts w:eastAsia="Calibri" w:cstheme="minorHAnsi"/>
          <w:lang w:bidi="he-IL"/>
        </w:rPr>
      </w:pPr>
      <w:r w:rsidRPr="001F3D14">
        <w:rPr>
          <w:rFonts w:eastAsia="Calibri" w:cstheme="minorHAnsi"/>
          <w:lang w:bidi="he-IL"/>
        </w:rPr>
        <w:t xml:space="preserve">CMI was calculated by taking the mean </w:t>
      </w:r>
      <w:r w:rsidR="00730AEC" w:rsidRPr="001F3D14">
        <w:rPr>
          <w:rFonts w:eastAsia="Calibri" w:cstheme="minorHAnsi"/>
          <w:lang w:bidi="he-IL"/>
        </w:rPr>
        <w:t>MS-DRG</w:t>
      </w:r>
      <w:r w:rsidRPr="001F3D14">
        <w:rPr>
          <w:rFonts w:eastAsia="Calibri" w:cstheme="minorHAnsi"/>
          <w:lang w:bidi="he-IL"/>
        </w:rPr>
        <w:t xml:space="preserve"> weight for each facility by calendar year of patient discharge</w:t>
      </w:r>
    </w:p>
    <w:p w14:paraId="22B4E495" w14:textId="5A66552C" w:rsidR="007C5893" w:rsidRPr="001F3D14" w:rsidRDefault="007C5893" w:rsidP="001F3D14">
      <w:pPr>
        <w:spacing w:after="0" w:line="240" w:lineRule="auto"/>
        <w:rPr>
          <w:rFonts w:eastAsia="Calibri" w:cstheme="minorHAnsi"/>
          <w:lang w:bidi="he-IL"/>
        </w:rPr>
      </w:pPr>
    </w:p>
    <w:p w14:paraId="6E79FA65" w14:textId="74E3D725" w:rsidR="00EC3871" w:rsidRPr="001F3D14" w:rsidRDefault="00213633" w:rsidP="001F3D14">
      <w:pPr>
        <w:spacing w:after="0" w:line="240" w:lineRule="auto"/>
        <w:rPr>
          <w:rFonts w:eastAsia="Calibri" w:cstheme="minorHAnsi"/>
          <w:lang w:bidi="he-IL"/>
        </w:rPr>
      </w:pPr>
      <w:r w:rsidRPr="001F3D14">
        <w:rPr>
          <w:rFonts w:eastAsia="Calibri" w:cstheme="minorHAnsi"/>
          <w:lang w:bidi="he-IL"/>
        </w:rPr>
        <w:t>Evaluation of calculated CMI</w:t>
      </w:r>
      <w:r w:rsidR="0069473F" w:rsidRPr="001F3D14">
        <w:rPr>
          <w:rFonts w:eastAsia="Calibri" w:cstheme="minorHAnsi"/>
          <w:lang w:bidi="he-IL"/>
        </w:rPr>
        <w:t>: c</w:t>
      </w:r>
      <w:r w:rsidR="00EC3871" w:rsidRPr="001F3D14">
        <w:rPr>
          <w:rFonts w:eastAsia="Calibri" w:cstheme="minorHAnsi"/>
          <w:lang w:bidi="he-IL"/>
        </w:rPr>
        <w:t>o</w:t>
      </w:r>
      <w:r w:rsidR="00AD534D" w:rsidRPr="001F3D14">
        <w:rPr>
          <w:rFonts w:eastAsia="Calibri" w:cstheme="minorHAnsi"/>
          <w:lang w:bidi="he-IL"/>
        </w:rPr>
        <w:t>mparison of four CMI variables</w:t>
      </w:r>
      <w:r w:rsidR="00EC3871" w:rsidRPr="001F3D14">
        <w:rPr>
          <w:rFonts w:eastAsia="Calibri" w:cstheme="minorHAnsi"/>
          <w:lang w:bidi="he-IL"/>
        </w:rPr>
        <w:t>:</w:t>
      </w:r>
    </w:p>
    <w:tbl>
      <w:tblPr>
        <w:tblW w:w="9180" w:type="dxa"/>
        <w:tblInd w:w="324" w:type="dxa"/>
        <w:tblLook w:val="04A0" w:firstRow="1" w:lastRow="0" w:firstColumn="1" w:lastColumn="0" w:noHBand="0" w:noVBand="1"/>
      </w:tblPr>
      <w:tblGrid>
        <w:gridCol w:w="3400"/>
        <w:gridCol w:w="940"/>
        <w:gridCol w:w="800"/>
        <w:gridCol w:w="880"/>
        <w:gridCol w:w="960"/>
        <w:gridCol w:w="820"/>
        <w:gridCol w:w="640"/>
        <w:gridCol w:w="740"/>
      </w:tblGrid>
      <w:tr w:rsidR="004434AB" w:rsidRPr="001F3D14" w14:paraId="22E64D48" w14:textId="77777777" w:rsidTr="004434AB">
        <w:trPr>
          <w:trHeight w:val="300"/>
        </w:trPr>
        <w:tc>
          <w:tcPr>
            <w:tcW w:w="3400" w:type="dxa"/>
            <w:tcBorders>
              <w:top w:val="nil"/>
              <w:left w:val="nil"/>
              <w:bottom w:val="nil"/>
              <w:right w:val="nil"/>
            </w:tcBorders>
            <w:shd w:val="clear" w:color="auto" w:fill="auto"/>
            <w:noWrap/>
            <w:vAlign w:val="bottom"/>
            <w:hideMark/>
          </w:tcPr>
          <w:p w14:paraId="1653FFDF" w14:textId="77777777" w:rsidR="004434AB" w:rsidRPr="001F3D14" w:rsidRDefault="004434AB" w:rsidP="001F3D14">
            <w:pPr>
              <w:spacing w:after="0" w:line="240" w:lineRule="auto"/>
              <w:rPr>
                <w:rFonts w:eastAsia="Times New Roman" w:cstheme="minorHAnsi"/>
                <w:b/>
                <w:color w:val="000000"/>
              </w:rPr>
            </w:pPr>
            <w:r w:rsidRPr="001F3D14">
              <w:rPr>
                <w:rFonts w:eastAsia="Times New Roman" w:cstheme="minorHAnsi"/>
                <w:b/>
                <w:color w:val="000000"/>
              </w:rPr>
              <w:t>Variable</w:t>
            </w:r>
          </w:p>
        </w:tc>
        <w:tc>
          <w:tcPr>
            <w:tcW w:w="940" w:type="dxa"/>
            <w:tcBorders>
              <w:top w:val="nil"/>
              <w:left w:val="nil"/>
              <w:bottom w:val="nil"/>
              <w:right w:val="nil"/>
            </w:tcBorders>
            <w:shd w:val="clear" w:color="auto" w:fill="auto"/>
            <w:noWrap/>
            <w:vAlign w:val="bottom"/>
            <w:hideMark/>
          </w:tcPr>
          <w:p w14:paraId="2F8BD56B" w14:textId="448C7979" w:rsidR="004434AB" w:rsidRPr="001F3D14" w:rsidRDefault="004434AB" w:rsidP="001F3D14">
            <w:pPr>
              <w:spacing w:after="0" w:line="240" w:lineRule="auto"/>
              <w:jc w:val="center"/>
              <w:rPr>
                <w:rFonts w:eastAsia="Times New Roman" w:cstheme="minorHAnsi"/>
                <w:b/>
                <w:color w:val="000000"/>
              </w:rPr>
            </w:pPr>
            <w:r w:rsidRPr="001F3D14">
              <w:rPr>
                <w:rFonts w:eastAsia="Times New Roman" w:cstheme="minorHAnsi"/>
                <w:b/>
                <w:color w:val="000000"/>
              </w:rPr>
              <w:t>n</w:t>
            </w:r>
          </w:p>
        </w:tc>
        <w:tc>
          <w:tcPr>
            <w:tcW w:w="800" w:type="dxa"/>
            <w:tcBorders>
              <w:top w:val="nil"/>
              <w:left w:val="nil"/>
              <w:bottom w:val="nil"/>
              <w:right w:val="nil"/>
            </w:tcBorders>
            <w:shd w:val="clear" w:color="auto" w:fill="auto"/>
            <w:noWrap/>
            <w:vAlign w:val="bottom"/>
            <w:hideMark/>
          </w:tcPr>
          <w:p w14:paraId="228747AF" w14:textId="343F8686" w:rsidR="004434AB" w:rsidRPr="001F3D14" w:rsidRDefault="004434AB" w:rsidP="001F3D14">
            <w:pPr>
              <w:spacing w:after="0" w:line="240" w:lineRule="auto"/>
              <w:jc w:val="center"/>
              <w:rPr>
                <w:rFonts w:eastAsia="Times New Roman" w:cstheme="minorHAnsi"/>
                <w:b/>
                <w:color w:val="000000"/>
              </w:rPr>
            </w:pPr>
            <w:r w:rsidRPr="001F3D14">
              <w:rPr>
                <w:rFonts w:eastAsia="Times New Roman" w:cstheme="minorHAnsi"/>
                <w:b/>
                <w:color w:val="000000"/>
              </w:rPr>
              <w:t>Min</w:t>
            </w:r>
          </w:p>
        </w:tc>
        <w:tc>
          <w:tcPr>
            <w:tcW w:w="880" w:type="dxa"/>
            <w:tcBorders>
              <w:top w:val="nil"/>
              <w:left w:val="nil"/>
              <w:bottom w:val="nil"/>
              <w:right w:val="nil"/>
            </w:tcBorders>
            <w:shd w:val="clear" w:color="auto" w:fill="auto"/>
            <w:noWrap/>
            <w:vAlign w:val="bottom"/>
            <w:hideMark/>
          </w:tcPr>
          <w:p w14:paraId="3AD5C7EF" w14:textId="3DE63B40" w:rsidR="004434AB" w:rsidRPr="001F3D14" w:rsidRDefault="004434AB" w:rsidP="001F3D14">
            <w:pPr>
              <w:spacing w:after="0" w:line="240" w:lineRule="auto"/>
              <w:jc w:val="center"/>
              <w:rPr>
                <w:rFonts w:eastAsia="Times New Roman" w:cstheme="minorHAnsi"/>
                <w:b/>
                <w:color w:val="000000"/>
              </w:rPr>
            </w:pPr>
            <w:r w:rsidRPr="001F3D14">
              <w:rPr>
                <w:rFonts w:eastAsia="Times New Roman" w:cstheme="minorHAnsi"/>
                <w:b/>
                <w:color w:val="000000"/>
              </w:rPr>
              <w:t>Q1</w:t>
            </w:r>
          </w:p>
        </w:tc>
        <w:tc>
          <w:tcPr>
            <w:tcW w:w="960" w:type="dxa"/>
            <w:tcBorders>
              <w:top w:val="nil"/>
              <w:left w:val="nil"/>
              <w:bottom w:val="nil"/>
              <w:right w:val="nil"/>
            </w:tcBorders>
            <w:shd w:val="clear" w:color="auto" w:fill="auto"/>
            <w:noWrap/>
            <w:vAlign w:val="bottom"/>
            <w:hideMark/>
          </w:tcPr>
          <w:p w14:paraId="366400FA" w14:textId="5D623A45" w:rsidR="004434AB" w:rsidRPr="001F3D14" w:rsidRDefault="004434AB" w:rsidP="001F3D14">
            <w:pPr>
              <w:spacing w:after="0" w:line="240" w:lineRule="auto"/>
              <w:jc w:val="center"/>
              <w:rPr>
                <w:rFonts w:eastAsia="Times New Roman" w:cstheme="minorHAnsi"/>
                <w:b/>
                <w:color w:val="000000"/>
              </w:rPr>
            </w:pPr>
            <w:r w:rsidRPr="001F3D14">
              <w:rPr>
                <w:rFonts w:eastAsia="Times New Roman" w:cstheme="minorHAnsi"/>
                <w:b/>
                <w:color w:val="000000"/>
              </w:rPr>
              <w:t>Median</w:t>
            </w:r>
          </w:p>
        </w:tc>
        <w:tc>
          <w:tcPr>
            <w:tcW w:w="820" w:type="dxa"/>
            <w:tcBorders>
              <w:top w:val="nil"/>
              <w:left w:val="nil"/>
              <w:bottom w:val="nil"/>
              <w:right w:val="nil"/>
            </w:tcBorders>
            <w:shd w:val="clear" w:color="auto" w:fill="auto"/>
            <w:noWrap/>
            <w:vAlign w:val="bottom"/>
            <w:hideMark/>
          </w:tcPr>
          <w:p w14:paraId="358658E7" w14:textId="0359B12D" w:rsidR="004434AB" w:rsidRPr="001F3D14" w:rsidRDefault="004434AB" w:rsidP="001F3D14">
            <w:pPr>
              <w:spacing w:after="0" w:line="240" w:lineRule="auto"/>
              <w:jc w:val="center"/>
              <w:rPr>
                <w:rFonts w:eastAsia="Times New Roman" w:cstheme="minorHAnsi"/>
                <w:b/>
                <w:color w:val="000000"/>
              </w:rPr>
            </w:pPr>
            <w:r w:rsidRPr="001F3D14">
              <w:rPr>
                <w:rFonts w:eastAsia="Times New Roman" w:cstheme="minorHAnsi"/>
                <w:b/>
                <w:color w:val="000000"/>
              </w:rPr>
              <w:t>Mean</w:t>
            </w:r>
          </w:p>
        </w:tc>
        <w:tc>
          <w:tcPr>
            <w:tcW w:w="640" w:type="dxa"/>
            <w:tcBorders>
              <w:top w:val="nil"/>
              <w:left w:val="nil"/>
              <w:bottom w:val="nil"/>
              <w:right w:val="nil"/>
            </w:tcBorders>
            <w:shd w:val="clear" w:color="auto" w:fill="auto"/>
            <w:noWrap/>
            <w:vAlign w:val="bottom"/>
            <w:hideMark/>
          </w:tcPr>
          <w:p w14:paraId="7E0D66D6" w14:textId="3E885A64" w:rsidR="004434AB" w:rsidRPr="001F3D14" w:rsidRDefault="004434AB" w:rsidP="001F3D14">
            <w:pPr>
              <w:spacing w:after="0" w:line="240" w:lineRule="auto"/>
              <w:jc w:val="center"/>
              <w:rPr>
                <w:rFonts w:eastAsia="Times New Roman" w:cstheme="minorHAnsi"/>
                <w:b/>
                <w:color w:val="000000"/>
              </w:rPr>
            </w:pPr>
            <w:r w:rsidRPr="001F3D14">
              <w:rPr>
                <w:rFonts w:eastAsia="Times New Roman" w:cstheme="minorHAnsi"/>
                <w:b/>
                <w:color w:val="000000"/>
              </w:rPr>
              <w:t>Q3</w:t>
            </w:r>
          </w:p>
        </w:tc>
        <w:tc>
          <w:tcPr>
            <w:tcW w:w="740" w:type="dxa"/>
            <w:tcBorders>
              <w:top w:val="nil"/>
              <w:left w:val="nil"/>
              <w:bottom w:val="nil"/>
              <w:right w:val="nil"/>
            </w:tcBorders>
            <w:shd w:val="clear" w:color="auto" w:fill="auto"/>
            <w:noWrap/>
            <w:vAlign w:val="bottom"/>
            <w:hideMark/>
          </w:tcPr>
          <w:p w14:paraId="632F2689" w14:textId="7E387984" w:rsidR="004434AB" w:rsidRPr="001F3D14" w:rsidRDefault="004434AB" w:rsidP="001F3D14">
            <w:pPr>
              <w:spacing w:after="0" w:line="240" w:lineRule="auto"/>
              <w:jc w:val="center"/>
              <w:rPr>
                <w:rFonts w:eastAsia="Times New Roman" w:cstheme="minorHAnsi"/>
                <w:b/>
                <w:color w:val="000000"/>
              </w:rPr>
            </w:pPr>
            <w:r w:rsidRPr="001F3D14">
              <w:rPr>
                <w:rFonts w:eastAsia="Times New Roman" w:cstheme="minorHAnsi"/>
                <w:b/>
                <w:color w:val="000000"/>
              </w:rPr>
              <w:t>Max</w:t>
            </w:r>
          </w:p>
        </w:tc>
      </w:tr>
      <w:tr w:rsidR="004434AB" w:rsidRPr="001F3D14" w14:paraId="4D2D2F4A" w14:textId="77777777" w:rsidTr="004434AB">
        <w:trPr>
          <w:trHeight w:val="300"/>
        </w:trPr>
        <w:tc>
          <w:tcPr>
            <w:tcW w:w="3400" w:type="dxa"/>
            <w:tcBorders>
              <w:top w:val="nil"/>
              <w:left w:val="nil"/>
              <w:bottom w:val="nil"/>
              <w:right w:val="nil"/>
            </w:tcBorders>
            <w:shd w:val="clear" w:color="auto" w:fill="auto"/>
            <w:noWrap/>
            <w:vAlign w:val="bottom"/>
            <w:hideMark/>
          </w:tcPr>
          <w:p w14:paraId="782F9221" w14:textId="77652122" w:rsidR="004434AB" w:rsidRPr="001F3D14" w:rsidRDefault="004434AB" w:rsidP="001F3D14">
            <w:pPr>
              <w:spacing w:after="0" w:line="240" w:lineRule="auto"/>
              <w:rPr>
                <w:rFonts w:eastAsia="Times New Roman" w:cstheme="minorHAnsi"/>
                <w:color w:val="000000"/>
              </w:rPr>
            </w:pPr>
            <w:r w:rsidRPr="001F3D14">
              <w:rPr>
                <w:rFonts w:eastAsia="Times New Roman" w:cstheme="minorHAnsi"/>
                <w:color w:val="000000"/>
              </w:rPr>
              <w:t xml:space="preserve">1. </w:t>
            </w:r>
            <w:proofErr w:type="spellStart"/>
            <w:r w:rsidRPr="001F3D14">
              <w:rPr>
                <w:rFonts w:eastAsia="Times New Roman" w:cstheme="minorHAnsi"/>
                <w:color w:val="000000"/>
              </w:rPr>
              <w:t>CAcmi_CMI</w:t>
            </w:r>
            <w:proofErr w:type="spellEnd"/>
          </w:p>
        </w:tc>
        <w:tc>
          <w:tcPr>
            <w:tcW w:w="940" w:type="dxa"/>
            <w:tcBorders>
              <w:top w:val="nil"/>
              <w:left w:val="nil"/>
              <w:bottom w:val="nil"/>
              <w:right w:val="nil"/>
            </w:tcBorders>
            <w:shd w:val="clear" w:color="auto" w:fill="auto"/>
            <w:noWrap/>
            <w:vAlign w:val="bottom"/>
            <w:hideMark/>
          </w:tcPr>
          <w:p w14:paraId="5405E70F" w14:textId="5FC41775"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291,556</w:t>
            </w:r>
          </w:p>
        </w:tc>
        <w:tc>
          <w:tcPr>
            <w:tcW w:w="800" w:type="dxa"/>
            <w:tcBorders>
              <w:top w:val="nil"/>
              <w:left w:val="nil"/>
              <w:bottom w:val="nil"/>
              <w:right w:val="nil"/>
            </w:tcBorders>
            <w:shd w:val="clear" w:color="auto" w:fill="auto"/>
            <w:noWrap/>
            <w:vAlign w:val="bottom"/>
            <w:hideMark/>
          </w:tcPr>
          <w:p w14:paraId="017E1A06" w14:textId="5C6942FE"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0.57</w:t>
            </w:r>
          </w:p>
        </w:tc>
        <w:tc>
          <w:tcPr>
            <w:tcW w:w="880" w:type="dxa"/>
            <w:tcBorders>
              <w:top w:val="nil"/>
              <w:left w:val="nil"/>
              <w:bottom w:val="nil"/>
              <w:right w:val="nil"/>
            </w:tcBorders>
            <w:shd w:val="clear" w:color="auto" w:fill="auto"/>
            <w:noWrap/>
            <w:vAlign w:val="bottom"/>
            <w:hideMark/>
          </w:tcPr>
          <w:p w14:paraId="5DB8F70C" w14:textId="126527C4"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1.110</w:t>
            </w:r>
          </w:p>
        </w:tc>
        <w:tc>
          <w:tcPr>
            <w:tcW w:w="960" w:type="dxa"/>
            <w:tcBorders>
              <w:top w:val="nil"/>
              <w:left w:val="nil"/>
              <w:bottom w:val="nil"/>
              <w:right w:val="nil"/>
            </w:tcBorders>
            <w:shd w:val="clear" w:color="auto" w:fill="auto"/>
            <w:noWrap/>
            <w:vAlign w:val="bottom"/>
            <w:hideMark/>
          </w:tcPr>
          <w:p w14:paraId="1BEA8145" w14:textId="6EF63D87"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1.22</w:t>
            </w:r>
          </w:p>
        </w:tc>
        <w:tc>
          <w:tcPr>
            <w:tcW w:w="820" w:type="dxa"/>
            <w:tcBorders>
              <w:top w:val="nil"/>
              <w:left w:val="nil"/>
              <w:bottom w:val="nil"/>
              <w:right w:val="nil"/>
            </w:tcBorders>
            <w:shd w:val="clear" w:color="auto" w:fill="auto"/>
            <w:noWrap/>
            <w:vAlign w:val="bottom"/>
            <w:hideMark/>
          </w:tcPr>
          <w:p w14:paraId="0E6E0751" w14:textId="52357777"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1.22</w:t>
            </w:r>
          </w:p>
        </w:tc>
        <w:tc>
          <w:tcPr>
            <w:tcW w:w="640" w:type="dxa"/>
            <w:tcBorders>
              <w:top w:val="nil"/>
              <w:left w:val="nil"/>
              <w:bottom w:val="nil"/>
              <w:right w:val="nil"/>
            </w:tcBorders>
            <w:shd w:val="clear" w:color="auto" w:fill="auto"/>
            <w:noWrap/>
            <w:vAlign w:val="bottom"/>
            <w:hideMark/>
          </w:tcPr>
          <w:p w14:paraId="2E1B5A56" w14:textId="4F891748"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1.33</w:t>
            </w:r>
          </w:p>
        </w:tc>
        <w:tc>
          <w:tcPr>
            <w:tcW w:w="740" w:type="dxa"/>
            <w:tcBorders>
              <w:top w:val="nil"/>
              <w:left w:val="nil"/>
              <w:bottom w:val="nil"/>
              <w:right w:val="nil"/>
            </w:tcBorders>
            <w:shd w:val="clear" w:color="auto" w:fill="auto"/>
            <w:noWrap/>
            <w:vAlign w:val="bottom"/>
            <w:hideMark/>
          </w:tcPr>
          <w:p w14:paraId="6A6559A6" w14:textId="47908330"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2.08</w:t>
            </w:r>
          </w:p>
        </w:tc>
      </w:tr>
      <w:tr w:rsidR="004434AB" w:rsidRPr="001F3D14" w14:paraId="74CC3990" w14:textId="77777777" w:rsidTr="004434AB">
        <w:trPr>
          <w:trHeight w:val="300"/>
        </w:trPr>
        <w:tc>
          <w:tcPr>
            <w:tcW w:w="3400" w:type="dxa"/>
            <w:tcBorders>
              <w:top w:val="nil"/>
              <w:left w:val="nil"/>
              <w:bottom w:val="nil"/>
              <w:right w:val="nil"/>
            </w:tcBorders>
            <w:shd w:val="clear" w:color="auto" w:fill="auto"/>
            <w:noWrap/>
            <w:vAlign w:val="bottom"/>
            <w:hideMark/>
          </w:tcPr>
          <w:p w14:paraId="597BF8A2" w14:textId="23C16019" w:rsidR="004434AB" w:rsidRPr="001F3D14" w:rsidRDefault="004434AB" w:rsidP="001F3D14">
            <w:pPr>
              <w:spacing w:after="0" w:line="240" w:lineRule="auto"/>
              <w:rPr>
                <w:rFonts w:eastAsia="Times New Roman" w:cstheme="minorHAnsi"/>
                <w:color w:val="000000"/>
              </w:rPr>
            </w:pPr>
            <w:r w:rsidRPr="001F3D14">
              <w:rPr>
                <w:rFonts w:eastAsia="Times New Roman" w:cstheme="minorHAnsi"/>
                <w:color w:val="000000"/>
              </w:rPr>
              <w:t xml:space="preserve">2. </w:t>
            </w:r>
            <w:proofErr w:type="spellStart"/>
            <w:r w:rsidRPr="001F3D14">
              <w:rPr>
                <w:rFonts w:eastAsia="Times New Roman" w:cstheme="minorHAnsi"/>
                <w:color w:val="000000"/>
              </w:rPr>
              <w:t>stateCMI_drgweight_mean</w:t>
            </w:r>
            <w:proofErr w:type="spellEnd"/>
          </w:p>
        </w:tc>
        <w:tc>
          <w:tcPr>
            <w:tcW w:w="940" w:type="dxa"/>
            <w:tcBorders>
              <w:top w:val="nil"/>
              <w:left w:val="nil"/>
              <w:bottom w:val="nil"/>
              <w:right w:val="nil"/>
            </w:tcBorders>
            <w:shd w:val="clear" w:color="auto" w:fill="auto"/>
            <w:noWrap/>
            <w:vAlign w:val="bottom"/>
            <w:hideMark/>
          </w:tcPr>
          <w:p w14:paraId="03FE3506" w14:textId="1949EBFE"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291,556</w:t>
            </w:r>
          </w:p>
        </w:tc>
        <w:tc>
          <w:tcPr>
            <w:tcW w:w="800" w:type="dxa"/>
            <w:tcBorders>
              <w:top w:val="nil"/>
              <w:left w:val="nil"/>
              <w:bottom w:val="nil"/>
              <w:right w:val="nil"/>
            </w:tcBorders>
            <w:shd w:val="clear" w:color="auto" w:fill="auto"/>
            <w:noWrap/>
            <w:vAlign w:val="bottom"/>
            <w:hideMark/>
          </w:tcPr>
          <w:p w14:paraId="4A44D64F" w14:textId="1B2CAC6F"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0.55</w:t>
            </w:r>
          </w:p>
        </w:tc>
        <w:tc>
          <w:tcPr>
            <w:tcW w:w="880" w:type="dxa"/>
            <w:tcBorders>
              <w:top w:val="nil"/>
              <w:left w:val="nil"/>
              <w:bottom w:val="nil"/>
              <w:right w:val="nil"/>
            </w:tcBorders>
            <w:shd w:val="clear" w:color="auto" w:fill="auto"/>
            <w:noWrap/>
            <w:vAlign w:val="bottom"/>
            <w:hideMark/>
          </w:tcPr>
          <w:p w14:paraId="4DDE7834" w14:textId="76BF5D47"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1.117</w:t>
            </w:r>
          </w:p>
        </w:tc>
        <w:tc>
          <w:tcPr>
            <w:tcW w:w="960" w:type="dxa"/>
            <w:tcBorders>
              <w:top w:val="nil"/>
              <w:left w:val="nil"/>
              <w:bottom w:val="nil"/>
              <w:right w:val="nil"/>
            </w:tcBorders>
            <w:shd w:val="clear" w:color="auto" w:fill="auto"/>
            <w:noWrap/>
            <w:vAlign w:val="bottom"/>
            <w:hideMark/>
          </w:tcPr>
          <w:p w14:paraId="6AB6451F" w14:textId="590A253B"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1.23</w:t>
            </w:r>
          </w:p>
        </w:tc>
        <w:tc>
          <w:tcPr>
            <w:tcW w:w="820" w:type="dxa"/>
            <w:tcBorders>
              <w:top w:val="nil"/>
              <w:left w:val="nil"/>
              <w:bottom w:val="nil"/>
              <w:right w:val="nil"/>
            </w:tcBorders>
            <w:shd w:val="clear" w:color="auto" w:fill="auto"/>
            <w:noWrap/>
            <w:vAlign w:val="bottom"/>
            <w:hideMark/>
          </w:tcPr>
          <w:p w14:paraId="6D86951E" w14:textId="2E246AF8"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1.23</w:t>
            </w:r>
          </w:p>
        </w:tc>
        <w:tc>
          <w:tcPr>
            <w:tcW w:w="640" w:type="dxa"/>
            <w:tcBorders>
              <w:top w:val="nil"/>
              <w:left w:val="nil"/>
              <w:bottom w:val="nil"/>
              <w:right w:val="nil"/>
            </w:tcBorders>
            <w:shd w:val="clear" w:color="auto" w:fill="auto"/>
            <w:noWrap/>
            <w:vAlign w:val="bottom"/>
            <w:hideMark/>
          </w:tcPr>
          <w:p w14:paraId="5F139E73" w14:textId="1B6D7616"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1.34</w:t>
            </w:r>
          </w:p>
        </w:tc>
        <w:tc>
          <w:tcPr>
            <w:tcW w:w="740" w:type="dxa"/>
            <w:tcBorders>
              <w:top w:val="nil"/>
              <w:left w:val="nil"/>
              <w:bottom w:val="nil"/>
              <w:right w:val="nil"/>
            </w:tcBorders>
            <w:shd w:val="clear" w:color="auto" w:fill="auto"/>
            <w:noWrap/>
            <w:vAlign w:val="bottom"/>
            <w:hideMark/>
          </w:tcPr>
          <w:p w14:paraId="0EB29A0A" w14:textId="33A14D37"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2.13</w:t>
            </w:r>
          </w:p>
        </w:tc>
      </w:tr>
      <w:tr w:rsidR="004434AB" w:rsidRPr="001F3D14" w14:paraId="0BC437F4" w14:textId="77777777" w:rsidTr="004434AB">
        <w:trPr>
          <w:trHeight w:val="300"/>
        </w:trPr>
        <w:tc>
          <w:tcPr>
            <w:tcW w:w="3400" w:type="dxa"/>
            <w:tcBorders>
              <w:top w:val="nil"/>
              <w:left w:val="nil"/>
              <w:bottom w:val="nil"/>
              <w:right w:val="nil"/>
            </w:tcBorders>
            <w:shd w:val="clear" w:color="auto" w:fill="auto"/>
            <w:noWrap/>
            <w:vAlign w:val="bottom"/>
            <w:hideMark/>
          </w:tcPr>
          <w:p w14:paraId="59C93189" w14:textId="5AD565ED" w:rsidR="004434AB" w:rsidRPr="001F3D14" w:rsidRDefault="004434AB" w:rsidP="001F3D14">
            <w:pPr>
              <w:spacing w:after="0" w:line="240" w:lineRule="auto"/>
              <w:rPr>
                <w:rFonts w:eastAsia="Times New Roman" w:cstheme="minorHAnsi"/>
                <w:color w:val="000000"/>
              </w:rPr>
            </w:pPr>
            <w:r w:rsidRPr="001F3D14">
              <w:rPr>
                <w:rFonts w:eastAsia="Times New Roman" w:cstheme="minorHAnsi"/>
                <w:color w:val="000000"/>
              </w:rPr>
              <w:t xml:space="preserve">3. </w:t>
            </w:r>
            <w:proofErr w:type="spellStart"/>
            <w:r w:rsidRPr="001F3D14">
              <w:rPr>
                <w:rFonts w:eastAsia="Times New Roman" w:cstheme="minorHAnsi"/>
                <w:color w:val="000000"/>
              </w:rPr>
              <w:t>stateCMI_drgweight_median</w:t>
            </w:r>
            <w:proofErr w:type="spellEnd"/>
          </w:p>
        </w:tc>
        <w:tc>
          <w:tcPr>
            <w:tcW w:w="940" w:type="dxa"/>
            <w:tcBorders>
              <w:top w:val="nil"/>
              <w:left w:val="nil"/>
              <w:bottom w:val="nil"/>
              <w:right w:val="nil"/>
            </w:tcBorders>
            <w:shd w:val="clear" w:color="auto" w:fill="auto"/>
            <w:noWrap/>
            <w:vAlign w:val="bottom"/>
            <w:hideMark/>
          </w:tcPr>
          <w:p w14:paraId="167E4816" w14:textId="4B1FF9E0"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291,556</w:t>
            </w:r>
          </w:p>
        </w:tc>
        <w:tc>
          <w:tcPr>
            <w:tcW w:w="800" w:type="dxa"/>
            <w:tcBorders>
              <w:top w:val="nil"/>
              <w:left w:val="nil"/>
              <w:bottom w:val="nil"/>
              <w:right w:val="nil"/>
            </w:tcBorders>
            <w:shd w:val="clear" w:color="auto" w:fill="auto"/>
            <w:noWrap/>
            <w:vAlign w:val="bottom"/>
            <w:hideMark/>
          </w:tcPr>
          <w:p w14:paraId="05A03C60" w14:textId="585DB3C6"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0.53</w:t>
            </w:r>
          </w:p>
        </w:tc>
        <w:tc>
          <w:tcPr>
            <w:tcW w:w="880" w:type="dxa"/>
            <w:tcBorders>
              <w:top w:val="nil"/>
              <w:left w:val="nil"/>
              <w:bottom w:val="nil"/>
              <w:right w:val="nil"/>
            </w:tcBorders>
            <w:shd w:val="clear" w:color="auto" w:fill="auto"/>
            <w:noWrap/>
            <w:vAlign w:val="bottom"/>
            <w:hideMark/>
          </w:tcPr>
          <w:p w14:paraId="6F38F42E" w14:textId="694C029C"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0.850</w:t>
            </w:r>
          </w:p>
        </w:tc>
        <w:tc>
          <w:tcPr>
            <w:tcW w:w="960" w:type="dxa"/>
            <w:tcBorders>
              <w:top w:val="nil"/>
              <w:left w:val="nil"/>
              <w:bottom w:val="nil"/>
              <w:right w:val="nil"/>
            </w:tcBorders>
            <w:shd w:val="clear" w:color="auto" w:fill="auto"/>
            <w:noWrap/>
            <w:vAlign w:val="bottom"/>
            <w:hideMark/>
          </w:tcPr>
          <w:p w14:paraId="76FC8996" w14:textId="237CAFB1"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0.95</w:t>
            </w:r>
          </w:p>
        </w:tc>
        <w:tc>
          <w:tcPr>
            <w:tcW w:w="820" w:type="dxa"/>
            <w:tcBorders>
              <w:top w:val="nil"/>
              <w:left w:val="nil"/>
              <w:bottom w:val="nil"/>
              <w:right w:val="nil"/>
            </w:tcBorders>
            <w:shd w:val="clear" w:color="auto" w:fill="auto"/>
            <w:noWrap/>
            <w:vAlign w:val="bottom"/>
            <w:hideMark/>
          </w:tcPr>
          <w:p w14:paraId="51372984" w14:textId="46A53835"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0.93</w:t>
            </w:r>
          </w:p>
        </w:tc>
        <w:tc>
          <w:tcPr>
            <w:tcW w:w="640" w:type="dxa"/>
            <w:tcBorders>
              <w:top w:val="nil"/>
              <w:left w:val="nil"/>
              <w:bottom w:val="nil"/>
              <w:right w:val="nil"/>
            </w:tcBorders>
            <w:shd w:val="clear" w:color="auto" w:fill="auto"/>
            <w:noWrap/>
            <w:vAlign w:val="bottom"/>
            <w:hideMark/>
          </w:tcPr>
          <w:p w14:paraId="4C4087B1" w14:textId="3F308B1E"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1.00</w:t>
            </w:r>
          </w:p>
        </w:tc>
        <w:tc>
          <w:tcPr>
            <w:tcW w:w="740" w:type="dxa"/>
            <w:tcBorders>
              <w:top w:val="nil"/>
              <w:left w:val="nil"/>
              <w:bottom w:val="nil"/>
              <w:right w:val="nil"/>
            </w:tcBorders>
            <w:shd w:val="clear" w:color="auto" w:fill="auto"/>
            <w:noWrap/>
            <w:vAlign w:val="bottom"/>
            <w:hideMark/>
          </w:tcPr>
          <w:p w14:paraId="62A269DD" w14:textId="2BC6A4E5"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1.50</w:t>
            </w:r>
          </w:p>
        </w:tc>
      </w:tr>
      <w:tr w:rsidR="004434AB" w:rsidRPr="001F3D14" w14:paraId="37B628FB" w14:textId="77777777" w:rsidTr="004434AB">
        <w:trPr>
          <w:trHeight w:val="300"/>
        </w:trPr>
        <w:tc>
          <w:tcPr>
            <w:tcW w:w="3400" w:type="dxa"/>
            <w:tcBorders>
              <w:top w:val="nil"/>
              <w:left w:val="nil"/>
              <w:bottom w:val="nil"/>
              <w:right w:val="nil"/>
            </w:tcBorders>
            <w:shd w:val="clear" w:color="auto" w:fill="auto"/>
            <w:noWrap/>
            <w:vAlign w:val="bottom"/>
            <w:hideMark/>
          </w:tcPr>
          <w:p w14:paraId="01A33801" w14:textId="63A2085B" w:rsidR="004434AB" w:rsidRPr="001F3D14" w:rsidRDefault="004434AB" w:rsidP="001F3D14">
            <w:pPr>
              <w:spacing w:after="0" w:line="240" w:lineRule="auto"/>
              <w:rPr>
                <w:rFonts w:eastAsia="Times New Roman" w:cstheme="minorHAnsi"/>
                <w:color w:val="000000"/>
              </w:rPr>
            </w:pPr>
            <w:r w:rsidRPr="001F3D14">
              <w:rPr>
                <w:rFonts w:eastAsia="Times New Roman" w:cstheme="minorHAnsi"/>
                <w:color w:val="000000"/>
              </w:rPr>
              <w:t xml:space="preserve">4. </w:t>
            </w:r>
            <w:proofErr w:type="spellStart"/>
            <w:r w:rsidRPr="001F3D14">
              <w:rPr>
                <w:rFonts w:eastAsia="Times New Roman" w:cstheme="minorHAnsi"/>
                <w:color w:val="000000"/>
              </w:rPr>
              <w:t>IF_cmiv</w:t>
            </w:r>
            <w:proofErr w:type="spellEnd"/>
          </w:p>
        </w:tc>
        <w:tc>
          <w:tcPr>
            <w:tcW w:w="940" w:type="dxa"/>
            <w:tcBorders>
              <w:top w:val="nil"/>
              <w:left w:val="nil"/>
              <w:bottom w:val="nil"/>
              <w:right w:val="nil"/>
            </w:tcBorders>
            <w:shd w:val="clear" w:color="auto" w:fill="auto"/>
            <w:noWrap/>
            <w:vAlign w:val="bottom"/>
            <w:hideMark/>
          </w:tcPr>
          <w:p w14:paraId="6DA81FDB" w14:textId="3E41BE74"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280,541</w:t>
            </w:r>
          </w:p>
        </w:tc>
        <w:tc>
          <w:tcPr>
            <w:tcW w:w="800" w:type="dxa"/>
            <w:tcBorders>
              <w:top w:val="nil"/>
              <w:left w:val="nil"/>
              <w:bottom w:val="nil"/>
              <w:right w:val="nil"/>
            </w:tcBorders>
            <w:shd w:val="clear" w:color="auto" w:fill="auto"/>
            <w:noWrap/>
            <w:vAlign w:val="bottom"/>
            <w:hideMark/>
          </w:tcPr>
          <w:p w14:paraId="65DAF5D1" w14:textId="0A79CCF5"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0.90</w:t>
            </w:r>
          </w:p>
        </w:tc>
        <w:tc>
          <w:tcPr>
            <w:tcW w:w="880" w:type="dxa"/>
            <w:tcBorders>
              <w:top w:val="nil"/>
              <w:left w:val="nil"/>
              <w:bottom w:val="nil"/>
              <w:right w:val="nil"/>
            </w:tcBorders>
            <w:shd w:val="clear" w:color="auto" w:fill="auto"/>
            <w:noWrap/>
            <w:vAlign w:val="bottom"/>
            <w:hideMark/>
          </w:tcPr>
          <w:p w14:paraId="1C152F77" w14:textId="28CA285A"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1.498</w:t>
            </w:r>
          </w:p>
        </w:tc>
        <w:tc>
          <w:tcPr>
            <w:tcW w:w="960" w:type="dxa"/>
            <w:tcBorders>
              <w:top w:val="nil"/>
              <w:left w:val="nil"/>
              <w:bottom w:val="nil"/>
              <w:right w:val="nil"/>
            </w:tcBorders>
            <w:shd w:val="clear" w:color="auto" w:fill="auto"/>
            <w:noWrap/>
            <w:vAlign w:val="bottom"/>
            <w:hideMark/>
          </w:tcPr>
          <w:p w14:paraId="73CAA837" w14:textId="7850DB1D"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1.62</w:t>
            </w:r>
          </w:p>
        </w:tc>
        <w:tc>
          <w:tcPr>
            <w:tcW w:w="820" w:type="dxa"/>
            <w:tcBorders>
              <w:top w:val="nil"/>
              <w:left w:val="nil"/>
              <w:bottom w:val="nil"/>
              <w:right w:val="nil"/>
            </w:tcBorders>
            <w:shd w:val="clear" w:color="auto" w:fill="auto"/>
            <w:noWrap/>
            <w:vAlign w:val="bottom"/>
            <w:hideMark/>
          </w:tcPr>
          <w:p w14:paraId="40A44AD4" w14:textId="118E90F6"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1.63</w:t>
            </w:r>
          </w:p>
        </w:tc>
        <w:tc>
          <w:tcPr>
            <w:tcW w:w="640" w:type="dxa"/>
            <w:tcBorders>
              <w:top w:val="nil"/>
              <w:left w:val="nil"/>
              <w:bottom w:val="nil"/>
              <w:right w:val="nil"/>
            </w:tcBorders>
            <w:shd w:val="clear" w:color="auto" w:fill="auto"/>
            <w:noWrap/>
            <w:vAlign w:val="bottom"/>
            <w:hideMark/>
          </w:tcPr>
          <w:p w14:paraId="79D782CD" w14:textId="537111C0"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1.75</w:t>
            </w:r>
          </w:p>
        </w:tc>
        <w:tc>
          <w:tcPr>
            <w:tcW w:w="740" w:type="dxa"/>
            <w:tcBorders>
              <w:top w:val="nil"/>
              <w:left w:val="nil"/>
              <w:bottom w:val="nil"/>
              <w:right w:val="nil"/>
            </w:tcBorders>
            <w:shd w:val="clear" w:color="auto" w:fill="auto"/>
            <w:noWrap/>
            <w:vAlign w:val="bottom"/>
            <w:hideMark/>
          </w:tcPr>
          <w:p w14:paraId="5BC1DFDE" w14:textId="51B6FF78" w:rsidR="004434AB" w:rsidRPr="001F3D14" w:rsidRDefault="004434AB" w:rsidP="001F3D14">
            <w:pPr>
              <w:spacing w:after="0" w:line="240" w:lineRule="auto"/>
              <w:jc w:val="center"/>
              <w:rPr>
                <w:rFonts w:eastAsia="Times New Roman" w:cstheme="minorHAnsi"/>
                <w:color w:val="000000"/>
              </w:rPr>
            </w:pPr>
            <w:r w:rsidRPr="001F3D14">
              <w:rPr>
                <w:rFonts w:eastAsia="Times New Roman" w:cstheme="minorHAnsi"/>
                <w:color w:val="000000"/>
              </w:rPr>
              <w:t>2.40</w:t>
            </w:r>
          </w:p>
        </w:tc>
      </w:tr>
    </w:tbl>
    <w:p w14:paraId="518877D7" w14:textId="77777777" w:rsidR="00663E00" w:rsidRPr="001F3D14" w:rsidRDefault="00663E00" w:rsidP="001F3D14">
      <w:pPr>
        <w:spacing w:after="0" w:line="240" w:lineRule="auto"/>
        <w:ind w:left="1440"/>
        <w:rPr>
          <w:rFonts w:eastAsia="Calibri" w:cstheme="minorHAnsi"/>
          <w:lang w:bidi="he-IL"/>
        </w:rPr>
      </w:pPr>
    </w:p>
    <w:p w14:paraId="2412382B" w14:textId="11BFAAF7" w:rsidR="0069473F" w:rsidRPr="001F3D14" w:rsidRDefault="002F0667" w:rsidP="001F3D14">
      <w:pPr>
        <w:spacing w:after="0" w:line="240" w:lineRule="auto"/>
        <w:rPr>
          <w:rFonts w:eastAsia="Calibri" w:cstheme="minorHAnsi"/>
          <w:lang w:bidi="he-IL"/>
        </w:rPr>
      </w:pPr>
      <w:r w:rsidRPr="001F3D14">
        <w:rPr>
          <w:rFonts w:eastAsia="Calibri" w:cstheme="minorHAnsi"/>
          <w:lang w:bidi="he-IL"/>
        </w:rPr>
        <w:t>D</w:t>
      </w:r>
      <w:r w:rsidR="00AD534D" w:rsidRPr="001F3D14">
        <w:rPr>
          <w:rFonts w:eastAsia="Calibri" w:cstheme="minorHAnsi"/>
          <w:lang w:bidi="he-IL"/>
        </w:rPr>
        <w:t xml:space="preserve">escription </w:t>
      </w:r>
      <w:r w:rsidRPr="001F3D14">
        <w:rPr>
          <w:rFonts w:eastAsia="Calibri" w:cstheme="minorHAnsi"/>
          <w:lang w:bidi="he-IL"/>
        </w:rPr>
        <w:t xml:space="preserve">and data source </w:t>
      </w:r>
      <w:r w:rsidR="00AD534D" w:rsidRPr="001F3D14">
        <w:rPr>
          <w:rFonts w:eastAsia="Calibri" w:cstheme="minorHAnsi"/>
          <w:lang w:bidi="he-IL"/>
        </w:rPr>
        <w:t>for each variable:</w:t>
      </w:r>
    </w:p>
    <w:p w14:paraId="46575063" w14:textId="18B6AE32" w:rsidR="00EC3871" w:rsidRPr="001F3D14" w:rsidRDefault="00EC3871" w:rsidP="001F3D14">
      <w:pPr>
        <w:pStyle w:val="ListParagraph"/>
        <w:numPr>
          <w:ilvl w:val="0"/>
          <w:numId w:val="37"/>
        </w:numPr>
        <w:spacing w:after="0" w:line="240" w:lineRule="auto"/>
        <w:rPr>
          <w:rFonts w:eastAsia="Calibri" w:cstheme="minorHAnsi"/>
          <w:lang w:bidi="he-IL"/>
        </w:rPr>
      </w:pPr>
      <w:r w:rsidRPr="001F3D14">
        <w:rPr>
          <w:rFonts w:eastAsia="Calibri" w:cstheme="minorHAnsi"/>
          <w:lang w:bidi="he-IL"/>
        </w:rPr>
        <w:t>State of CA table: CMI for all California hospital-years (“gold standard”)</w:t>
      </w:r>
    </w:p>
    <w:p w14:paraId="34072906" w14:textId="482181CD" w:rsidR="0069473F" w:rsidRPr="001F3D14" w:rsidRDefault="002F0667" w:rsidP="001F3D14">
      <w:pPr>
        <w:pStyle w:val="ListParagraph"/>
        <w:autoSpaceDE w:val="0"/>
        <w:autoSpaceDN w:val="0"/>
        <w:adjustRightInd w:val="0"/>
        <w:spacing w:after="0" w:line="240" w:lineRule="auto"/>
        <w:ind w:left="648" w:firstLine="72"/>
        <w:rPr>
          <w:rFonts w:cstheme="minorHAnsi"/>
          <w:shd w:val="clear" w:color="auto" w:fill="FFFFFF"/>
        </w:rPr>
      </w:pPr>
      <w:r w:rsidRPr="001F3D14">
        <w:rPr>
          <w:rFonts w:cstheme="minorHAnsi"/>
          <w:shd w:val="clear" w:color="auto" w:fill="FFFFFF"/>
        </w:rPr>
        <w:t xml:space="preserve">Source: </w:t>
      </w:r>
      <w:r w:rsidR="007554EA" w:rsidRPr="001F3D14">
        <w:rPr>
          <w:rFonts w:cstheme="minorHAnsi"/>
          <w:shd w:val="clear" w:color="auto" w:fill="FFFFFF"/>
        </w:rPr>
        <w:t>https://www.healthdata.gov/dataset/case-mix-index</w:t>
      </w:r>
      <w:r w:rsidRPr="001F3D14">
        <w:rPr>
          <w:rFonts w:cstheme="minorHAnsi"/>
          <w:shd w:val="clear" w:color="auto" w:fill="FFFFFF"/>
        </w:rPr>
        <w:t>,</w:t>
      </w:r>
      <w:r w:rsidR="0069473F" w:rsidRPr="001F3D14">
        <w:rPr>
          <w:rFonts w:cstheme="minorHAnsi"/>
          <w:shd w:val="clear" w:color="auto" w:fill="FFFFFF"/>
        </w:rPr>
        <w:t xml:space="preserve"> accessed October 1, 2017</w:t>
      </w:r>
    </w:p>
    <w:p w14:paraId="1EB3BADC" w14:textId="5725570A" w:rsidR="00EC3871" w:rsidRPr="001F3D14" w:rsidRDefault="00EC3871" w:rsidP="001F3D14">
      <w:pPr>
        <w:pStyle w:val="ListParagraph"/>
        <w:numPr>
          <w:ilvl w:val="0"/>
          <w:numId w:val="37"/>
        </w:numPr>
        <w:autoSpaceDE w:val="0"/>
        <w:autoSpaceDN w:val="0"/>
        <w:adjustRightInd w:val="0"/>
        <w:spacing w:after="0" w:line="240" w:lineRule="auto"/>
        <w:rPr>
          <w:rFonts w:cstheme="minorHAnsi"/>
          <w:shd w:val="clear" w:color="auto" w:fill="FFFFFF"/>
        </w:rPr>
      </w:pPr>
      <w:r w:rsidRPr="001F3D14">
        <w:rPr>
          <w:rFonts w:eastAsia="Calibri" w:cstheme="minorHAnsi"/>
          <w:lang w:bidi="he-IL"/>
        </w:rPr>
        <w:t xml:space="preserve">Calculated reference table: </w:t>
      </w:r>
      <w:r w:rsidRPr="001F3D14">
        <w:rPr>
          <w:rFonts w:eastAsia="Calibri" w:cstheme="minorHAnsi"/>
          <w:u w:val="single"/>
          <w:lang w:bidi="he-IL"/>
        </w:rPr>
        <w:t>mean</w:t>
      </w:r>
      <w:r w:rsidRPr="001F3D14">
        <w:rPr>
          <w:rFonts w:eastAsia="Calibri" w:cstheme="minorHAnsi"/>
          <w:lang w:bidi="he-IL"/>
        </w:rPr>
        <w:t xml:space="preserve"> CMI for each hospital-year (use</w:t>
      </w:r>
      <w:r w:rsidR="00AD534D" w:rsidRPr="001F3D14">
        <w:rPr>
          <w:rFonts w:eastAsia="Calibri" w:cstheme="minorHAnsi"/>
          <w:lang w:bidi="he-IL"/>
        </w:rPr>
        <w:t>d</w:t>
      </w:r>
      <w:r w:rsidRPr="001F3D14">
        <w:rPr>
          <w:rFonts w:eastAsia="Calibri" w:cstheme="minorHAnsi"/>
          <w:lang w:bidi="he-IL"/>
        </w:rPr>
        <w:t xml:space="preserve"> in analyses)</w:t>
      </w:r>
    </w:p>
    <w:p w14:paraId="5FE02E6B" w14:textId="5EEBA929" w:rsidR="0069473F" w:rsidRPr="001F3D14" w:rsidRDefault="002F0667" w:rsidP="001F3D14">
      <w:pPr>
        <w:pStyle w:val="ListParagraph"/>
        <w:spacing w:after="0" w:line="240" w:lineRule="auto"/>
        <w:ind w:left="648" w:firstLine="72"/>
        <w:rPr>
          <w:rFonts w:eastAsia="Calibri" w:cstheme="minorHAnsi"/>
          <w:lang w:bidi="he-IL"/>
        </w:rPr>
      </w:pPr>
      <w:r w:rsidRPr="001F3D14">
        <w:rPr>
          <w:rFonts w:eastAsia="Calibri" w:cstheme="minorHAnsi"/>
          <w:lang w:bidi="he-IL"/>
        </w:rPr>
        <w:t>Source:</w:t>
      </w:r>
      <w:r w:rsidR="00E84A0B" w:rsidRPr="001F3D14">
        <w:rPr>
          <w:rFonts w:cstheme="minorHAnsi"/>
        </w:rPr>
        <w:t xml:space="preserve"> Office of Statewide Health Planning &amp; Development </w:t>
      </w:r>
      <w:r w:rsidRPr="001F3D14">
        <w:rPr>
          <w:rFonts w:eastAsia="Calibri" w:cstheme="minorHAnsi"/>
          <w:lang w:bidi="he-IL"/>
        </w:rPr>
        <w:t>patient discharge database</w:t>
      </w:r>
    </w:p>
    <w:p w14:paraId="70145C0A" w14:textId="548860F9" w:rsidR="00EC3871" w:rsidRPr="001F3D14" w:rsidRDefault="00EC3871" w:rsidP="001F3D14">
      <w:pPr>
        <w:pStyle w:val="ListParagraph"/>
        <w:numPr>
          <w:ilvl w:val="0"/>
          <w:numId w:val="37"/>
        </w:numPr>
        <w:spacing w:after="0" w:line="240" w:lineRule="auto"/>
        <w:rPr>
          <w:rFonts w:eastAsia="Calibri" w:cstheme="minorHAnsi"/>
          <w:lang w:bidi="he-IL"/>
        </w:rPr>
      </w:pPr>
      <w:r w:rsidRPr="001F3D14">
        <w:rPr>
          <w:rFonts w:eastAsia="Calibri" w:cstheme="minorHAnsi"/>
          <w:lang w:bidi="he-IL"/>
        </w:rPr>
        <w:t xml:space="preserve">Calculated reference table: </w:t>
      </w:r>
      <w:r w:rsidRPr="001F3D14">
        <w:rPr>
          <w:rFonts w:eastAsia="Calibri" w:cstheme="minorHAnsi"/>
          <w:u w:val="single"/>
          <w:lang w:bidi="he-IL"/>
        </w:rPr>
        <w:t>median</w:t>
      </w:r>
      <w:r w:rsidRPr="001F3D14">
        <w:rPr>
          <w:rFonts w:eastAsia="Calibri" w:cstheme="minorHAnsi"/>
          <w:lang w:bidi="he-IL"/>
        </w:rPr>
        <w:t xml:space="preserve"> CMI for each hospital-year</w:t>
      </w:r>
    </w:p>
    <w:p w14:paraId="3B524831" w14:textId="08F9DB80" w:rsidR="002F0667" w:rsidRPr="001F3D14" w:rsidRDefault="002F0667" w:rsidP="001F3D14">
      <w:pPr>
        <w:pStyle w:val="ListParagraph"/>
        <w:spacing w:after="0" w:line="240" w:lineRule="auto"/>
        <w:ind w:left="648" w:firstLine="72"/>
        <w:rPr>
          <w:rFonts w:eastAsia="Calibri" w:cstheme="minorHAnsi"/>
          <w:lang w:bidi="he-IL"/>
        </w:rPr>
      </w:pPr>
      <w:r w:rsidRPr="001F3D14">
        <w:rPr>
          <w:rFonts w:eastAsia="Calibri" w:cstheme="minorHAnsi"/>
          <w:lang w:bidi="he-IL"/>
        </w:rPr>
        <w:t>Source:</w:t>
      </w:r>
      <w:r w:rsidR="00E84A0B" w:rsidRPr="001F3D14">
        <w:rPr>
          <w:rFonts w:cstheme="minorHAnsi"/>
        </w:rPr>
        <w:t xml:space="preserve"> Office of Statewide Health Planning &amp; Development </w:t>
      </w:r>
      <w:r w:rsidRPr="001F3D14">
        <w:rPr>
          <w:rFonts w:eastAsia="Calibri" w:cstheme="minorHAnsi"/>
          <w:lang w:bidi="he-IL"/>
        </w:rPr>
        <w:t>patient discharge database</w:t>
      </w:r>
    </w:p>
    <w:p w14:paraId="581BEED5" w14:textId="2C24B16B" w:rsidR="00EC3871" w:rsidRPr="001F3D14" w:rsidRDefault="009765AC" w:rsidP="001F3D14">
      <w:pPr>
        <w:pStyle w:val="ListParagraph"/>
        <w:numPr>
          <w:ilvl w:val="0"/>
          <w:numId w:val="37"/>
        </w:numPr>
        <w:spacing w:after="0" w:line="240" w:lineRule="auto"/>
        <w:rPr>
          <w:rFonts w:eastAsia="Calibri" w:cstheme="minorHAnsi"/>
          <w:lang w:bidi="he-IL"/>
        </w:rPr>
      </w:pPr>
      <w:r w:rsidRPr="001F3D14">
        <w:rPr>
          <w:rFonts w:eastAsia="Calibri" w:cstheme="minorHAnsi"/>
          <w:lang w:bidi="he-IL"/>
        </w:rPr>
        <w:t>CMS Impact F</w:t>
      </w:r>
      <w:r w:rsidR="00EC3871" w:rsidRPr="001F3D14">
        <w:rPr>
          <w:rFonts w:eastAsia="Calibri" w:cstheme="minorHAnsi"/>
          <w:lang w:bidi="he-IL"/>
        </w:rPr>
        <w:t>ile</w:t>
      </w:r>
      <w:r w:rsidRPr="001F3D14">
        <w:rPr>
          <w:rFonts w:eastAsia="Calibri" w:cstheme="minorHAnsi"/>
          <w:lang w:bidi="he-IL"/>
        </w:rPr>
        <w:t xml:space="preserve"> (IF)</w:t>
      </w:r>
      <w:r w:rsidR="00EC3871" w:rsidRPr="001F3D14">
        <w:rPr>
          <w:rFonts w:eastAsia="Calibri" w:cstheme="minorHAnsi"/>
          <w:lang w:bidi="he-IL"/>
        </w:rPr>
        <w:t>: CMI for CA IPPS hospitals</w:t>
      </w:r>
    </w:p>
    <w:p w14:paraId="2BAD0E18" w14:textId="695683AB" w:rsidR="007554EA" w:rsidRPr="001F3D14" w:rsidRDefault="002F0667" w:rsidP="001F3D14">
      <w:pPr>
        <w:pStyle w:val="ListParagraph"/>
        <w:spacing w:after="0" w:line="240" w:lineRule="auto"/>
        <w:ind w:left="648" w:firstLine="72"/>
        <w:rPr>
          <w:rFonts w:eastAsia="Calibri" w:cstheme="minorHAnsi"/>
          <w:lang w:bidi="he-IL"/>
        </w:rPr>
      </w:pPr>
      <w:r w:rsidRPr="001F3D14">
        <w:rPr>
          <w:rFonts w:cstheme="minorHAnsi"/>
          <w:shd w:val="clear" w:color="auto" w:fill="FFFFFF"/>
        </w:rPr>
        <w:t>Source: http://www.nber.org/impact/&amp;year./impact&amp;year</w:t>
      </w:r>
      <w:proofErr w:type="gramStart"/>
      <w:r w:rsidRPr="001F3D14">
        <w:rPr>
          <w:rFonts w:cstheme="minorHAnsi"/>
          <w:shd w:val="clear" w:color="auto" w:fill="FFFFFF"/>
        </w:rPr>
        <w:t>..csv</w:t>
      </w:r>
      <w:proofErr w:type="gramEnd"/>
      <w:r w:rsidRPr="001F3D14">
        <w:rPr>
          <w:rFonts w:cstheme="minorHAnsi"/>
          <w:shd w:val="clear" w:color="auto" w:fill="FFFFFF"/>
        </w:rPr>
        <w:t>, accessed September 1, 2017</w:t>
      </w:r>
    </w:p>
    <w:p w14:paraId="783C9A2E" w14:textId="77777777" w:rsidR="00EC3871" w:rsidRPr="001F3D14" w:rsidRDefault="00EC3871" w:rsidP="001F3D14">
      <w:pPr>
        <w:spacing w:after="0" w:line="240" w:lineRule="auto"/>
        <w:rPr>
          <w:rFonts w:cstheme="minorHAnsi"/>
        </w:rPr>
      </w:pPr>
    </w:p>
    <w:p w14:paraId="5EC2705C" w14:textId="77777777" w:rsidR="00922400" w:rsidRPr="001F3D14" w:rsidRDefault="00922400" w:rsidP="001F3D14">
      <w:pPr>
        <w:spacing w:after="0" w:line="240" w:lineRule="auto"/>
        <w:outlineLvl w:val="0"/>
        <w:rPr>
          <w:rFonts w:cstheme="minorHAnsi"/>
        </w:rPr>
        <w:sectPr w:rsidR="00922400" w:rsidRPr="001F3D14" w:rsidSect="00213633">
          <w:endnotePr>
            <w:numFmt w:val="lowerLetter"/>
            <w:numRestart w:val="eachSect"/>
          </w:endnotePr>
          <w:pgSz w:w="12240" w:h="15840"/>
          <w:pgMar w:top="1440" w:right="1440" w:bottom="1440" w:left="1440" w:header="720" w:footer="720" w:gutter="0"/>
          <w:cols w:space="720"/>
          <w:docGrid w:linePitch="360"/>
        </w:sectPr>
      </w:pPr>
    </w:p>
    <w:p w14:paraId="3478A70D" w14:textId="092EC3AD" w:rsidR="00952F42" w:rsidRPr="001F3D14" w:rsidRDefault="00AE50FA" w:rsidP="001F3D14">
      <w:pPr>
        <w:spacing w:after="0" w:line="240" w:lineRule="auto"/>
        <w:outlineLvl w:val="0"/>
        <w:rPr>
          <w:rFonts w:cstheme="minorHAnsi"/>
          <w:b/>
        </w:rPr>
      </w:pPr>
      <w:r>
        <w:rPr>
          <w:rFonts w:cstheme="minorHAnsi"/>
          <w:b/>
        </w:rPr>
        <w:lastRenderedPageBreak/>
        <w:t>Supplementary Material</w:t>
      </w:r>
      <w:r w:rsidR="00952F42" w:rsidRPr="001F3D14">
        <w:rPr>
          <w:rFonts w:cstheme="minorHAnsi"/>
          <w:b/>
        </w:rPr>
        <w:t xml:space="preserve"> </w:t>
      </w:r>
      <w:r w:rsidR="00BD65A9">
        <w:rPr>
          <w:rFonts w:cstheme="minorHAnsi"/>
          <w:b/>
        </w:rPr>
        <w:t>4</w:t>
      </w:r>
      <w:r w:rsidR="00952F42" w:rsidRPr="001F3D14">
        <w:rPr>
          <w:rFonts w:cstheme="minorHAnsi"/>
          <w:b/>
        </w:rPr>
        <w:t>. Table</w:t>
      </w:r>
      <w:r w:rsidR="00DE6434" w:rsidRPr="001F3D14">
        <w:rPr>
          <w:rFonts w:cstheme="minorHAnsi"/>
          <w:b/>
        </w:rPr>
        <w:t xml:space="preserve">. </w:t>
      </w:r>
      <w:r w:rsidR="004717BE" w:rsidRPr="001F3D14">
        <w:rPr>
          <w:rFonts w:cstheme="minorHAnsi"/>
          <w:b/>
        </w:rPr>
        <w:t>Adjusted r</w:t>
      </w:r>
      <w:r w:rsidR="00DE6434" w:rsidRPr="001F3D14">
        <w:rPr>
          <w:rFonts w:cstheme="minorHAnsi"/>
          <w:b/>
        </w:rPr>
        <w:t>isk of SSI</w:t>
      </w:r>
      <w:r w:rsidR="004717BE" w:rsidRPr="001F3D14">
        <w:rPr>
          <w:rFonts w:cstheme="minorHAnsi"/>
          <w:b/>
        </w:rPr>
        <w:t xml:space="preserve"> detected during index hospitalization</w:t>
      </w:r>
      <w:r w:rsidR="00DE6434" w:rsidRPr="001F3D14">
        <w:rPr>
          <w:rFonts w:cstheme="minorHAnsi"/>
          <w:b/>
        </w:rPr>
        <w:t xml:space="preserve"> by payer among NHSN CDs linked with state inpatient discharge data: California, 2011-2013.</w:t>
      </w:r>
    </w:p>
    <w:p w14:paraId="21B48590" w14:textId="5C682DC1" w:rsidR="00952F42" w:rsidRPr="001F3D14" w:rsidRDefault="00952F42" w:rsidP="001F3D14">
      <w:pPr>
        <w:spacing w:after="0" w:line="240" w:lineRule="auto"/>
        <w:rPr>
          <w:rFonts w:cstheme="minorHAnsi"/>
        </w:rPr>
      </w:pPr>
    </w:p>
    <w:tbl>
      <w:tblPr>
        <w:tblW w:w="9019" w:type="dxa"/>
        <w:tblLook w:val="04A0" w:firstRow="1" w:lastRow="0" w:firstColumn="1" w:lastColumn="0" w:noHBand="0" w:noVBand="1"/>
      </w:tblPr>
      <w:tblGrid>
        <w:gridCol w:w="2548"/>
        <w:gridCol w:w="1160"/>
        <w:gridCol w:w="511"/>
        <w:gridCol w:w="920"/>
        <w:gridCol w:w="1160"/>
        <w:gridCol w:w="920"/>
        <w:gridCol w:w="920"/>
        <w:gridCol w:w="880"/>
      </w:tblGrid>
      <w:tr w:rsidR="00BF4B04" w:rsidRPr="001F3D14" w14:paraId="5A48B760" w14:textId="77777777" w:rsidTr="00BF4B04">
        <w:trPr>
          <w:cantSplit/>
          <w:trHeight w:val="300"/>
          <w:tblHeader/>
        </w:trPr>
        <w:tc>
          <w:tcPr>
            <w:tcW w:w="2548" w:type="dxa"/>
            <w:tcBorders>
              <w:top w:val="nil"/>
              <w:left w:val="nil"/>
              <w:bottom w:val="nil"/>
              <w:right w:val="nil"/>
            </w:tcBorders>
            <w:shd w:val="clear" w:color="auto" w:fill="auto"/>
            <w:noWrap/>
            <w:vAlign w:val="bottom"/>
            <w:hideMark/>
          </w:tcPr>
          <w:p w14:paraId="44AAA31A" w14:textId="77777777" w:rsidR="00BF4B04" w:rsidRPr="00BF4B04" w:rsidRDefault="00BF4B04" w:rsidP="001F3D14">
            <w:pPr>
              <w:spacing w:after="0" w:line="240" w:lineRule="auto"/>
              <w:rPr>
                <w:rFonts w:eastAsia="Times New Roman" w:cstheme="minorHAnsi"/>
                <w:b/>
                <w:bCs/>
                <w:color w:val="000000"/>
              </w:rPr>
            </w:pPr>
            <w:r w:rsidRPr="00BF4B04">
              <w:rPr>
                <w:rFonts w:eastAsia="Times New Roman" w:cstheme="minorHAnsi"/>
                <w:b/>
                <w:bCs/>
                <w:color w:val="000000"/>
              </w:rPr>
              <w:t>Label</w:t>
            </w:r>
          </w:p>
        </w:tc>
        <w:tc>
          <w:tcPr>
            <w:tcW w:w="2591" w:type="dxa"/>
            <w:gridSpan w:val="3"/>
            <w:tcBorders>
              <w:top w:val="nil"/>
              <w:left w:val="nil"/>
              <w:bottom w:val="nil"/>
              <w:right w:val="nil"/>
            </w:tcBorders>
            <w:shd w:val="clear" w:color="auto" w:fill="auto"/>
            <w:noWrap/>
            <w:vAlign w:val="bottom"/>
            <w:hideMark/>
          </w:tcPr>
          <w:p w14:paraId="7BBE6F70" w14:textId="5BDD4170" w:rsidR="00BF4B04" w:rsidRPr="00BF4B04" w:rsidRDefault="00BF4B04" w:rsidP="001F3D14">
            <w:pPr>
              <w:spacing w:after="0" w:line="240" w:lineRule="auto"/>
              <w:rPr>
                <w:rFonts w:eastAsia="Times New Roman" w:cstheme="minorHAnsi"/>
                <w:b/>
              </w:rPr>
            </w:pPr>
            <w:r w:rsidRPr="001F3D14">
              <w:rPr>
                <w:rFonts w:eastAsia="Times New Roman" w:cstheme="minorHAnsi"/>
                <w:b/>
              </w:rPr>
              <w:t>Comparison</w:t>
            </w:r>
          </w:p>
        </w:tc>
        <w:tc>
          <w:tcPr>
            <w:tcW w:w="1160" w:type="dxa"/>
            <w:tcBorders>
              <w:top w:val="nil"/>
              <w:left w:val="nil"/>
              <w:bottom w:val="nil"/>
              <w:right w:val="nil"/>
            </w:tcBorders>
            <w:shd w:val="clear" w:color="auto" w:fill="auto"/>
            <w:noWrap/>
            <w:vAlign w:val="bottom"/>
            <w:hideMark/>
          </w:tcPr>
          <w:p w14:paraId="53C61658" w14:textId="77777777" w:rsidR="00BF4B04" w:rsidRPr="00BF4B04" w:rsidRDefault="00BF4B04" w:rsidP="001F3D14">
            <w:pPr>
              <w:spacing w:after="0" w:line="240" w:lineRule="auto"/>
              <w:rPr>
                <w:rFonts w:eastAsia="Times New Roman" w:cstheme="minorHAnsi"/>
                <w:b/>
                <w:bCs/>
                <w:color w:val="000000"/>
              </w:rPr>
            </w:pPr>
            <w:r w:rsidRPr="00BF4B04">
              <w:rPr>
                <w:rFonts w:eastAsia="Times New Roman" w:cstheme="minorHAnsi"/>
                <w:b/>
                <w:bCs/>
                <w:color w:val="000000"/>
              </w:rPr>
              <w:t>Estimate</w:t>
            </w:r>
          </w:p>
        </w:tc>
        <w:tc>
          <w:tcPr>
            <w:tcW w:w="920" w:type="dxa"/>
            <w:tcBorders>
              <w:top w:val="nil"/>
              <w:left w:val="nil"/>
              <w:bottom w:val="nil"/>
              <w:right w:val="nil"/>
            </w:tcBorders>
            <w:shd w:val="clear" w:color="auto" w:fill="auto"/>
            <w:noWrap/>
            <w:vAlign w:val="bottom"/>
            <w:hideMark/>
          </w:tcPr>
          <w:p w14:paraId="71541524" w14:textId="77777777" w:rsidR="00BF4B04" w:rsidRPr="00BF4B04" w:rsidRDefault="00BF4B04" w:rsidP="001F3D14">
            <w:pPr>
              <w:spacing w:after="0" w:line="240" w:lineRule="auto"/>
              <w:rPr>
                <w:rFonts w:eastAsia="Times New Roman" w:cstheme="minorHAnsi"/>
                <w:b/>
                <w:bCs/>
                <w:color w:val="000000"/>
              </w:rPr>
            </w:pPr>
            <w:r w:rsidRPr="00BF4B04">
              <w:rPr>
                <w:rFonts w:eastAsia="Times New Roman" w:cstheme="minorHAnsi"/>
                <w:b/>
                <w:bCs/>
                <w:color w:val="000000"/>
              </w:rPr>
              <w:t>Lower</w:t>
            </w:r>
          </w:p>
        </w:tc>
        <w:tc>
          <w:tcPr>
            <w:tcW w:w="920" w:type="dxa"/>
            <w:tcBorders>
              <w:top w:val="nil"/>
              <w:left w:val="nil"/>
              <w:bottom w:val="nil"/>
              <w:right w:val="nil"/>
            </w:tcBorders>
            <w:shd w:val="clear" w:color="auto" w:fill="auto"/>
            <w:noWrap/>
            <w:vAlign w:val="bottom"/>
            <w:hideMark/>
          </w:tcPr>
          <w:p w14:paraId="41BC0ADA" w14:textId="77777777" w:rsidR="00BF4B04" w:rsidRPr="00BF4B04" w:rsidRDefault="00BF4B04" w:rsidP="001F3D14">
            <w:pPr>
              <w:spacing w:after="0" w:line="240" w:lineRule="auto"/>
              <w:rPr>
                <w:rFonts w:eastAsia="Times New Roman" w:cstheme="minorHAnsi"/>
                <w:b/>
                <w:bCs/>
                <w:color w:val="000000"/>
              </w:rPr>
            </w:pPr>
            <w:r w:rsidRPr="00BF4B04">
              <w:rPr>
                <w:rFonts w:eastAsia="Times New Roman" w:cstheme="minorHAnsi"/>
                <w:b/>
                <w:bCs/>
                <w:color w:val="000000"/>
              </w:rPr>
              <w:t>Upper</w:t>
            </w:r>
          </w:p>
        </w:tc>
        <w:tc>
          <w:tcPr>
            <w:tcW w:w="880" w:type="dxa"/>
            <w:tcBorders>
              <w:top w:val="nil"/>
              <w:left w:val="nil"/>
              <w:bottom w:val="nil"/>
              <w:right w:val="nil"/>
            </w:tcBorders>
            <w:shd w:val="clear" w:color="auto" w:fill="auto"/>
            <w:noWrap/>
            <w:vAlign w:val="bottom"/>
            <w:hideMark/>
          </w:tcPr>
          <w:p w14:paraId="2197DEBD" w14:textId="77777777" w:rsidR="00BF4B04" w:rsidRPr="00BF4B04" w:rsidRDefault="00BF4B04" w:rsidP="001F3D14">
            <w:pPr>
              <w:spacing w:after="0" w:line="240" w:lineRule="auto"/>
              <w:rPr>
                <w:rFonts w:eastAsia="Times New Roman" w:cstheme="minorHAnsi"/>
                <w:b/>
                <w:bCs/>
                <w:color w:val="000000"/>
              </w:rPr>
            </w:pPr>
            <w:proofErr w:type="spellStart"/>
            <w:r w:rsidRPr="00BF4B04">
              <w:rPr>
                <w:rFonts w:eastAsia="Times New Roman" w:cstheme="minorHAnsi"/>
                <w:b/>
                <w:bCs/>
                <w:color w:val="000000"/>
              </w:rPr>
              <w:t>ProbF</w:t>
            </w:r>
            <w:proofErr w:type="spellEnd"/>
          </w:p>
        </w:tc>
      </w:tr>
      <w:tr w:rsidR="00BF4B04" w:rsidRPr="001F3D14" w14:paraId="6E4218E4" w14:textId="77777777" w:rsidTr="00BF4B04">
        <w:trPr>
          <w:trHeight w:val="300"/>
        </w:trPr>
        <w:tc>
          <w:tcPr>
            <w:tcW w:w="2548" w:type="dxa"/>
            <w:tcBorders>
              <w:top w:val="nil"/>
              <w:left w:val="nil"/>
              <w:bottom w:val="nil"/>
              <w:right w:val="nil"/>
            </w:tcBorders>
            <w:shd w:val="clear" w:color="auto" w:fill="auto"/>
            <w:noWrap/>
            <w:vAlign w:val="bottom"/>
            <w:hideMark/>
          </w:tcPr>
          <w:p w14:paraId="32AFB8FD"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Medicaid</w:t>
            </w:r>
          </w:p>
        </w:tc>
        <w:tc>
          <w:tcPr>
            <w:tcW w:w="1160" w:type="dxa"/>
            <w:tcBorders>
              <w:top w:val="nil"/>
              <w:left w:val="nil"/>
              <w:bottom w:val="nil"/>
              <w:right w:val="nil"/>
            </w:tcBorders>
            <w:shd w:val="clear" w:color="auto" w:fill="auto"/>
            <w:noWrap/>
            <w:vAlign w:val="bottom"/>
            <w:hideMark/>
          </w:tcPr>
          <w:p w14:paraId="1A5896F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53A3EEB3"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53091D9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1FC2396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0.8</w:t>
            </w:r>
          </w:p>
        </w:tc>
        <w:tc>
          <w:tcPr>
            <w:tcW w:w="920" w:type="dxa"/>
            <w:tcBorders>
              <w:top w:val="nil"/>
              <w:left w:val="nil"/>
              <w:bottom w:val="nil"/>
              <w:right w:val="nil"/>
            </w:tcBorders>
            <w:shd w:val="clear" w:color="auto" w:fill="auto"/>
            <w:noWrap/>
            <w:vAlign w:val="bottom"/>
            <w:hideMark/>
          </w:tcPr>
          <w:p w14:paraId="791FDED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0.5</w:t>
            </w:r>
          </w:p>
        </w:tc>
        <w:tc>
          <w:tcPr>
            <w:tcW w:w="920" w:type="dxa"/>
            <w:tcBorders>
              <w:top w:val="nil"/>
              <w:left w:val="nil"/>
              <w:bottom w:val="nil"/>
              <w:right w:val="nil"/>
            </w:tcBorders>
            <w:shd w:val="clear" w:color="auto" w:fill="auto"/>
            <w:noWrap/>
            <w:vAlign w:val="bottom"/>
            <w:hideMark/>
          </w:tcPr>
          <w:p w14:paraId="56B46BB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1.2</w:t>
            </w:r>
          </w:p>
        </w:tc>
        <w:tc>
          <w:tcPr>
            <w:tcW w:w="880" w:type="dxa"/>
            <w:tcBorders>
              <w:top w:val="nil"/>
              <w:left w:val="nil"/>
              <w:bottom w:val="nil"/>
              <w:right w:val="nil"/>
            </w:tcBorders>
            <w:shd w:val="clear" w:color="auto" w:fill="auto"/>
            <w:noWrap/>
            <w:vAlign w:val="bottom"/>
            <w:hideMark/>
          </w:tcPr>
          <w:p w14:paraId="375FB8D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0.33</w:t>
            </w:r>
          </w:p>
        </w:tc>
      </w:tr>
      <w:tr w:rsidR="00BF4B04" w:rsidRPr="001F3D14" w14:paraId="28AEC11A" w14:textId="77777777" w:rsidTr="00BF4B04">
        <w:trPr>
          <w:trHeight w:val="300"/>
        </w:trPr>
        <w:tc>
          <w:tcPr>
            <w:tcW w:w="2548" w:type="dxa"/>
            <w:tcBorders>
              <w:top w:val="nil"/>
              <w:left w:val="nil"/>
              <w:bottom w:val="nil"/>
              <w:right w:val="nil"/>
            </w:tcBorders>
            <w:shd w:val="clear" w:color="auto" w:fill="auto"/>
            <w:noWrap/>
            <w:vAlign w:val="bottom"/>
            <w:hideMark/>
          </w:tcPr>
          <w:p w14:paraId="78C1E367"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age_4cat</w:t>
            </w:r>
          </w:p>
        </w:tc>
        <w:tc>
          <w:tcPr>
            <w:tcW w:w="1160" w:type="dxa"/>
            <w:tcBorders>
              <w:top w:val="nil"/>
              <w:left w:val="nil"/>
              <w:bottom w:val="nil"/>
              <w:right w:val="nil"/>
            </w:tcBorders>
            <w:shd w:val="clear" w:color="auto" w:fill="auto"/>
            <w:noWrap/>
            <w:vAlign w:val="bottom"/>
            <w:hideMark/>
          </w:tcPr>
          <w:p w14:paraId="413DDAE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511" w:type="dxa"/>
            <w:tcBorders>
              <w:top w:val="nil"/>
              <w:left w:val="nil"/>
              <w:bottom w:val="nil"/>
              <w:right w:val="nil"/>
            </w:tcBorders>
            <w:shd w:val="clear" w:color="auto" w:fill="auto"/>
            <w:noWrap/>
            <w:vAlign w:val="bottom"/>
            <w:hideMark/>
          </w:tcPr>
          <w:p w14:paraId="7D04C7AE"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3B6D5BA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w:t>
            </w:r>
          </w:p>
        </w:tc>
        <w:tc>
          <w:tcPr>
            <w:tcW w:w="1160" w:type="dxa"/>
            <w:tcBorders>
              <w:top w:val="nil"/>
              <w:left w:val="nil"/>
              <w:bottom w:val="nil"/>
              <w:right w:val="nil"/>
            </w:tcBorders>
            <w:shd w:val="clear" w:color="auto" w:fill="auto"/>
            <w:noWrap/>
            <w:vAlign w:val="bottom"/>
            <w:hideMark/>
          </w:tcPr>
          <w:p w14:paraId="6D617F1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0.8</w:t>
            </w:r>
          </w:p>
        </w:tc>
        <w:tc>
          <w:tcPr>
            <w:tcW w:w="920" w:type="dxa"/>
            <w:tcBorders>
              <w:top w:val="nil"/>
              <w:left w:val="nil"/>
              <w:bottom w:val="nil"/>
              <w:right w:val="nil"/>
            </w:tcBorders>
            <w:shd w:val="clear" w:color="auto" w:fill="auto"/>
            <w:noWrap/>
            <w:vAlign w:val="bottom"/>
            <w:hideMark/>
          </w:tcPr>
          <w:p w14:paraId="505661E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0.5</w:t>
            </w:r>
          </w:p>
        </w:tc>
        <w:tc>
          <w:tcPr>
            <w:tcW w:w="920" w:type="dxa"/>
            <w:tcBorders>
              <w:top w:val="nil"/>
              <w:left w:val="nil"/>
              <w:bottom w:val="nil"/>
              <w:right w:val="nil"/>
            </w:tcBorders>
            <w:shd w:val="clear" w:color="auto" w:fill="auto"/>
            <w:noWrap/>
            <w:vAlign w:val="bottom"/>
            <w:hideMark/>
          </w:tcPr>
          <w:p w14:paraId="1CF6201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1.4</w:t>
            </w:r>
          </w:p>
        </w:tc>
        <w:tc>
          <w:tcPr>
            <w:tcW w:w="880" w:type="dxa"/>
            <w:tcBorders>
              <w:top w:val="nil"/>
              <w:left w:val="nil"/>
              <w:bottom w:val="nil"/>
              <w:right w:val="nil"/>
            </w:tcBorders>
            <w:shd w:val="clear" w:color="auto" w:fill="auto"/>
            <w:noWrap/>
            <w:vAlign w:val="bottom"/>
            <w:hideMark/>
          </w:tcPr>
          <w:p w14:paraId="3C050C1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0.0003</w:t>
            </w:r>
          </w:p>
        </w:tc>
      </w:tr>
      <w:tr w:rsidR="00BF4B04" w:rsidRPr="001F3D14" w14:paraId="7F719B42" w14:textId="77777777" w:rsidTr="00BF4B04">
        <w:trPr>
          <w:trHeight w:val="300"/>
        </w:trPr>
        <w:tc>
          <w:tcPr>
            <w:tcW w:w="2548" w:type="dxa"/>
            <w:tcBorders>
              <w:top w:val="nil"/>
              <w:left w:val="nil"/>
              <w:bottom w:val="nil"/>
              <w:right w:val="nil"/>
            </w:tcBorders>
            <w:shd w:val="clear" w:color="auto" w:fill="auto"/>
            <w:noWrap/>
            <w:vAlign w:val="bottom"/>
            <w:hideMark/>
          </w:tcPr>
          <w:p w14:paraId="5332D2FE"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age_4cat</w:t>
            </w:r>
          </w:p>
        </w:tc>
        <w:tc>
          <w:tcPr>
            <w:tcW w:w="1160" w:type="dxa"/>
            <w:tcBorders>
              <w:top w:val="nil"/>
              <w:left w:val="nil"/>
              <w:bottom w:val="nil"/>
              <w:right w:val="nil"/>
            </w:tcBorders>
            <w:shd w:val="clear" w:color="auto" w:fill="auto"/>
            <w:noWrap/>
            <w:vAlign w:val="bottom"/>
            <w:hideMark/>
          </w:tcPr>
          <w:p w14:paraId="5FD53E3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12C11CC0"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1578B7E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w:t>
            </w:r>
          </w:p>
        </w:tc>
        <w:tc>
          <w:tcPr>
            <w:tcW w:w="1160" w:type="dxa"/>
            <w:tcBorders>
              <w:top w:val="nil"/>
              <w:left w:val="nil"/>
              <w:bottom w:val="nil"/>
              <w:right w:val="nil"/>
            </w:tcBorders>
            <w:shd w:val="clear" w:color="auto" w:fill="auto"/>
            <w:noWrap/>
            <w:vAlign w:val="bottom"/>
            <w:hideMark/>
          </w:tcPr>
          <w:p w14:paraId="5333338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1.3</w:t>
            </w:r>
          </w:p>
        </w:tc>
        <w:tc>
          <w:tcPr>
            <w:tcW w:w="920" w:type="dxa"/>
            <w:tcBorders>
              <w:top w:val="nil"/>
              <w:left w:val="nil"/>
              <w:bottom w:val="nil"/>
              <w:right w:val="nil"/>
            </w:tcBorders>
            <w:shd w:val="clear" w:color="auto" w:fill="auto"/>
            <w:noWrap/>
            <w:vAlign w:val="bottom"/>
            <w:hideMark/>
          </w:tcPr>
          <w:p w14:paraId="6E4D182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0.8</w:t>
            </w:r>
          </w:p>
        </w:tc>
        <w:tc>
          <w:tcPr>
            <w:tcW w:w="920" w:type="dxa"/>
            <w:tcBorders>
              <w:top w:val="nil"/>
              <w:left w:val="nil"/>
              <w:bottom w:val="nil"/>
              <w:right w:val="nil"/>
            </w:tcBorders>
            <w:shd w:val="clear" w:color="auto" w:fill="auto"/>
            <w:noWrap/>
            <w:vAlign w:val="bottom"/>
            <w:hideMark/>
          </w:tcPr>
          <w:p w14:paraId="1EA5C839"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2.0</w:t>
            </w:r>
          </w:p>
        </w:tc>
        <w:tc>
          <w:tcPr>
            <w:tcW w:w="880" w:type="dxa"/>
            <w:tcBorders>
              <w:top w:val="nil"/>
              <w:left w:val="nil"/>
              <w:bottom w:val="nil"/>
              <w:right w:val="nil"/>
            </w:tcBorders>
            <w:shd w:val="clear" w:color="auto" w:fill="auto"/>
            <w:noWrap/>
            <w:vAlign w:val="bottom"/>
            <w:hideMark/>
          </w:tcPr>
          <w:p w14:paraId="4A497746"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0.0003</w:t>
            </w:r>
          </w:p>
        </w:tc>
      </w:tr>
      <w:tr w:rsidR="00BF4B04" w:rsidRPr="001F3D14" w14:paraId="2CD34C79" w14:textId="77777777" w:rsidTr="00BF4B04">
        <w:trPr>
          <w:trHeight w:val="300"/>
        </w:trPr>
        <w:tc>
          <w:tcPr>
            <w:tcW w:w="2548" w:type="dxa"/>
            <w:tcBorders>
              <w:top w:val="nil"/>
              <w:left w:val="nil"/>
              <w:bottom w:val="nil"/>
              <w:right w:val="nil"/>
            </w:tcBorders>
            <w:shd w:val="clear" w:color="auto" w:fill="auto"/>
            <w:noWrap/>
            <w:vAlign w:val="bottom"/>
            <w:hideMark/>
          </w:tcPr>
          <w:p w14:paraId="445E2338"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age_4cat</w:t>
            </w:r>
          </w:p>
        </w:tc>
        <w:tc>
          <w:tcPr>
            <w:tcW w:w="1160" w:type="dxa"/>
            <w:tcBorders>
              <w:top w:val="nil"/>
              <w:left w:val="nil"/>
              <w:bottom w:val="nil"/>
              <w:right w:val="nil"/>
            </w:tcBorders>
            <w:shd w:val="clear" w:color="auto" w:fill="auto"/>
            <w:noWrap/>
            <w:vAlign w:val="bottom"/>
            <w:hideMark/>
          </w:tcPr>
          <w:p w14:paraId="6A79F91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511" w:type="dxa"/>
            <w:tcBorders>
              <w:top w:val="nil"/>
              <w:left w:val="nil"/>
              <w:bottom w:val="nil"/>
              <w:right w:val="nil"/>
            </w:tcBorders>
            <w:shd w:val="clear" w:color="auto" w:fill="auto"/>
            <w:noWrap/>
            <w:vAlign w:val="bottom"/>
            <w:hideMark/>
          </w:tcPr>
          <w:p w14:paraId="64555705"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38F8441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w:t>
            </w:r>
          </w:p>
        </w:tc>
        <w:tc>
          <w:tcPr>
            <w:tcW w:w="1160" w:type="dxa"/>
            <w:tcBorders>
              <w:top w:val="nil"/>
              <w:left w:val="nil"/>
              <w:bottom w:val="nil"/>
              <w:right w:val="nil"/>
            </w:tcBorders>
            <w:shd w:val="clear" w:color="auto" w:fill="auto"/>
            <w:noWrap/>
            <w:vAlign w:val="bottom"/>
            <w:hideMark/>
          </w:tcPr>
          <w:p w14:paraId="2759081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1.3</w:t>
            </w:r>
          </w:p>
        </w:tc>
        <w:tc>
          <w:tcPr>
            <w:tcW w:w="920" w:type="dxa"/>
            <w:tcBorders>
              <w:top w:val="nil"/>
              <w:left w:val="nil"/>
              <w:bottom w:val="nil"/>
              <w:right w:val="nil"/>
            </w:tcBorders>
            <w:shd w:val="clear" w:color="auto" w:fill="auto"/>
            <w:noWrap/>
            <w:vAlign w:val="bottom"/>
            <w:hideMark/>
          </w:tcPr>
          <w:p w14:paraId="1D97224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0.8</w:t>
            </w:r>
          </w:p>
        </w:tc>
        <w:tc>
          <w:tcPr>
            <w:tcW w:w="920" w:type="dxa"/>
            <w:tcBorders>
              <w:top w:val="nil"/>
              <w:left w:val="nil"/>
              <w:bottom w:val="nil"/>
              <w:right w:val="nil"/>
            </w:tcBorders>
            <w:shd w:val="clear" w:color="auto" w:fill="auto"/>
            <w:noWrap/>
            <w:vAlign w:val="bottom"/>
            <w:hideMark/>
          </w:tcPr>
          <w:p w14:paraId="4A0A0CA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2.1</w:t>
            </w:r>
          </w:p>
        </w:tc>
        <w:tc>
          <w:tcPr>
            <w:tcW w:w="880" w:type="dxa"/>
            <w:tcBorders>
              <w:top w:val="nil"/>
              <w:left w:val="nil"/>
              <w:bottom w:val="nil"/>
              <w:right w:val="nil"/>
            </w:tcBorders>
            <w:shd w:val="clear" w:color="auto" w:fill="auto"/>
            <w:noWrap/>
            <w:vAlign w:val="bottom"/>
            <w:hideMark/>
          </w:tcPr>
          <w:p w14:paraId="1649EB4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0.0002</w:t>
            </w:r>
          </w:p>
        </w:tc>
      </w:tr>
      <w:tr w:rsidR="00BF4B04" w:rsidRPr="001F3D14" w14:paraId="0D89EFAC" w14:textId="77777777" w:rsidTr="00BF4B04">
        <w:trPr>
          <w:trHeight w:val="300"/>
        </w:trPr>
        <w:tc>
          <w:tcPr>
            <w:tcW w:w="2548" w:type="dxa"/>
            <w:tcBorders>
              <w:top w:val="nil"/>
              <w:left w:val="nil"/>
              <w:bottom w:val="nil"/>
              <w:right w:val="nil"/>
            </w:tcBorders>
            <w:shd w:val="clear" w:color="auto" w:fill="auto"/>
            <w:noWrap/>
            <w:vAlign w:val="bottom"/>
            <w:hideMark/>
          </w:tcPr>
          <w:p w14:paraId="41297D59"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SID_race_eth_num_4ca</w:t>
            </w:r>
          </w:p>
        </w:tc>
        <w:tc>
          <w:tcPr>
            <w:tcW w:w="1160" w:type="dxa"/>
            <w:tcBorders>
              <w:top w:val="nil"/>
              <w:left w:val="nil"/>
              <w:bottom w:val="nil"/>
              <w:right w:val="nil"/>
            </w:tcBorders>
            <w:shd w:val="clear" w:color="auto" w:fill="auto"/>
            <w:noWrap/>
            <w:vAlign w:val="bottom"/>
            <w:hideMark/>
          </w:tcPr>
          <w:p w14:paraId="6FBA8C6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511" w:type="dxa"/>
            <w:tcBorders>
              <w:top w:val="nil"/>
              <w:left w:val="nil"/>
              <w:bottom w:val="nil"/>
              <w:right w:val="nil"/>
            </w:tcBorders>
            <w:shd w:val="clear" w:color="auto" w:fill="auto"/>
            <w:noWrap/>
            <w:vAlign w:val="bottom"/>
            <w:hideMark/>
          </w:tcPr>
          <w:p w14:paraId="62AA54A4"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3B7DFB0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6B1356F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1.6</w:t>
            </w:r>
          </w:p>
        </w:tc>
        <w:tc>
          <w:tcPr>
            <w:tcW w:w="920" w:type="dxa"/>
            <w:tcBorders>
              <w:top w:val="nil"/>
              <w:left w:val="nil"/>
              <w:bottom w:val="nil"/>
              <w:right w:val="nil"/>
            </w:tcBorders>
            <w:shd w:val="clear" w:color="auto" w:fill="auto"/>
            <w:noWrap/>
            <w:vAlign w:val="bottom"/>
            <w:hideMark/>
          </w:tcPr>
          <w:p w14:paraId="5FFD0AE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0.9</w:t>
            </w:r>
          </w:p>
        </w:tc>
        <w:tc>
          <w:tcPr>
            <w:tcW w:w="920" w:type="dxa"/>
            <w:tcBorders>
              <w:top w:val="nil"/>
              <w:left w:val="nil"/>
              <w:bottom w:val="nil"/>
              <w:right w:val="nil"/>
            </w:tcBorders>
            <w:shd w:val="clear" w:color="auto" w:fill="auto"/>
            <w:noWrap/>
            <w:vAlign w:val="bottom"/>
            <w:hideMark/>
          </w:tcPr>
          <w:p w14:paraId="0997A4B9"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2.7</w:t>
            </w:r>
          </w:p>
        </w:tc>
        <w:tc>
          <w:tcPr>
            <w:tcW w:w="880" w:type="dxa"/>
            <w:tcBorders>
              <w:top w:val="nil"/>
              <w:left w:val="nil"/>
              <w:bottom w:val="nil"/>
              <w:right w:val="nil"/>
            </w:tcBorders>
            <w:shd w:val="clear" w:color="auto" w:fill="auto"/>
            <w:noWrap/>
            <w:vAlign w:val="bottom"/>
            <w:hideMark/>
          </w:tcPr>
          <w:p w14:paraId="5160E6F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0.08</w:t>
            </w:r>
          </w:p>
        </w:tc>
      </w:tr>
      <w:tr w:rsidR="00BF4B04" w:rsidRPr="001F3D14" w14:paraId="09819593" w14:textId="77777777" w:rsidTr="00BF4B04">
        <w:trPr>
          <w:trHeight w:val="300"/>
        </w:trPr>
        <w:tc>
          <w:tcPr>
            <w:tcW w:w="2548" w:type="dxa"/>
            <w:tcBorders>
              <w:top w:val="nil"/>
              <w:left w:val="nil"/>
              <w:bottom w:val="nil"/>
              <w:right w:val="nil"/>
            </w:tcBorders>
            <w:shd w:val="clear" w:color="auto" w:fill="auto"/>
            <w:noWrap/>
            <w:vAlign w:val="bottom"/>
            <w:hideMark/>
          </w:tcPr>
          <w:p w14:paraId="7FBC4DB5"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SID_race_eth_num_4ca</w:t>
            </w:r>
          </w:p>
        </w:tc>
        <w:tc>
          <w:tcPr>
            <w:tcW w:w="1160" w:type="dxa"/>
            <w:tcBorders>
              <w:top w:val="nil"/>
              <w:left w:val="nil"/>
              <w:bottom w:val="nil"/>
              <w:right w:val="nil"/>
            </w:tcBorders>
            <w:shd w:val="clear" w:color="auto" w:fill="auto"/>
            <w:noWrap/>
            <w:vAlign w:val="bottom"/>
            <w:hideMark/>
          </w:tcPr>
          <w:p w14:paraId="75FE09B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w:t>
            </w:r>
          </w:p>
        </w:tc>
        <w:tc>
          <w:tcPr>
            <w:tcW w:w="511" w:type="dxa"/>
            <w:tcBorders>
              <w:top w:val="nil"/>
              <w:left w:val="nil"/>
              <w:bottom w:val="nil"/>
              <w:right w:val="nil"/>
            </w:tcBorders>
            <w:shd w:val="clear" w:color="auto" w:fill="auto"/>
            <w:noWrap/>
            <w:vAlign w:val="bottom"/>
            <w:hideMark/>
          </w:tcPr>
          <w:p w14:paraId="2DC8BAEE"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08B80E8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18116719"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0.9</w:t>
            </w:r>
          </w:p>
        </w:tc>
        <w:tc>
          <w:tcPr>
            <w:tcW w:w="920" w:type="dxa"/>
            <w:tcBorders>
              <w:top w:val="nil"/>
              <w:left w:val="nil"/>
              <w:bottom w:val="nil"/>
              <w:right w:val="nil"/>
            </w:tcBorders>
            <w:shd w:val="clear" w:color="auto" w:fill="auto"/>
            <w:noWrap/>
            <w:vAlign w:val="bottom"/>
            <w:hideMark/>
          </w:tcPr>
          <w:p w14:paraId="6EACE3B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0.6</w:t>
            </w:r>
          </w:p>
        </w:tc>
        <w:tc>
          <w:tcPr>
            <w:tcW w:w="920" w:type="dxa"/>
            <w:tcBorders>
              <w:top w:val="nil"/>
              <w:left w:val="nil"/>
              <w:bottom w:val="nil"/>
              <w:right w:val="nil"/>
            </w:tcBorders>
            <w:shd w:val="clear" w:color="auto" w:fill="auto"/>
            <w:noWrap/>
            <w:vAlign w:val="bottom"/>
            <w:hideMark/>
          </w:tcPr>
          <w:p w14:paraId="79A83E0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1.4</w:t>
            </w:r>
          </w:p>
        </w:tc>
        <w:tc>
          <w:tcPr>
            <w:tcW w:w="880" w:type="dxa"/>
            <w:tcBorders>
              <w:top w:val="nil"/>
              <w:left w:val="nil"/>
              <w:bottom w:val="nil"/>
              <w:right w:val="nil"/>
            </w:tcBorders>
            <w:shd w:val="clear" w:color="auto" w:fill="auto"/>
            <w:noWrap/>
            <w:vAlign w:val="bottom"/>
            <w:hideMark/>
          </w:tcPr>
          <w:p w14:paraId="6BF3F818" w14:textId="77777777" w:rsidR="00BF4B04" w:rsidRPr="00BF4B04" w:rsidRDefault="00BF4B04" w:rsidP="001F3D14">
            <w:pPr>
              <w:spacing w:after="0" w:line="240" w:lineRule="auto"/>
              <w:rPr>
                <w:rFonts w:eastAsia="Times New Roman" w:cstheme="minorHAnsi"/>
              </w:rPr>
            </w:pPr>
          </w:p>
        </w:tc>
      </w:tr>
      <w:tr w:rsidR="00BF4B04" w:rsidRPr="001F3D14" w14:paraId="59082547" w14:textId="77777777" w:rsidTr="00BF4B04">
        <w:trPr>
          <w:trHeight w:val="300"/>
        </w:trPr>
        <w:tc>
          <w:tcPr>
            <w:tcW w:w="2548" w:type="dxa"/>
            <w:tcBorders>
              <w:top w:val="nil"/>
              <w:left w:val="nil"/>
              <w:bottom w:val="nil"/>
              <w:right w:val="nil"/>
            </w:tcBorders>
            <w:shd w:val="clear" w:color="auto" w:fill="auto"/>
            <w:noWrap/>
            <w:vAlign w:val="bottom"/>
            <w:hideMark/>
          </w:tcPr>
          <w:p w14:paraId="4B53EEC2"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SID_race_eth_num_4ca</w:t>
            </w:r>
          </w:p>
        </w:tc>
        <w:tc>
          <w:tcPr>
            <w:tcW w:w="1160" w:type="dxa"/>
            <w:tcBorders>
              <w:top w:val="nil"/>
              <w:left w:val="nil"/>
              <w:bottom w:val="nil"/>
              <w:right w:val="nil"/>
            </w:tcBorders>
            <w:shd w:val="clear" w:color="auto" w:fill="auto"/>
            <w:noWrap/>
            <w:vAlign w:val="bottom"/>
            <w:hideMark/>
          </w:tcPr>
          <w:p w14:paraId="6DFB77D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4</w:t>
            </w:r>
          </w:p>
        </w:tc>
        <w:tc>
          <w:tcPr>
            <w:tcW w:w="511" w:type="dxa"/>
            <w:tcBorders>
              <w:top w:val="nil"/>
              <w:left w:val="nil"/>
              <w:bottom w:val="nil"/>
              <w:right w:val="nil"/>
            </w:tcBorders>
            <w:shd w:val="clear" w:color="auto" w:fill="auto"/>
            <w:noWrap/>
            <w:vAlign w:val="bottom"/>
            <w:hideMark/>
          </w:tcPr>
          <w:p w14:paraId="633089FB"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582A422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6839393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0.7</w:t>
            </w:r>
          </w:p>
        </w:tc>
        <w:tc>
          <w:tcPr>
            <w:tcW w:w="920" w:type="dxa"/>
            <w:tcBorders>
              <w:top w:val="nil"/>
              <w:left w:val="nil"/>
              <w:bottom w:val="nil"/>
              <w:right w:val="nil"/>
            </w:tcBorders>
            <w:shd w:val="clear" w:color="auto" w:fill="auto"/>
            <w:noWrap/>
            <w:vAlign w:val="bottom"/>
            <w:hideMark/>
          </w:tcPr>
          <w:p w14:paraId="7656069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0.4</w:t>
            </w:r>
          </w:p>
        </w:tc>
        <w:tc>
          <w:tcPr>
            <w:tcW w:w="920" w:type="dxa"/>
            <w:tcBorders>
              <w:top w:val="nil"/>
              <w:left w:val="nil"/>
              <w:bottom w:val="nil"/>
              <w:right w:val="nil"/>
            </w:tcBorders>
            <w:shd w:val="clear" w:color="auto" w:fill="auto"/>
            <w:noWrap/>
            <w:vAlign w:val="bottom"/>
            <w:hideMark/>
          </w:tcPr>
          <w:p w14:paraId="5D48C85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1.2</w:t>
            </w:r>
          </w:p>
        </w:tc>
        <w:tc>
          <w:tcPr>
            <w:tcW w:w="880" w:type="dxa"/>
            <w:tcBorders>
              <w:top w:val="nil"/>
              <w:left w:val="nil"/>
              <w:bottom w:val="nil"/>
              <w:right w:val="nil"/>
            </w:tcBorders>
            <w:shd w:val="clear" w:color="auto" w:fill="auto"/>
            <w:noWrap/>
            <w:vAlign w:val="bottom"/>
            <w:hideMark/>
          </w:tcPr>
          <w:p w14:paraId="03651CA2" w14:textId="77777777" w:rsidR="00BF4B04" w:rsidRPr="00BF4B04" w:rsidRDefault="00BF4B04" w:rsidP="001F3D14">
            <w:pPr>
              <w:spacing w:after="0" w:line="240" w:lineRule="auto"/>
              <w:rPr>
                <w:rFonts w:eastAsia="Times New Roman" w:cstheme="minorHAnsi"/>
              </w:rPr>
            </w:pPr>
          </w:p>
        </w:tc>
      </w:tr>
      <w:tr w:rsidR="00BF4B04" w:rsidRPr="001F3D14" w14:paraId="3C976183" w14:textId="77777777" w:rsidTr="00BF4B04">
        <w:trPr>
          <w:trHeight w:val="300"/>
        </w:trPr>
        <w:tc>
          <w:tcPr>
            <w:tcW w:w="2548" w:type="dxa"/>
            <w:tcBorders>
              <w:top w:val="nil"/>
              <w:left w:val="nil"/>
              <w:bottom w:val="nil"/>
              <w:right w:val="nil"/>
            </w:tcBorders>
            <w:shd w:val="clear" w:color="auto" w:fill="auto"/>
            <w:noWrap/>
            <w:vAlign w:val="bottom"/>
            <w:hideMark/>
          </w:tcPr>
          <w:p w14:paraId="288AF800"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BMI_4cat</w:t>
            </w:r>
          </w:p>
        </w:tc>
        <w:tc>
          <w:tcPr>
            <w:tcW w:w="1160" w:type="dxa"/>
            <w:tcBorders>
              <w:top w:val="nil"/>
              <w:left w:val="nil"/>
              <w:bottom w:val="nil"/>
              <w:right w:val="nil"/>
            </w:tcBorders>
            <w:shd w:val="clear" w:color="auto" w:fill="auto"/>
            <w:noWrap/>
            <w:vAlign w:val="bottom"/>
            <w:hideMark/>
          </w:tcPr>
          <w:p w14:paraId="7658DE5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511" w:type="dxa"/>
            <w:tcBorders>
              <w:top w:val="nil"/>
              <w:left w:val="nil"/>
              <w:bottom w:val="nil"/>
              <w:right w:val="nil"/>
            </w:tcBorders>
            <w:shd w:val="clear" w:color="auto" w:fill="auto"/>
            <w:noWrap/>
            <w:vAlign w:val="bottom"/>
            <w:hideMark/>
          </w:tcPr>
          <w:p w14:paraId="4A573867"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0F1B9E4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319337D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0.8</w:t>
            </w:r>
          </w:p>
        </w:tc>
        <w:tc>
          <w:tcPr>
            <w:tcW w:w="920" w:type="dxa"/>
            <w:tcBorders>
              <w:top w:val="nil"/>
              <w:left w:val="nil"/>
              <w:bottom w:val="nil"/>
              <w:right w:val="nil"/>
            </w:tcBorders>
            <w:shd w:val="clear" w:color="auto" w:fill="auto"/>
            <w:noWrap/>
            <w:vAlign w:val="bottom"/>
            <w:hideMark/>
          </w:tcPr>
          <w:p w14:paraId="77D1581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0.5</w:t>
            </w:r>
          </w:p>
        </w:tc>
        <w:tc>
          <w:tcPr>
            <w:tcW w:w="920" w:type="dxa"/>
            <w:tcBorders>
              <w:top w:val="nil"/>
              <w:left w:val="nil"/>
              <w:bottom w:val="nil"/>
              <w:right w:val="nil"/>
            </w:tcBorders>
            <w:shd w:val="clear" w:color="auto" w:fill="auto"/>
            <w:noWrap/>
            <w:vAlign w:val="bottom"/>
            <w:hideMark/>
          </w:tcPr>
          <w:p w14:paraId="352C69C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1.3</w:t>
            </w:r>
          </w:p>
        </w:tc>
        <w:tc>
          <w:tcPr>
            <w:tcW w:w="880" w:type="dxa"/>
            <w:tcBorders>
              <w:top w:val="nil"/>
              <w:left w:val="nil"/>
              <w:bottom w:val="nil"/>
              <w:right w:val="nil"/>
            </w:tcBorders>
            <w:shd w:val="clear" w:color="auto" w:fill="auto"/>
            <w:noWrap/>
            <w:vAlign w:val="bottom"/>
            <w:hideMark/>
          </w:tcPr>
          <w:p w14:paraId="313E42DA" w14:textId="77777777" w:rsidR="00BF4B04" w:rsidRPr="00BF4B04" w:rsidRDefault="00BF4B04" w:rsidP="001F3D14">
            <w:pPr>
              <w:spacing w:after="0" w:line="240" w:lineRule="auto"/>
              <w:rPr>
                <w:rFonts w:eastAsia="Times New Roman" w:cstheme="minorHAnsi"/>
                <w:color w:val="000000"/>
              </w:rPr>
            </w:pPr>
          </w:p>
        </w:tc>
      </w:tr>
      <w:tr w:rsidR="00BF4B04" w:rsidRPr="001F3D14" w14:paraId="4A3CB753" w14:textId="77777777" w:rsidTr="00BF4B04">
        <w:trPr>
          <w:trHeight w:val="300"/>
        </w:trPr>
        <w:tc>
          <w:tcPr>
            <w:tcW w:w="2548" w:type="dxa"/>
            <w:tcBorders>
              <w:top w:val="nil"/>
              <w:left w:val="nil"/>
              <w:bottom w:val="nil"/>
              <w:right w:val="nil"/>
            </w:tcBorders>
            <w:shd w:val="clear" w:color="auto" w:fill="auto"/>
            <w:noWrap/>
            <w:vAlign w:val="bottom"/>
            <w:hideMark/>
          </w:tcPr>
          <w:p w14:paraId="1684C0E6"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BMI_4cat</w:t>
            </w:r>
          </w:p>
        </w:tc>
        <w:tc>
          <w:tcPr>
            <w:tcW w:w="1160" w:type="dxa"/>
            <w:tcBorders>
              <w:top w:val="nil"/>
              <w:left w:val="nil"/>
              <w:bottom w:val="nil"/>
              <w:right w:val="nil"/>
            </w:tcBorders>
            <w:shd w:val="clear" w:color="auto" w:fill="auto"/>
            <w:noWrap/>
            <w:vAlign w:val="bottom"/>
            <w:hideMark/>
          </w:tcPr>
          <w:p w14:paraId="7DE8F70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511" w:type="dxa"/>
            <w:tcBorders>
              <w:top w:val="nil"/>
              <w:left w:val="nil"/>
              <w:bottom w:val="nil"/>
              <w:right w:val="nil"/>
            </w:tcBorders>
            <w:shd w:val="clear" w:color="auto" w:fill="auto"/>
            <w:noWrap/>
            <w:vAlign w:val="bottom"/>
            <w:hideMark/>
          </w:tcPr>
          <w:p w14:paraId="6D594EE2"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16342CD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6AA7F30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0.8</w:t>
            </w:r>
          </w:p>
        </w:tc>
        <w:tc>
          <w:tcPr>
            <w:tcW w:w="920" w:type="dxa"/>
            <w:tcBorders>
              <w:top w:val="nil"/>
              <w:left w:val="nil"/>
              <w:bottom w:val="nil"/>
              <w:right w:val="nil"/>
            </w:tcBorders>
            <w:shd w:val="clear" w:color="auto" w:fill="auto"/>
            <w:noWrap/>
            <w:vAlign w:val="bottom"/>
            <w:hideMark/>
          </w:tcPr>
          <w:p w14:paraId="4822B6E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0.5</w:t>
            </w:r>
          </w:p>
        </w:tc>
        <w:tc>
          <w:tcPr>
            <w:tcW w:w="920" w:type="dxa"/>
            <w:tcBorders>
              <w:top w:val="nil"/>
              <w:left w:val="nil"/>
              <w:bottom w:val="nil"/>
              <w:right w:val="nil"/>
            </w:tcBorders>
            <w:shd w:val="clear" w:color="auto" w:fill="auto"/>
            <w:noWrap/>
            <w:vAlign w:val="bottom"/>
            <w:hideMark/>
          </w:tcPr>
          <w:p w14:paraId="76D046B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1.4</w:t>
            </w:r>
          </w:p>
        </w:tc>
        <w:tc>
          <w:tcPr>
            <w:tcW w:w="880" w:type="dxa"/>
            <w:tcBorders>
              <w:top w:val="nil"/>
              <w:left w:val="nil"/>
              <w:bottom w:val="nil"/>
              <w:right w:val="nil"/>
            </w:tcBorders>
            <w:shd w:val="clear" w:color="auto" w:fill="auto"/>
            <w:noWrap/>
            <w:vAlign w:val="bottom"/>
            <w:hideMark/>
          </w:tcPr>
          <w:p w14:paraId="5BCC5DF0" w14:textId="77777777" w:rsidR="00BF4B04" w:rsidRPr="00BF4B04" w:rsidRDefault="00BF4B04" w:rsidP="001F3D14">
            <w:pPr>
              <w:spacing w:after="0" w:line="240" w:lineRule="auto"/>
              <w:rPr>
                <w:rFonts w:eastAsia="Times New Roman" w:cstheme="minorHAnsi"/>
              </w:rPr>
            </w:pPr>
          </w:p>
        </w:tc>
      </w:tr>
      <w:tr w:rsidR="00BF4B04" w:rsidRPr="001F3D14" w14:paraId="3B1493EC" w14:textId="77777777" w:rsidTr="00BF4B04">
        <w:trPr>
          <w:trHeight w:val="300"/>
        </w:trPr>
        <w:tc>
          <w:tcPr>
            <w:tcW w:w="2548" w:type="dxa"/>
            <w:tcBorders>
              <w:top w:val="nil"/>
              <w:left w:val="nil"/>
              <w:bottom w:val="nil"/>
              <w:right w:val="nil"/>
            </w:tcBorders>
            <w:shd w:val="clear" w:color="auto" w:fill="auto"/>
            <w:noWrap/>
            <w:vAlign w:val="bottom"/>
            <w:hideMark/>
          </w:tcPr>
          <w:p w14:paraId="1651BDA7"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BMI_4cat</w:t>
            </w:r>
          </w:p>
        </w:tc>
        <w:tc>
          <w:tcPr>
            <w:tcW w:w="1160" w:type="dxa"/>
            <w:tcBorders>
              <w:top w:val="nil"/>
              <w:left w:val="nil"/>
              <w:bottom w:val="nil"/>
              <w:right w:val="nil"/>
            </w:tcBorders>
            <w:shd w:val="clear" w:color="auto" w:fill="auto"/>
            <w:noWrap/>
            <w:vAlign w:val="bottom"/>
            <w:hideMark/>
          </w:tcPr>
          <w:p w14:paraId="58E5629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w:t>
            </w:r>
          </w:p>
        </w:tc>
        <w:tc>
          <w:tcPr>
            <w:tcW w:w="511" w:type="dxa"/>
            <w:tcBorders>
              <w:top w:val="nil"/>
              <w:left w:val="nil"/>
              <w:bottom w:val="nil"/>
              <w:right w:val="nil"/>
            </w:tcBorders>
            <w:shd w:val="clear" w:color="auto" w:fill="auto"/>
            <w:noWrap/>
            <w:vAlign w:val="bottom"/>
            <w:hideMark/>
          </w:tcPr>
          <w:p w14:paraId="73053504"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29CFD0B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2485E20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1.5</w:t>
            </w:r>
          </w:p>
        </w:tc>
        <w:tc>
          <w:tcPr>
            <w:tcW w:w="920" w:type="dxa"/>
            <w:tcBorders>
              <w:top w:val="nil"/>
              <w:left w:val="nil"/>
              <w:bottom w:val="nil"/>
              <w:right w:val="nil"/>
            </w:tcBorders>
            <w:shd w:val="clear" w:color="auto" w:fill="auto"/>
            <w:noWrap/>
            <w:vAlign w:val="bottom"/>
            <w:hideMark/>
          </w:tcPr>
          <w:p w14:paraId="3F3DFF1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486EE9B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2.3</w:t>
            </w:r>
          </w:p>
        </w:tc>
        <w:tc>
          <w:tcPr>
            <w:tcW w:w="880" w:type="dxa"/>
            <w:tcBorders>
              <w:top w:val="nil"/>
              <w:left w:val="nil"/>
              <w:bottom w:val="nil"/>
              <w:right w:val="nil"/>
            </w:tcBorders>
            <w:shd w:val="clear" w:color="auto" w:fill="auto"/>
            <w:noWrap/>
            <w:vAlign w:val="bottom"/>
            <w:hideMark/>
          </w:tcPr>
          <w:p w14:paraId="6DADAEB7" w14:textId="77777777" w:rsidR="00BF4B04" w:rsidRPr="00BF4B04" w:rsidRDefault="00BF4B04" w:rsidP="001F3D14">
            <w:pPr>
              <w:spacing w:after="0" w:line="240" w:lineRule="auto"/>
              <w:rPr>
                <w:rFonts w:eastAsia="Times New Roman" w:cstheme="minorHAnsi"/>
              </w:rPr>
            </w:pPr>
          </w:p>
        </w:tc>
      </w:tr>
      <w:tr w:rsidR="00BF4B04" w:rsidRPr="001F3D14" w14:paraId="7CA23C5A" w14:textId="77777777" w:rsidTr="00BF4B04">
        <w:trPr>
          <w:trHeight w:val="300"/>
        </w:trPr>
        <w:tc>
          <w:tcPr>
            <w:tcW w:w="2548" w:type="dxa"/>
            <w:tcBorders>
              <w:top w:val="nil"/>
              <w:left w:val="nil"/>
              <w:bottom w:val="nil"/>
              <w:right w:val="nil"/>
            </w:tcBorders>
            <w:shd w:val="clear" w:color="auto" w:fill="auto"/>
            <w:noWrap/>
            <w:vAlign w:val="bottom"/>
            <w:hideMark/>
          </w:tcPr>
          <w:p w14:paraId="1F7B9EE0"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Table1_PrevCD</w:t>
            </w:r>
          </w:p>
        </w:tc>
        <w:tc>
          <w:tcPr>
            <w:tcW w:w="1160" w:type="dxa"/>
            <w:tcBorders>
              <w:top w:val="nil"/>
              <w:left w:val="nil"/>
              <w:bottom w:val="nil"/>
              <w:right w:val="nil"/>
            </w:tcBorders>
            <w:shd w:val="clear" w:color="auto" w:fill="auto"/>
            <w:noWrap/>
            <w:vAlign w:val="bottom"/>
            <w:hideMark/>
          </w:tcPr>
          <w:p w14:paraId="648ABE8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39BD3CDB"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2BD46D49"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0F71473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0.7</w:t>
            </w:r>
          </w:p>
        </w:tc>
        <w:tc>
          <w:tcPr>
            <w:tcW w:w="920" w:type="dxa"/>
            <w:tcBorders>
              <w:top w:val="nil"/>
              <w:left w:val="nil"/>
              <w:bottom w:val="nil"/>
              <w:right w:val="nil"/>
            </w:tcBorders>
            <w:shd w:val="clear" w:color="auto" w:fill="auto"/>
            <w:noWrap/>
            <w:vAlign w:val="bottom"/>
            <w:hideMark/>
          </w:tcPr>
          <w:p w14:paraId="07C4C2B9"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0.5</w:t>
            </w:r>
          </w:p>
        </w:tc>
        <w:tc>
          <w:tcPr>
            <w:tcW w:w="920" w:type="dxa"/>
            <w:tcBorders>
              <w:top w:val="nil"/>
              <w:left w:val="nil"/>
              <w:bottom w:val="nil"/>
              <w:right w:val="nil"/>
            </w:tcBorders>
            <w:shd w:val="clear" w:color="auto" w:fill="auto"/>
            <w:noWrap/>
            <w:vAlign w:val="bottom"/>
            <w:hideMark/>
          </w:tcPr>
          <w:p w14:paraId="226EF539"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1.1</w:t>
            </w:r>
          </w:p>
        </w:tc>
        <w:tc>
          <w:tcPr>
            <w:tcW w:w="880" w:type="dxa"/>
            <w:tcBorders>
              <w:top w:val="nil"/>
              <w:left w:val="nil"/>
              <w:bottom w:val="nil"/>
              <w:right w:val="nil"/>
            </w:tcBorders>
            <w:shd w:val="clear" w:color="auto" w:fill="auto"/>
            <w:noWrap/>
            <w:vAlign w:val="bottom"/>
            <w:hideMark/>
          </w:tcPr>
          <w:p w14:paraId="58241E1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0.53</w:t>
            </w:r>
          </w:p>
        </w:tc>
      </w:tr>
      <w:tr w:rsidR="00BF4B04" w:rsidRPr="001F3D14" w14:paraId="5F1C3736" w14:textId="77777777" w:rsidTr="00BF4B04">
        <w:trPr>
          <w:trHeight w:val="300"/>
        </w:trPr>
        <w:tc>
          <w:tcPr>
            <w:tcW w:w="2548" w:type="dxa"/>
            <w:tcBorders>
              <w:top w:val="nil"/>
              <w:left w:val="nil"/>
              <w:bottom w:val="nil"/>
              <w:right w:val="nil"/>
            </w:tcBorders>
            <w:shd w:val="clear" w:color="auto" w:fill="auto"/>
            <w:noWrap/>
            <w:vAlign w:val="bottom"/>
            <w:hideMark/>
          </w:tcPr>
          <w:p w14:paraId="76F24227"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Table1_MultiGest</w:t>
            </w:r>
          </w:p>
        </w:tc>
        <w:tc>
          <w:tcPr>
            <w:tcW w:w="1160" w:type="dxa"/>
            <w:tcBorders>
              <w:top w:val="nil"/>
              <w:left w:val="nil"/>
              <w:bottom w:val="nil"/>
              <w:right w:val="nil"/>
            </w:tcBorders>
            <w:shd w:val="clear" w:color="auto" w:fill="auto"/>
            <w:noWrap/>
            <w:vAlign w:val="bottom"/>
            <w:hideMark/>
          </w:tcPr>
          <w:p w14:paraId="46E0BCF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36BD3D3F"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14E36F9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743D5F5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717FFBE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0.6</w:t>
            </w:r>
          </w:p>
        </w:tc>
        <w:tc>
          <w:tcPr>
            <w:tcW w:w="920" w:type="dxa"/>
            <w:tcBorders>
              <w:top w:val="nil"/>
              <w:left w:val="nil"/>
              <w:bottom w:val="nil"/>
              <w:right w:val="nil"/>
            </w:tcBorders>
            <w:shd w:val="clear" w:color="auto" w:fill="auto"/>
            <w:noWrap/>
            <w:vAlign w:val="bottom"/>
            <w:hideMark/>
          </w:tcPr>
          <w:p w14:paraId="55F0933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2.3</w:t>
            </w:r>
          </w:p>
        </w:tc>
        <w:tc>
          <w:tcPr>
            <w:tcW w:w="880" w:type="dxa"/>
            <w:tcBorders>
              <w:top w:val="nil"/>
              <w:left w:val="nil"/>
              <w:bottom w:val="nil"/>
              <w:right w:val="nil"/>
            </w:tcBorders>
            <w:shd w:val="clear" w:color="auto" w:fill="auto"/>
            <w:noWrap/>
            <w:vAlign w:val="bottom"/>
            <w:hideMark/>
          </w:tcPr>
          <w:p w14:paraId="6DEE03F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0.001</w:t>
            </w:r>
          </w:p>
        </w:tc>
      </w:tr>
      <w:tr w:rsidR="00BF4B04" w:rsidRPr="001F3D14" w14:paraId="0B1319A5" w14:textId="77777777" w:rsidTr="00BF4B04">
        <w:trPr>
          <w:trHeight w:val="300"/>
        </w:trPr>
        <w:tc>
          <w:tcPr>
            <w:tcW w:w="2548" w:type="dxa"/>
            <w:tcBorders>
              <w:top w:val="nil"/>
              <w:left w:val="nil"/>
              <w:bottom w:val="nil"/>
              <w:right w:val="nil"/>
            </w:tcBorders>
            <w:shd w:val="clear" w:color="auto" w:fill="auto"/>
            <w:noWrap/>
            <w:vAlign w:val="bottom"/>
            <w:hideMark/>
          </w:tcPr>
          <w:p w14:paraId="587EE9E8"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Table1_PrematRupt</w:t>
            </w:r>
          </w:p>
        </w:tc>
        <w:tc>
          <w:tcPr>
            <w:tcW w:w="1160" w:type="dxa"/>
            <w:tcBorders>
              <w:top w:val="nil"/>
              <w:left w:val="nil"/>
              <w:bottom w:val="nil"/>
              <w:right w:val="nil"/>
            </w:tcBorders>
            <w:shd w:val="clear" w:color="auto" w:fill="auto"/>
            <w:noWrap/>
            <w:vAlign w:val="bottom"/>
            <w:hideMark/>
          </w:tcPr>
          <w:p w14:paraId="17E05A9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14FF8575"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29AF9AF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50D9D2A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2.3</w:t>
            </w:r>
          </w:p>
        </w:tc>
        <w:tc>
          <w:tcPr>
            <w:tcW w:w="920" w:type="dxa"/>
            <w:tcBorders>
              <w:top w:val="nil"/>
              <w:left w:val="nil"/>
              <w:bottom w:val="nil"/>
              <w:right w:val="nil"/>
            </w:tcBorders>
            <w:shd w:val="clear" w:color="auto" w:fill="auto"/>
            <w:noWrap/>
            <w:vAlign w:val="bottom"/>
            <w:hideMark/>
          </w:tcPr>
          <w:p w14:paraId="4F73E68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1.4</w:t>
            </w:r>
          </w:p>
        </w:tc>
        <w:tc>
          <w:tcPr>
            <w:tcW w:w="920" w:type="dxa"/>
            <w:tcBorders>
              <w:top w:val="nil"/>
              <w:left w:val="nil"/>
              <w:bottom w:val="nil"/>
              <w:right w:val="nil"/>
            </w:tcBorders>
            <w:shd w:val="clear" w:color="auto" w:fill="auto"/>
            <w:noWrap/>
            <w:vAlign w:val="bottom"/>
            <w:hideMark/>
          </w:tcPr>
          <w:p w14:paraId="2C5EAA6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3.7</w:t>
            </w:r>
          </w:p>
        </w:tc>
        <w:tc>
          <w:tcPr>
            <w:tcW w:w="880" w:type="dxa"/>
            <w:tcBorders>
              <w:top w:val="nil"/>
              <w:left w:val="nil"/>
              <w:bottom w:val="nil"/>
              <w:right w:val="nil"/>
            </w:tcBorders>
            <w:shd w:val="clear" w:color="auto" w:fill="auto"/>
            <w:noWrap/>
            <w:vAlign w:val="bottom"/>
            <w:hideMark/>
          </w:tcPr>
          <w:p w14:paraId="50B6ACE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0.14</w:t>
            </w:r>
          </w:p>
        </w:tc>
      </w:tr>
      <w:tr w:rsidR="00BF4B04" w:rsidRPr="001F3D14" w14:paraId="11B66C88" w14:textId="77777777" w:rsidTr="00BF4B04">
        <w:trPr>
          <w:trHeight w:val="300"/>
        </w:trPr>
        <w:tc>
          <w:tcPr>
            <w:tcW w:w="2548" w:type="dxa"/>
            <w:tcBorders>
              <w:top w:val="nil"/>
              <w:left w:val="nil"/>
              <w:bottom w:val="nil"/>
              <w:right w:val="nil"/>
            </w:tcBorders>
            <w:shd w:val="clear" w:color="auto" w:fill="auto"/>
            <w:noWrap/>
            <w:vAlign w:val="bottom"/>
            <w:hideMark/>
          </w:tcPr>
          <w:p w14:paraId="76CB839D"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Table1_chorio</w:t>
            </w:r>
          </w:p>
        </w:tc>
        <w:tc>
          <w:tcPr>
            <w:tcW w:w="1160" w:type="dxa"/>
            <w:tcBorders>
              <w:top w:val="nil"/>
              <w:left w:val="nil"/>
              <w:bottom w:val="nil"/>
              <w:right w:val="nil"/>
            </w:tcBorders>
            <w:shd w:val="clear" w:color="auto" w:fill="auto"/>
            <w:noWrap/>
            <w:vAlign w:val="bottom"/>
            <w:hideMark/>
          </w:tcPr>
          <w:p w14:paraId="7885127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2422904A"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5D0622C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4F6FFE9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2.1</w:t>
            </w:r>
          </w:p>
        </w:tc>
        <w:tc>
          <w:tcPr>
            <w:tcW w:w="920" w:type="dxa"/>
            <w:tcBorders>
              <w:top w:val="nil"/>
              <w:left w:val="nil"/>
              <w:bottom w:val="nil"/>
              <w:right w:val="nil"/>
            </w:tcBorders>
            <w:shd w:val="clear" w:color="auto" w:fill="auto"/>
            <w:noWrap/>
            <w:vAlign w:val="bottom"/>
            <w:hideMark/>
          </w:tcPr>
          <w:p w14:paraId="16877ED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671AB61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3.4</w:t>
            </w:r>
          </w:p>
        </w:tc>
        <w:tc>
          <w:tcPr>
            <w:tcW w:w="880" w:type="dxa"/>
            <w:tcBorders>
              <w:top w:val="nil"/>
              <w:left w:val="nil"/>
              <w:bottom w:val="nil"/>
              <w:right w:val="nil"/>
            </w:tcBorders>
            <w:shd w:val="clear" w:color="auto" w:fill="auto"/>
            <w:noWrap/>
            <w:vAlign w:val="bottom"/>
            <w:hideMark/>
          </w:tcPr>
          <w:p w14:paraId="6AA331B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0.32</w:t>
            </w:r>
          </w:p>
        </w:tc>
      </w:tr>
      <w:tr w:rsidR="00BF4B04" w:rsidRPr="001F3D14" w14:paraId="22451DCD" w14:textId="77777777" w:rsidTr="00BF4B04">
        <w:trPr>
          <w:trHeight w:val="300"/>
        </w:trPr>
        <w:tc>
          <w:tcPr>
            <w:tcW w:w="2548" w:type="dxa"/>
            <w:tcBorders>
              <w:top w:val="nil"/>
              <w:left w:val="nil"/>
              <w:bottom w:val="nil"/>
              <w:right w:val="nil"/>
            </w:tcBorders>
            <w:shd w:val="clear" w:color="auto" w:fill="auto"/>
            <w:noWrap/>
            <w:vAlign w:val="bottom"/>
            <w:hideMark/>
          </w:tcPr>
          <w:p w14:paraId="1E6E6258"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Table1_AnteHmrrhg</w:t>
            </w:r>
          </w:p>
        </w:tc>
        <w:tc>
          <w:tcPr>
            <w:tcW w:w="1160" w:type="dxa"/>
            <w:tcBorders>
              <w:top w:val="nil"/>
              <w:left w:val="nil"/>
              <w:bottom w:val="nil"/>
              <w:right w:val="nil"/>
            </w:tcBorders>
            <w:shd w:val="clear" w:color="auto" w:fill="auto"/>
            <w:noWrap/>
            <w:vAlign w:val="bottom"/>
            <w:hideMark/>
          </w:tcPr>
          <w:p w14:paraId="0BBF81A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4CDD48D8"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60405F4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20934A2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0.6</w:t>
            </w:r>
          </w:p>
        </w:tc>
        <w:tc>
          <w:tcPr>
            <w:tcW w:w="920" w:type="dxa"/>
            <w:tcBorders>
              <w:top w:val="nil"/>
              <w:left w:val="nil"/>
              <w:bottom w:val="nil"/>
              <w:right w:val="nil"/>
            </w:tcBorders>
            <w:shd w:val="clear" w:color="auto" w:fill="auto"/>
            <w:noWrap/>
            <w:vAlign w:val="bottom"/>
            <w:hideMark/>
          </w:tcPr>
          <w:p w14:paraId="4D91B36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0.1</w:t>
            </w:r>
          </w:p>
        </w:tc>
        <w:tc>
          <w:tcPr>
            <w:tcW w:w="920" w:type="dxa"/>
            <w:tcBorders>
              <w:top w:val="nil"/>
              <w:left w:val="nil"/>
              <w:bottom w:val="nil"/>
              <w:right w:val="nil"/>
            </w:tcBorders>
            <w:shd w:val="clear" w:color="auto" w:fill="auto"/>
            <w:noWrap/>
            <w:vAlign w:val="bottom"/>
            <w:hideMark/>
          </w:tcPr>
          <w:p w14:paraId="699D724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2.5</w:t>
            </w:r>
          </w:p>
        </w:tc>
        <w:tc>
          <w:tcPr>
            <w:tcW w:w="880" w:type="dxa"/>
            <w:tcBorders>
              <w:top w:val="nil"/>
              <w:left w:val="nil"/>
              <w:bottom w:val="nil"/>
              <w:right w:val="nil"/>
            </w:tcBorders>
            <w:shd w:val="clear" w:color="auto" w:fill="auto"/>
            <w:noWrap/>
            <w:vAlign w:val="bottom"/>
            <w:hideMark/>
          </w:tcPr>
          <w:p w14:paraId="4EC97973"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&lt;.0001</w:t>
            </w:r>
          </w:p>
        </w:tc>
      </w:tr>
      <w:tr w:rsidR="00BF4B04" w:rsidRPr="001F3D14" w14:paraId="74734FF3" w14:textId="77777777" w:rsidTr="00BF4B04">
        <w:trPr>
          <w:trHeight w:val="300"/>
        </w:trPr>
        <w:tc>
          <w:tcPr>
            <w:tcW w:w="2548" w:type="dxa"/>
            <w:tcBorders>
              <w:top w:val="nil"/>
              <w:left w:val="nil"/>
              <w:bottom w:val="nil"/>
              <w:right w:val="nil"/>
            </w:tcBorders>
            <w:shd w:val="clear" w:color="auto" w:fill="auto"/>
            <w:noWrap/>
            <w:vAlign w:val="bottom"/>
            <w:hideMark/>
          </w:tcPr>
          <w:p w14:paraId="5094FFF6"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hrLabor_4cat</w:t>
            </w:r>
          </w:p>
        </w:tc>
        <w:tc>
          <w:tcPr>
            <w:tcW w:w="1160" w:type="dxa"/>
            <w:tcBorders>
              <w:top w:val="nil"/>
              <w:left w:val="nil"/>
              <w:bottom w:val="nil"/>
              <w:right w:val="nil"/>
            </w:tcBorders>
            <w:shd w:val="clear" w:color="auto" w:fill="auto"/>
            <w:noWrap/>
            <w:vAlign w:val="bottom"/>
            <w:hideMark/>
          </w:tcPr>
          <w:p w14:paraId="7F2C6CE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665C1498"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758EEA26"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06B9B95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0.9</w:t>
            </w:r>
          </w:p>
        </w:tc>
        <w:tc>
          <w:tcPr>
            <w:tcW w:w="920" w:type="dxa"/>
            <w:tcBorders>
              <w:top w:val="nil"/>
              <w:left w:val="nil"/>
              <w:bottom w:val="nil"/>
              <w:right w:val="nil"/>
            </w:tcBorders>
            <w:shd w:val="clear" w:color="auto" w:fill="auto"/>
            <w:noWrap/>
            <w:vAlign w:val="bottom"/>
            <w:hideMark/>
          </w:tcPr>
          <w:p w14:paraId="1E07995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0.5</w:t>
            </w:r>
          </w:p>
        </w:tc>
        <w:tc>
          <w:tcPr>
            <w:tcW w:w="920" w:type="dxa"/>
            <w:tcBorders>
              <w:top w:val="nil"/>
              <w:left w:val="nil"/>
              <w:bottom w:val="nil"/>
              <w:right w:val="nil"/>
            </w:tcBorders>
            <w:shd w:val="clear" w:color="auto" w:fill="auto"/>
            <w:noWrap/>
            <w:vAlign w:val="bottom"/>
            <w:hideMark/>
          </w:tcPr>
          <w:p w14:paraId="24937A6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1.7</w:t>
            </w:r>
          </w:p>
        </w:tc>
        <w:tc>
          <w:tcPr>
            <w:tcW w:w="880" w:type="dxa"/>
            <w:tcBorders>
              <w:top w:val="nil"/>
              <w:left w:val="nil"/>
              <w:bottom w:val="nil"/>
              <w:right w:val="nil"/>
            </w:tcBorders>
            <w:shd w:val="clear" w:color="auto" w:fill="auto"/>
            <w:noWrap/>
            <w:vAlign w:val="bottom"/>
            <w:hideMark/>
          </w:tcPr>
          <w:p w14:paraId="63D16DE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0.10</w:t>
            </w:r>
          </w:p>
        </w:tc>
      </w:tr>
      <w:tr w:rsidR="00BF4B04" w:rsidRPr="001F3D14" w14:paraId="7C958072" w14:textId="77777777" w:rsidTr="00BF4B04">
        <w:trPr>
          <w:trHeight w:val="300"/>
        </w:trPr>
        <w:tc>
          <w:tcPr>
            <w:tcW w:w="2548" w:type="dxa"/>
            <w:tcBorders>
              <w:top w:val="nil"/>
              <w:left w:val="nil"/>
              <w:bottom w:val="nil"/>
              <w:right w:val="nil"/>
            </w:tcBorders>
            <w:shd w:val="clear" w:color="auto" w:fill="auto"/>
            <w:noWrap/>
            <w:vAlign w:val="bottom"/>
            <w:hideMark/>
          </w:tcPr>
          <w:p w14:paraId="06CF0D39"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hrLabor_4cat</w:t>
            </w:r>
          </w:p>
        </w:tc>
        <w:tc>
          <w:tcPr>
            <w:tcW w:w="1160" w:type="dxa"/>
            <w:tcBorders>
              <w:top w:val="nil"/>
              <w:left w:val="nil"/>
              <w:bottom w:val="nil"/>
              <w:right w:val="nil"/>
            </w:tcBorders>
            <w:shd w:val="clear" w:color="auto" w:fill="auto"/>
            <w:noWrap/>
            <w:vAlign w:val="bottom"/>
            <w:hideMark/>
          </w:tcPr>
          <w:p w14:paraId="503B059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511" w:type="dxa"/>
            <w:tcBorders>
              <w:top w:val="nil"/>
              <w:left w:val="nil"/>
              <w:bottom w:val="nil"/>
              <w:right w:val="nil"/>
            </w:tcBorders>
            <w:shd w:val="clear" w:color="auto" w:fill="auto"/>
            <w:noWrap/>
            <w:vAlign w:val="bottom"/>
            <w:hideMark/>
          </w:tcPr>
          <w:p w14:paraId="03517EEB"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687EBEC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6169EE7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0.5</w:t>
            </w:r>
          </w:p>
        </w:tc>
        <w:tc>
          <w:tcPr>
            <w:tcW w:w="920" w:type="dxa"/>
            <w:tcBorders>
              <w:top w:val="nil"/>
              <w:left w:val="nil"/>
              <w:bottom w:val="nil"/>
              <w:right w:val="nil"/>
            </w:tcBorders>
            <w:shd w:val="clear" w:color="auto" w:fill="auto"/>
            <w:noWrap/>
            <w:vAlign w:val="bottom"/>
            <w:hideMark/>
          </w:tcPr>
          <w:p w14:paraId="37EDA2E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0.3</w:t>
            </w:r>
          </w:p>
        </w:tc>
        <w:tc>
          <w:tcPr>
            <w:tcW w:w="920" w:type="dxa"/>
            <w:tcBorders>
              <w:top w:val="nil"/>
              <w:left w:val="nil"/>
              <w:bottom w:val="nil"/>
              <w:right w:val="nil"/>
            </w:tcBorders>
            <w:shd w:val="clear" w:color="auto" w:fill="auto"/>
            <w:noWrap/>
            <w:vAlign w:val="bottom"/>
            <w:hideMark/>
          </w:tcPr>
          <w:p w14:paraId="328FF5D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1.0</w:t>
            </w:r>
          </w:p>
        </w:tc>
        <w:tc>
          <w:tcPr>
            <w:tcW w:w="880" w:type="dxa"/>
            <w:tcBorders>
              <w:top w:val="nil"/>
              <w:left w:val="nil"/>
              <w:bottom w:val="nil"/>
              <w:right w:val="nil"/>
            </w:tcBorders>
            <w:shd w:val="clear" w:color="auto" w:fill="auto"/>
            <w:noWrap/>
            <w:vAlign w:val="bottom"/>
            <w:hideMark/>
          </w:tcPr>
          <w:p w14:paraId="7FD3D4B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0.03</w:t>
            </w:r>
          </w:p>
        </w:tc>
      </w:tr>
      <w:tr w:rsidR="00BF4B04" w:rsidRPr="001F3D14" w14:paraId="21F90783" w14:textId="77777777" w:rsidTr="00BF4B04">
        <w:trPr>
          <w:trHeight w:val="300"/>
        </w:trPr>
        <w:tc>
          <w:tcPr>
            <w:tcW w:w="2548" w:type="dxa"/>
            <w:tcBorders>
              <w:top w:val="nil"/>
              <w:left w:val="nil"/>
              <w:bottom w:val="nil"/>
              <w:right w:val="nil"/>
            </w:tcBorders>
            <w:shd w:val="clear" w:color="auto" w:fill="auto"/>
            <w:noWrap/>
            <w:vAlign w:val="bottom"/>
            <w:hideMark/>
          </w:tcPr>
          <w:p w14:paraId="0E6D8656"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hrLabor_4cat</w:t>
            </w:r>
          </w:p>
        </w:tc>
        <w:tc>
          <w:tcPr>
            <w:tcW w:w="1160" w:type="dxa"/>
            <w:tcBorders>
              <w:top w:val="nil"/>
              <w:left w:val="nil"/>
              <w:bottom w:val="nil"/>
              <w:right w:val="nil"/>
            </w:tcBorders>
            <w:shd w:val="clear" w:color="auto" w:fill="auto"/>
            <w:noWrap/>
            <w:vAlign w:val="bottom"/>
            <w:hideMark/>
          </w:tcPr>
          <w:p w14:paraId="1AC73A8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w:t>
            </w:r>
          </w:p>
        </w:tc>
        <w:tc>
          <w:tcPr>
            <w:tcW w:w="511" w:type="dxa"/>
            <w:tcBorders>
              <w:top w:val="nil"/>
              <w:left w:val="nil"/>
              <w:bottom w:val="nil"/>
              <w:right w:val="nil"/>
            </w:tcBorders>
            <w:shd w:val="clear" w:color="auto" w:fill="auto"/>
            <w:noWrap/>
            <w:vAlign w:val="bottom"/>
            <w:hideMark/>
          </w:tcPr>
          <w:p w14:paraId="681D2A1A"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41E51836"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0CDEB79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1.4</w:t>
            </w:r>
          </w:p>
        </w:tc>
        <w:tc>
          <w:tcPr>
            <w:tcW w:w="920" w:type="dxa"/>
            <w:tcBorders>
              <w:top w:val="nil"/>
              <w:left w:val="nil"/>
              <w:bottom w:val="nil"/>
              <w:right w:val="nil"/>
            </w:tcBorders>
            <w:shd w:val="clear" w:color="auto" w:fill="auto"/>
            <w:noWrap/>
            <w:vAlign w:val="bottom"/>
            <w:hideMark/>
          </w:tcPr>
          <w:p w14:paraId="573706B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0.9</w:t>
            </w:r>
          </w:p>
        </w:tc>
        <w:tc>
          <w:tcPr>
            <w:tcW w:w="920" w:type="dxa"/>
            <w:tcBorders>
              <w:top w:val="nil"/>
              <w:left w:val="nil"/>
              <w:bottom w:val="nil"/>
              <w:right w:val="nil"/>
            </w:tcBorders>
            <w:shd w:val="clear" w:color="auto" w:fill="auto"/>
            <w:noWrap/>
            <w:vAlign w:val="bottom"/>
            <w:hideMark/>
          </w:tcPr>
          <w:p w14:paraId="750A281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2.2</w:t>
            </w:r>
          </w:p>
        </w:tc>
        <w:tc>
          <w:tcPr>
            <w:tcW w:w="880" w:type="dxa"/>
            <w:tcBorders>
              <w:top w:val="nil"/>
              <w:left w:val="nil"/>
              <w:bottom w:val="nil"/>
              <w:right w:val="nil"/>
            </w:tcBorders>
            <w:shd w:val="clear" w:color="auto" w:fill="auto"/>
            <w:noWrap/>
            <w:vAlign w:val="bottom"/>
            <w:hideMark/>
          </w:tcPr>
          <w:p w14:paraId="7E29BB0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0.03</w:t>
            </w:r>
          </w:p>
        </w:tc>
      </w:tr>
      <w:tr w:rsidR="00BF4B04" w:rsidRPr="001F3D14" w14:paraId="2F9E6F38" w14:textId="77777777" w:rsidTr="00BF4B04">
        <w:trPr>
          <w:trHeight w:val="300"/>
        </w:trPr>
        <w:tc>
          <w:tcPr>
            <w:tcW w:w="2548" w:type="dxa"/>
            <w:tcBorders>
              <w:top w:val="nil"/>
              <w:left w:val="nil"/>
              <w:bottom w:val="nil"/>
              <w:right w:val="nil"/>
            </w:tcBorders>
            <w:shd w:val="clear" w:color="auto" w:fill="auto"/>
            <w:noWrap/>
            <w:vAlign w:val="bottom"/>
            <w:hideMark/>
          </w:tcPr>
          <w:p w14:paraId="69A1EBC1" w14:textId="77777777" w:rsidR="00BF4B04" w:rsidRPr="00BF4B04" w:rsidRDefault="00BF4B04" w:rsidP="001F3D14">
            <w:pPr>
              <w:spacing w:after="0" w:line="240" w:lineRule="auto"/>
              <w:rPr>
                <w:rFonts w:eastAsia="Times New Roman" w:cstheme="minorHAnsi"/>
                <w:color w:val="000000"/>
              </w:rPr>
            </w:pPr>
            <w:proofErr w:type="spellStart"/>
            <w:r w:rsidRPr="00BF4B04">
              <w:rPr>
                <w:rFonts w:eastAsia="Times New Roman" w:cstheme="minorHAnsi"/>
                <w:color w:val="000000"/>
              </w:rPr>
              <w:t>SID_admtype_SchedEle</w:t>
            </w:r>
            <w:proofErr w:type="spellEnd"/>
          </w:p>
        </w:tc>
        <w:tc>
          <w:tcPr>
            <w:tcW w:w="1160" w:type="dxa"/>
            <w:tcBorders>
              <w:top w:val="nil"/>
              <w:left w:val="nil"/>
              <w:bottom w:val="nil"/>
              <w:right w:val="nil"/>
            </w:tcBorders>
            <w:shd w:val="clear" w:color="auto" w:fill="auto"/>
            <w:noWrap/>
            <w:vAlign w:val="bottom"/>
            <w:hideMark/>
          </w:tcPr>
          <w:p w14:paraId="03DE29A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7CF18E29"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59E7C39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2B46512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0.9</w:t>
            </w:r>
          </w:p>
        </w:tc>
        <w:tc>
          <w:tcPr>
            <w:tcW w:w="920" w:type="dxa"/>
            <w:tcBorders>
              <w:top w:val="nil"/>
              <w:left w:val="nil"/>
              <w:bottom w:val="nil"/>
              <w:right w:val="nil"/>
            </w:tcBorders>
            <w:shd w:val="clear" w:color="auto" w:fill="auto"/>
            <w:noWrap/>
            <w:vAlign w:val="bottom"/>
            <w:hideMark/>
          </w:tcPr>
          <w:p w14:paraId="43A3A626"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0.6</w:t>
            </w:r>
          </w:p>
        </w:tc>
        <w:tc>
          <w:tcPr>
            <w:tcW w:w="920" w:type="dxa"/>
            <w:tcBorders>
              <w:top w:val="nil"/>
              <w:left w:val="nil"/>
              <w:bottom w:val="nil"/>
              <w:right w:val="nil"/>
            </w:tcBorders>
            <w:shd w:val="clear" w:color="auto" w:fill="auto"/>
            <w:noWrap/>
            <w:vAlign w:val="bottom"/>
            <w:hideMark/>
          </w:tcPr>
          <w:p w14:paraId="7829D1F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1.3</w:t>
            </w:r>
          </w:p>
        </w:tc>
        <w:tc>
          <w:tcPr>
            <w:tcW w:w="880" w:type="dxa"/>
            <w:tcBorders>
              <w:top w:val="nil"/>
              <w:left w:val="nil"/>
              <w:bottom w:val="nil"/>
              <w:right w:val="nil"/>
            </w:tcBorders>
            <w:shd w:val="clear" w:color="auto" w:fill="auto"/>
            <w:noWrap/>
            <w:vAlign w:val="bottom"/>
            <w:hideMark/>
          </w:tcPr>
          <w:p w14:paraId="3F6C0F9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0.65</w:t>
            </w:r>
          </w:p>
        </w:tc>
      </w:tr>
      <w:tr w:rsidR="00BF4B04" w:rsidRPr="001F3D14" w14:paraId="7A8CB0F8" w14:textId="77777777" w:rsidTr="00BF4B04">
        <w:trPr>
          <w:trHeight w:val="300"/>
        </w:trPr>
        <w:tc>
          <w:tcPr>
            <w:tcW w:w="2548" w:type="dxa"/>
            <w:tcBorders>
              <w:top w:val="nil"/>
              <w:left w:val="nil"/>
              <w:bottom w:val="nil"/>
              <w:right w:val="nil"/>
            </w:tcBorders>
            <w:shd w:val="clear" w:color="auto" w:fill="auto"/>
            <w:noWrap/>
            <w:vAlign w:val="bottom"/>
            <w:hideMark/>
          </w:tcPr>
          <w:p w14:paraId="6C1D71A3" w14:textId="77777777" w:rsidR="00BF4B04" w:rsidRPr="00BF4B04" w:rsidRDefault="00BF4B04" w:rsidP="001F3D14">
            <w:pPr>
              <w:spacing w:after="0" w:line="240" w:lineRule="auto"/>
              <w:rPr>
                <w:rFonts w:eastAsia="Times New Roman" w:cstheme="minorHAnsi"/>
                <w:color w:val="000000"/>
              </w:rPr>
            </w:pPr>
            <w:proofErr w:type="spellStart"/>
            <w:r w:rsidRPr="00BF4B04">
              <w:rPr>
                <w:rFonts w:eastAsia="Times New Roman" w:cstheme="minorHAnsi"/>
                <w:color w:val="000000"/>
              </w:rPr>
              <w:t>NHSN_emergency_num</w:t>
            </w:r>
            <w:proofErr w:type="spellEnd"/>
          </w:p>
        </w:tc>
        <w:tc>
          <w:tcPr>
            <w:tcW w:w="1160" w:type="dxa"/>
            <w:tcBorders>
              <w:top w:val="nil"/>
              <w:left w:val="nil"/>
              <w:bottom w:val="nil"/>
              <w:right w:val="nil"/>
            </w:tcBorders>
            <w:shd w:val="clear" w:color="auto" w:fill="auto"/>
            <w:noWrap/>
            <w:vAlign w:val="bottom"/>
            <w:hideMark/>
          </w:tcPr>
          <w:p w14:paraId="409D603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708019E1"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7D6DC40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7705FA9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2.0</w:t>
            </w:r>
          </w:p>
        </w:tc>
        <w:tc>
          <w:tcPr>
            <w:tcW w:w="920" w:type="dxa"/>
            <w:tcBorders>
              <w:top w:val="nil"/>
              <w:left w:val="nil"/>
              <w:bottom w:val="nil"/>
              <w:right w:val="nil"/>
            </w:tcBorders>
            <w:shd w:val="clear" w:color="auto" w:fill="auto"/>
            <w:noWrap/>
            <w:vAlign w:val="bottom"/>
            <w:hideMark/>
          </w:tcPr>
          <w:p w14:paraId="3B6C2A2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1.4</w:t>
            </w:r>
          </w:p>
        </w:tc>
        <w:tc>
          <w:tcPr>
            <w:tcW w:w="920" w:type="dxa"/>
            <w:tcBorders>
              <w:top w:val="nil"/>
              <w:left w:val="nil"/>
              <w:bottom w:val="nil"/>
              <w:right w:val="nil"/>
            </w:tcBorders>
            <w:shd w:val="clear" w:color="auto" w:fill="auto"/>
            <w:noWrap/>
            <w:vAlign w:val="bottom"/>
            <w:hideMark/>
          </w:tcPr>
          <w:p w14:paraId="3F9B1C2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2.8</w:t>
            </w:r>
          </w:p>
        </w:tc>
        <w:tc>
          <w:tcPr>
            <w:tcW w:w="880" w:type="dxa"/>
            <w:tcBorders>
              <w:top w:val="nil"/>
              <w:left w:val="nil"/>
              <w:bottom w:val="nil"/>
              <w:right w:val="nil"/>
            </w:tcBorders>
            <w:shd w:val="clear" w:color="auto" w:fill="auto"/>
            <w:noWrap/>
            <w:vAlign w:val="bottom"/>
            <w:hideMark/>
          </w:tcPr>
          <w:p w14:paraId="655B4C5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0.0001</w:t>
            </w:r>
          </w:p>
        </w:tc>
      </w:tr>
      <w:tr w:rsidR="00BF4B04" w:rsidRPr="001F3D14" w14:paraId="7F0756C2" w14:textId="77777777" w:rsidTr="00BF4B04">
        <w:trPr>
          <w:trHeight w:val="300"/>
        </w:trPr>
        <w:tc>
          <w:tcPr>
            <w:tcW w:w="2548" w:type="dxa"/>
            <w:tcBorders>
              <w:top w:val="nil"/>
              <w:left w:val="nil"/>
              <w:bottom w:val="nil"/>
              <w:right w:val="nil"/>
            </w:tcBorders>
            <w:shd w:val="clear" w:color="auto" w:fill="auto"/>
            <w:noWrap/>
            <w:vAlign w:val="bottom"/>
            <w:hideMark/>
          </w:tcPr>
          <w:p w14:paraId="026E149B"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NHSN_asa_num_1_2_345</w:t>
            </w:r>
          </w:p>
        </w:tc>
        <w:tc>
          <w:tcPr>
            <w:tcW w:w="1160" w:type="dxa"/>
            <w:tcBorders>
              <w:top w:val="nil"/>
              <w:left w:val="nil"/>
              <w:bottom w:val="nil"/>
              <w:right w:val="nil"/>
            </w:tcBorders>
            <w:shd w:val="clear" w:color="auto" w:fill="auto"/>
            <w:noWrap/>
            <w:vAlign w:val="bottom"/>
            <w:hideMark/>
          </w:tcPr>
          <w:p w14:paraId="5419312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511" w:type="dxa"/>
            <w:tcBorders>
              <w:top w:val="nil"/>
              <w:left w:val="nil"/>
              <w:bottom w:val="nil"/>
              <w:right w:val="nil"/>
            </w:tcBorders>
            <w:shd w:val="clear" w:color="auto" w:fill="auto"/>
            <w:noWrap/>
            <w:vAlign w:val="bottom"/>
            <w:hideMark/>
          </w:tcPr>
          <w:p w14:paraId="6580BEBA"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1721D09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074B333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1.5</w:t>
            </w:r>
          </w:p>
        </w:tc>
        <w:tc>
          <w:tcPr>
            <w:tcW w:w="920" w:type="dxa"/>
            <w:tcBorders>
              <w:top w:val="nil"/>
              <w:left w:val="nil"/>
              <w:bottom w:val="nil"/>
              <w:right w:val="nil"/>
            </w:tcBorders>
            <w:shd w:val="clear" w:color="auto" w:fill="auto"/>
            <w:noWrap/>
            <w:vAlign w:val="bottom"/>
            <w:hideMark/>
          </w:tcPr>
          <w:p w14:paraId="6AF81446"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0.8</w:t>
            </w:r>
          </w:p>
        </w:tc>
        <w:tc>
          <w:tcPr>
            <w:tcW w:w="920" w:type="dxa"/>
            <w:tcBorders>
              <w:top w:val="nil"/>
              <w:left w:val="nil"/>
              <w:bottom w:val="nil"/>
              <w:right w:val="nil"/>
            </w:tcBorders>
            <w:shd w:val="clear" w:color="auto" w:fill="auto"/>
            <w:noWrap/>
            <w:vAlign w:val="bottom"/>
            <w:hideMark/>
          </w:tcPr>
          <w:p w14:paraId="4A2EBF16"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2.8</w:t>
            </w:r>
          </w:p>
        </w:tc>
        <w:tc>
          <w:tcPr>
            <w:tcW w:w="880" w:type="dxa"/>
            <w:tcBorders>
              <w:top w:val="nil"/>
              <w:left w:val="nil"/>
              <w:bottom w:val="nil"/>
              <w:right w:val="nil"/>
            </w:tcBorders>
            <w:shd w:val="clear" w:color="auto" w:fill="auto"/>
            <w:noWrap/>
            <w:vAlign w:val="bottom"/>
            <w:hideMark/>
          </w:tcPr>
          <w:p w14:paraId="1605FEA9"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0.23</w:t>
            </w:r>
          </w:p>
        </w:tc>
      </w:tr>
      <w:tr w:rsidR="00BF4B04" w:rsidRPr="001F3D14" w14:paraId="36BD6DEE" w14:textId="77777777" w:rsidTr="00BF4B04">
        <w:trPr>
          <w:trHeight w:val="300"/>
        </w:trPr>
        <w:tc>
          <w:tcPr>
            <w:tcW w:w="2548" w:type="dxa"/>
            <w:tcBorders>
              <w:top w:val="nil"/>
              <w:left w:val="nil"/>
              <w:bottom w:val="nil"/>
              <w:right w:val="nil"/>
            </w:tcBorders>
            <w:shd w:val="clear" w:color="auto" w:fill="auto"/>
            <w:noWrap/>
            <w:vAlign w:val="bottom"/>
            <w:hideMark/>
          </w:tcPr>
          <w:p w14:paraId="5798479D"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NHSN_asa_num_1_2_345</w:t>
            </w:r>
          </w:p>
        </w:tc>
        <w:tc>
          <w:tcPr>
            <w:tcW w:w="1160" w:type="dxa"/>
            <w:tcBorders>
              <w:top w:val="nil"/>
              <w:left w:val="nil"/>
              <w:bottom w:val="nil"/>
              <w:right w:val="nil"/>
            </w:tcBorders>
            <w:shd w:val="clear" w:color="auto" w:fill="auto"/>
            <w:noWrap/>
            <w:vAlign w:val="bottom"/>
            <w:hideMark/>
          </w:tcPr>
          <w:p w14:paraId="080024A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w:t>
            </w:r>
          </w:p>
        </w:tc>
        <w:tc>
          <w:tcPr>
            <w:tcW w:w="511" w:type="dxa"/>
            <w:tcBorders>
              <w:top w:val="nil"/>
              <w:left w:val="nil"/>
              <w:bottom w:val="nil"/>
              <w:right w:val="nil"/>
            </w:tcBorders>
            <w:shd w:val="clear" w:color="auto" w:fill="auto"/>
            <w:noWrap/>
            <w:vAlign w:val="bottom"/>
            <w:hideMark/>
          </w:tcPr>
          <w:p w14:paraId="088C0E77"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0013AA4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0D77038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1.9</w:t>
            </w:r>
          </w:p>
        </w:tc>
        <w:tc>
          <w:tcPr>
            <w:tcW w:w="920" w:type="dxa"/>
            <w:tcBorders>
              <w:top w:val="nil"/>
              <w:left w:val="nil"/>
              <w:bottom w:val="nil"/>
              <w:right w:val="nil"/>
            </w:tcBorders>
            <w:shd w:val="clear" w:color="auto" w:fill="auto"/>
            <w:noWrap/>
            <w:vAlign w:val="bottom"/>
            <w:hideMark/>
          </w:tcPr>
          <w:p w14:paraId="29CE7D2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0.9</w:t>
            </w:r>
          </w:p>
        </w:tc>
        <w:tc>
          <w:tcPr>
            <w:tcW w:w="920" w:type="dxa"/>
            <w:tcBorders>
              <w:top w:val="nil"/>
              <w:left w:val="nil"/>
              <w:bottom w:val="nil"/>
              <w:right w:val="nil"/>
            </w:tcBorders>
            <w:shd w:val="clear" w:color="auto" w:fill="auto"/>
            <w:noWrap/>
            <w:vAlign w:val="bottom"/>
            <w:hideMark/>
          </w:tcPr>
          <w:p w14:paraId="71A40A0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3.8</w:t>
            </w:r>
          </w:p>
        </w:tc>
        <w:tc>
          <w:tcPr>
            <w:tcW w:w="880" w:type="dxa"/>
            <w:tcBorders>
              <w:top w:val="nil"/>
              <w:left w:val="nil"/>
              <w:bottom w:val="nil"/>
              <w:right w:val="nil"/>
            </w:tcBorders>
            <w:shd w:val="clear" w:color="auto" w:fill="auto"/>
            <w:noWrap/>
            <w:vAlign w:val="bottom"/>
            <w:hideMark/>
          </w:tcPr>
          <w:p w14:paraId="3B3D38E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0.06</w:t>
            </w:r>
          </w:p>
        </w:tc>
      </w:tr>
      <w:tr w:rsidR="00BF4B04" w:rsidRPr="001F3D14" w14:paraId="6A51F88D" w14:textId="77777777" w:rsidTr="00BF4B04">
        <w:trPr>
          <w:trHeight w:val="300"/>
        </w:trPr>
        <w:tc>
          <w:tcPr>
            <w:tcW w:w="2548" w:type="dxa"/>
            <w:tcBorders>
              <w:top w:val="nil"/>
              <w:left w:val="nil"/>
              <w:bottom w:val="nil"/>
              <w:right w:val="nil"/>
            </w:tcBorders>
            <w:shd w:val="clear" w:color="auto" w:fill="auto"/>
            <w:noWrap/>
            <w:vAlign w:val="bottom"/>
            <w:hideMark/>
          </w:tcPr>
          <w:p w14:paraId="1C2F2625" w14:textId="77777777" w:rsidR="00BF4B04" w:rsidRPr="00BF4B04" w:rsidRDefault="00BF4B04" w:rsidP="001F3D14">
            <w:pPr>
              <w:spacing w:after="0" w:line="240" w:lineRule="auto"/>
              <w:rPr>
                <w:rFonts w:eastAsia="Times New Roman" w:cstheme="minorHAnsi"/>
                <w:color w:val="000000"/>
              </w:rPr>
            </w:pPr>
            <w:proofErr w:type="spellStart"/>
            <w:r w:rsidRPr="00BF4B04">
              <w:rPr>
                <w:rFonts w:eastAsia="Times New Roman" w:cstheme="minorHAnsi"/>
                <w:color w:val="000000"/>
              </w:rPr>
              <w:t>NHSN_anesthesia_num</w:t>
            </w:r>
            <w:proofErr w:type="spellEnd"/>
          </w:p>
        </w:tc>
        <w:tc>
          <w:tcPr>
            <w:tcW w:w="1160" w:type="dxa"/>
            <w:tcBorders>
              <w:top w:val="nil"/>
              <w:left w:val="nil"/>
              <w:bottom w:val="nil"/>
              <w:right w:val="nil"/>
            </w:tcBorders>
            <w:shd w:val="clear" w:color="auto" w:fill="auto"/>
            <w:noWrap/>
            <w:vAlign w:val="bottom"/>
            <w:hideMark/>
          </w:tcPr>
          <w:p w14:paraId="57D7156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715C366D"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79A0EE0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2DD87B4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1.6</w:t>
            </w:r>
          </w:p>
        </w:tc>
        <w:tc>
          <w:tcPr>
            <w:tcW w:w="920" w:type="dxa"/>
            <w:tcBorders>
              <w:top w:val="nil"/>
              <w:left w:val="nil"/>
              <w:bottom w:val="nil"/>
              <w:right w:val="nil"/>
            </w:tcBorders>
            <w:shd w:val="clear" w:color="auto" w:fill="auto"/>
            <w:noWrap/>
            <w:vAlign w:val="bottom"/>
            <w:hideMark/>
          </w:tcPr>
          <w:p w14:paraId="64FD381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615CBAA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2.6</w:t>
            </w:r>
          </w:p>
        </w:tc>
        <w:tc>
          <w:tcPr>
            <w:tcW w:w="880" w:type="dxa"/>
            <w:tcBorders>
              <w:top w:val="nil"/>
              <w:left w:val="nil"/>
              <w:bottom w:val="nil"/>
              <w:right w:val="nil"/>
            </w:tcBorders>
            <w:shd w:val="clear" w:color="auto" w:fill="auto"/>
            <w:noWrap/>
            <w:vAlign w:val="bottom"/>
            <w:hideMark/>
          </w:tcPr>
          <w:p w14:paraId="368A14E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0.40</w:t>
            </w:r>
          </w:p>
        </w:tc>
      </w:tr>
      <w:tr w:rsidR="00BF4B04" w:rsidRPr="001F3D14" w14:paraId="2F337160" w14:textId="77777777" w:rsidTr="00BF4B04">
        <w:trPr>
          <w:trHeight w:val="300"/>
        </w:trPr>
        <w:tc>
          <w:tcPr>
            <w:tcW w:w="2548" w:type="dxa"/>
            <w:tcBorders>
              <w:top w:val="nil"/>
              <w:left w:val="nil"/>
              <w:bottom w:val="nil"/>
              <w:right w:val="nil"/>
            </w:tcBorders>
            <w:shd w:val="clear" w:color="auto" w:fill="auto"/>
            <w:noWrap/>
            <w:vAlign w:val="bottom"/>
            <w:hideMark/>
          </w:tcPr>
          <w:p w14:paraId="65B9305B" w14:textId="77777777" w:rsidR="00BF4B04" w:rsidRPr="00BF4B04" w:rsidRDefault="00BF4B04" w:rsidP="001F3D14">
            <w:pPr>
              <w:spacing w:after="0" w:line="240" w:lineRule="auto"/>
              <w:rPr>
                <w:rFonts w:eastAsia="Times New Roman" w:cstheme="minorHAnsi"/>
                <w:color w:val="000000"/>
              </w:rPr>
            </w:pPr>
            <w:proofErr w:type="spellStart"/>
            <w:r w:rsidRPr="00BF4B04">
              <w:rPr>
                <w:rFonts w:eastAsia="Times New Roman" w:cstheme="minorHAnsi"/>
                <w:color w:val="000000"/>
              </w:rPr>
              <w:t>NHSN_wound_CODvCCC</w:t>
            </w:r>
            <w:proofErr w:type="spellEnd"/>
          </w:p>
        </w:tc>
        <w:tc>
          <w:tcPr>
            <w:tcW w:w="1160" w:type="dxa"/>
            <w:tcBorders>
              <w:top w:val="nil"/>
              <w:left w:val="nil"/>
              <w:bottom w:val="nil"/>
              <w:right w:val="nil"/>
            </w:tcBorders>
            <w:shd w:val="clear" w:color="auto" w:fill="auto"/>
            <w:noWrap/>
            <w:vAlign w:val="bottom"/>
            <w:hideMark/>
          </w:tcPr>
          <w:p w14:paraId="0C810BE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4DB30FAF"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696D9A3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2CC1400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1.4</w:t>
            </w:r>
          </w:p>
        </w:tc>
        <w:tc>
          <w:tcPr>
            <w:tcW w:w="920" w:type="dxa"/>
            <w:tcBorders>
              <w:top w:val="nil"/>
              <w:left w:val="nil"/>
              <w:bottom w:val="nil"/>
              <w:right w:val="nil"/>
            </w:tcBorders>
            <w:shd w:val="clear" w:color="auto" w:fill="auto"/>
            <w:noWrap/>
            <w:vAlign w:val="bottom"/>
            <w:hideMark/>
          </w:tcPr>
          <w:p w14:paraId="0CC28B3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0.6</w:t>
            </w:r>
          </w:p>
        </w:tc>
        <w:tc>
          <w:tcPr>
            <w:tcW w:w="920" w:type="dxa"/>
            <w:tcBorders>
              <w:top w:val="nil"/>
              <w:left w:val="nil"/>
              <w:bottom w:val="nil"/>
              <w:right w:val="nil"/>
            </w:tcBorders>
            <w:shd w:val="clear" w:color="auto" w:fill="auto"/>
            <w:noWrap/>
            <w:vAlign w:val="bottom"/>
            <w:hideMark/>
          </w:tcPr>
          <w:p w14:paraId="1E64613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3.1</w:t>
            </w:r>
          </w:p>
        </w:tc>
        <w:tc>
          <w:tcPr>
            <w:tcW w:w="880" w:type="dxa"/>
            <w:tcBorders>
              <w:top w:val="nil"/>
              <w:left w:val="nil"/>
              <w:bottom w:val="nil"/>
              <w:right w:val="nil"/>
            </w:tcBorders>
            <w:shd w:val="clear" w:color="auto" w:fill="auto"/>
            <w:noWrap/>
            <w:vAlign w:val="bottom"/>
            <w:hideMark/>
          </w:tcPr>
          <w:p w14:paraId="55F83C7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0.06</w:t>
            </w:r>
          </w:p>
        </w:tc>
      </w:tr>
      <w:tr w:rsidR="00BF4B04" w:rsidRPr="001F3D14" w14:paraId="00B94BA6" w14:textId="77777777" w:rsidTr="00BF4B04">
        <w:trPr>
          <w:trHeight w:val="300"/>
        </w:trPr>
        <w:tc>
          <w:tcPr>
            <w:tcW w:w="2548" w:type="dxa"/>
            <w:tcBorders>
              <w:top w:val="nil"/>
              <w:left w:val="nil"/>
              <w:bottom w:val="nil"/>
              <w:right w:val="nil"/>
            </w:tcBorders>
            <w:shd w:val="clear" w:color="auto" w:fill="auto"/>
            <w:noWrap/>
            <w:vAlign w:val="bottom"/>
            <w:hideMark/>
          </w:tcPr>
          <w:p w14:paraId="63913DCC"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duration_4cat</w:t>
            </w:r>
          </w:p>
        </w:tc>
        <w:tc>
          <w:tcPr>
            <w:tcW w:w="1160" w:type="dxa"/>
            <w:tcBorders>
              <w:top w:val="nil"/>
              <w:left w:val="nil"/>
              <w:bottom w:val="nil"/>
              <w:right w:val="nil"/>
            </w:tcBorders>
            <w:shd w:val="clear" w:color="auto" w:fill="auto"/>
            <w:noWrap/>
            <w:vAlign w:val="bottom"/>
            <w:hideMark/>
          </w:tcPr>
          <w:p w14:paraId="55FCB7B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5B20C3F1"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1309D3F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7B145A6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56DE094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0.5</w:t>
            </w:r>
          </w:p>
        </w:tc>
        <w:tc>
          <w:tcPr>
            <w:tcW w:w="920" w:type="dxa"/>
            <w:tcBorders>
              <w:top w:val="nil"/>
              <w:left w:val="nil"/>
              <w:bottom w:val="nil"/>
              <w:right w:val="nil"/>
            </w:tcBorders>
            <w:shd w:val="clear" w:color="auto" w:fill="auto"/>
            <w:noWrap/>
            <w:vAlign w:val="bottom"/>
            <w:hideMark/>
          </w:tcPr>
          <w:p w14:paraId="1F1792A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1.9</w:t>
            </w:r>
          </w:p>
        </w:tc>
        <w:tc>
          <w:tcPr>
            <w:tcW w:w="880" w:type="dxa"/>
            <w:tcBorders>
              <w:top w:val="nil"/>
              <w:left w:val="nil"/>
              <w:bottom w:val="nil"/>
              <w:right w:val="nil"/>
            </w:tcBorders>
            <w:shd w:val="clear" w:color="auto" w:fill="auto"/>
            <w:noWrap/>
            <w:vAlign w:val="bottom"/>
            <w:hideMark/>
          </w:tcPr>
          <w:p w14:paraId="38CF388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0.25</w:t>
            </w:r>
          </w:p>
        </w:tc>
      </w:tr>
      <w:tr w:rsidR="00BF4B04" w:rsidRPr="001F3D14" w14:paraId="07817A08" w14:textId="77777777" w:rsidTr="00BF4B04">
        <w:trPr>
          <w:trHeight w:val="300"/>
        </w:trPr>
        <w:tc>
          <w:tcPr>
            <w:tcW w:w="2548" w:type="dxa"/>
            <w:tcBorders>
              <w:top w:val="nil"/>
              <w:left w:val="nil"/>
              <w:bottom w:val="nil"/>
              <w:right w:val="nil"/>
            </w:tcBorders>
            <w:shd w:val="clear" w:color="auto" w:fill="auto"/>
            <w:noWrap/>
            <w:vAlign w:val="bottom"/>
            <w:hideMark/>
          </w:tcPr>
          <w:p w14:paraId="5F97CB49"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duration_4cat</w:t>
            </w:r>
          </w:p>
        </w:tc>
        <w:tc>
          <w:tcPr>
            <w:tcW w:w="1160" w:type="dxa"/>
            <w:tcBorders>
              <w:top w:val="nil"/>
              <w:left w:val="nil"/>
              <w:bottom w:val="nil"/>
              <w:right w:val="nil"/>
            </w:tcBorders>
            <w:shd w:val="clear" w:color="auto" w:fill="auto"/>
            <w:noWrap/>
            <w:vAlign w:val="bottom"/>
            <w:hideMark/>
          </w:tcPr>
          <w:p w14:paraId="5D5EA14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511" w:type="dxa"/>
            <w:tcBorders>
              <w:top w:val="nil"/>
              <w:left w:val="nil"/>
              <w:bottom w:val="nil"/>
              <w:right w:val="nil"/>
            </w:tcBorders>
            <w:shd w:val="clear" w:color="auto" w:fill="auto"/>
            <w:noWrap/>
            <w:vAlign w:val="bottom"/>
            <w:hideMark/>
          </w:tcPr>
          <w:p w14:paraId="125D624E"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2391117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0F57045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1.5</w:t>
            </w:r>
          </w:p>
        </w:tc>
        <w:tc>
          <w:tcPr>
            <w:tcW w:w="920" w:type="dxa"/>
            <w:tcBorders>
              <w:top w:val="nil"/>
              <w:left w:val="nil"/>
              <w:bottom w:val="nil"/>
              <w:right w:val="nil"/>
            </w:tcBorders>
            <w:shd w:val="clear" w:color="auto" w:fill="auto"/>
            <w:noWrap/>
            <w:vAlign w:val="bottom"/>
            <w:hideMark/>
          </w:tcPr>
          <w:p w14:paraId="184EC48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0.9</w:t>
            </w:r>
          </w:p>
        </w:tc>
        <w:tc>
          <w:tcPr>
            <w:tcW w:w="920" w:type="dxa"/>
            <w:tcBorders>
              <w:top w:val="nil"/>
              <w:left w:val="nil"/>
              <w:bottom w:val="nil"/>
              <w:right w:val="nil"/>
            </w:tcBorders>
            <w:shd w:val="clear" w:color="auto" w:fill="auto"/>
            <w:noWrap/>
            <w:vAlign w:val="bottom"/>
            <w:hideMark/>
          </w:tcPr>
          <w:p w14:paraId="20D6C5C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2.7</w:t>
            </w:r>
          </w:p>
        </w:tc>
        <w:tc>
          <w:tcPr>
            <w:tcW w:w="880" w:type="dxa"/>
            <w:tcBorders>
              <w:top w:val="nil"/>
              <w:left w:val="nil"/>
              <w:bottom w:val="nil"/>
              <w:right w:val="nil"/>
            </w:tcBorders>
            <w:shd w:val="clear" w:color="auto" w:fill="auto"/>
            <w:noWrap/>
            <w:vAlign w:val="bottom"/>
            <w:hideMark/>
          </w:tcPr>
          <w:p w14:paraId="3104280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0.01</w:t>
            </w:r>
          </w:p>
        </w:tc>
      </w:tr>
      <w:tr w:rsidR="00BF4B04" w:rsidRPr="001F3D14" w14:paraId="69BD80F8" w14:textId="77777777" w:rsidTr="00BF4B04">
        <w:trPr>
          <w:trHeight w:val="300"/>
        </w:trPr>
        <w:tc>
          <w:tcPr>
            <w:tcW w:w="2548" w:type="dxa"/>
            <w:tcBorders>
              <w:top w:val="nil"/>
              <w:left w:val="nil"/>
              <w:bottom w:val="nil"/>
              <w:right w:val="nil"/>
            </w:tcBorders>
            <w:shd w:val="clear" w:color="auto" w:fill="auto"/>
            <w:noWrap/>
            <w:vAlign w:val="bottom"/>
            <w:hideMark/>
          </w:tcPr>
          <w:p w14:paraId="0D332953"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duration_4cat</w:t>
            </w:r>
          </w:p>
        </w:tc>
        <w:tc>
          <w:tcPr>
            <w:tcW w:w="1160" w:type="dxa"/>
            <w:tcBorders>
              <w:top w:val="nil"/>
              <w:left w:val="nil"/>
              <w:bottom w:val="nil"/>
              <w:right w:val="nil"/>
            </w:tcBorders>
            <w:shd w:val="clear" w:color="auto" w:fill="auto"/>
            <w:noWrap/>
            <w:vAlign w:val="bottom"/>
            <w:hideMark/>
          </w:tcPr>
          <w:p w14:paraId="7EC5134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w:t>
            </w:r>
          </w:p>
        </w:tc>
        <w:tc>
          <w:tcPr>
            <w:tcW w:w="511" w:type="dxa"/>
            <w:tcBorders>
              <w:top w:val="nil"/>
              <w:left w:val="nil"/>
              <w:bottom w:val="nil"/>
              <w:right w:val="nil"/>
            </w:tcBorders>
            <w:shd w:val="clear" w:color="auto" w:fill="auto"/>
            <w:noWrap/>
            <w:vAlign w:val="bottom"/>
            <w:hideMark/>
          </w:tcPr>
          <w:p w14:paraId="698107CB"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1614ECC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3BCBAB8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0F80978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0.7</w:t>
            </w:r>
          </w:p>
        </w:tc>
        <w:tc>
          <w:tcPr>
            <w:tcW w:w="920" w:type="dxa"/>
            <w:tcBorders>
              <w:top w:val="nil"/>
              <w:left w:val="nil"/>
              <w:bottom w:val="nil"/>
              <w:right w:val="nil"/>
            </w:tcBorders>
            <w:shd w:val="clear" w:color="auto" w:fill="auto"/>
            <w:noWrap/>
            <w:vAlign w:val="bottom"/>
            <w:hideMark/>
          </w:tcPr>
          <w:p w14:paraId="53424AC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2.2</w:t>
            </w:r>
          </w:p>
        </w:tc>
        <w:tc>
          <w:tcPr>
            <w:tcW w:w="880" w:type="dxa"/>
            <w:tcBorders>
              <w:top w:val="nil"/>
              <w:left w:val="nil"/>
              <w:bottom w:val="nil"/>
              <w:right w:val="nil"/>
            </w:tcBorders>
            <w:shd w:val="clear" w:color="auto" w:fill="auto"/>
            <w:noWrap/>
            <w:vAlign w:val="bottom"/>
            <w:hideMark/>
          </w:tcPr>
          <w:p w14:paraId="49F57CB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0.86</w:t>
            </w:r>
          </w:p>
        </w:tc>
      </w:tr>
      <w:tr w:rsidR="00BF4B04" w:rsidRPr="001F3D14" w14:paraId="68AA4D17" w14:textId="77777777" w:rsidTr="00BF4B04">
        <w:trPr>
          <w:trHeight w:val="300"/>
        </w:trPr>
        <w:tc>
          <w:tcPr>
            <w:tcW w:w="2548" w:type="dxa"/>
            <w:tcBorders>
              <w:top w:val="nil"/>
              <w:left w:val="nil"/>
              <w:bottom w:val="nil"/>
              <w:right w:val="nil"/>
            </w:tcBorders>
            <w:shd w:val="clear" w:color="auto" w:fill="auto"/>
            <w:noWrap/>
            <w:vAlign w:val="bottom"/>
            <w:hideMark/>
          </w:tcPr>
          <w:p w14:paraId="26098ECD"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Table1_BldTransf</w:t>
            </w:r>
          </w:p>
        </w:tc>
        <w:tc>
          <w:tcPr>
            <w:tcW w:w="1160" w:type="dxa"/>
            <w:tcBorders>
              <w:top w:val="nil"/>
              <w:left w:val="nil"/>
              <w:bottom w:val="nil"/>
              <w:right w:val="nil"/>
            </w:tcBorders>
            <w:shd w:val="clear" w:color="auto" w:fill="auto"/>
            <w:noWrap/>
            <w:vAlign w:val="bottom"/>
            <w:hideMark/>
          </w:tcPr>
          <w:p w14:paraId="57B806B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49E790AC"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53A5F4A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20A82A5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3.1</w:t>
            </w:r>
          </w:p>
        </w:tc>
        <w:tc>
          <w:tcPr>
            <w:tcW w:w="920" w:type="dxa"/>
            <w:tcBorders>
              <w:top w:val="nil"/>
              <w:left w:val="nil"/>
              <w:bottom w:val="nil"/>
              <w:right w:val="nil"/>
            </w:tcBorders>
            <w:shd w:val="clear" w:color="auto" w:fill="auto"/>
            <w:noWrap/>
            <w:vAlign w:val="bottom"/>
            <w:hideMark/>
          </w:tcPr>
          <w:p w14:paraId="6E6C82B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1.8</w:t>
            </w:r>
          </w:p>
        </w:tc>
        <w:tc>
          <w:tcPr>
            <w:tcW w:w="920" w:type="dxa"/>
            <w:tcBorders>
              <w:top w:val="nil"/>
              <w:left w:val="nil"/>
              <w:bottom w:val="nil"/>
              <w:right w:val="nil"/>
            </w:tcBorders>
            <w:shd w:val="clear" w:color="auto" w:fill="auto"/>
            <w:noWrap/>
            <w:vAlign w:val="bottom"/>
            <w:hideMark/>
          </w:tcPr>
          <w:p w14:paraId="53DEF0F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5.3</w:t>
            </w:r>
          </w:p>
        </w:tc>
        <w:tc>
          <w:tcPr>
            <w:tcW w:w="880" w:type="dxa"/>
            <w:tcBorders>
              <w:top w:val="nil"/>
              <w:left w:val="nil"/>
              <w:bottom w:val="nil"/>
              <w:right w:val="nil"/>
            </w:tcBorders>
            <w:shd w:val="clear" w:color="auto" w:fill="auto"/>
            <w:noWrap/>
            <w:vAlign w:val="bottom"/>
            <w:hideMark/>
          </w:tcPr>
          <w:p w14:paraId="7D134E2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0.34</w:t>
            </w:r>
          </w:p>
        </w:tc>
      </w:tr>
      <w:tr w:rsidR="00BF4B04" w:rsidRPr="001F3D14" w14:paraId="31F4D5CC" w14:textId="77777777" w:rsidTr="00BF4B04">
        <w:trPr>
          <w:trHeight w:val="300"/>
        </w:trPr>
        <w:tc>
          <w:tcPr>
            <w:tcW w:w="2548" w:type="dxa"/>
            <w:tcBorders>
              <w:top w:val="nil"/>
              <w:left w:val="nil"/>
              <w:bottom w:val="nil"/>
              <w:right w:val="nil"/>
            </w:tcBorders>
            <w:shd w:val="clear" w:color="auto" w:fill="auto"/>
            <w:noWrap/>
            <w:vAlign w:val="bottom"/>
            <w:hideMark/>
          </w:tcPr>
          <w:p w14:paraId="685C4F3C" w14:textId="77777777" w:rsidR="00BF4B04" w:rsidRPr="00BF4B04" w:rsidRDefault="00BF4B04" w:rsidP="001F3D14">
            <w:pPr>
              <w:spacing w:after="0" w:line="240" w:lineRule="auto"/>
              <w:rPr>
                <w:rFonts w:eastAsia="Times New Roman" w:cstheme="minorHAnsi"/>
                <w:color w:val="000000"/>
              </w:rPr>
            </w:pPr>
            <w:proofErr w:type="spellStart"/>
            <w:r w:rsidRPr="00BF4B04">
              <w:rPr>
                <w:rFonts w:eastAsia="Times New Roman" w:cstheme="minorHAnsi"/>
                <w:color w:val="000000"/>
              </w:rPr>
              <w:t>SID_year</w:t>
            </w:r>
            <w:proofErr w:type="spellEnd"/>
          </w:p>
        </w:tc>
        <w:tc>
          <w:tcPr>
            <w:tcW w:w="1160" w:type="dxa"/>
            <w:tcBorders>
              <w:top w:val="nil"/>
              <w:left w:val="nil"/>
              <w:bottom w:val="nil"/>
              <w:right w:val="nil"/>
            </w:tcBorders>
            <w:shd w:val="clear" w:color="auto" w:fill="auto"/>
            <w:noWrap/>
            <w:vAlign w:val="bottom"/>
            <w:hideMark/>
          </w:tcPr>
          <w:p w14:paraId="38588F8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2012</w:t>
            </w:r>
          </w:p>
        </w:tc>
        <w:tc>
          <w:tcPr>
            <w:tcW w:w="511" w:type="dxa"/>
            <w:tcBorders>
              <w:top w:val="nil"/>
              <w:left w:val="nil"/>
              <w:bottom w:val="nil"/>
              <w:right w:val="nil"/>
            </w:tcBorders>
            <w:shd w:val="clear" w:color="auto" w:fill="auto"/>
            <w:noWrap/>
            <w:vAlign w:val="bottom"/>
            <w:hideMark/>
          </w:tcPr>
          <w:p w14:paraId="3886387B"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1031A0C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2011</w:t>
            </w:r>
          </w:p>
        </w:tc>
        <w:tc>
          <w:tcPr>
            <w:tcW w:w="1160" w:type="dxa"/>
            <w:tcBorders>
              <w:top w:val="nil"/>
              <w:left w:val="nil"/>
              <w:bottom w:val="nil"/>
              <w:right w:val="nil"/>
            </w:tcBorders>
            <w:shd w:val="clear" w:color="auto" w:fill="auto"/>
            <w:noWrap/>
            <w:vAlign w:val="bottom"/>
            <w:hideMark/>
          </w:tcPr>
          <w:p w14:paraId="5AF0A5F6"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0.9</w:t>
            </w:r>
          </w:p>
        </w:tc>
        <w:tc>
          <w:tcPr>
            <w:tcW w:w="920" w:type="dxa"/>
            <w:tcBorders>
              <w:top w:val="nil"/>
              <w:left w:val="nil"/>
              <w:bottom w:val="nil"/>
              <w:right w:val="nil"/>
            </w:tcBorders>
            <w:shd w:val="clear" w:color="auto" w:fill="auto"/>
            <w:noWrap/>
            <w:vAlign w:val="bottom"/>
            <w:hideMark/>
          </w:tcPr>
          <w:p w14:paraId="5D1BC1C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0.6</w:t>
            </w:r>
          </w:p>
        </w:tc>
        <w:tc>
          <w:tcPr>
            <w:tcW w:w="920" w:type="dxa"/>
            <w:tcBorders>
              <w:top w:val="nil"/>
              <w:left w:val="nil"/>
              <w:bottom w:val="nil"/>
              <w:right w:val="nil"/>
            </w:tcBorders>
            <w:shd w:val="clear" w:color="auto" w:fill="auto"/>
            <w:noWrap/>
            <w:vAlign w:val="bottom"/>
            <w:hideMark/>
          </w:tcPr>
          <w:p w14:paraId="0CE4FED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1.5</w:t>
            </w:r>
          </w:p>
        </w:tc>
        <w:tc>
          <w:tcPr>
            <w:tcW w:w="880" w:type="dxa"/>
            <w:tcBorders>
              <w:top w:val="nil"/>
              <w:left w:val="nil"/>
              <w:bottom w:val="nil"/>
              <w:right w:val="nil"/>
            </w:tcBorders>
            <w:shd w:val="clear" w:color="auto" w:fill="auto"/>
            <w:noWrap/>
            <w:vAlign w:val="bottom"/>
            <w:hideMark/>
          </w:tcPr>
          <w:p w14:paraId="4776C1C7" w14:textId="77777777" w:rsidR="00BF4B04" w:rsidRPr="00BF4B04" w:rsidRDefault="00BF4B04" w:rsidP="001F3D14">
            <w:pPr>
              <w:spacing w:after="0" w:line="240" w:lineRule="auto"/>
              <w:rPr>
                <w:rFonts w:eastAsia="Times New Roman" w:cstheme="minorHAnsi"/>
                <w:color w:val="000000"/>
              </w:rPr>
            </w:pPr>
          </w:p>
        </w:tc>
      </w:tr>
      <w:tr w:rsidR="00BF4B04" w:rsidRPr="001F3D14" w14:paraId="0E7BCE42" w14:textId="77777777" w:rsidTr="00BF4B04">
        <w:trPr>
          <w:trHeight w:val="300"/>
        </w:trPr>
        <w:tc>
          <w:tcPr>
            <w:tcW w:w="2548" w:type="dxa"/>
            <w:tcBorders>
              <w:top w:val="nil"/>
              <w:left w:val="nil"/>
              <w:bottom w:val="nil"/>
              <w:right w:val="nil"/>
            </w:tcBorders>
            <w:shd w:val="clear" w:color="auto" w:fill="auto"/>
            <w:noWrap/>
            <w:vAlign w:val="bottom"/>
            <w:hideMark/>
          </w:tcPr>
          <w:p w14:paraId="18BAB92C" w14:textId="77777777" w:rsidR="00BF4B04" w:rsidRPr="00BF4B04" w:rsidRDefault="00BF4B04" w:rsidP="001F3D14">
            <w:pPr>
              <w:spacing w:after="0" w:line="240" w:lineRule="auto"/>
              <w:rPr>
                <w:rFonts w:eastAsia="Times New Roman" w:cstheme="minorHAnsi"/>
                <w:color w:val="000000"/>
              </w:rPr>
            </w:pPr>
            <w:proofErr w:type="spellStart"/>
            <w:r w:rsidRPr="00BF4B04">
              <w:rPr>
                <w:rFonts w:eastAsia="Times New Roman" w:cstheme="minorHAnsi"/>
                <w:color w:val="000000"/>
              </w:rPr>
              <w:t>SID_year</w:t>
            </w:r>
            <w:proofErr w:type="spellEnd"/>
          </w:p>
        </w:tc>
        <w:tc>
          <w:tcPr>
            <w:tcW w:w="1160" w:type="dxa"/>
            <w:tcBorders>
              <w:top w:val="nil"/>
              <w:left w:val="nil"/>
              <w:bottom w:val="nil"/>
              <w:right w:val="nil"/>
            </w:tcBorders>
            <w:shd w:val="clear" w:color="auto" w:fill="auto"/>
            <w:noWrap/>
            <w:vAlign w:val="bottom"/>
            <w:hideMark/>
          </w:tcPr>
          <w:p w14:paraId="4E5E7A1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2013</w:t>
            </w:r>
          </w:p>
        </w:tc>
        <w:tc>
          <w:tcPr>
            <w:tcW w:w="511" w:type="dxa"/>
            <w:tcBorders>
              <w:top w:val="nil"/>
              <w:left w:val="nil"/>
              <w:bottom w:val="nil"/>
              <w:right w:val="nil"/>
            </w:tcBorders>
            <w:shd w:val="clear" w:color="auto" w:fill="auto"/>
            <w:noWrap/>
            <w:vAlign w:val="bottom"/>
            <w:hideMark/>
          </w:tcPr>
          <w:p w14:paraId="197EAB89"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2B875ED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2011</w:t>
            </w:r>
          </w:p>
        </w:tc>
        <w:tc>
          <w:tcPr>
            <w:tcW w:w="1160" w:type="dxa"/>
            <w:tcBorders>
              <w:top w:val="nil"/>
              <w:left w:val="nil"/>
              <w:bottom w:val="nil"/>
              <w:right w:val="nil"/>
            </w:tcBorders>
            <w:shd w:val="clear" w:color="auto" w:fill="auto"/>
            <w:noWrap/>
            <w:vAlign w:val="bottom"/>
            <w:hideMark/>
          </w:tcPr>
          <w:p w14:paraId="034D4CA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0.6</w:t>
            </w:r>
          </w:p>
        </w:tc>
        <w:tc>
          <w:tcPr>
            <w:tcW w:w="920" w:type="dxa"/>
            <w:tcBorders>
              <w:top w:val="nil"/>
              <w:left w:val="nil"/>
              <w:bottom w:val="nil"/>
              <w:right w:val="nil"/>
            </w:tcBorders>
            <w:shd w:val="clear" w:color="auto" w:fill="auto"/>
            <w:noWrap/>
            <w:vAlign w:val="bottom"/>
            <w:hideMark/>
          </w:tcPr>
          <w:p w14:paraId="478326A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0.4</w:t>
            </w:r>
          </w:p>
        </w:tc>
        <w:tc>
          <w:tcPr>
            <w:tcW w:w="920" w:type="dxa"/>
            <w:tcBorders>
              <w:top w:val="nil"/>
              <w:left w:val="nil"/>
              <w:bottom w:val="nil"/>
              <w:right w:val="nil"/>
            </w:tcBorders>
            <w:shd w:val="clear" w:color="auto" w:fill="auto"/>
            <w:noWrap/>
            <w:vAlign w:val="bottom"/>
            <w:hideMark/>
          </w:tcPr>
          <w:p w14:paraId="0D6F533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1.0</w:t>
            </w:r>
          </w:p>
        </w:tc>
        <w:tc>
          <w:tcPr>
            <w:tcW w:w="880" w:type="dxa"/>
            <w:tcBorders>
              <w:top w:val="nil"/>
              <w:left w:val="nil"/>
              <w:bottom w:val="nil"/>
              <w:right w:val="nil"/>
            </w:tcBorders>
            <w:shd w:val="clear" w:color="auto" w:fill="auto"/>
            <w:noWrap/>
            <w:vAlign w:val="bottom"/>
            <w:hideMark/>
          </w:tcPr>
          <w:p w14:paraId="29932EEC" w14:textId="77777777" w:rsidR="00BF4B04" w:rsidRPr="00BF4B04" w:rsidRDefault="00BF4B04" w:rsidP="001F3D14">
            <w:pPr>
              <w:spacing w:after="0" w:line="240" w:lineRule="auto"/>
              <w:rPr>
                <w:rFonts w:eastAsia="Times New Roman" w:cstheme="minorHAnsi"/>
              </w:rPr>
            </w:pPr>
          </w:p>
        </w:tc>
      </w:tr>
      <w:tr w:rsidR="00BF4B04" w:rsidRPr="001F3D14" w14:paraId="0BA2AD70" w14:textId="77777777" w:rsidTr="00BF4B04">
        <w:trPr>
          <w:trHeight w:val="300"/>
        </w:trPr>
        <w:tc>
          <w:tcPr>
            <w:tcW w:w="2548" w:type="dxa"/>
            <w:tcBorders>
              <w:top w:val="nil"/>
              <w:left w:val="nil"/>
              <w:bottom w:val="nil"/>
              <w:right w:val="nil"/>
            </w:tcBorders>
            <w:shd w:val="clear" w:color="auto" w:fill="auto"/>
            <w:noWrap/>
            <w:vAlign w:val="bottom"/>
            <w:hideMark/>
          </w:tcPr>
          <w:p w14:paraId="3EA47F23"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quarter</w:t>
            </w:r>
          </w:p>
        </w:tc>
        <w:tc>
          <w:tcPr>
            <w:tcW w:w="1160" w:type="dxa"/>
            <w:tcBorders>
              <w:top w:val="nil"/>
              <w:left w:val="nil"/>
              <w:bottom w:val="nil"/>
              <w:right w:val="nil"/>
            </w:tcBorders>
            <w:shd w:val="clear" w:color="auto" w:fill="auto"/>
            <w:noWrap/>
            <w:vAlign w:val="bottom"/>
            <w:hideMark/>
          </w:tcPr>
          <w:p w14:paraId="47AE2E4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511" w:type="dxa"/>
            <w:tcBorders>
              <w:top w:val="nil"/>
              <w:left w:val="nil"/>
              <w:bottom w:val="nil"/>
              <w:right w:val="nil"/>
            </w:tcBorders>
            <w:shd w:val="clear" w:color="auto" w:fill="auto"/>
            <w:noWrap/>
            <w:vAlign w:val="bottom"/>
            <w:hideMark/>
          </w:tcPr>
          <w:p w14:paraId="0032BF27"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35DBEEB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5161E17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0.8</w:t>
            </w:r>
          </w:p>
        </w:tc>
        <w:tc>
          <w:tcPr>
            <w:tcW w:w="920" w:type="dxa"/>
            <w:tcBorders>
              <w:top w:val="nil"/>
              <w:left w:val="nil"/>
              <w:bottom w:val="nil"/>
              <w:right w:val="nil"/>
            </w:tcBorders>
            <w:shd w:val="clear" w:color="auto" w:fill="auto"/>
            <w:noWrap/>
            <w:vAlign w:val="bottom"/>
            <w:hideMark/>
          </w:tcPr>
          <w:p w14:paraId="331435B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0.5</w:t>
            </w:r>
          </w:p>
        </w:tc>
        <w:tc>
          <w:tcPr>
            <w:tcW w:w="920" w:type="dxa"/>
            <w:tcBorders>
              <w:top w:val="nil"/>
              <w:left w:val="nil"/>
              <w:bottom w:val="nil"/>
              <w:right w:val="nil"/>
            </w:tcBorders>
            <w:shd w:val="clear" w:color="auto" w:fill="auto"/>
            <w:noWrap/>
            <w:vAlign w:val="bottom"/>
            <w:hideMark/>
          </w:tcPr>
          <w:p w14:paraId="295D043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1.2</w:t>
            </w:r>
          </w:p>
        </w:tc>
        <w:tc>
          <w:tcPr>
            <w:tcW w:w="880" w:type="dxa"/>
            <w:tcBorders>
              <w:top w:val="nil"/>
              <w:left w:val="nil"/>
              <w:bottom w:val="nil"/>
              <w:right w:val="nil"/>
            </w:tcBorders>
            <w:shd w:val="clear" w:color="auto" w:fill="auto"/>
            <w:noWrap/>
            <w:vAlign w:val="bottom"/>
            <w:hideMark/>
          </w:tcPr>
          <w:p w14:paraId="18017999" w14:textId="77777777" w:rsidR="00BF4B04" w:rsidRPr="00BF4B04" w:rsidRDefault="00BF4B04" w:rsidP="001F3D14">
            <w:pPr>
              <w:spacing w:after="0" w:line="240" w:lineRule="auto"/>
              <w:rPr>
                <w:rFonts w:eastAsia="Times New Roman" w:cstheme="minorHAnsi"/>
                <w:color w:val="000000"/>
              </w:rPr>
            </w:pPr>
          </w:p>
        </w:tc>
      </w:tr>
      <w:tr w:rsidR="00BF4B04" w:rsidRPr="001F3D14" w14:paraId="426763F8" w14:textId="77777777" w:rsidTr="00BF4B04">
        <w:trPr>
          <w:trHeight w:val="300"/>
        </w:trPr>
        <w:tc>
          <w:tcPr>
            <w:tcW w:w="2548" w:type="dxa"/>
            <w:tcBorders>
              <w:top w:val="nil"/>
              <w:left w:val="nil"/>
              <w:bottom w:val="nil"/>
              <w:right w:val="nil"/>
            </w:tcBorders>
            <w:shd w:val="clear" w:color="auto" w:fill="auto"/>
            <w:noWrap/>
            <w:vAlign w:val="bottom"/>
            <w:hideMark/>
          </w:tcPr>
          <w:p w14:paraId="7AE466C5"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quarter</w:t>
            </w:r>
          </w:p>
        </w:tc>
        <w:tc>
          <w:tcPr>
            <w:tcW w:w="1160" w:type="dxa"/>
            <w:tcBorders>
              <w:top w:val="nil"/>
              <w:left w:val="nil"/>
              <w:bottom w:val="nil"/>
              <w:right w:val="nil"/>
            </w:tcBorders>
            <w:shd w:val="clear" w:color="auto" w:fill="auto"/>
            <w:noWrap/>
            <w:vAlign w:val="bottom"/>
            <w:hideMark/>
          </w:tcPr>
          <w:p w14:paraId="27477F8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w:t>
            </w:r>
          </w:p>
        </w:tc>
        <w:tc>
          <w:tcPr>
            <w:tcW w:w="511" w:type="dxa"/>
            <w:tcBorders>
              <w:top w:val="nil"/>
              <w:left w:val="nil"/>
              <w:bottom w:val="nil"/>
              <w:right w:val="nil"/>
            </w:tcBorders>
            <w:shd w:val="clear" w:color="auto" w:fill="auto"/>
            <w:noWrap/>
            <w:vAlign w:val="bottom"/>
            <w:hideMark/>
          </w:tcPr>
          <w:p w14:paraId="7CF4A13A"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4FDA34F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012DD99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0.7</w:t>
            </w:r>
          </w:p>
        </w:tc>
        <w:tc>
          <w:tcPr>
            <w:tcW w:w="920" w:type="dxa"/>
            <w:tcBorders>
              <w:top w:val="nil"/>
              <w:left w:val="nil"/>
              <w:bottom w:val="nil"/>
              <w:right w:val="nil"/>
            </w:tcBorders>
            <w:shd w:val="clear" w:color="auto" w:fill="auto"/>
            <w:noWrap/>
            <w:vAlign w:val="bottom"/>
            <w:hideMark/>
          </w:tcPr>
          <w:p w14:paraId="5701601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0.4</w:t>
            </w:r>
          </w:p>
        </w:tc>
        <w:tc>
          <w:tcPr>
            <w:tcW w:w="920" w:type="dxa"/>
            <w:tcBorders>
              <w:top w:val="nil"/>
              <w:left w:val="nil"/>
              <w:bottom w:val="nil"/>
              <w:right w:val="nil"/>
            </w:tcBorders>
            <w:shd w:val="clear" w:color="auto" w:fill="auto"/>
            <w:noWrap/>
            <w:vAlign w:val="bottom"/>
            <w:hideMark/>
          </w:tcPr>
          <w:p w14:paraId="6AD0B50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1.1</w:t>
            </w:r>
          </w:p>
        </w:tc>
        <w:tc>
          <w:tcPr>
            <w:tcW w:w="880" w:type="dxa"/>
            <w:tcBorders>
              <w:top w:val="nil"/>
              <w:left w:val="nil"/>
              <w:bottom w:val="nil"/>
              <w:right w:val="nil"/>
            </w:tcBorders>
            <w:shd w:val="clear" w:color="auto" w:fill="auto"/>
            <w:noWrap/>
            <w:vAlign w:val="bottom"/>
            <w:hideMark/>
          </w:tcPr>
          <w:p w14:paraId="6B2D42C5" w14:textId="77777777" w:rsidR="00BF4B04" w:rsidRPr="00BF4B04" w:rsidRDefault="00BF4B04" w:rsidP="001F3D14">
            <w:pPr>
              <w:spacing w:after="0" w:line="240" w:lineRule="auto"/>
              <w:rPr>
                <w:rFonts w:eastAsia="Times New Roman" w:cstheme="minorHAnsi"/>
              </w:rPr>
            </w:pPr>
          </w:p>
        </w:tc>
      </w:tr>
      <w:tr w:rsidR="00BF4B04" w:rsidRPr="001F3D14" w14:paraId="37ECB46F" w14:textId="77777777" w:rsidTr="00BF4B04">
        <w:trPr>
          <w:trHeight w:val="300"/>
        </w:trPr>
        <w:tc>
          <w:tcPr>
            <w:tcW w:w="2548" w:type="dxa"/>
            <w:tcBorders>
              <w:top w:val="nil"/>
              <w:left w:val="nil"/>
              <w:bottom w:val="nil"/>
              <w:right w:val="nil"/>
            </w:tcBorders>
            <w:shd w:val="clear" w:color="auto" w:fill="auto"/>
            <w:noWrap/>
            <w:vAlign w:val="bottom"/>
            <w:hideMark/>
          </w:tcPr>
          <w:p w14:paraId="13730A39"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quarter</w:t>
            </w:r>
          </w:p>
        </w:tc>
        <w:tc>
          <w:tcPr>
            <w:tcW w:w="1160" w:type="dxa"/>
            <w:tcBorders>
              <w:top w:val="nil"/>
              <w:left w:val="nil"/>
              <w:bottom w:val="nil"/>
              <w:right w:val="nil"/>
            </w:tcBorders>
            <w:shd w:val="clear" w:color="auto" w:fill="auto"/>
            <w:noWrap/>
            <w:vAlign w:val="bottom"/>
            <w:hideMark/>
          </w:tcPr>
          <w:p w14:paraId="3F5BDA1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4</w:t>
            </w:r>
          </w:p>
        </w:tc>
        <w:tc>
          <w:tcPr>
            <w:tcW w:w="511" w:type="dxa"/>
            <w:tcBorders>
              <w:top w:val="nil"/>
              <w:left w:val="nil"/>
              <w:bottom w:val="nil"/>
              <w:right w:val="nil"/>
            </w:tcBorders>
            <w:shd w:val="clear" w:color="auto" w:fill="auto"/>
            <w:noWrap/>
            <w:vAlign w:val="bottom"/>
            <w:hideMark/>
          </w:tcPr>
          <w:p w14:paraId="41CB6739"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3343C3A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49B4F41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0.7</w:t>
            </w:r>
          </w:p>
        </w:tc>
        <w:tc>
          <w:tcPr>
            <w:tcW w:w="920" w:type="dxa"/>
            <w:tcBorders>
              <w:top w:val="nil"/>
              <w:left w:val="nil"/>
              <w:bottom w:val="nil"/>
              <w:right w:val="nil"/>
            </w:tcBorders>
            <w:shd w:val="clear" w:color="auto" w:fill="auto"/>
            <w:noWrap/>
            <w:vAlign w:val="bottom"/>
            <w:hideMark/>
          </w:tcPr>
          <w:p w14:paraId="3E05192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0.4</w:t>
            </w:r>
          </w:p>
        </w:tc>
        <w:tc>
          <w:tcPr>
            <w:tcW w:w="920" w:type="dxa"/>
            <w:tcBorders>
              <w:top w:val="nil"/>
              <w:left w:val="nil"/>
              <w:bottom w:val="nil"/>
              <w:right w:val="nil"/>
            </w:tcBorders>
            <w:shd w:val="clear" w:color="auto" w:fill="auto"/>
            <w:noWrap/>
            <w:vAlign w:val="bottom"/>
            <w:hideMark/>
          </w:tcPr>
          <w:p w14:paraId="64A3D91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1.0</w:t>
            </w:r>
          </w:p>
        </w:tc>
        <w:tc>
          <w:tcPr>
            <w:tcW w:w="880" w:type="dxa"/>
            <w:tcBorders>
              <w:top w:val="nil"/>
              <w:left w:val="nil"/>
              <w:bottom w:val="nil"/>
              <w:right w:val="nil"/>
            </w:tcBorders>
            <w:shd w:val="clear" w:color="auto" w:fill="auto"/>
            <w:noWrap/>
            <w:vAlign w:val="bottom"/>
            <w:hideMark/>
          </w:tcPr>
          <w:p w14:paraId="45325B7D" w14:textId="77777777" w:rsidR="00BF4B04" w:rsidRPr="00BF4B04" w:rsidRDefault="00BF4B04" w:rsidP="001F3D14">
            <w:pPr>
              <w:spacing w:after="0" w:line="240" w:lineRule="auto"/>
              <w:rPr>
                <w:rFonts w:eastAsia="Times New Roman" w:cstheme="minorHAnsi"/>
              </w:rPr>
            </w:pPr>
          </w:p>
        </w:tc>
      </w:tr>
      <w:tr w:rsidR="00BF4B04" w:rsidRPr="001F3D14" w14:paraId="0E54C553" w14:textId="77777777" w:rsidTr="00BF4B04">
        <w:trPr>
          <w:trHeight w:val="300"/>
        </w:trPr>
        <w:tc>
          <w:tcPr>
            <w:tcW w:w="2548" w:type="dxa"/>
            <w:tcBorders>
              <w:top w:val="nil"/>
              <w:left w:val="nil"/>
              <w:bottom w:val="nil"/>
              <w:right w:val="nil"/>
            </w:tcBorders>
            <w:shd w:val="clear" w:color="auto" w:fill="auto"/>
            <w:noWrap/>
            <w:vAlign w:val="bottom"/>
            <w:hideMark/>
          </w:tcPr>
          <w:p w14:paraId="0ED2E0FE"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Table1_AlcDrugAbuse</w:t>
            </w:r>
          </w:p>
        </w:tc>
        <w:tc>
          <w:tcPr>
            <w:tcW w:w="1160" w:type="dxa"/>
            <w:tcBorders>
              <w:top w:val="nil"/>
              <w:left w:val="nil"/>
              <w:bottom w:val="nil"/>
              <w:right w:val="nil"/>
            </w:tcBorders>
            <w:shd w:val="clear" w:color="auto" w:fill="auto"/>
            <w:noWrap/>
            <w:vAlign w:val="bottom"/>
            <w:hideMark/>
          </w:tcPr>
          <w:p w14:paraId="4B0E1B8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77421CA5"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3E51DEA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65D7781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2.0</w:t>
            </w:r>
          </w:p>
        </w:tc>
        <w:tc>
          <w:tcPr>
            <w:tcW w:w="920" w:type="dxa"/>
            <w:tcBorders>
              <w:top w:val="nil"/>
              <w:left w:val="nil"/>
              <w:bottom w:val="nil"/>
              <w:right w:val="nil"/>
            </w:tcBorders>
            <w:shd w:val="clear" w:color="auto" w:fill="auto"/>
            <w:noWrap/>
            <w:vAlign w:val="bottom"/>
            <w:hideMark/>
          </w:tcPr>
          <w:p w14:paraId="162813B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1A89B7F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4.2</w:t>
            </w:r>
          </w:p>
        </w:tc>
        <w:tc>
          <w:tcPr>
            <w:tcW w:w="880" w:type="dxa"/>
            <w:tcBorders>
              <w:top w:val="nil"/>
              <w:left w:val="nil"/>
              <w:bottom w:val="nil"/>
              <w:right w:val="nil"/>
            </w:tcBorders>
            <w:shd w:val="clear" w:color="auto" w:fill="auto"/>
            <w:noWrap/>
            <w:vAlign w:val="bottom"/>
            <w:hideMark/>
          </w:tcPr>
          <w:p w14:paraId="4505E5F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0.86</w:t>
            </w:r>
          </w:p>
        </w:tc>
      </w:tr>
      <w:tr w:rsidR="00BF4B04" w:rsidRPr="001F3D14" w14:paraId="00EB98DC" w14:textId="77777777" w:rsidTr="00BF4B04">
        <w:trPr>
          <w:trHeight w:val="300"/>
        </w:trPr>
        <w:tc>
          <w:tcPr>
            <w:tcW w:w="2548" w:type="dxa"/>
            <w:tcBorders>
              <w:top w:val="nil"/>
              <w:left w:val="nil"/>
              <w:bottom w:val="nil"/>
              <w:right w:val="nil"/>
            </w:tcBorders>
            <w:shd w:val="clear" w:color="auto" w:fill="auto"/>
            <w:noWrap/>
            <w:vAlign w:val="bottom"/>
            <w:hideMark/>
          </w:tcPr>
          <w:p w14:paraId="6522AD48"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Table1_AnteAnemia</w:t>
            </w:r>
          </w:p>
        </w:tc>
        <w:tc>
          <w:tcPr>
            <w:tcW w:w="1160" w:type="dxa"/>
            <w:tcBorders>
              <w:top w:val="nil"/>
              <w:left w:val="nil"/>
              <w:bottom w:val="nil"/>
              <w:right w:val="nil"/>
            </w:tcBorders>
            <w:shd w:val="clear" w:color="auto" w:fill="auto"/>
            <w:noWrap/>
            <w:vAlign w:val="bottom"/>
            <w:hideMark/>
          </w:tcPr>
          <w:p w14:paraId="7E5EA2D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0F99B301"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1674D6F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1B66FAD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58B2371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0.6</w:t>
            </w:r>
          </w:p>
        </w:tc>
        <w:tc>
          <w:tcPr>
            <w:tcW w:w="920" w:type="dxa"/>
            <w:tcBorders>
              <w:top w:val="nil"/>
              <w:left w:val="nil"/>
              <w:bottom w:val="nil"/>
              <w:right w:val="nil"/>
            </w:tcBorders>
            <w:shd w:val="clear" w:color="auto" w:fill="auto"/>
            <w:noWrap/>
            <w:vAlign w:val="bottom"/>
            <w:hideMark/>
          </w:tcPr>
          <w:p w14:paraId="47F93D09"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1.7</w:t>
            </w:r>
          </w:p>
        </w:tc>
        <w:tc>
          <w:tcPr>
            <w:tcW w:w="880" w:type="dxa"/>
            <w:tcBorders>
              <w:top w:val="nil"/>
              <w:left w:val="nil"/>
              <w:bottom w:val="nil"/>
              <w:right w:val="nil"/>
            </w:tcBorders>
            <w:shd w:val="clear" w:color="auto" w:fill="auto"/>
            <w:noWrap/>
            <w:vAlign w:val="bottom"/>
            <w:hideMark/>
          </w:tcPr>
          <w:p w14:paraId="1115806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0.47</w:t>
            </w:r>
          </w:p>
        </w:tc>
      </w:tr>
      <w:tr w:rsidR="00BF4B04" w:rsidRPr="001F3D14" w14:paraId="3201F36A" w14:textId="77777777" w:rsidTr="00BF4B04">
        <w:trPr>
          <w:trHeight w:val="300"/>
        </w:trPr>
        <w:tc>
          <w:tcPr>
            <w:tcW w:w="2548" w:type="dxa"/>
            <w:tcBorders>
              <w:top w:val="nil"/>
              <w:left w:val="nil"/>
              <w:bottom w:val="nil"/>
              <w:right w:val="nil"/>
            </w:tcBorders>
            <w:shd w:val="clear" w:color="auto" w:fill="auto"/>
            <w:noWrap/>
            <w:vAlign w:val="bottom"/>
            <w:hideMark/>
          </w:tcPr>
          <w:p w14:paraId="6953CE31"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lastRenderedPageBreak/>
              <w:t>Table1_Depression</w:t>
            </w:r>
          </w:p>
        </w:tc>
        <w:tc>
          <w:tcPr>
            <w:tcW w:w="1160" w:type="dxa"/>
            <w:tcBorders>
              <w:top w:val="nil"/>
              <w:left w:val="nil"/>
              <w:bottom w:val="nil"/>
              <w:right w:val="nil"/>
            </w:tcBorders>
            <w:shd w:val="clear" w:color="auto" w:fill="auto"/>
            <w:noWrap/>
            <w:vAlign w:val="bottom"/>
            <w:hideMark/>
          </w:tcPr>
          <w:p w14:paraId="4F1A165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36D7625E"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7FE57F6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225632D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0.6</w:t>
            </w:r>
          </w:p>
        </w:tc>
        <w:tc>
          <w:tcPr>
            <w:tcW w:w="920" w:type="dxa"/>
            <w:tcBorders>
              <w:top w:val="nil"/>
              <w:left w:val="nil"/>
              <w:bottom w:val="nil"/>
              <w:right w:val="nil"/>
            </w:tcBorders>
            <w:shd w:val="clear" w:color="auto" w:fill="auto"/>
            <w:noWrap/>
            <w:vAlign w:val="bottom"/>
            <w:hideMark/>
          </w:tcPr>
          <w:p w14:paraId="5FE85B0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0.2</w:t>
            </w:r>
          </w:p>
        </w:tc>
        <w:tc>
          <w:tcPr>
            <w:tcW w:w="920" w:type="dxa"/>
            <w:tcBorders>
              <w:top w:val="nil"/>
              <w:left w:val="nil"/>
              <w:bottom w:val="nil"/>
              <w:right w:val="nil"/>
            </w:tcBorders>
            <w:shd w:val="clear" w:color="auto" w:fill="auto"/>
            <w:noWrap/>
            <w:vAlign w:val="bottom"/>
            <w:hideMark/>
          </w:tcPr>
          <w:p w14:paraId="6FF848D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1.7</w:t>
            </w:r>
          </w:p>
        </w:tc>
        <w:tc>
          <w:tcPr>
            <w:tcW w:w="880" w:type="dxa"/>
            <w:tcBorders>
              <w:top w:val="nil"/>
              <w:left w:val="nil"/>
              <w:bottom w:val="nil"/>
              <w:right w:val="nil"/>
            </w:tcBorders>
            <w:shd w:val="clear" w:color="auto" w:fill="auto"/>
            <w:noWrap/>
            <w:vAlign w:val="bottom"/>
            <w:hideMark/>
          </w:tcPr>
          <w:p w14:paraId="0021F6B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0.36</w:t>
            </w:r>
          </w:p>
        </w:tc>
      </w:tr>
      <w:tr w:rsidR="00BF4B04" w:rsidRPr="001F3D14" w14:paraId="541FD785" w14:textId="77777777" w:rsidTr="00BF4B04">
        <w:trPr>
          <w:trHeight w:val="300"/>
        </w:trPr>
        <w:tc>
          <w:tcPr>
            <w:tcW w:w="2548" w:type="dxa"/>
            <w:tcBorders>
              <w:top w:val="nil"/>
              <w:left w:val="nil"/>
              <w:bottom w:val="nil"/>
              <w:right w:val="nil"/>
            </w:tcBorders>
            <w:shd w:val="clear" w:color="auto" w:fill="auto"/>
            <w:noWrap/>
            <w:vAlign w:val="bottom"/>
            <w:hideMark/>
          </w:tcPr>
          <w:p w14:paraId="0FE400CE"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Table1_Diabetes</w:t>
            </w:r>
          </w:p>
        </w:tc>
        <w:tc>
          <w:tcPr>
            <w:tcW w:w="1160" w:type="dxa"/>
            <w:tcBorders>
              <w:top w:val="nil"/>
              <w:left w:val="nil"/>
              <w:bottom w:val="nil"/>
              <w:right w:val="nil"/>
            </w:tcBorders>
            <w:shd w:val="clear" w:color="auto" w:fill="auto"/>
            <w:noWrap/>
            <w:vAlign w:val="bottom"/>
            <w:hideMark/>
          </w:tcPr>
          <w:p w14:paraId="38FF91C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3F88B9A4"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7B46987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5E5365B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40730E8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0.8</w:t>
            </w:r>
          </w:p>
        </w:tc>
        <w:tc>
          <w:tcPr>
            <w:tcW w:w="920" w:type="dxa"/>
            <w:tcBorders>
              <w:top w:val="nil"/>
              <w:left w:val="nil"/>
              <w:bottom w:val="nil"/>
              <w:right w:val="nil"/>
            </w:tcBorders>
            <w:shd w:val="clear" w:color="auto" w:fill="auto"/>
            <w:noWrap/>
            <w:vAlign w:val="bottom"/>
            <w:hideMark/>
          </w:tcPr>
          <w:p w14:paraId="1900349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1.9</w:t>
            </w:r>
          </w:p>
        </w:tc>
        <w:tc>
          <w:tcPr>
            <w:tcW w:w="880" w:type="dxa"/>
            <w:tcBorders>
              <w:top w:val="nil"/>
              <w:left w:val="nil"/>
              <w:bottom w:val="nil"/>
              <w:right w:val="nil"/>
            </w:tcBorders>
            <w:shd w:val="clear" w:color="auto" w:fill="auto"/>
            <w:noWrap/>
            <w:vAlign w:val="bottom"/>
            <w:hideMark/>
          </w:tcPr>
          <w:p w14:paraId="52EC73B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0.39</w:t>
            </w:r>
          </w:p>
        </w:tc>
      </w:tr>
      <w:tr w:rsidR="00BF4B04" w:rsidRPr="001F3D14" w14:paraId="3BA6C8D7" w14:textId="77777777" w:rsidTr="00BF4B04">
        <w:trPr>
          <w:trHeight w:val="300"/>
        </w:trPr>
        <w:tc>
          <w:tcPr>
            <w:tcW w:w="2548" w:type="dxa"/>
            <w:tcBorders>
              <w:top w:val="nil"/>
              <w:left w:val="nil"/>
              <w:bottom w:val="nil"/>
              <w:right w:val="nil"/>
            </w:tcBorders>
            <w:shd w:val="clear" w:color="auto" w:fill="auto"/>
            <w:noWrap/>
            <w:vAlign w:val="bottom"/>
            <w:hideMark/>
          </w:tcPr>
          <w:p w14:paraId="649BF151"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Table1_Htn</w:t>
            </w:r>
          </w:p>
        </w:tc>
        <w:tc>
          <w:tcPr>
            <w:tcW w:w="1160" w:type="dxa"/>
            <w:tcBorders>
              <w:top w:val="nil"/>
              <w:left w:val="nil"/>
              <w:bottom w:val="nil"/>
              <w:right w:val="nil"/>
            </w:tcBorders>
            <w:shd w:val="clear" w:color="auto" w:fill="auto"/>
            <w:noWrap/>
            <w:vAlign w:val="bottom"/>
            <w:hideMark/>
          </w:tcPr>
          <w:p w14:paraId="4D858EC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17C29C9E"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1FFF21B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19BCDB19"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7D2E065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0.8</w:t>
            </w:r>
          </w:p>
        </w:tc>
        <w:tc>
          <w:tcPr>
            <w:tcW w:w="920" w:type="dxa"/>
            <w:tcBorders>
              <w:top w:val="nil"/>
              <w:left w:val="nil"/>
              <w:bottom w:val="nil"/>
              <w:right w:val="nil"/>
            </w:tcBorders>
            <w:shd w:val="clear" w:color="auto" w:fill="auto"/>
            <w:noWrap/>
            <w:vAlign w:val="bottom"/>
            <w:hideMark/>
          </w:tcPr>
          <w:p w14:paraId="69B6945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1.8</w:t>
            </w:r>
          </w:p>
        </w:tc>
        <w:tc>
          <w:tcPr>
            <w:tcW w:w="880" w:type="dxa"/>
            <w:tcBorders>
              <w:top w:val="nil"/>
              <w:left w:val="nil"/>
              <w:bottom w:val="nil"/>
              <w:right w:val="nil"/>
            </w:tcBorders>
            <w:shd w:val="clear" w:color="auto" w:fill="auto"/>
            <w:noWrap/>
            <w:vAlign w:val="bottom"/>
            <w:hideMark/>
          </w:tcPr>
          <w:p w14:paraId="0941C81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0.64</w:t>
            </w:r>
          </w:p>
        </w:tc>
      </w:tr>
      <w:tr w:rsidR="00BF4B04" w:rsidRPr="001F3D14" w14:paraId="296CA0C7" w14:textId="77777777" w:rsidTr="00BF4B04">
        <w:trPr>
          <w:trHeight w:val="300"/>
        </w:trPr>
        <w:tc>
          <w:tcPr>
            <w:tcW w:w="2548" w:type="dxa"/>
            <w:tcBorders>
              <w:top w:val="nil"/>
              <w:left w:val="nil"/>
              <w:bottom w:val="nil"/>
              <w:right w:val="nil"/>
            </w:tcBorders>
            <w:shd w:val="clear" w:color="auto" w:fill="auto"/>
            <w:noWrap/>
            <w:vAlign w:val="bottom"/>
            <w:hideMark/>
          </w:tcPr>
          <w:p w14:paraId="0873C4D0"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Table1_Tobacco</w:t>
            </w:r>
          </w:p>
        </w:tc>
        <w:tc>
          <w:tcPr>
            <w:tcW w:w="1160" w:type="dxa"/>
            <w:tcBorders>
              <w:top w:val="nil"/>
              <w:left w:val="nil"/>
              <w:bottom w:val="nil"/>
              <w:right w:val="nil"/>
            </w:tcBorders>
            <w:shd w:val="clear" w:color="auto" w:fill="auto"/>
            <w:noWrap/>
            <w:vAlign w:val="bottom"/>
            <w:hideMark/>
          </w:tcPr>
          <w:p w14:paraId="5C5217D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54693007"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62645AB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3EF977C6"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1.3</w:t>
            </w:r>
          </w:p>
        </w:tc>
        <w:tc>
          <w:tcPr>
            <w:tcW w:w="920" w:type="dxa"/>
            <w:tcBorders>
              <w:top w:val="nil"/>
              <w:left w:val="nil"/>
              <w:bottom w:val="nil"/>
              <w:right w:val="nil"/>
            </w:tcBorders>
            <w:shd w:val="clear" w:color="auto" w:fill="auto"/>
            <w:noWrap/>
            <w:vAlign w:val="bottom"/>
            <w:hideMark/>
          </w:tcPr>
          <w:p w14:paraId="0374B77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0.5</w:t>
            </w:r>
          </w:p>
        </w:tc>
        <w:tc>
          <w:tcPr>
            <w:tcW w:w="920" w:type="dxa"/>
            <w:tcBorders>
              <w:top w:val="nil"/>
              <w:left w:val="nil"/>
              <w:bottom w:val="nil"/>
              <w:right w:val="nil"/>
            </w:tcBorders>
            <w:shd w:val="clear" w:color="auto" w:fill="auto"/>
            <w:noWrap/>
            <w:vAlign w:val="bottom"/>
            <w:hideMark/>
          </w:tcPr>
          <w:p w14:paraId="2FAFA74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3.3</w:t>
            </w:r>
          </w:p>
        </w:tc>
        <w:tc>
          <w:tcPr>
            <w:tcW w:w="880" w:type="dxa"/>
            <w:tcBorders>
              <w:top w:val="nil"/>
              <w:left w:val="nil"/>
              <w:bottom w:val="nil"/>
              <w:right w:val="nil"/>
            </w:tcBorders>
            <w:shd w:val="clear" w:color="auto" w:fill="auto"/>
            <w:noWrap/>
            <w:vAlign w:val="bottom"/>
            <w:hideMark/>
          </w:tcPr>
          <w:p w14:paraId="23770E4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0.01</w:t>
            </w:r>
          </w:p>
        </w:tc>
      </w:tr>
      <w:tr w:rsidR="00BF4B04" w:rsidRPr="001F3D14" w14:paraId="1B616DC8" w14:textId="77777777" w:rsidTr="00BF4B04">
        <w:trPr>
          <w:trHeight w:val="300"/>
        </w:trPr>
        <w:tc>
          <w:tcPr>
            <w:tcW w:w="2548" w:type="dxa"/>
            <w:tcBorders>
              <w:top w:val="nil"/>
              <w:left w:val="nil"/>
              <w:bottom w:val="nil"/>
              <w:right w:val="nil"/>
            </w:tcBorders>
            <w:shd w:val="clear" w:color="auto" w:fill="auto"/>
            <w:noWrap/>
            <w:vAlign w:val="bottom"/>
            <w:hideMark/>
          </w:tcPr>
          <w:p w14:paraId="4760BA7C"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gagne_3cat</w:t>
            </w:r>
          </w:p>
        </w:tc>
        <w:tc>
          <w:tcPr>
            <w:tcW w:w="1160" w:type="dxa"/>
            <w:tcBorders>
              <w:top w:val="nil"/>
              <w:left w:val="nil"/>
              <w:bottom w:val="nil"/>
              <w:right w:val="nil"/>
            </w:tcBorders>
            <w:shd w:val="clear" w:color="auto" w:fill="auto"/>
            <w:noWrap/>
            <w:vAlign w:val="bottom"/>
            <w:hideMark/>
          </w:tcPr>
          <w:p w14:paraId="64DF147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511" w:type="dxa"/>
            <w:tcBorders>
              <w:top w:val="nil"/>
              <w:left w:val="nil"/>
              <w:bottom w:val="nil"/>
              <w:right w:val="nil"/>
            </w:tcBorders>
            <w:shd w:val="clear" w:color="auto" w:fill="auto"/>
            <w:noWrap/>
            <w:vAlign w:val="bottom"/>
            <w:hideMark/>
          </w:tcPr>
          <w:p w14:paraId="5D21845B"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69DF707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3BE9BA0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0.7</w:t>
            </w:r>
          </w:p>
        </w:tc>
        <w:tc>
          <w:tcPr>
            <w:tcW w:w="920" w:type="dxa"/>
            <w:tcBorders>
              <w:top w:val="nil"/>
              <w:left w:val="nil"/>
              <w:bottom w:val="nil"/>
              <w:right w:val="nil"/>
            </w:tcBorders>
            <w:shd w:val="clear" w:color="auto" w:fill="auto"/>
            <w:noWrap/>
            <w:vAlign w:val="bottom"/>
            <w:hideMark/>
          </w:tcPr>
          <w:p w14:paraId="1091841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0.1</w:t>
            </w:r>
          </w:p>
        </w:tc>
        <w:tc>
          <w:tcPr>
            <w:tcW w:w="920" w:type="dxa"/>
            <w:tcBorders>
              <w:top w:val="nil"/>
              <w:left w:val="nil"/>
              <w:bottom w:val="nil"/>
              <w:right w:val="nil"/>
            </w:tcBorders>
            <w:shd w:val="clear" w:color="auto" w:fill="auto"/>
            <w:noWrap/>
            <w:vAlign w:val="bottom"/>
            <w:hideMark/>
          </w:tcPr>
          <w:p w14:paraId="39863EE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5.1</w:t>
            </w:r>
          </w:p>
        </w:tc>
        <w:tc>
          <w:tcPr>
            <w:tcW w:w="880" w:type="dxa"/>
            <w:tcBorders>
              <w:top w:val="nil"/>
              <w:left w:val="nil"/>
              <w:bottom w:val="nil"/>
              <w:right w:val="nil"/>
            </w:tcBorders>
            <w:shd w:val="clear" w:color="auto" w:fill="auto"/>
            <w:noWrap/>
            <w:vAlign w:val="bottom"/>
            <w:hideMark/>
          </w:tcPr>
          <w:p w14:paraId="680ED07E" w14:textId="77777777" w:rsidR="00BF4B04" w:rsidRPr="00BF4B04" w:rsidRDefault="00BF4B04" w:rsidP="001F3D14">
            <w:pPr>
              <w:spacing w:after="0" w:line="240" w:lineRule="auto"/>
              <w:rPr>
                <w:rFonts w:eastAsia="Times New Roman" w:cstheme="minorHAnsi"/>
                <w:color w:val="000000"/>
              </w:rPr>
            </w:pPr>
          </w:p>
        </w:tc>
      </w:tr>
      <w:tr w:rsidR="00BF4B04" w:rsidRPr="001F3D14" w14:paraId="2E662304" w14:textId="77777777" w:rsidTr="00BF4B04">
        <w:trPr>
          <w:trHeight w:val="300"/>
        </w:trPr>
        <w:tc>
          <w:tcPr>
            <w:tcW w:w="2548" w:type="dxa"/>
            <w:tcBorders>
              <w:top w:val="nil"/>
              <w:left w:val="nil"/>
              <w:bottom w:val="nil"/>
              <w:right w:val="nil"/>
            </w:tcBorders>
            <w:shd w:val="clear" w:color="auto" w:fill="auto"/>
            <w:noWrap/>
            <w:vAlign w:val="bottom"/>
            <w:hideMark/>
          </w:tcPr>
          <w:p w14:paraId="03BD5CBD"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gagne_3cat</w:t>
            </w:r>
          </w:p>
        </w:tc>
        <w:tc>
          <w:tcPr>
            <w:tcW w:w="1160" w:type="dxa"/>
            <w:tcBorders>
              <w:top w:val="nil"/>
              <w:left w:val="nil"/>
              <w:bottom w:val="nil"/>
              <w:right w:val="nil"/>
            </w:tcBorders>
            <w:shd w:val="clear" w:color="auto" w:fill="auto"/>
            <w:noWrap/>
            <w:vAlign w:val="bottom"/>
            <w:hideMark/>
          </w:tcPr>
          <w:p w14:paraId="129B724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511" w:type="dxa"/>
            <w:tcBorders>
              <w:top w:val="nil"/>
              <w:left w:val="nil"/>
              <w:bottom w:val="nil"/>
              <w:right w:val="nil"/>
            </w:tcBorders>
            <w:shd w:val="clear" w:color="auto" w:fill="auto"/>
            <w:noWrap/>
            <w:vAlign w:val="bottom"/>
            <w:hideMark/>
          </w:tcPr>
          <w:p w14:paraId="707C3A20"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68CED52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61D36EC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1.5</w:t>
            </w:r>
          </w:p>
        </w:tc>
        <w:tc>
          <w:tcPr>
            <w:tcW w:w="920" w:type="dxa"/>
            <w:tcBorders>
              <w:top w:val="nil"/>
              <w:left w:val="nil"/>
              <w:bottom w:val="nil"/>
              <w:right w:val="nil"/>
            </w:tcBorders>
            <w:shd w:val="clear" w:color="auto" w:fill="auto"/>
            <w:noWrap/>
            <w:vAlign w:val="bottom"/>
            <w:hideMark/>
          </w:tcPr>
          <w:p w14:paraId="074D20E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34F3431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2.3</w:t>
            </w:r>
          </w:p>
        </w:tc>
        <w:tc>
          <w:tcPr>
            <w:tcW w:w="880" w:type="dxa"/>
            <w:tcBorders>
              <w:top w:val="nil"/>
              <w:left w:val="nil"/>
              <w:bottom w:val="nil"/>
              <w:right w:val="nil"/>
            </w:tcBorders>
            <w:shd w:val="clear" w:color="auto" w:fill="auto"/>
            <w:noWrap/>
            <w:vAlign w:val="bottom"/>
            <w:hideMark/>
          </w:tcPr>
          <w:p w14:paraId="2229887F" w14:textId="77777777" w:rsidR="00BF4B04" w:rsidRPr="00BF4B04" w:rsidRDefault="00BF4B04" w:rsidP="001F3D14">
            <w:pPr>
              <w:spacing w:after="0" w:line="240" w:lineRule="auto"/>
              <w:rPr>
                <w:rFonts w:eastAsia="Times New Roman" w:cstheme="minorHAnsi"/>
              </w:rPr>
            </w:pPr>
          </w:p>
        </w:tc>
      </w:tr>
      <w:tr w:rsidR="00BF4B04" w:rsidRPr="001F3D14" w14:paraId="7EF32554" w14:textId="77777777" w:rsidTr="00BF4B04">
        <w:trPr>
          <w:trHeight w:val="300"/>
        </w:trPr>
        <w:tc>
          <w:tcPr>
            <w:tcW w:w="2548" w:type="dxa"/>
            <w:tcBorders>
              <w:top w:val="nil"/>
              <w:left w:val="nil"/>
              <w:bottom w:val="nil"/>
              <w:right w:val="nil"/>
            </w:tcBorders>
            <w:shd w:val="clear" w:color="auto" w:fill="auto"/>
            <w:noWrap/>
            <w:vAlign w:val="bottom"/>
            <w:hideMark/>
          </w:tcPr>
          <w:p w14:paraId="1F5A10BE" w14:textId="77777777" w:rsidR="00BF4B04" w:rsidRPr="00BF4B04" w:rsidRDefault="00BF4B04" w:rsidP="001F3D14">
            <w:pPr>
              <w:spacing w:after="0" w:line="240" w:lineRule="auto"/>
              <w:rPr>
                <w:rFonts w:eastAsia="Times New Roman" w:cstheme="minorHAnsi"/>
                <w:color w:val="000000"/>
              </w:rPr>
            </w:pPr>
            <w:proofErr w:type="spellStart"/>
            <w:r w:rsidRPr="00BF4B04">
              <w:rPr>
                <w:rFonts w:eastAsia="Times New Roman" w:cstheme="minorHAnsi"/>
                <w:color w:val="000000"/>
              </w:rPr>
              <w:t>pssurv_facowner_num</w:t>
            </w:r>
            <w:proofErr w:type="spellEnd"/>
          </w:p>
        </w:tc>
        <w:tc>
          <w:tcPr>
            <w:tcW w:w="1160" w:type="dxa"/>
            <w:tcBorders>
              <w:top w:val="nil"/>
              <w:left w:val="nil"/>
              <w:bottom w:val="nil"/>
              <w:right w:val="nil"/>
            </w:tcBorders>
            <w:shd w:val="clear" w:color="auto" w:fill="auto"/>
            <w:noWrap/>
            <w:vAlign w:val="bottom"/>
            <w:hideMark/>
          </w:tcPr>
          <w:p w14:paraId="5D411D0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2603140C"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5F24D1E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2296221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2.2</w:t>
            </w:r>
          </w:p>
        </w:tc>
        <w:tc>
          <w:tcPr>
            <w:tcW w:w="920" w:type="dxa"/>
            <w:tcBorders>
              <w:top w:val="nil"/>
              <w:left w:val="nil"/>
              <w:bottom w:val="nil"/>
              <w:right w:val="nil"/>
            </w:tcBorders>
            <w:shd w:val="clear" w:color="auto" w:fill="auto"/>
            <w:noWrap/>
            <w:vAlign w:val="bottom"/>
            <w:hideMark/>
          </w:tcPr>
          <w:p w14:paraId="74A7115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485124E6"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3.8</w:t>
            </w:r>
          </w:p>
        </w:tc>
        <w:tc>
          <w:tcPr>
            <w:tcW w:w="880" w:type="dxa"/>
            <w:tcBorders>
              <w:top w:val="nil"/>
              <w:left w:val="nil"/>
              <w:bottom w:val="nil"/>
              <w:right w:val="nil"/>
            </w:tcBorders>
            <w:shd w:val="clear" w:color="auto" w:fill="auto"/>
            <w:noWrap/>
            <w:vAlign w:val="bottom"/>
            <w:hideMark/>
          </w:tcPr>
          <w:p w14:paraId="0EC38C89" w14:textId="77777777" w:rsidR="00BF4B04" w:rsidRPr="00BF4B04" w:rsidRDefault="00BF4B04" w:rsidP="001F3D14">
            <w:pPr>
              <w:spacing w:after="0" w:line="240" w:lineRule="auto"/>
              <w:rPr>
                <w:rFonts w:eastAsia="Times New Roman" w:cstheme="minorHAnsi"/>
                <w:color w:val="000000"/>
              </w:rPr>
            </w:pPr>
          </w:p>
        </w:tc>
      </w:tr>
      <w:tr w:rsidR="00BF4B04" w:rsidRPr="001F3D14" w14:paraId="7E3FC96C" w14:textId="77777777" w:rsidTr="00BF4B04">
        <w:trPr>
          <w:trHeight w:val="300"/>
        </w:trPr>
        <w:tc>
          <w:tcPr>
            <w:tcW w:w="2548" w:type="dxa"/>
            <w:tcBorders>
              <w:top w:val="nil"/>
              <w:left w:val="nil"/>
              <w:bottom w:val="nil"/>
              <w:right w:val="nil"/>
            </w:tcBorders>
            <w:shd w:val="clear" w:color="auto" w:fill="auto"/>
            <w:noWrap/>
            <w:vAlign w:val="bottom"/>
            <w:hideMark/>
          </w:tcPr>
          <w:p w14:paraId="50EC053F" w14:textId="77777777" w:rsidR="00BF4B04" w:rsidRPr="00BF4B04" w:rsidRDefault="00BF4B04" w:rsidP="001F3D14">
            <w:pPr>
              <w:spacing w:after="0" w:line="240" w:lineRule="auto"/>
              <w:rPr>
                <w:rFonts w:eastAsia="Times New Roman" w:cstheme="minorHAnsi"/>
                <w:color w:val="000000"/>
              </w:rPr>
            </w:pPr>
            <w:proofErr w:type="spellStart"/>
            <w:r w:rsidRPr="00BF4B04">
              <w:rPr>
                <w:rFonts w:eastAsia="Times New Roman" w:cstheme="minorHAnsi"/>
                <w:color w:val="000000"/>
              </w:rPr>
              <w:t>pssurv_facowner_num</w:t>
            </w:r>
            <w:proofErr w:type="spellEnd"/>
          </w:p>
        </w:tc>
        <w:tc>
          <w:tcPr>
            <w:tcW w:w="1160" w:type="dxa"/>
            <w:tcBorders>
              <w:top w:val="nil"/>
              <w:left w:val="nil"/>
              <w:bottom w:val="nil"/>
              <w:right w:val="nil"/>
            </w:tcBorders>
            <w:shd w:val="clear" w:color="auto" w:fill="auto"/>
            <w:noWrap/>
            <w:vAlign w:val="bottom"/>
            <w:hideMark/>
          </w:tcPr>
          <w:p w14:paraId="099213F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511" w:type="dxa"/>
            <w:tcBorders>
              <w:top w:val="nil"/>
              <w:left w:val="nil"/>
              <w:bottom w:val="nil"/>
              <w:right w:val="nil"/>
            </w:tcBorders>
            <w:shd w:val="clear" w:color="auto" w:fill="auto"/>
            <w:noWrap/>
            <w:vAlign w:val="bottom"/>
            <w:hideMark/>
          </w:tcPr>
          <w:p w14:paraId="44138DB1"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3D2F9F49"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66FE812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1.3</w:t>
            </w:r>
          </w:p>
        </w:tc>
        <w:tc>
          <w:tcPr>
            <w:tcW w:w="920" w:type="dxa"/>
            <w:tcBorders>
              <w:top w:val="nil"/>
              <w:left w:val="nil"/>
              <w:bottom w:val="nil"/>
              <w:right w:val="nil"/>
            </w:tcBorders>
            <w:shd w:val="clear" w:color="auto" w:fill="auto"/>
            <w:noWrap/>
            <w:vAlign w:val="bottom"/>
            <w:hideMark/>
          </w:tcPr>
          <w:p w14:paraId="4CAD492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0.7</w:t>
            </w:r>
          </w:p>
        </w:tc>
        <w:tc>
          <w:tcPr>
            <w:tcW w:w="920" w:type="dxa"/>
            <w:tcBorders>
              <w:top w:val="nil"/>
              <w:left w:val="nil"/>
              <w:bottom w:val="nil"/>
              <w:right w:val="nil"/>
            </w:tcBorders>
            <w:shd w:val="clear" w:color="auto" w:fill="auto"/>
            <w:noWrap/>
            <w:vAlign w:val="bottom"/>
            <w:hideMark/>
          </w:tcPr>
          <w:p w14:paraId="2EDD09E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2.6</w:t>
            </w:r>
          </w:p>
        </w:tc>
        <w:tc>
          <w:tcPr>
            <w:tcW w:w="880" w:type="dxa"/>
            <w:tcBorders>
              <w:top w:val="nil"/>
              <w:left w:val="nil"/>
              <w:bottom w:val="nil"/>
              <w:right w:val="nil"/>
            </w:tcBorders>
            <w:shd w:val="clear" w:color="auto" w:fill="auto"/>
            <w:noWrap/>
            <w:vAlign w:val="bottom"/>
            <w:hideMark/>
          </w:tcPr>
          <w:p w14:paraId="621C99A9" w14:textId="77777777" w:rsidR="00BF4B04" w:rsidRPr="00BF4B04" w:rsidRDefault="00BF4B04" w:rsidP="001F3D14">
            <w:pPr>
              <w:spacing w:after="0" w:line="240" w:lineRule="auto"/>
              <w:rPr>
                <w:rFonts w:eastAsia="Times New Roman" w:cstheme="minorHAnsi"/>
              </w:rPr>
            </w:pPr>
          </w:p>
        </w:tc>
      </w:tr>
      <w:tr w:rsidR="00BF4B04" w:rsidRPr="001F3D14" w14:paraId="0F34D2EA" w14:textId="77777777" w:rsidTr="00BF4B04">
        <w:trPr>
          <w:trHeight w:val="300"/>
        </w:trPr>
        <w:tc>
          <w:tcPr>
            <w:tcW w:w="2548" w:type="dxa"/>
            <w:tcBorders>
              <w:top w:val="nil"/>
              <w:left w:val="nil"/>
              <w:bottom w:val="nil"/>
              <w:right w:val="nil"/>
            </w:tcBorders>
            <w:shd w:val="clear" w:color="auto" w:fill="auto"/>
            <w:noWrap/>
            <w:vAlign w:val="bottom"/>
            <w:hideMark/>
          </w:tcPr>
          <w:p w14:paraId="701F3D0D" w14:textId="77777777" w:rsidR="00BF4B04" w:rsidRPr="00BF4B04" w:rsidRDefault="00BF4B04" w:rsidP="001F3D14">
            <w:pPr>
              <w:spacing w:after="0" w:line="240" w:lineRule="auto"/>
              <w:rPr>
                <w:rFonts w:eastAsia="Times New Roman" w:cstheme="minorHAnsi"/>
                <w:color w:val="000000"/>
              </w:rPr>
            </w:pPr>
            <w:proofErr w:type="spellStart"/>
            <w:r w:rsidRPr="00BF4B04">
              <w:rPr>
                <w:rFonts w:eastAsia="Times New Roman" w:cstheme="minorHAnsi"/>
                <w:color w:val="000000"/>
              </w:rPr>
              <w:t>cr_DSH_YN_num</w:t>
            </w:r>
            <w:proofErr w:type="spellEnd"/>
          </w:p>
        </w:tc>
        <w:tc>
          <w:tcPr>
            <w:tcW w:w="1160" w:type="dxa"/>
            <w:tcBorders>
              <w:top w:val="nil"/>
              <w:left w:val="nil"/>
              <w:bottom w:val="nil"/>
              <w:right w:val="nil"/>
            </w:tcBorders>
            <w:shd w:val="clear" w:color="auto" w:fill="auto"/>
            <w:noWrap/>
            <w:vAlign w:val="bottom"/>
            <w:hideMark/>
          </w:tcPr>
          <w:p w14:paraId="79760FA2"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4142BA0E"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37E87CD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6D09D7B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0.8</w:t>
            </w:r>
          </w:p>
        </w:tc>
        <w:tc>
          <w:tcPr>
            <w:tcW w:w="920" w:type="dxa"/>
            <w:tcBorders>
              <w:top w:val="nil"/>
              <w:left w:val="nil"/>
              <w:bottom w:val="nil"/>
              <w:right w:val="nil"/>
            </w:tcBorders>
            <w:shd w:val="clear" w:color="auto" w:fill="auto"/>
            <w:noWrap/>
            <w:vAlign w:val="bottom"/>
            <w:hideMark/>
          </w:tcPr>
          <w:p w14:paraId="2DA637C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0.5</w:t>
            </w:r>
          </w:p>
        </w:tc>
        <w:tc>
          <w:tcPr>
            <w:tcW w:w="920" w:type="dxa"/>
            <w:tcBorders>
              <w:top w:val="nil"/>
              <w:left w:val="nil"/>
              <w:bottom w:val="nil"/>
              <w:right w:val="nil"/>
            </w:tcBorders>
            <w:shd w:val="clear" w:color="auto" w:fill="auto"/>
            <w:noWrap/>
            <w:vAlign w:val="bottom"/>
            <w:hideMark/>
          </w:tcPr>
          <w:p w14:paraId="5CB6266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1.3</w:t>
            </w:r>
          </w:p>
        </w:tc>
        <w:tc>
          <w:tcPr>
            <w:tcW w:w="880" w:type="dxa"/>
            <w:tcBorders>
              <w:top w:val="nil"/>
              <w:left w:val="nil"/>
              <w:bottom w:val="nil"/>
              <w:right w:val="nil"/>
            </w:tcBorders>
            <w:shd w:val="clear" w:color="auto" w:fill="auto"/>
            <w:noWrap/>
            <w:vAlign w:val="bottom"/>
            <w:hideMark/>
          </w:tcPr>
          <w:p w14:paraId="4A754069" w14:textId="77777777" w:rsidR="00BF4B04" w:rsidRPr="00BF4B04" w:rsidRDefault="00BF4B04" w:rsidP="001F3D14">
            <w:pPr>
              <w:spacing w:after="0" w:line="240" w:lineRule="auto"/>
              <w:rPr>
                <w:rFonts w:eastAsia="Times New Roman" w:cstheme="minorHAnsi"/>
                <w:color w:val="000000"/>
              </w:rPr>
            </w:pPr>
          </w:p>
        </w:tc>
      </w:tr>
      <w:tr w:rsidR="00BF4B04" w:rsidRPr="001F3D14" w14:paraId="2AD401F2" w14:textId="77777777" w:rsidTr="00BF4B04">
        <w:trPr>
          <w:trHeight w:val="300"/>
        </w:trPr>
        <w:tc>
          <w:tcPr>
            <w:tcW w:w="2548" w:type="dxa"/>
            <w:tcBorders>
              <w:top w:val="nil"/>
              <w:left w:val="nil"/>
              <w:bottom w:val="nil"/>
              <w:right w:val="nil"/>
            </w:tcBorders>
            <w:shd w:val="clear" w:color="auto" w:fill="auto"/>
            <w:noWrap/>
            <w:vAlign w:val="bottom"/>
            <w:hideMark/>
          </w:tcPr>
          <w:p w14:paraId="788C1B85" w14:textId="77777777" w:rsidR="00BF4B04" w:rsidRPr="00BF4B04" w:rsidRDefault="00BF4B04" w:rsidP="001F3D14">
            <w:pPr>
              <w:spacing w:after="0" w:line="240" w:lineRule="auto"/>
              <w:rPr>
                <w:rFonts w:eastAsia="Times New Roman" w:cstheme="minorHAnsi"/>
                <w:color w:val="000000"/>
              </w:rPr>
            </w:pPr>
            <w:proofErr w:type="spellStart"/>
            <w:r w:rsidRPr="00BF4B04">
              <w:rPr>
                <w:rFonts w:eastAsia="Times New Roman" w:cstheme="minorHAnsi"/>
                <w:color w:val="000000"/>
              </w:rPr>
              <w:t>pssurv_medAff_num</w:t>
            </w:r>
            <w:proofErr w:type="spellEnd"/>
          </w:p>
        </w:tc>
        <w:tc>
          <w:tcPr>
            <w:tcW w:w="1160" w:type="dxa"/>
            <w:tcBorders>
              <w:top w:val="nil"/>
              <w:left w:val="nil"/>
              <w:bottom w:val="nil"/>
              <w:right w:val="nil"/>
            </w:tcBorders>
            <w:shd w:val="clear" w:color="auto" w:fill="auto"/>
            <w:noWrap/>
            <w:vAlign w:val="bottom"/>
            <w:hideMark/>
          </w:tcPr>
          <w:p w14:paraId="3208A63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10DD7136"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1A4CE74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1352682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1.8</w:t>
            </w:r>
          </w:p>
        </w:tc>
        <w:tc>
          <w:tcPr>
            <w:tcW w:w="920" w:type="dxa"/>
            <w:tcBorders>
              <w:top w:val="nil"/>
              <w:left w:val="nil"/>
              <w:bottom w:val="nil"/>
              <w:right w:val="nil"/>
            </w:tcBorders>
            <w:shd w:val="clear" w:color="auto" w:fill="auto"/>
            <w:noWrap/>
            <w:vAlign w:val="bottom"/>
            <w:hideMark/>
          </w:tcPr>
          <w:p w14:paraId="5B71E78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3BCBCD3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2.7</w:t>
            </w:r>
          </w:p>
        </w:tc>
        <w:tc>
          <w:tcPr>
            <w:tcW w:w="880" w:type="dxa"/>
            <w:tcBorders>
              <w:top w:val="nil"/>
              <w:left w:val="nil"/>
              <w:bottom w:val="nil"/>
              <w:right w:val="nil"/>
            </w:tcBorders>
            <w:shd w:val="clear" w:color="auto" w:fill="auto"/>
            <w:noWrap/>
            <w:vAlign w:val="bottom"/>
            <w:hideMark/>
          </w:tcPr>
          <w:p w14:paraId="0698B13C" w14:textId="77777777" w:rsidR="00BF4B04" w:rsidRPr="00BF4B04" w:rsidRDefault="00BF4B04" w:rsidP="001F3D14">
            <w:pPr>
              <w:spacing w:after="0" w:line="240" w:lineRule="auto"/>
              <w:rPr>
                <w:rFonts w:eastAsia="Times New Roman" w:cstheme="minorHAnsi"/>
                <w:color w:val="000000"/>
              </w:rPr>
            </w:pPr>
          </w:p>
        </w:tc>
      </w:tr>
      <w:tr w:rsidR="00BF4B04" w:rsidRPr="001F3D14" w14:paraId="2C5710DA" w14:textId="77777777" w:rsidTr="00BF4B04">
        <w:trPr>
          <w:trHeight w:val="300"/>
        </w:trPr>
        <w:tc>
          <w:tcPr>
            <w:tcW w:w="2548" w:type="dxa"/>
            <w:tcBorders>
              <w:top w:val="nil"/>
              <w:left w:val="nil"/>
              <w:bottom w:val="nil"/>
              <w:right w:val="nil"/>
            </w:tcBorders>
            <w:shd w:val="clear" w:color="auto" w:fill="auto"/>
            <w:noWrap/>
            <w:vAlign w:val="bottom"/>
            <w:hideMark/>
          </w:tcPr>
          <w:p w14:paraId="225B6EC4" w14:textId="77777777" w:rsidR="00BF4B04" w:rsidRPr="00BF4B04" w:rsidRDefault="00BF4B04" w:rsidP="001F3D14">
            <w:pPr>
              <w:spacing w:after="0" w:line="240" w:lineRule="auto"/>
              <w:rPr>
                <w:rFonts w:eastAsia="Times New Roman" w:cstheme="minorHAnsi"/>
                <w:color w:val="000000"/>
              </w:rPr>
            </w:pPr>
            <w:proofErr w:type="spellStart"/>
            <w:r w:rsidRPr="00BF4B04">
              <w:rPr>
                <w:rFonts w:eastAsia="Times New Roman" w:cstheme="minorHAnsi"/>
                <w:color w:val="000000"/>
              </w:rPr>
              <w:t>cr_URBAN_RURAL</w:t>
            </w:r>
            <w:proofErr w:type="spellEnd"/>
          </w:p>
        </w:tc>
        <w:tc>
          <w:tcPr>
            <w:tcW w:w="1160" w:type="dxa"/>
            <w:tcBorders>
              <w:top w:val="nil"/>
              <w:left w:val="nil"/>
              <w:bottom w:val="nil"/>
              <w:right w:val="nil"/>
            </w:tcBorders>
            <w:shd w:val="clear" w:color="auto" w:fill="auto"/>
            <w:noWrap/>
            <w:vAlign w:val="bottom"/>
            <w:hideMark/>
          </w:tcPr>
          <w:p w14:paraId="28B5247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48453CE7"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233E48E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1160" w:type="dxa"/>
            <w:tcBorders>
              <w:top w:val="nil"/>
              <w:left w:val="nil"/>
              <w:bottom w:val="nil"/>
              <w:right w:val="nil"/>
            </w:tcBorders>
            <w:shd w:val="clear" w:color="auto" w:fill="auto"/>
            <w:noWrap/>
            <w:vAlign w:val="bottom"/>
            <w:hideMark/>
          </w:tcPr>
          <w:p w14:paraId="2780923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0.6</w:t>
            </w:r>
          </w:p>
        </w:tc>
        <w:tc>
          <w:tcPr>
            <w:tcW w:w="920" w:type="dxa"/>
            <w:tcBorders>
              <w:top w:val="nil"/>
              <w:left w:val="nil"/>
              <w:bottom w:val="nil"/>
              <w:right w:val="nil"/>
            </w:tcBorders>
            <w:shd w:val="clear" w:color="auto" w:fill="auto"/>
            <w:noWrap/>
            <w:vAlign w:val="bottom"/>
            <w:hideMark/>
          </w:tcPr>
          <w:p w14:paraId="0A7684A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0.2</w:t>
            </w:r>
          </w:p>
        </w:tc>
        <w:tc>
          <w:tcPr>
            <w:tcW w:w="920" w:type="dxa"/>
            <w:tcBorders>
              <w:top w:val="nil"/>
              <w:left w:val="nil"/>
              <w:bottom w:val="nil"/>
              <w:right w:val="nil"/>
            </w:tcBorders>
            <w:shd w:val="clear" w:color="auto" w:fill="auto"/>
            <w:noWrap/>
            <w:vAlign w:val="bottom"/>
            <w:hideMark/>
          </w:tcPr>
          <w:p w14:paraId="7FCBBC6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1.4</w:t>
            </w:r>
          </w:p>
        </w:tc>
        <w:tc>
          <w:tcPr>
            <w:tcW w:w="880" w:type="dxa"/>
            <w:tcBorders>
              <w:top w:val="nil"/>
              <w:left w:val="nil"/>
              <w:bottom w:val="nil"/>
              <w:right w:val="nil"/>
            </w:tcBorders>
            <w:shd w:val="clear" w:color="auto" w:fill="auto"/>
            <w:noWrap/>
            <w:vAlign w:val="bottom"/>
            <w:hideMark/>
          </w:tcPr>
          <w:p w14:paraId="0B2F3027" w14:textId="77777777" w:rsidR="00BF4B04" w:rsidRPr="00BF4B04" w:rsidRDefault="00BF4B04" w:rsidP="001F3D14">
            <w:pPr>
              <w:spacing w:after="0" w:line="240" w:lineRule="auto"/>
              <w:rPr>
                <w:rFonts w:eastAsia="Times New Roman" w:cstheme="minorHAnsi"/>
                <w:color w:val="000000"/>
              </w:rPr>
            </w:pPr>
          </w:p>
        </w:tc>
      </w:tr>
      <w:tr w:rsidR="00BF4B04" w:rsidRPr="001F3D14" w14:paraId="4EFF54D3" w14:textId="77777777" w:rsidTr="00BF4B04">
        <w:trPr>
          <w:trHeight w:val="300"/>
        </w:trPr>
        <w:tc>
          <w:tcPr>
            <w:tcW w:w="2548" w:type="dxa"/>
            <w:tcBorders>
              <w:top w:val="nil"/>
              <w:left w:val="nil"/>
              <w:bottom w:val="nil"/>
              <w:right w:val="nil"/>
            </w:tcBorders>
            <w:shd w:val="clear" w:color="auto" w:fill="auto"/>
            <w:noWrap/>
            <w:vAlign w:val="bottom"/>
            <w:hideMark/>
          </w:tcPr>
          <w:p w14:paraId="232E3604"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Beds_4cat</w:t>
            </w:r>
          </w:p>
        </w:tc>
        <w:tc>
          <w:tcPr>
            <w:tcW w:w="1160" w:type="dxa"/>
            <w:tcBorders>
              <w:top w:val="nil"/>
              <w:left w:val="nil"/>
              <w:bottom w:val="nil"/>
              <w:right w:val="nil"/>
            </w:tcBorders>
            <w:shd w:val="clear" w:color="auto" w:fill="auto"/>
            <w:noWrap/>
            <w:vAlign w:val="bottom"/>
            <w:hideMark/>
          </w:tcPr>
          <w:p w14:paraId="3EDB017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511" w:type="dxa"/>
            <w:tcBorders>
              <w:top w:val="nil"/>
              <w:left w:val="nil"/>
              <w:bottom w:val="nil"/>
              <w:right w:val="nil"/>
            </w:tcBorders>
            <w:shd w:val="clear" w:color="auto" w:fill="auto"/>
            <w:noWrap/>
            <w:vAlign w:val="bottom"/>
            <w:hideMark/>
          </w:tcPr>
          <w:p w14:paraId="72D4B734"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658538D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42E20F6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2.1</w:t>
            </w:r>
          </w:p>
        </w:tc>
        <w:tc>
          <w:tcPr>
            <w:tcW w:w="920" w:type="dxa"/>
            <w:tcBorders>
              <w:top w:val="nil"/>
              <w:left w:val="nil"/>
              <w:bottom w:val="nil"/>
              <w:right w:val="nil"/>
            </w:tcBorders>
            <w:shd w:val="clear" w:color="auto" w:fill="auto"/>
            <w:noWrap/>
            <w:vAlign w:val="bottom"/>
            <w:hideMark/>
          </w:tcPr>
          <w:p w14:paraId="7576D6C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6B1BB9F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4.1</w:t>
            </w:r>
          </w:p>
        </w:tc>
        <w:tc>
          <w:tcPr>
            <w:tcW w:w="880" w:type="dxa"/>
            <w:tcBorders>
              <w:top w:val="nil"/>
              <w:left w:val="nil"/>
              <w:bottom w:val="nil"/>
              <w:right w:val="nil"/>
            </w:tcBorders>
            <w:shd w:val="clear" w:color="auto" w:fill="auto"/>
            <w:noWrap/>
            <w:vAlign w:val="bottom"/>
            <w:hideMark/>
          </w:tcPr>
          <w:p w14:paraId="7417C577" w14:textId="77777777" w:rsidR="00BF4B04" w:rsidRPr="00BF4B04" w:rsidRDefault="00BF4B04" w:rsidP="001F3D14">
            <w:pPr>
              <w:spacing w:after="0" w:line="240" w:lineRule="auto"/>
              <w:rPr>
                <w:rFonts w:eastAsia="Times New Roman" w:cstheme="minorHAnsi"/>
                <w:color w:val="000000"/>
              </w:rPr>
            </w:pPr>
          </w:p>
        </w:tc>
      </w:tr>
      <w:tr w:rsidR="00BF4B04" w:rsidRPr="001F3D14" w14:paraId="6064F6EB" w14:textId="77777777" w:rsidTr="00BF4B04">
        <w:trPr>
          <w:trHeight w:val="300"/>
        </w:trPr>
        <w:tc>
          <w:tcPr>
            <w:tcW w:w="2548" w:type="dxa"/>
            <w:tcBorders>
              <w:top w:val="nil"/>
              <w:left w:val="nil"/>
              <w:bottom w:val="nil"/>
              <w:right w:val="nil"/>
            </w:tcBorders>
            <w:shd w:val="clear" w:color="auto" w:fill="auto"/>
            <w:noWrap/>
            <w:vAlign w:val="bottom"/>
            <w:hideMark/>
          </w:tcPr>
          <w:p w14:paraId="34660063"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Beds_4cat</w:t>
            </w:r>
          </w:p>
        </w:tc>
        <w:tc>
          <w:tcPr>
            <w:tcW w:w="1160" w:type="dxa"/>
            <w:tcBorders>
              <w:top w:val="nil"/>
              <w:left w:val="nil"/>
              <w:bottom w:val="nil"/>
              <w:right w:val="nil"/>
            </w:tcBorders>
            <w:shd w:val="clear" w:color="auto" w:fill="auto"/>
            <w:noWrap/>
            <w:vAlign w:val="bottom"/>
            <w:hideMark/>
          </w:tcPr>
          <w:p w14:paraId="4829B8B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511" w:type="dxa"/>
            <w:tcBorders>
              <w:top w:val="nil"/>
              <w:left w:val="nil"/>
              <w:bottom w:val="nil"/>
              <w:right w:val="nil"/>
            </w:tcBorders>
            <w:shd w:val="clear" w:color="auto" w:fill="auto"/>
            <w:noWrap/>
            <w:vAlign w:val="bottom"/>
            <w:hideMark/>
          </w:tcPr>
          <w:p w14:paraId="03A0541F"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38C7E49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6799E2C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2.9</w:t>
            </w:r>
          </w:p>
        </w:tc>
        <w:tc>
          <w:tcPr>
            <w:tcW w:w="920" w:type="dxa"/>
            <w:tcBorders>
              <w:top w:val="nil"/>
              <w:left w:val="nil"/>
              <w:bottom w:val="nil"/>
              <w:right w:val="nil"/>
            </w:tcBorders>
            <w:shd w:val="clear" w:color="auto" w:fill="auto"/>
            <w:noWrap/>
            <w:vAlign w:val="bottom"/>
            <w:hideMark/>
          </w:tcPr>
          <w:p w14:paraId="159CD4C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1.5</w:t>
            </w:r>
          </w:p>
        </w:tc>
        <w:tc>
          <w:tcPr>
            <w:tcW w:w="920" w:type="dxa"/>
            <w:tcBorders>
              <w:top w:val="nil"/>
              <w:left w:val="nil"/>
              <w:bottom w:val="nil"/>
              <w:right w:val="nil"/>
            </w:tcBorders>
            <w:shd w:val="clear" w:color="auto" w:fill="auto"/>
            <w:noWrap/>
            <w:vAlign w:val="bottom"/>
            <w:hideMark/>
          </w:tcPr>
          <w:p w14:paraId="3C9C189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5.6</w:t>
            </w:r>
          </w:p>
        </w:tc>
        <w:tc>
          <w:tcPr>
            <w:tcW w:w="880" w:type="dxa"/>
            <w:tcBorders>
              <w:top w:val="nil"/>
              <w:left w:val="nil"/>
              <w:bottom w:val="nil"/>
              <w:right w:val="nil"/>
            </w:tcBorders>
            <w:shd w:val="clear" w:color="auto" w:fill="auto"/>
            <w:noWrap/>
            <w:vAlign w:val="bottom"/>
            <w:hideMark/>
          </w:tcPr>
          <w:p w14:paraId="6BE58D27" w14:textId="77777777" w:rsidR="00BF4B04" w:rsidRPr="00BF4B04" w:rsidRDefault="00BF4B04" w:rsidP="001F3D14">
            <w:pPr>
              <w:spacing w:after="0" w:line="240" w:lineRule="auto"/>
              <w:rPr>
                <w:rFonts w:eastAsia="Times New Roman" w:cstheme="minorHAnsi"/>
              </w:rPr>
            </w:pPr>
          </w:p>
        </w:tc>
      </w:tr>
      <w:tr w:rsidR="00BF4B04" w:rsidRPr="001F3D14" w14:paraId="4F7F15FD" w14:textId="77777777" w:rsidTr="00BF4B04">
        <w:trPr>
          <w:trHeight w:val="300"/>
        </w:trPr>
        <w:tc>
          <w:tcPr>
            <w:tcW w:w="2548" w:type="dxa"/>
            <w:tcBorders>
              <w:top w:val="nil"/>
              <w:left w:val="nil"/>
              <w:bottom w:val="nil"/>
              <w:right w:val="nil"/>
            </w:tcBorders>
            <w:shd w:val="clear" w:color="auto" w:fill="auto"/>
            <w:noWrap/>
            <w:vAlign w:val="bottom"/>
            <w:hideMark/>
          </w:tcPr>
          <w:p w14:paraId="1C6188FD"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Beds_4cat</w:t>
            </w:r>
          </w:p>
        </w:tc>
        <w:tc>
          <w:tcPr>
            <w:tcW w:w="1160" w:type="dxa"/>
            <w:tcBorders>
              <w:top w:val="nil"/>
              <w:left w:val="nil"/>
              <w:bottom w:val="nil"/>
              <w:right w:val="nil"/>
            </w:tcBorders>
            <w:shd w:val="clear" w:color="auto" w:fill="auto"/>
            <w:noWrap/>
            <w:vAlign w:val="bottom"/>
            <w:hideMark/>
          </w:tcPr>
          <w:p w14:paraId="64D10FC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w:t>
            </w:r>
          </w:p>
        </w:tc>
        <w:tc>
          <w:tcPr>
            <w:tcW w:w="511" w:type="dxa"/>
            <w:tcBorders>
              <w:top w:val="nil"/>
              <w:left w:val="nil"/>
              <w:bottom w:val="nil"/>
              <w:right w:val="nil"/>
            </w:tcBorders>
            <w:shd w:val="clear" w:color="auto" w:fill="auto"/>
            <w:noWrap/>
            <w:vAlign w:val="bottom"/>
            <w:hideMark/>
          </w:tcPr>
          <w:p w14:paraId="435806A9"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23045D69"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79803AB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4.6</w:t>
            </w:r>
          </w:p>
        </w:tc>
        <w:tc>
          <w:tcPr>
            <w:tcW w:w="920" w:type="dxa"/>
            <w:tcBorders>
              <w:top w:val="nil"/>
              <w:left w:val="nil"/>
              <w:bottom w:val="nil"/>
              <w:right w:val="nil"/>
            </w:tcBorders>
            <w:shd w:val="clear" w:color="auto" w:fill="auto"/>
            <w:noWrap/>
            <w:vAlign w:val="bottom"/>
            <w:hideMark/>
          </w:tcPr>
          <w:p w14:paraId="475979D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2.3</w:t>
            </w:r>
          </w:p>
        </w:tc>
        <w:tc>
          <w:tcPr>
            <w:tcW w:w="920" w:type="dxa"/>
            <w:tcBorders>
              <w:top w:val="nil"/>
              <w:left w:val="nil"/>
              <w:bottom w:val="nil"/>
              <w:right w:val="nil"/>
            </w:tcBorders>
            <w:shd w:val="clear" w:color="auto" w:fill="auto"/>
            <w:noWrap/>
            <w:vAlign w:val="bottom"/>
            <w:hideMark/>
          </w:tcPr>
          <w:p w14:paraId="4EA2F9C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9.1</w:t>
            </w:r>
          </w:p>
        </w:tc>
        <w:tc>
          <w:tcPr>
            <w:tcW w:w="880" w:type="dxa"/>
            <w:tcBorders>
              <w:top w:val="nil"/>
              <w:left w:val="nil"/>
              <w:bottom w:val="nil"/>
              <w:right w:val="nil"/>
            </w:tcBorders>
            <w:shd w:val="clear" w:color="auto" w:fill="auto"/>
            <w:noWrap/>
            <w:vAlign w:val="bottom"/>
            <w:hideMark/>
          </w:tcPr>
          <w:p w14:paraId="4A4EE39F" w14:textId="77777777" w:rsidR="00BF4B04" w:rsidRPr="00BF4B04" w:rsidRDefault="00BF4B04" w:rsidP="001F3D14">
            <w:pPr>
              <w:spacing w:after="0" w:line="240" w:lineRule="auto"/>
              <w:rPr>
                <w:rFonts w:eastAsia="Times New Roman" w:cstheme="minorHAnsi"/>
              </w:rPr>
            </w:pPr>
          </w:p>
        </w:tc>
      </w:tr>
      <w:tr w:rsidR="00BF4B04" w:rsidRPr="001F3D14" w14:paraId="17EF6FF6" w14:textId="77777777" w:rsidTr="00BF4B04">
        <w:trPr>
          <w:trHeight w:val="300"/>
        </w:trPr>
        <w:tc>
          <w:tcPr>
            <w:tcW w:w="2548" w:type="dxa"/>
            <w:tcBorders>
              <w:top w:val="nil"/>
              <w:left w:val="nil"/>
              <w:bottom w:val="nil"/>
              <w:right w:val="nil"/>
            </w:tcBorders>
            <w:shd w:val="clear" w:color="auto" w:fill="auto"/>
            <w:noWrap/>
            <w:vAlign w:val="bottom"/>
            <w:hideMark/>
          </w:tcPr>
          <w:p w14:paraId="597B72D6"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cmi_4cat</w:t>
            </w:r>
          </w:p>
        </w:tc>
        <w:tc>
          <w:tcPr>
            <w:tcW w:w="1160" w:type="dxa"/>
            <w:tcBorders>
              <w:top w:val="nil"/>
              <w:left w:val="nil"/>
              <w:bottom w:val="nil"/>
              <w:right w:val="nil"/>
            </w:tcBorders>
            <w:shd w:val="clear" w:color="auto" w:fill="auto"/>
            <w:noWrap/>
            <w:vAlign w:val="bottom"/>
            <w:hideMark/>
          </w:tcPr>
          <w:p w14:paraId="6FF1531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511" w:type="dxa"/>
            <w:tcBorders>
              <w:top w:val="nil"/>
              <w:left w:val="nil"/>
              <w:bottom w:val="nil"/>
              <w:right w:val="nil"/>
            </w:tcBorders>
            <w:shd w:val="clear" w:color="auto" w:fill="auto"/>
            <w:noWrap/>
            <w:vAlign w:val="bottom"/>
            <w:hideMark/>
          </w:tcPr>
          <w:p w14:paraId="180E2B12"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7297198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29BBD8B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0.9</w:t>
            </w:r>
          </w:p>
        </w:tc>
        <w:tc>
          <w:tcPr>
            <w:tcW w:w="920" w:type="dxa"/>
            <w:tcBorders>
              <w:top w:val="nil"/>
              <w:left w:val="nil"/>
              <w:bottom w:val="nil"/>
              <w:right w:val="nil"/>
            </w:tcBorders>
            <w:shd w:val="clear" w:color="auto" w:fill="auto"/>
            <w:noWrap/>
            <w:vAlign w:val="bottom"/>
            <w:hideMark/>
          </w:tcPr>
          <w:p w14:paraId="2674C70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0.5</w:t>
            </w:r>
          </w:p>
        </w:tc>
        <w:tc>
          <w:tcPr>
            <w:tcW w:w="920" w:type="dxa"/>
            <w:tcBorders>
              <w:top w:val="nil"/>
              <w:left w:val="nil"/>
              <w:bottom w:val="nil"/>
              <w:right w:val="nil"/>
            </w:tcBorders>
            <w:shd w:val="clear" w:color="auto" w:fill="auto"/>
            <w:noWrap/>
            <w:vAlign w:val="bottom"/>
            <w:hideMark/>
          </w:tcPr>
          <w:p w14:paraId="69054C3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1.7</w:t>
            </w:r>
          </w:p>
        </w:tc>
        <w:tc>
          <w:tcPr>
            <w:tcW w:w="880" w:type="dxa"/>
            <w:tcBorders>
              <w:top w:val="nil"/>
              <w:left w:val="nil"/>
              <w:bottom w:val="nil"/>
              <w:right w:val="nil"/>
            </w:tcBorders>
            <w:shd w:val="clear" w:color="auto" w:fill="auto"/>
            <w:noWrap/>
            <w:vAlign w:val="bottom"/>
            <w:hideMark/>
          </w:tcPr>
          <w:p w14:paraId="4506261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0.34</w:t>
            </w:r>
          </w:p>
        </w:tc>
      </w:tr>
      <w:tr w:rsidR="00BF4B04" w:rsidRPr="001F3D14" w14:paraId="6F79BFA3" w14:textId="77777777" w:rsidTr="00BF4B04">
        <w:trPr>
          <w:trHeight w:val="300"/>
        </w:trPr>
        <w:tc>
          <w:tcPr>
            <w:tcW w:w="2548" w:type="dxa"/>
            <w:tcBorders>
              <w:top w:val="nil"/>
              <w:left w:val="nil"/>
              <w:bottom w:val="nil"/>
              <w:right w:val="nil"/>
            </w:tcBorders>
            <w:shd w:val="clear" w:color="auto" w:fill="auto"/>
            <w:noWrap/>
            <w:vAlign w:val="bottom"/>
            <w:hideMark/>
          </w:tcPr>
          <w:p w14:paraId="57A6E7AA"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cmi_4cat</w:t>
            </w:r>
          </w:p>
        </w:tc>
        <w:tc>
          <w:tcPr>
            <w:tcW w:w="1160" w:type="dxa"/>
            <w:tcBorders>
              <w:top w:val="nil"/>
              <w:left w:val="nil"/>
              <w:bottom w:val="nil"/>
              <w:right w:val="nil"/>
            </w:tcBorders>
            <w:shd w:val="clear" w:color="auto" w:fill="auto"/>
            <w:noWrap/>
            <w:vAlign w:val="bottom"/>
            <w:hideMark/>
          </w:tcPr>
          <w:p w14:paraId="3912408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511" w:type="dxa"/>
            <w:tcBorders>
              <w:top w:val="nil"/>
              <w:left w:val="nil"/>
              <w:bottom w:val="nil"/>
              <w:right w:val="nil"/>
            </w:tcBorders>
            <w:shd w:val="clear" w:color="auto" w:fill="auto"/>
            <w:noWrap/>
            <w:vAlign w:val="bottom"/>
            <w:hideMark/>
          </w:tcPr>
          <w:p w14:paraId="0C4301E5"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01AC692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4E4B21D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335ED83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0.7</w:t>
            </w:r>
          </w:p>
        </w:tc>
        <w:tc>
          <w:tcPr>
            <w:tcW w:w="920" w:type="dxa"/>
            <w:tcBorders>
              <w:top w:val="nil"/>
              <w:left w:val="nil"/>
              <w:bottom w:val="nil"/>
              <w:right w:val="nil"/>
            </w:tcBorders>
            <w:shd w:val="clear" w:color="auto" w:fill="auto"/>
            <w:noWrap/>
            <w:vAlign w:val="bottom"/>
            <w:hideMark/>
          </w:tcPr>
          <w:p w14:paraId="5899273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1.9</w:t>
            </w:r>
          </w:p>
        </w:tc>
        <w:tc>
          <w:tcPr>
            <w:tcW w:w="880" w:type="dxa"/>
            <w:tcBorders>
              <w:top w:val="nil"/>
              <w:left w:val="nil"/>
              <w:bottom w:val="nil"/>
              <w:right w:val="nil"/>
            </w:tcBorders>
            <w:shd w:val="clear" w:color="auto" w:fill="auto"/>
            <w:noWrap/>
            <w:vAlign w:val="bottom"/>
            <w:hideMark/>
          </w:tcPr>
          <w:p w14:paraId="5549136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0.01</w:t>
            </w:r>
          </w:p>
        </w:tc>
      </w:tr>
      <w:tr w:rsidR="00BF4B04" w:rsidRPr="001F3D14" w14:paraId="1734D4B1" w14:textId="77777777" w:rsidTr="00BF4B04">
        <w:trPr>
          <w:trHeight w:val="300"/>
        </w:trPr>
        <w:tc>
          <w:tcPr>
            <w:tcW w:w="2548" w:type="dxa"/>
            <w:tcBorders>
              <w:top w:val="nil"/>
              <w:left w:val="nil"/>
              <w:bottom w:val="nil"/>
              <w:right w:val="nil"/>
            </w:tcBorders>
            <w:shd w:val="clear" w:color="auto" w:fill="auto"/>
            <w:noWrap/>
            <w:vAlign w:val="bottom"/>
            <w:hideMark/>
          </w:tcPr>
          <w:p w14:paraId="2CB9C807"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cmi_4cat</w:t>
            </w:r>
          </w:p>
        </w:tc>
        <w:tc>
          <w:tcPr>
            <w:tcW w:w="1160" w:type="dxa"/>
            <w:tcBorders>
              <w:top w:val="nil"/>
              <w:left w:val="nil"/>
              <w:bottom w:val="nil"/>
              <w:right w:val="nil"/>
            </w:tcBorders>
            <w:shd w:val="clear" w:color="auto" w:fill="auto"/>
            <w:noWrap/>
            <w:vAlign w:val="bottom"/>
            <w:hideMark/>
          </w:tcPr>
          <w:p w14:paraId="6E3B791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w:t>
            </w:r>
          </w:p>
        </w:tc>
        <w:tc>
          <w:tcPr>
            <w:tcW w:w="511" w:type="dxa"/>
            <w:tcBorders>
              <w:top w:val="nil"/>
              <w:left w:val="nil"/>
              <w:bottom w:val="nil"/>
              <w:right w:val="nil"/>
            </w:tcBorders>
            <w:shd w:val="clear" w:color="auto" w:fill="auto"/>
            <w:noWrap/>
            <w:vAlign w:val="bottom"/>
            <w:hideMark/>
          </w:tcPr>
          <w:p w14:paraId="7AA1BC00"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29B63906"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4EB659B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449DC19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0.6</w:t>
            </w:r>
          </w:p>
        </w:tc>
        <w:tc>
          <w:tcPr>
            <w:tcW w:w="920" w:type="dxa"/>
            <w:tcBorders>
              <w:top w:val="nil"/>
              <w:left w:val="nil"/>
              <w:bottom w:val="nil"/>
              <w:right w:val="nil"/>
            </w:tcBorders>
            <w:shd w:val="clear" w:color="auto" w:fill="auto"/>
            <w:noWrap/>
            <w:vAlign w:val="bottom"/>
            <w:hideMark/>
          </w:tcPr>
          <w:p w14:paraId="73178E9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1.6</w:t>
            </w:r>
          </w:p>
        </w:tc>
        <w:tc>
          <w:tcPr>
            <w:tcW w:w="880" w:type="dxa"/>
            <w:tcBorders>
              <w:top w:val="nil"/>
              <w:left w:val="nil"/>
              <w:bottom w:val="nil"/>
              <w:right w:val="nil"/>
            </w:tcBorders>
            <w:shd w:val="clear" w:color="auto" w:fill="auto"/>
            <w:noWrap/>
            <w:vAlign w:val="bottom"/>
            <w:hideMark/>
          </w:tcPr>
          <w:p w14:paraId="7ACCA076"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0.23</w:t>
            </w:r>
          </w:p>
        </w:tc>
      </w:tr>
      <w:tr w:rsidR="00BF4B04" w:rsidRPr="001F3D14" w14:paraId="164CFBB5" w14:textId="77777777" w:rsidTr="00BF4B04">
        <w:trPr>
          <w:trHeight w:val="300"/>
        </w:trPr>
        <w:tc>
          <w:tcPr>
            <w:tcW w:w="2548" w:type="dxa"/>
            <w:tcBorders>
              <w:top w:val="nil"/>
              <w:left w:val="nil"/>
              <w:bottom w:val="nil"/>
              <w:right w:val="nil"/>
            </w:tcBorders>
            <w:shd w:val="clear" w:color="auto" w:fill="auto"/>
            <w:noWrap/>
            <w:vAlign w:val="bottom"/>
            <w:hideMark/>
          </w:tcPr>
          <w:p w14:paraId="60D04DA9"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facCD_4cat</w:t>
            </w:r>
          </w:p>
        </w:tc>
        <w:tc>
          <w:tcPr>
            <w:tcW w:w="1160" w:type="dxa"/>
            <w:tcBorders>
              <w:top w:val="nil"/>
              <w:left w:val="nil"/>
              <w:bottom w:val="nil"/>
              <w:right w:val="nil"/>
            </w:tcBorders>
            <w:shd w:val="clear" w:color="auto" w:fill="auto"/>
            <w:noWrap/>
            <w:vAlign w:val="bottom"/>
            <w:hideMark/>
          </w:tcPr>
          <w:p w14:paraId="3240318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511" w:type="dxa"/>
            <w:tcBorders>
              <w:top w:val="nil"/>
              <w:left w:val="nil"/>
              <w:bottom w:val="nil"/>
              <w:right w:val="nil"/>
            </w:tcBorders>
            <w:shd w:val="clear" w:color="auto" w:fill="auto"/>
            <w:noWrap/>
            <w:vAlign w:val="bottom"/>
            <w:hideMark/>
          </w:tcPr>
          <w:p w14:paraId="63B9A9F0"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64B95379"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1160" w:type="dxa"/>
            <w:tcBorders>
              <w:top w:val="nil"/>
              <w:left w:val="nil"/>
              <w:bottom w:val="nil"/>
              <w:right w:val="nil"/>
            </w:tcBorders>
            <w:shd w:val="clear" w:color="auto" w:fill="auto"/>
            <w:noWrap/>
            <w:vAlign w:val="bottom"/>
            <w:hideMark/>
          </w:tcPr>
          <w:p w14:paraId="34C4296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4.0</w:t>
            </w:r>
          </w:p>
        </w:tc>
        <w:tc>
          <w:tcPr>
            <w:tcW w:w="920" w:type="dxa"/>
            <w:tcBorders>
              <w:top w:val="nil"/>
              <w:left w:val="nil"/>
              <w:bottom w:val="nil"/>
              <w:right w:val="nil"/>
            </w:tcBorders>
            <w:shd w:val="clear" w:color="auto" w:fill="auto"/>
            <w:noWrap/>
            <w:vAlign w:val="bottom"/>
            <w:hideMark/>
          </w:tcPr>
          <w:p w14:paraId="6474B266"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2.0</w:t>
            </w:r>
          </w:p>
        </w:tc>
        <w:tc>
          <w:tcPr>
            <w:tcW w:w="920" w:type="dxa"/>
            <w:tcBorders>
              <w:top w:val="nil"/>
              <w:left w:val="nil"/>
              <w:bottom w:val="nil"/>
              <w:right w:val="nil"/>
            </w:tcBorders>
            <w:shd w:val="clear" w:color="auto" w:fill="auto"/>
            <w:noWrap/>
            <w:vAlign w:val="bottom"/>
            <w:hideMark/>
          </w:tcPr>
          <w:p w14:paraId="6BECE16C"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8.1</w:t>
            </w:r>
          </w:p>
        </w:tc>
        <w:tc>
          <w:tcPr>
            <w:tcW w:w="880" w:type="dxa"/>
            <w:tcBorders>
              <w:top w:val="nil"/>
              <w:left w:val="nil"/>
              <w:bottom w:val="nil"/>
              <w:right w:val="nil"/>
            </w:tcBorders>
            <w:shd w:val="clear" w:color="auto" w:fill="auto"/>
            <w:noWrap/>
            <w:vAlign w:val="bottom"/>
            <w:hideMark/>
          </w:tcPr>
          <w:p w14:paraId="453ED3B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0.07</w:t>
            </w:r>
          </w:p>
        </w:tc>
      </w:tr>
      <w:tr w:rsidR="00BF4B04" w:rsidRPr="001F3D14" w14:paraId="474A74ED" w14:textId="77777777" w:rsidTr="00BF4B04">
        <w:trPr>
          <w:trHeight w:val="300"/>
        </w:trPr>
        <w:tc>
          <w:tcPr>
            <w:tcW w:w="2548" w:type="dxa"/>
            <w:tcBorders>
              <w:top w:val="nil"/>
              <w:left w:val="nil"/>
              <w:bottom w:val="nil"/>
              <w:right w:val="nil"/>
            </w:tcBorders>
            <w:shd w:val="clear" w:color="auto" w:fill="auto"/>
            <w:noWrap/>
            <w:vAlign w:val="bottom"/>
            <w:hideMark/>
          </w:tcPr>
          <w:p w14:paraId="22611BA2"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facCD_4cat</w:t>
            </w:r>
          </w:p>
        </w:tc>
        <w:tc>
          <w:tcPr>
            <w:tcW w:w="1160" w:type="dxa"/>
            <w:tcBorders>
              <w:top w:val="nil"/>
              <w:left w:val="nil"/>
              <w:bottom w:val="nil"/>
              <w:right w:val="nil"/>
            </w:tcBorders>
            <w:shd w:val="clear" w:color="auto" w:fill="auto"/>
            <w:noWrap/>
            <w:vAlign w:val="bottom"/>
            <w:hideMark/>
          </w:tcPr>
          <w:p w14:paraId="026DD74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4AE81522"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447F937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1160" w:type="dxa"/>
            <w:tcBorders>
              <w:top w:val="nil"/>
              <w:left w:val="nil"/>
              <w:bottom w:val="nil"/>
              <w:right w:val="nil"/>
            </w:tcBorders>
            <w:shd w:val="clear" w:color="auto" w:fill="auto"/>
            <w:noWrap/>
            <w:vAlign w:val="bottom"/>
            <w:hideMark/>
          </w:tcPr>
          <w:p w14:paraId="6D4A26F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2.4</w:t>
            </w:r>
          </w:p>
        </w:tc>
        <w:tc>
          <w:tcPr>
            <w:tcW w:w="920" w:type="dxa"/>
            <w:tcBorders>
              <w:top w:val="nil"/>
              <w:left w:val="nil"/>
              <w:bottom w:val="nil"/>
              <w:right w:val="nil"/>
            </w:tcBorders>
            <w:shd w:val="clear" w:color="auto" w:fill="auto"/>
            <w:noWrap/>
            <w:vAlign w:val="bottom"/>
            <w:hideMark/>
          </w:tcPr>
          <w:p w14:paraId="50C56B35"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1.3</w:t>
            </w:r>
          </w:p>
        </w:tc>
        <w:tc>
          <w:tcPr>
            <w:tcW w:w="920" w:type="dxa"/>
            <w:tcBorders>
              <w:top w:val="nil"/>
              <w:left w:val="nil"/>
              <w:bottom w:val="nil"/>
              <w:right w:val="nil"/>
            </w:tcBorders>
            <w:shd w:val="clear" w:color="auto" w:fill="auto"/>
            <w:noWrap/>
            <w:vAlign w:val="bottom"/>
            <w:hideMark/>
          </w:tcPr>
          <w:p w14:paraId="40AEA0C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4.5</w:t>
            </w:r>
          </w:p>
        </w:tc>
        <w:tc>
          <w:tcPr>
            <w:tcW w:w="880" w:type="dxa"/>
            <w:tcBorders>
              <w:top w:val="nil"/>
              <w:left w:val="nil"/>
              <w:bottom w:val="nil"/>
              <w:right w:val="nil"/>
            </w:tcBorders>
            <w:shd w:val="clear" w:color="auto" w:fill="auto"/>
            <w:noWrap/>
            <w:vAlign w:val="bottom"/>
            <w:hideMark/>
          </w:tcPr>
          <w:p w14:paraId="0858874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0.26</w:t>
            </w:r>
          </w:p>
        </w:tc>
      </w:tr>
      <w:tr w:rsidR="00BF4B04" w:rsidRPr="001F3D14" w14:paraId="0256AAAC" w14:textId="77777777" w:rsidTr="00BF4B04">
        <w:trPr>
          <w:trHeight w:val="300"/>
        </w:trPr>
        <w:tc>
          <w:tcPr>
            <w:tcW w:w="2548" w:type="dxa"/>
            <w:tcBorders>
              <w:top w:val="nil"/>
              <w:left w:val="nil"/>
              <w:bottom w:val="nil"/>
              <w:right w:val="nil"/>
            </w:tcBorders>
            <w:shd w:val="clear" w:color="auto" w:fill="auto"/>
            <w:noWrap/>
            <w:vAlign w:val="bottom"/>
            <w:hideMark/>
          </w:tcPr>
          <w:p w14:paraId="0E74828A"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facCD_4cat</w:t>
            </w:r>
          </w:p>
        </w:tc>
        <w:tc>
          <w:tcPr>
            <w:tcW w:w="1160" w:type="dxa"/>
            <w:tcBorders>
              <w:top w:val="nil"/>
              <w:left w:val="nil"/>
              <w:bottom w:val="nil"/>
              <w:right w:val="nil"/>
            </w:tcBorders>
            <w:shd w:val="clear" w:color="auto" w:fill="auto"/>
            <w:noWrap/>
            <w:vAlign w:val="bottom"/>
            <w:hideMark/>
          </w:tcPr>
          <w:p w14:paraId="26C0A4D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w:t>
            </w:r>
          </w:p>
        </w:tc>
        <w:tc>
          <w:tcPr>
            <w:tcW w:w="511" w:type="dxa"/>
            <w:tcBorders>
              <w:top w:val="nil"/>
              <w:left w:val="nil"/>
              <w:bottom w:val="nil"/>
              <w:right w:val="nil"/>
            </w:tcBorders>
            <w:shd w:val="clear" w:color="auto" w:fill="auto"/>
            <w:noWrap/>
            <w:vAlign w:val="bottom"/>
            <w:hideMark/>
          </w:tcPr>
          <w:p w14:paraId="47801170"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1729C6EA"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1160" w:type="dxa"/>
            <w:tcBorders>
              <w:top w:val="nil"/>
              <w:left w:val="nil"/>
              <w:bottom w:val="nil"/>
              <w:right w:val="nil"/>
            </w:tcBorders>
            <w:shd w:val="clear" w:color="auto" w:fill="auto"/>
            <w:noWrap/>
            <w:vAlign w:val="bottom"/>
            <w:hideMark/>
          </w:tcPr>
          <w:p w14:paraId="38C0AE9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52F69771"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0.6</w:t>
            </w:r>
          </w:p>
        </w:tc>
        <w:tc>
          <w:tcPr>
            <w:tcW w:w="920" w:type="dxa"/>
            <w:tcBorders>
              <w:top w:val="nil"/>
              <w:left w:val="nil"/>
              <w:bottom w:val="nil"/>
              <w:right w:val="nil"/>
            </w:tcBorders>
            <w:shd w:val="clear" w:color="auto" w:fill="auto"/>
            <w:noWrap/>
            <w:vAlign w:val="bottom"/>
            <w:hideMark/>
          </w:tcPr>
          <w:p w14:paraId="591CB9E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2.5</w:t>
            </w:r>
          </w:p>
        </w:tc>
        <w:tc>
          <w:tcPr>
            <w:tcW w:w="880" w:type="dxa"/>
            <w:tcBorders>
              <w:top w:val="nil"/>
              <w:left w:val="nil"/>
              <w:bottom w:val="nil"/>
              <w:right w:val="nil"/>
            </w:tcBorders>
            <w:shd w:val="clear" w:color="auto" w:fill="auto"/>
            <w:noWrap/>
            <w:vAlign w:val="bottom"/>
            <w:hideMark/>
          </w:tcPr>
          <w:p w14:paraId="524A2ABE" w14:textId="77777777" w:rsidR="00BF4B04" w:rsidRPr="00BF4B04" w:rsidRDefault="00BF4B04" w:rsidP="001F3D14">
            <w:pPr>
              <w:spacing w:after="0" w:line="240" w:lineRule="auto"/>
              <w:rPr>
                <w:rFonts w:eastAsia="Times New Roman" w:cstheme="minorHAnsi"/>
              </w:rPr>
            </w:pPr>
          </w:p>
        </w:tc>
      </w:tr>
      <w:tr w:rsidR="00BF4B04" w:rsidRPr="001F3D14" w14:paraId="7622FCF0" w14:textId="77777777" w:rsidTr="00BF4B04">
        <w:trPr>
          <w:trHeight w:val="300"/>
        </w:trPr>
        <w:tc>
          <w:tcPr>
            <w:tcW w:w="2548" w:type="dxa"/>
            <w:tcBorders>
              <w:top w:val="nil"/>
              <w:left w:val="nil"/>
              <w:bottom w:val="nil"/>
              <w:right w:val="nil"/>
            </w:tcBorders>
            <w:shd w:val="clear" w:color="auto" w:fill="auto"/>
            <w:noWrap/>
            <w:vAlign w:val="bottom"/>
            <w:hideMark/>
          </w:tcPr>
          <w:p w14:paraId="51DE2E53"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wage_4cat</w:t>
            </w:r>
          </w:p>
        </w:tc>
        <w:tc>
          <w:tcPr>
            <w:tcW w:w="1160" w:type="dxa"/>
            <w:tcBorders>
              <w:top w:val="nil"/>
              <w:left w:val="nil"/>
              <w:bottom w:val="nil"/>
              <w:right w:val="nil"/>
            </w:tcBorders>
            <w:shd w:val="clear" w:color="auto" w:fill="auto"/>
            <w:noWrap/>
            <w:vAlign w:val="bottom"/>
            <w:hideMark/>
          </w:tcPr>
          <w:p w14:paraId="53A3F594"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54110DEC"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2D500AC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72BB1BCF"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2.0</w:t>
            </w:r>
          </w:p>
        </w:tc>
        <w:tc>
          <w:tcPr>
            <w:tcW w:w="920" w:type="dxa"/>
            <w:tcBorders>
              <w:top w:val="nil"/>
              <w:left w:val="nil"/>
              <w:bottom w:val="nil"/>
              <w:right w:val="nil"/>
            </w:tcBorders>
            <w:shd w:val="clear" w:color="auto" w:fill="auto"/>
            <w:noWrap/>
            <w:vAlign w:val="bottom"/>
            <w:hideMark/>
          </w:tcPr>
          <w:p w14:paraId="0F26BD07"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5C2E6D8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3.7</w:t>
            </w:r>
          </w:p>
        </w:tc>
        <w:tc>
          <w:tcPr>
            <w:tcW w:w="880" w:type="dxa"/>
            <w:tcBorders>
              <w:top w:val="nil"/>
              <w:left w:val="nil"/>
              <w:bottom w:val="nil"/>
              <w:right w:val="nil"/>
            </w:tcBorders>
            <w:shd w:val="clear" w:color="auto" w:fill="auto"/>
            <w:noWrap/>
            <w:vAlign w:val="bottom"/>
            <w:hideMark/>
          </w:tcPr>
          <w:p w14:paraId="4609843D" w14:textId="77777777" w:rsidR="00BF4B04" w:rsidRPr="00BF4B04" w:rsidRDefault="00BF4B04" w:rsidP="001F3D14">
            <w:pPr>
              <w:spacing w:after="0" w:line="240" w:lineRule="auto"/>
              <w:rPr>
                <w:rFonts w:eastAsia="Times New Roman" w:cstheme="minorHAnsi"/>
                <w:color w:val="000000"/>
              </w:rPr>
            </w:pPr>
          </w:p>
        </w:tc>
      </w:tr>
      <w:tr w:rsidR="00BF4B04" w:rsidRPr="001F3D14" w14:paraId="07F74FBD" w14:textId="77777777" w:rsidTr="00BF4B04">
        <w:trPr>
          <w:trHeight w:val="300"/>
        </w:trPr>
        <w:tc>
          <w:tcPr>
            <w:tcW w:w="2548" w:type="dxa"/>
            <w:tcBorders>
              <w:top w:val="nil"/>
              <w:left w:val="nil"/>
              <w:bottom w:val="nil"/>
              <w:right w:val="nil"/>
            </w:tcBorders>
            <w:shd w:val="clear" w:color="auto" w:fill="auto"/>
            <w:noWrap/>
            <w:vAlign w:val="bottom"/>
            <w:hideMark/>
          </w:tcPr>
          <w:p w14:paraId="374E68CB"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wage_4cat</w:t>
            </w:r>
          </w:p>
        </w:tc>
        <w:tc>
          <w:tcPr>
            <w:tcW w:w="1160" w:type="dxa"/>
            <w:tcBorders>
              <w:top w:val="nil"/>
              <w:left w:val="nil"/>
              <w:bottom w:val="nil"/>
              <w:right w:val="nil"/>
            </w:tcBorders>
            <w:shd w:val="clear" w:color="auto" w:fill="auto"/>
            <w:noWrap/>
            <w:vAlign w:val="bottom"/>
            <w:hideMark/>
          </w:tcPr>
          <w:p w14:paraId="5616F2E9"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w:t>
            </w:r>
          </w:p>
        </w:tc>
        <w:tc>
          <w:tcPr>
            <w:tcW w:w="511" w:type="dxa"/>
            <w:tcBorders>
              <w:top w:val="nil"/>
              <w:left w:val="nil"/>
              <w:bottom w:val="nil"/>
              <w:right w:val="nil"/>
            </w:tcBorders>
            <w:shd w:val="clear" w:color="auto" w:fill="auto"/>
            <w:noWrap/>
            <w:vAlign w:val="bottom"/>
            <w:hideMark/>
          </w:tcPr>
          <w:p w14:paraId="4971B334"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29F4B493"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2BC02759"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1.3</w:t>
            </w:r>
          </w:p>
        </w:tc>
        <w:tc>
          <w:tcPr>
            <w:tcW w:w="920" w:type="dxa"/>
            <w:tcBorders>
              <w:top w:val="nil"/>
              <w:left w:val="nil"/>
              <w:bottom w:val="nil"/>
              <w:right w:val="nil"/>
            </w:tcBorders>
            <w:shd w:val="clear" w:color="auto" w:fill="auto"/>
            <w:noWrap/>
            <w:vAlign w:val="bottom"/>
            <w:hideMark/>
          </w:tcPr>
          <w:p w14:paraId="05B240CD"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0.7</w:t>
            </w:r>
          </w:p>
        </w:tc>
        <w:tc>
          <w:tcPr>
            <w:tcW w:w="920" w:type="dxa"/>
            <w:tcBorders>
              <w:top w:val="nil"/>
              <w:left w:val="nil"/>
              <w:bottom w:val="nil"/>
              <w:right w:val="nil"/>
            </w:tcBorders>
            <w:shd w:val="clear" w:color="auto" w:fill="auto"/>
            <w:noWrap/>
            <w:vAlign w:val="bottom"/>
            <w:hideMark/>
          </w:tcPr>
          <w:p w14:paraId="226CA62E"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2.3</w:t>
            </w:r>
          </w:p>
        </w:tc>
        <w:tc>
          <w:tcPr>
            <w:tcW w:w="880" w:type="dxa"/>
            <w:tcBorders>
              <w:top w:val="nil"/>
              <w:left w:val="nil"/>
              <w:bottom w:val="nil"/>
              <w:right w:val="nil"/>
            </w:tcBorders>
            <w:shd w:val="clear" w:color="auto" w:fill="auto"/>
            <w:noWrap/>
            <w:vAlign w:val="bottom"/>
            <w:hideMark/>
          </w:tcPr>
          <w:p w14:paraId="76391C15" w14:textId="77777777" w:rsidR="00BF4B04" w:rsidRPr="00BF4B04" w:rsidRDefault="00BF4B04" w:rsidP="001F3D14">
            <w:pPr>
              <w:spacing w:after="0" w:line="240" w:lineRule="auto"/>
              <w:rPr>
                <w:rFonts w:eastAsia="Times New Roman" w:cstheme="minorHAnsi"/>
              </w:rPr>
            </w:pPr>
          </w:p>
        </w:tc>
      </w:tr>
      <w:tr w:rsidR="00BF4B04" w:rsidRPr="001F3D14" w14:paraId="05BD8466" w14:textId="77777777" w:rsidTr="00BF4B04">
        <w:trPr>
          <w:trHeight w:val="300"/>
        </w:trPr>
        <w:tc>
          <w:tcPr>
            <w:tcW w:w="2548" w:type="dxa"/>
            <w:tcBorders>
              <w:top w:val="nil"/>
              <w:left w:val="nil"/>
              <w:bottom w:val="nil"/>
              <w:right w:val="nil"/>
            </w:tcBorders>
            <w:shd w:val="clear" w:color="auto" w:fill="auto"/>
            <w:noWrap/>
            <w:vAlign w:val="bottom"/>
            <w:hideMark/>
          </w:tcPr>
          <w:p w14:paraId="35BAADBF"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wage_4cat</w:t>
            </w:r>
          </w:p>
        </w:tc>
        <w:tc>
          <w:tcPr>
            <w:tcW w:w="1160" w:type="dxa"/>
            <w:tcBorders>
              <w:top w:val="nil"/>
              <w:left w:val="nil"/>
              <w:bottom w:val="nil"/>
              <w:right w:val="nil"/>
            </w:tcBorders>
            <w:shd w:val="clear" w:color="auto" w:fill="auto"/>
            <w:noWrap/>
            <w:vAlign w:val="bottom"/>
            <w:hideMark/>
          </w:tcPr>
          <w:p w14:paraId="55A8590B"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3</w:t>
            </w:r>
          </w:p>
        </w:tc>
        <w:tc>
          <w:tcPr>
            <w:tcW w:w="511" w:type="dxa"/>
            <w:tcBorders>
              <w:top w:val="nil"/>
              <w:left w:val="nil"/>
              <w:bottom w:val="nil"/>
              <w:right w:val="nil"/>
            </w:tcBorders>
            <w:shd w:val="clear" w:color="auto" w:fill="auto"/>
            <w:noWrap/>
            <w:vAlign w:val="bottom"/>
            <w:hideMark/>
          </w:tcPr>
          <w:p w14:paraId="366CE0F9" w14:textId="77777777" w:rsidR="00BF4B04" w:rsidRPr="00BF4B04" w:rsidRDefault="00BF4B04" w:rsidP="001F3D14">
            <w:pPr>
              <w:spacing w:after="0" w:line="240" w:lineRule="auto"/>
              <w:rPr>
                <w:rFonts w:eastAsia="Times New Roman" w:cstheme="minorHAnsi"/>
                <w:color w:val="000000"/>
              </w:rPr>
            </w:pPr>
            <w:r w:rsidRPr="00BF4B04">
              <w:rPr>
                <w:rFonts w:eastAsia="Times New Roman" w:cstheme="minorHAnsi"/>
                <w:color w:val="000000"/>
              </w:rPr>
              <w:t>vs</w:t>
            </w:r>
          </w:p>
        </w:tc>
        <w:tc>
          <w:tcPr>
            <w:tcW w:w="920" w:type="dxa"/>
            <w:tcBorders>
              <w:top w:val="nil"/>
              <w:left w:val="nil"/>
              <w:bottom w:val="nil"/>
              <w:right w:val="nil"/>
            </w:tcBorders>
            <w:shd w:val="clear" w:color="auto" w:fill="auto"/>
            <w:noWrap/>
            <w:vAlign w:val="bottom"/>
            <w:hideMark/>
          </w:tcPr>
          <w:p w14:paraId="09FF9278"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2CA2A93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2.9</w:t>
            </w:r>
          </w:p>
        </w:tc>
        <w:tc>
          <w:tcPr>
            <w:tcW w:w="920" w:type="dxa"/>
            <w:tcBorders>
              <w:top w:val="nil"/>
              <w:left w:val="nil"/>
              <w:bottom w:val="nil"/>
              <w:right w:val="nil"/>
            </w:tcBorders>
            <w:shd w:val="clear" w:color="auto" w:fill="auto"/>
            <w:noWrap/>
            <w:vAlign w:val="bottom"/>
            <w:hideMark/>
          </w:tcPr>
          <w:p w14:paraId="774154A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1.7</w:t>
            </w:r>
          </w:p>
        </w:tc>
        <w:tc>
          <w:tcPr>
            <w:tcW w:w="920" w:type="dxa"/>
            <w:tcBorders>
              <w:top w:val="nil"/>
              <w:left w:val="nil"/>
              <w:bottom w:val="nil"/>
              <w:right w:val="nil"/>
            </w:tcBorders>
            <w:shd w:val="clear" w:color="auto" w:fill="auto"/>
            <w:noWrap/>
            <w:vAlign w:val="bottom"/>
            <w:hideMark/>
          </w:tcPr>
          <w:p w14:paraId="20587530" w14:textId="77777777" w:rsidR="00BF4B04" w:rsidRPr="00BF4B04" w:rsidRDefault="00BF4B04" w:rsidP="001F3D14">
            <w:pPr>
              <w:spacing w:after="0" w:line="240" w:lineRule="auto"/>
              <w:jc w:val="right"/>
              <w:rPr>
                <w:rFonts w:eastAsia="Times New Roman" w:cstheme="minorHAnsi"/>
                <w:color w:val="000000"/>
              </w:rPr>
            </w:pPr>
            <w:r w:rsidRPr="00BF4B04">
              <w:rPr>
                <w:rFonts w:eastAsia="Times New Roman" w:cstheme="minorHAnsi"/>
                <w:color w:val="000000"/>
              </w:rPr>
              <w:t>5.2</w:t>
            </w:r>
          </w:p>
        </w:tc>
        <w:tc>
          <w:tcPr>
            <w:tcW w:w="880" w:type="dxa"/>
            <w:tcBorders>
              <w:top w:val="nil"/>
              <w:left w:val="nil"/>
              <w:bottom w:val="nil"/>
              <w:right w:val="nil"/>
            </w:tcBorders>
            <w:shd w:val="clear" w:color="auto" w:fill="auto"/>
            <w:noWrap/>
            <w:vAlign w:val="bottom"/>
            <w:hideMark/>
          </w:tcPr>
          <w:p w14:paraId="67B42A09" w14:textId="77777777" w:rsidR="00BF4B04" w:rsidRPr="00BF4B04" w:rsidRDefault="00BF4B04" w:rsidP="001F3D14">
            <w:pPr>
              <w:spacing w:after="0" w:line="240" w:lineRule="auto"/>
              <w:rPr>
                <w:rFonts w:eastAsia="Times New Roman" w:cstheme="minorHAnsi"/>
              </w:rPr>
            </w:pPr>
          </w:p>
        </w:tc>
      </w:tr>
    </w:tbl>
    <w:p w14:paraId="23B02BB1" w14:textId="4EB69FEA" w:rsidR="00952F42" w:rsidRPr="001F3D14" w:rsidRDefault="00952F42" w:rsidP="001F3D14">
      <w:pPr>
        <w:spacing w:after="0" w:line="240" w:lineRule="auto"/>
        <w:rPr>
          <w:rFonts w:cstheme="minorHAnsi"/>
        </w:rPr>
      </w:pPr>
    </w:p>
    <w:p w14:paraId="39A3EB71" w14:textId="3781E6B2" w:rsidR="004717BE" w:rsidRPr="001F3D14" w:rsidRDefault="00574D79" w:rsidP="001F3D14">
      <w:pPr>
        <w:spacing w:after="0" w:line="240" w:lineRule="auto"/>
        <w:rPr>
          <w:rFonts w:cstheme="minorHAnsi"/>
        </w:rPr>
      </w:pPr>
      <w:r w:rsidRPr="001F3D14">
        <w:rPr>
          <w:rFonts w:cstheme="minorHAnsi"/>
        </w:rPr>
        <w:t>Notes:</w:t>
      </w:r>
    </w:p>
    <w:p w14:paraId="5DFFFC5B" w14:textId="60FA2E68" w:rsidR="00574D79" w:rsidRPr="001F3D14" w:rsidRDefault="00574D79" w:rsidP="001F3D14">
      <w:pPr>
        <w:pStyle w:val="ListParagraph"/>
        <w:numPr>
          <w:ilvl w:val="0"/>
          <w:numId w:val="38"/>
        </w:numPr>
        <w:spacing w:after="0" w:line="240" w:lineRule="auto"/>
        <w:rPr>
          <w:rFonts w:cstheme="minorHAnsi"/>
        </w:rPr>
      </w:pPr>
      <w:r w:rsidRPr="001F3D14">
        <w:rPr>
          <w:rFonts w:cstheme="minorHAnsi"/>
        </w:rPr>
        <w:t>290,499 observations used (ex</w:t>
      </w:r>
      <w:r w:rsidRPr="001F3D14">
        <w:rPr>
          <w:rFonts w:cstheme="minorHAnsi"/>
        </w:rPr>
        <w:t>cludes other facility types and 15 observations missing duration of labor</w:t>
      </w:r>
      <w:r w:rsidRPr="001F3D14">
        <w:rPr>
          <w:rFonts w:cstheme="minorHAnsi"/>
        </w:rPr>
        <w:t>).</w:t>
      </w:r>
    </w:p>
    <w:p w14:paraId="51B92520" w14:textId="6822F01D" w:rsidR="004717BE" w:rsidRPr="001F3D14" w:rsidRDefault="00574D79" w:rsidP="001F3D14">
      <w:pPr>
        <w:pStyle w:val="ListParagraph"/>
        <w:numPr>
          <w:ilvl w:val="0"/>
          <w:numId w:val="38"/>
        </w:numPr>
        <w:spacing w:after="0" w:line="240" w:lineRule="auto"/>
        <w:rPr>
          <w:rFonts w:cstheme="minorHAnsi"/>
        </w:rPr>
      </w:pPr>
      <w:r w:rsidRPr="001F3D14">
        <w:rPr>
          <w:rFonts w:cstheme="minorHAnsi"/>
        </w:rPr>
        <w:t>Facility-level clustering is not accounted for in th</w:t>
      </w:r>
      <w:r w:rsidR="00FB4ABE" w:rsidRPr="001F3D14">
        <w:rPr>
          <w:rFonts w:cstheme="minorHAnsi"/>
        </w:rPr>
        <w:t xml:space="preserve">is model (i.e., SSI detected during index hospitalization) </w:t>
      </w:r>
      <w:r w:rsidR="00525EEA" w:rsidRPr="001F3D14">
        <w:rPr>
          <w:rFonts w:cstheme="minorHAnsi"/>
        </w:rPr>
        <w:t>due to convergence issues</w:t>
      </w:r>
      <w:r w:rsidRPr="001F3D14">
        <w:rPr>
          <w:rFonts w:cstheme="minorHAnsi"/>
        </w:rPr>
        <w:t>.</w:t>
      </w:r>
    </w:p>
    <w:p w14:paraId="1F627974" w14:textId="480BCA48" w:rsidR="002D4CF2" w:rsidRPr="001F3D14" w:rsidRDefault="002D4CF2" w:rsidP="001F3D14">
      <w:pPr>
        <w:pStyle w:val="ListParagraph"/>
        <w:numPr>
          <w:ilvl w:val="0"/>
          <w:numId w:val="38"/>
        </w:numPr>
        <w:spacing w:after="0" w:line="240" w:lineRule="auto"/>
        <w:rPr>
          <w:rFonts w:cstheme="minorHAnsi"/>
        </w:rPr>
      </w:pPr>
      <w:r w:rsidRPr="001F3D14">
        <w:rPr>
          <w:rFonts w:cstheme="minorHAnsi"/>
        </w:rPr>
        <w:t xml:space="preserve">P-value obtained from </w:t>
      </w:r>
      <w:r w:rsidRPr="001F3D14">
        <w:rPr>
          <w:rFonts w:cstheme="minorHAnsi"/>
        </w:rPr>
        <w:t>Type III Tests of Fixed Effects</w:t>
      </w:r>
    </w:p>
    <w:p w14:paraId="3CFE2DA4" w14:textId="77777777" w:rsidR="004717BE" w:rsidRPr="001F3D14" w:rsidRDefault="004717BE" w:rsidP="001F3D14">
      <w:pPr>
        <w:spacing w:after="0" w:line="240" w:lineRule="auto"/>
        <w:rPr>
          <w:rFonts w:cstheme="minorHAnsi"/>
        </w:rPr>
      </w:pPr>
    </w:p>
    <w:p w14:paraId="1EA1695B" w14:textId="74F9B606" w:rsidR="00952F42" w:rsidRPr="001F3D14" w:rsidRDefault="00952F42" w:rsidP="001F3D14">
      <w:pPr>
        <w:spacing w:after="0" w:line="240" w:lineRule="auto"/>
        <w:rPr>
          <w:rFonts w:cstheme="minorHAnsi"/>
        </w:rPr>
      </w:pPr>
    </w:p>
    <w:p w14:paraId="2AC9061B" w14:textId="77777777" w:rsidR="00952F42" w:rsidRPr="001F3D14" w:rsidRDefault="00952F42" w:rsidP="001F3D14">
      <w:pPr>
        <w:spacing w:after="0" w:line="240" w:lineRule="auto"/>
        <w:outlineLvl w:val="0"/>
        <w:rPr>
          <w:rFonts w:cstheme="minorHAnsi"/>
          <w:b/>
        </w:rPr>
        <w:sectPr w:rsidR="00952F42" w:rsidRPr="001F3D14" w:rsidSect="001973DB">
          <w:endnotePr>
            <w:numFmt w:val="lowerLetter"/>
            <w:numRestart w:val="eachSect"/>
          </w:endnotePr>
          <w:pgSz w:w="12240" w:h="15840"/>
          <w:pgMar w:top="1440" w:right="1440" w:bottom="1440" w:left="1440" w:header="720" w:footer="720" w:gutter="0"/>
          <w:cols w:space="720"/>
          <w:docGrid w:linePitch="360"/>
        </w:sectPr>
      </w:pPr>
    </w:p>
    <w:p w14:paraId="4C772D6E" w14:textId="6E21EAB7" w:rsidR="00BF4B04" w:rsidRPr="001F3D14" w:rsidRDefault="00AE50FA" w:rsidP="001F3D14">
      <w:pPr>
        <w:spacing w:after="0" w:line="240" w:lineRule="auto"/>
        <w:outlineLvl w:val="0"/>
        <w:rPr>
          <w:rFonts w:cstheme="minorHAnsi"/>
          <w:b/>
        </w:rPr>
      </w:pPr>
      <w:r>
        <w:rPr>
          <w:rFonts w:cstheme="minorHAnsi"/>
          <w:b/>
        </w:rPr>
        <w:lastRenderedPageBreak/>
        <w:t>Supplementary Material</w:t>
      </w:r>
      <w:r w:rsidR="00BF4B04" w:rsidRPr="001F3D14">
        <w:rPr>
          <w:rFonts w:cstheme="minorHAnsi"/>
          <w:b/>
        </w:rPr>
        <w:t xml:space="preserve"> </w:t>
      </w:r>
      <w:r w:rsidR="00BD65A9">
        <w:rPr>
          <w:rFonts w:cstheme="minorHAnsi"/>
          <w:b/>
        </w:rPr>
        <w:t>5</w:t>
      </w:r>
      <w:r w:rsidR="00BF4B04" w:rsidRPr="001F3D14">
        <w:rPr>
          <w:rFonts w:cstheme="minorHAnsi"/>
          <w:b/>
        </w:rPr>
        <w:t xml:space="preserve">. Table. Adjusted risk of SSI detected </w:t>
      </w:r>
      <w:r w:rsidR="001E3E1A" w:rsidRPr="001F3D14">
        <w:rPr>
          <w:rFonts w:cstheme="minorHAnsi"/>
          <w:b/>
        </w:rPr>
        <w:t>through</w:t>
      </w:r>
      <w:r w:rsidR="00BF4B04" w:rsidRPr="001F3D14">
        <w:rPr>
          <w:rFonts w:cstheme="minorHAnsi"/>
          <w:b/>
        </w:rPr>
        <w:t xml:space="preserve"> </w:t>
      </w:r>
      <w:r w:rsidR="001E3E1A" w:rsidRPr="001F3D14">
        <w:rPr>
          <w:rFonts w:cstheme="minorHAnsi"/>
          <w:b/>
        </w:rPr>
        <w:t>post-discharge surveillance</w:t>
      </w:r>
      <w:r w:rsidR="00BF4B04" w:rsidRPr="001F3D14">
        <w:rPr>
          <w:rFonts w:cstheme="minorHAnsi"/>
          <w:b/>
        </w:rPr>
        <w:t xml:space="preserve"> by payer among NHSN CDs linked with state inpatient discharge data: California, 2011-2013.</w:t>
      </w:r>
    </w:p>
    <w:p w14:paraId="1316ABE1" w14:textId="15F1F777" w:rsidR="00BF4B04" w:rsidRPr="001F3D14" w:rsidRDefault="00BF4B04" w:rsidP="001F3D14">
      <w:pPr>
        <w:spacing w:after="0" w:line="240" w:lineRule="auto"/>
        <w:rPr>
          <w:rFonts w:cstheme="minorHAnsi"/>
        </w:rPr>
      </w:pPr>
    </w:p>
    <w:tbl>
      <w:tblPr>
        <w:tblW w:w="8176" w:type="dxa"/>
        <w:tblLook w:val="04A0" w:firstRow="1" w:lastRow="0" w:firstColumn="1" w:lastColumn="0" w:noHBand="0" w:noVBand="1"/>
      </w:tblPr>
      <w:tblGrid>
        <w:gridCol w:w="2548"/>
        <w:gridCol w:w="663"/>
        <w:gridCol w:w="402"/>
        <w:gridCol w:w="663"/>
        <w:gridCol w:w="1160"/>
        <w:gridCol w:w="920"/>
        <w:gridCol w:w="940"/>
        <w:gridCol w:w="880"/>
      </w:tblGrid>
      <w:tr w:rsidR="00574D79" w:rsidRPr="001F3D14" w14:paraId="19E4ACCC" w14:textId="77777777" w:rsidTr="003F29A7">
        <w:trPr>
          <w:cantSplit/>
          <w:trHeight w:val="300"/>
          <w:tblHeader/>
        </w:trPr>
        <w:tc>
          <w:tcPr>
            <w:tcW w:w="2548" w:type="dxa"/>
            <w:tcBorders>
              <w:top w:val="nil"/>
              <w:left w:val="nil"/>
              <w:bottom w:val="nil"/>
              <w:right w:val="nil"/>
            </w:tcBorders>
            <w:shd w:val="clear" w:color="auto" w:fill="auto"/>
            <w:noWrap/>
            <w:vAlign w:val="bottom"/>
            <w:hideMark/>
          </w:tcPr>
          <w:p w14:paraId="198E50FF" w14:textId="77777777" w:rsidR="00574D79" w:rsidRPr="00574D79" w:rsidRDefault="00574D79" w:rsidP="001F3D14">
            <w:pPr>
              <w:spacing w:after="0" w:line="240" w:lineRule="auto"/>
              <w:rPr>
                <w:rFonts w:eastAsia="Times New Roman" w:cstheme="minorHAnsi"/>
                <w:b/>
                <w:bCs/>
                <w:color w:val="000000"/>
              </w:rPr>
            </w:pPr>
            <w:r w:rsidRPr="00574D79">
              <w:rPr>
                <w:rFonts w:eastAsia="Times New Roman" w:cstheme="minorHAnsi"/>
                <w:b/>
                <w:bCs/>
                <w:color w:val="000000"/>
              </w:rPr>
              <w:t>Label</w:t>
            </w:r>
          </w:p>
        </w:tc>
        <w:tc>
          <w:tcPr>
            <w:tcW w:w="1728" w:type="dxa"/>
            <w:gridSpan w:val="3"/>
            <w:tcBorders>
              <w:top w:val="nil"/>
              <w:left w:val="nil"/>
              <w:bottom w:val="nil"/>
              <w:right w:val="nil"/>
            </w:tcBorders>
            <w:shd w:val="clear" w:color="auto" w:fill="auto"/>
            <w:noWrap/>
            <w:vAlign w:val="bottom"/>
            <w:hideMark/>
          </w:tcPr>
          <w:p w14:paraId="4A0F8534" w14:textId="43C67D83" w:rsidR="00574D79" w:rsidRPr="00574D79" w:rsidRDefault="00574D79" w:rsidP="001F3D14">
            <w:pPr>
              <w:spacing w:after="0" w:line="240" w:lineRule="auto"/>
              <w:rPr>
                <w:rFonts w:eastAsia="Times New Roman" w:cstheme="minorHAnsi"/>
                <w:b/>
              </w:rPr>
            </w:pPr>
            <w:r w:rsidRPr="001F3D14">
              <w:rPr>
                <w:rFonts w:eastAsia="Times New Roman" w:cstheme="minorHAnsi"/>
                <w:b/>
              </w:rPr>
              <w:t>Comparison</w:t>
            </w:r>
          </w:p>
        </w:tc>
        <w:tc>
          <w:tcPr>
            <w:tcW w:w="1160" w:type="dxa"/>
            <w:tcBorders>
              <w:top w:val="nil"/>
              <w:left w:val="nil"/>
              <w:bottom w:val="nil"/>
              <w:right w:val="nil"/>
            </w:tcBorders>
            <w:shd w:val="clear" w:color="auto" w:fill="auto"/>
            <w:noWrap/>
            <w:vAlign w:val="bottom"/>
            <w:hideMark/>
          </w:tcPr>
          <w:p w14:paraId="5075FA00" w14:textId="77777777" w:rsidR="00574D79" w:rsidRPr="00574D79" w:rsidRDefault="00574D79" w:rsidP="001F3D14">
            <w:pPr>
              <w:spacing w:after="0" w:line="240" w:lineRule="auto"/>
              <w:rPr>
                <w:rFonts w:eastAsia="Times New Roman" w:cstheme="minorHAnsi"/>
                <w:b/>
                <w:bCs/>
                <w:color w:val="000000"/>
              </w:rPr>
            </w:pPr>
            <w:r w:rsidRPr="00574D79">
              <w:rPr>
                <w:rFonts w:eastAsia="Times New Roman" w:cstheme="minorHAnsi"/>
                <w:b/>
                <w:bCs/>
                <w:color w:val="000000"/>
              </w:rPr>
              <w:t>Estimate</w:t>
            </w:r>
          </w:p>
        </w:tc>
        <w:tc>
          <w:tcPr>
            <w:tcW w:w="920" w:type="dxa"/>
            <w:tcBorders>
              <w:top w:val="nil"/>
              <w:left w:val="nil"/>
              <w:bottom w:val="nil"/>
              <w:right w:val="nil"/>
            </w:tcBorders>
            <w:shd w:val="clear" w:color="auto" w:fill="auto"/>
            <w:noWrap/>
            <w:vAlign w:val="bottom"/>
            <w:hideMark/>
          </w:tcPr>
          <w:p w14:paraId="5904B13C" w14:textId="77777777" w:rsidR="00574D79" w:rsidRPr="00574D79" w:rsidRDefault="00574D79" w:rsidP="001F3D14">
            <w:pPr>
              <w:spacing w:after="0" w:line="240" w:lineRule="auto"/>
              <w:rPr>
                <w:rFonts w:eastAsia="Times New Roman" w:cstheme="minorHAnsi"/>
                <w:b/>
                <w:bCs/>
                <w:color w:val="000000"/>
              </w:rPr>
            </w:pPr>
            <w:r w:rsidRPr="00574D79">
              <w:rPr>
                <w:rFonts w:eastAsia="Times New Roman" w:cstheme="minorHAnsi"/>
                <w:b/>
                <w:bCs/>
                <w:color w:val="000000"/>
              </w:rPr>
              <w:t>Lower</w:t>
            </w:r>
          </w:p>
        </w:tc>
        <w:tc>
          <w:tcPr>
            <w:tcW w:w="940" w:type="dxa"/>
            <w:tcBorders>
              <w:top w:val="nil"/>
              <w:left w:val="nil"/>
              <w:bottom w:val="nil"/>
              <w:right w:val="nil"/>
            </w:tcBorders>
            <w:shd w:val="clear" w:color="auto" w:fill="auto"/>
            <w:noWrap/>
            <w:vAlign w:val="bottom"/>
            <w:hideMark/>
          </w:tcPr>
          <w:p w14:paraId="24101F78" w14:textId="77777777" w:rsidR="00574D79" w:rsidRPr="00574D79" w:rsidRDefault="00574D79" w:rsidP="001F3D14">
            <w:pPr>
              <w:spacing w:after="0" w:line="240" w:lineRule="auto"/>
              <w:rPr>
                <w:rFonts w:eastAsia="Times New Roman" w:cstheme="minorHAnsi"/>
                <w:b/>
                <w:bCs/>
                <w:color w:val="000000"/>
              </w:rPr>
            </w:pPr>
            <w:r w:rsidRPr="00574D79">
              <w:rPr>
                <w:rFonts w:eastAsia="Times New Roman" w:cstheme="minorHAnsi"/>
                <w:b/>
                <w:bCs/>
                <w:color w:val="000000"/>
              </w:rPr>
              <w:t>Upper</w:t>
            </w:r>
          </w:p>
        </w:tc>
        <w:tc>
          <w:tcPr>
            <w:tcW w:w="880" w:type="dxa"/>
            <w:tcBorders>
              <w:top w:val="nil"/>
              <w:left w:val="nil"/>
              <w:bottom w:val="nil"/>
              <w:right w:val="nil"/>
            </w:tcBorders>
            <w:shd w:val="clear" w:color="auto" w:fill="auto"/>
            <w:noWrap/>
            <w:vAlign w:val="bottom"/>
            <w:hideMark/>
          </w:tcPr>
          <w:p w14:paraId="5D301D66" w14:textId="77777777" w:rsidR="00574D79" w:rsidRPr="00574D79" w:rsidRDefault="00574D79" w:rsidP="001F3D14">
            <w:pPr>
              <w:spacing w:after="0" w:line="240" w:lineRule="auto"/>
              <w:rPr>
                <w:rFonts w:eastAsia="Times New Roman" w:cstheme="minorHAnsi"/>
                <w:b/>
                <w:bCs/>
                <w:color w:val="000000"/>
              </w:rPr>
            </w:pPr>
            <w:proofErr w:type="spellStart"/>
            <w:r w:rsidRPr="00574D79">
              <w:rPr>
                <w:rFonts w:eastAsia="Times New Roman" w:cstheme="minorHAnsi"/>
                <w:b/>
                <w:bCs/>
                <w:color w:val="000000"/>
              </w:rPr>
              <w:t>ProbF</w:t>
            </w:r>
            <w:proofErr w:type="spellEnd"/>
          </w:p>
        </w:tc>
      </w:tr>
      <w:tr w:rsidR="00574D79" w:rsidRPr="001F3D14" w14:paraId="75A8DB20" w14:textId="77777777" w:rsidTr="00574D79">
        <w:trPr>
          <w:trHeight w:val="300"/>
        </w:trPr>
        <w:tc>
          <w:tcPr>
            <w:tcW w:w="2548" w:type="dxa"/>
            <w:tcBorders>
              <w:top w:val="nil"/>
              <w:left w:val="nil"/>
              <w:bottom w:val="nil"/>
              <w:right w:val="nil"/>
            </w:tcBorders>
            <w:shd w:val="clear" w:color="auto" w:fill="auto"/>
            <w:noWrap/>
            <w:vAlign w:val="bottom"/>
            <w:hideMark/>
          </w:tcPr>
          <w:p w14:paraId="74C5C04F"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Medicaid</w:t>
            </w:r>
          </w:p>
        </w:tc>
        <w:tc>
          <w:tcPr>
            <w:tcW w:w="663" w:type="dxa"/>
            <w:tcBorders>
              <w:top w:val="nil"/>
              <w:left w:val="nil"/>
              <w:bottom w:val="nil"/>
              <w:right w:val="nil"/>
            </w:tcBorders>
            <w:shd w:val="clear" w:color="auto" w:fill="auto"/>
            <w:noWrap/>
            <w:vAlign w:val="bottom"/>
            <w:hideMark/>
          </w:tcPr>
          <w:p w14:paraId="616F8B5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0F424196"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BDABFF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1202D0C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1.4</w:t>
            </w:r>
          </w:p>
        </w:tc>
        <w:tc>
          <w:tcPr>
            <w:tcW w:w="920" w:type="dxa"/>
            <w:tcBorders>
              <w:top w:val="nil"/>
              <w:left w:val="nil"/>
              <w:bottom w:val="nil"/>
              <w:right w:val="nil"/>
            </w:tcBorders>
            <w:shd w:val="clear" w:color="auto" w:fill="auto"/>
            <w:noWrap/>
            <w:vAlign w:val="bottom"/>
            <w:hideMark/>
          </w:tcPr>
          <w:p w14:paraId="111033B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940" w:type="dxa"/>
            <w:tcBorders>
              <w:top w:val="nil"/>
              <w:left w:val="nil"/>
              <w:bottom w:val="nil"/>
              <w:right w:val="nil"/>
            </w:tcBorders>
            <w:shd w:val="clear" w:color="auto" w:fill="auto"/>
            <w:noWrap/>
            <w:vAlign w:val="bottom"/>
            <w:hideMark/>
          </w:tcPr>
          <w:p w14:paraId="359DC48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1.7</w:t>
            </w:r>
          </w:p>
        </w:tc>
        <w:tc>
          <w:tcPr>
            <w:tcW w:w="880" w:type="dxa"/>
            <w:tcBorders>
              <w:top w:val="nil"/>
              <w:left w:val="nil"/>
              <w:bottom w:val="nil"/>
              <w:right w:val="nil"/>
            </w:tcBorders>
            <w:shd w:val="clear" w:color="auto" w:fill="auto"/>
            <w:noWrap/>
            <w:vAlign w:val="bottom"/>
            <w:hideMark/>
          </w:tcPr>
          <w:p w14:paraId="111BE18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0.0001</w:t>
            </w:r>
          </w:p>
        </w:tc>
      </w:tr>
      <w:tr w:rsidR="00574D79" w:rsidRPr="001F3D14" w14:paraId="78B28E59" w14:textId="77777777" w:rsidTr="00574D79">
        <w:trPr>
          <w:trHeight w:val="300"/>
        </w:trPr>
        <w:tc>
          <w:tcPr>
            <w:tcW w:w="2548" w:type="dxa"/>
            <w:tcBorders>
              <w:top w:val="nil"/>
              <w:left w:val="nil"/>
              <w:bottom w:val="nil"/>
              <w:right w:val="nil"/>
            </w:tcBorders>
            <w:shd w:val="clear" w:color="auto" w:fill="auto"/>
            <w:noWrap/>
            <w:vAlign w:val="bottom"/>
            <w:hideMark/>
          </w:tcPr>
          <w:p w14:paraId="69EB5E76"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age_4cat</w:t>
            </w:r>
          </w:p>
        </w:tc>
        <w:tc>
          <w:tcPr>
            <w:tcW w:w="663" w:type="dxa"/>
            <w:tcBorders>
              <w:top w:val="nil"/>
              <w:left w:val="nil"/>
              <w:bottom w:val="nil"/>
              <w:right w:val="nil"/>
            </w:tcBorders>
            <w:shd w:val="clear" w:color="auto" w:fill="auto"/>
            <w:noWrap/>
            <w:vAlign w:val="bottom"/>
            <w:hideMark/>
          </w:tcPr>
          <w:p w14:paraId="0593B27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402" w:type="dxa"/>
            <w:tcBorders>
              <w:top w:val="nil"/>
              <w:left w:val="nil"/>
              <w:bottom w:val="nil"/>
              <w:right w:val="nil"/>
            </w:tcBorders>
            <w:shd w:val="clear" w:color="auto" w:fill="auto"/>
            <w:noWrap/>
            <w:vAlign w:val="bottom"/>
            <w:hideMark/>
          </w:tcPr>
          <w:p w14:paraId="0E31E0F6"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2A900886"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3</w:t>
            </w:r>
          </w:p>
        </w:tc>
        <w:tc>
          <w:tcPr>
            <w:tcW w:w="1160" w:type="dxa"/>
            <w:tcBorders>
              <w:top w:val="nil"/>
              <w:left w:val="nil"/>
              <w:bottom w:val="nil"/>
              <w:right w:val="nil"/>
            </w:tcBorders>
            <w:shd w:val="clear" w:color="auto" w:fill="auto"/>
            <w:noWrap/>
            <w:vAlign w:val="bottom"/>
            <w:hideMark/>
          </w:tcPr>
          <w:p w14:paraId="72A3B74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0DBAD3E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40" w:type="dxa"/>
            <w:tcBorders>
              <w:top w:val="nil"/>
              <w:left w:val="nil"/>
              <w:bottom w:val="nil"/>
              <w:right w:val="nil"/>
            </w:tcBorders>
            <w:shd w:val="clear" w:color="auto" w:fill="auto"/>
            <w:noWrap/>
            <w:vAlign w:val="bottom"/>
            <w:hideMark/>
          </w:tcPr>
          <w:p w14:paraId="5360AFF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1.3</w:t>
            </w:r>
          </w:p>
        </w:tc>
        <w:tc>
          <w:tcPr>
            <w:tcW w:w="880" w:type="dxa"/>
            <w:tcBorders>
              <w:top w:val="nil"/>
              <w:left w:val="nil"/>
              <w:bottom w:val="nil"/>
              <w:right w:val="nil"/>
            </w:tcBorders>
            <w:shd w:val="clear" w:color="auto" w:fill="auto"/>
            <w:noWrap/>
            <w:vAlign w:val="bottom"/>
            <w:hideMark/>
          </w:tcPr>
          <w:p w14:paraId="50CD8D4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0.38</w:t>
            </w:r>
          </w:p>
        </w:tc>
      </w:tr>
      <w:tr w:rsidR="00574D79" w:rsidRPr="001F3D14" w14:paraId="10965C0F" w14:textId="77777777" w:rsidTr="00574D79">
        <w:trPr>
          <w:trHeight w:val="300"/>
        </w:trPr>
        <w:tc>
          <w:tcPr>
            <w:tcW w:w="2548" w:type="dxa"/>
            <w:tcBorders>
              <w:top w:val="nil"/>
              <w:left w:val="nil"/>
              <w:bottom w:val="nil"/>
              <w:right w:val="nil"/>
            </w:tcBorders>
            <w:shd w:val="clear" w:color="auto" w:fill="auto"/>
            <w:noWrap/>
            <w:vAlign w:val="bottom"/>
            <w:hideMark/>
          </w:tcPr>
          <w:p w14:paraId="750BE231"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age_4cat</w:t>
            </w:r>
          </w:p>
        </w:tc>
        <w:tc>
          <w:tcPr>
            <w:tcW w:w="663" w:type="dxa"/>
            <w:tcBorders>
              <w:top w:val="nil"/>
              <w:left w:val="nil"/>
              <w:bottom w:val="nil"/>
              <w:right w:val="nil"/>
            </w:tcBorders>
            <w:shd w:val="clear" w:color="auto" w:fill="auto"/>
            <w:noWrap/>
            <w:vAlign w:val="bottom"/>
            <w:hideMark/>
          </w:tcPr>
          <w:p w14:paraId="63F1675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3F17347A"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844F00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3</w:t>
            </w:r>
          </w:p>
        </w:tc>
        <w:tc>
          <w:tcPr>
            <w:tcW w:w="1160" w:type="dxa"/>
            <w:tcBorders>
              <w:top w:val="nil"/>
              <w:left w:val="nil"/>
              <w:bottom w:val="nil"/>
              <w:right w:val="nil"/>
            </w:tcBorders>
            <w:shd w:val="clear" w:color="auto" w:fill="auto"/>
            <w:noWrap/>
            <w:vAlign w:val="bottom"/>
            <w:hideMark/>
          </w:tcPr>
          <w:p w14:paraId="07BA2AB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0C05A266"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40" w:type="dxa"/>
            <w:tcBorders>
              <w:top w:val="nil"/>
              <w:left w:val="nil"/>
              <w:bottom w:val="nil"/>
              <w:right w:val="nil"/>
            </w:tcBorders>
            <w:shd w:val="clear" w:color="auto" w:fill="auto"/>
            <w:noWrap/>
            <w:vAlign w:val="bottom"/>
            <w:hideMark/>
          </w:tcPr>
          <w:p w14:paraId="4F33D67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1.3</w:t>
            </w:r>
          </w:p>
        </w:tc>
        <w:tc>
          <w:tcPr>
            <w:tcW w:w="880" w:type="dxa"/>
            <w:tcBorders>
              <w:top w:val="nil"/>
              <w:left w:val="nil"/>
              <w:bottom w:val="nil"/>
              <w:right w:val="nil"/>
            </w:tcBorders>
            <w:shd w:val="clear" w:color="auto" w:fill="auto"/>
            <w:noWrap/>
            <w:vAlign w:val="bottom"/>
            <w:hideMark/>
          </w:tcPr>
          <w:p w14:paraId="141BFBC4" w14:textId="77777777" w:rsidR="00574D79" w:rsidRPr="00574D79" w:rsidRDefault="00574D79" w:rsidP="001F3D14">
            <w:pPr>
              <w:spacing w:after="0" w:line="240" w:lineRule="auto"/>
              <w:rPr>
                <w:rFonts w:eastAsia="Times New Roman" w:cstheme="minorHAnsi"/>
              </w:rPr>
            </w:pPr>
          </w:p>
        </w:tc>
      </w:tr>
      <w:tr w:rsidR="00574D79" w:rsidRPr="001F3D14" w14:paraId="5D96744A" w14:textId="77777777" w:rsidTr="00574D79">
        <w:trPr>
          <w:trHeight w:val="300"/>
        </w:trPr>
        <w:tc>
          <w:tcPr>
            <w:tcW w:w="2548" w:type="dxa"/>
            <w:tcBorders>
              <w:top w:val="nil"/>
              <w:left w:val="nil"/>
              <w:bottom w:val="nil"/>
              <w:right w:val="nil"/>
            </w:tcBorders>
            <w:shd w:val="clear" w:color="auto" w:fill="auto"/>
            <w:noWrap/>
            <w:vAlign w:val="bottom"/>
            <w:hideMark/>
          </w:tcPr>
          <w:p w14:paraId="7356545B"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age_4cat</w:t>
            </w:r>
          </w:p>
        </w:tc>
        <w:tc>
          <w:tcPr>
            <w:tcW w:w="663" w:type="dxa"/>
            <w:tcBorders>
              <w:top w:val="nil"/>
              <w:left w:val="nil"/>
              <w:bottom w:val="nil"/>
              <w:right w:val="nil"/>
            </w:tcBorders>
            <w:shd w:val="clear" w:color="auto" w:fill="auto"/>
            <w:noWrap/>
            <w:vAlign w:val="bottom"/>
            <w:hideMark/>
          </w:tcPr>
          <w:p w14:paraId="51EF2E0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5FC4BB72"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1957F18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3</w:t>
            </w:r>
          </w:p>
        </w:tc>
        <w:tc>
          <w:tcPr>
            <w:tcW w:w="1160" w:type="dxa"/>
            <w:tcBorders>
              <w:top w:val="nil"/>
              <w:left w:val="nil"/>
              <w:bottom w:val="nil"/>
              <w:right w:val="nil"/>
            </w:tcBorders>
            <w:shd w:val="clear" w:color="auto" w:fill="auto"/>
            <w:noWrap/>
            <w:vAlign w:val="bottom"/>
            <w:hideMark/>
          </w:tcPr>
          <w:p w14:paraId="5DD8F40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20" w:type="dxa"/>
            <w:tcBorders>
              <w:top w:val="nil"/>
              <w:left w:val="nil"/>
              <w:bottom w:val="nil"/>
              <w:right w:val="nil"/>
            </w:tcBorders>
            <w:shd w:val="clear" w:color="auto" w:fill="auto"/>
            <w:noWrap/>
            <w:vAlign w:val="bottom"/>
            <w:hideMark/>
          </w:tcPr>
          <w:p w14:paraId="671758C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w:t>
            </w:r>
          </w:p>
        </w:tc>
        <w:tc>
          <w:tcPr>
            <w:tcW w:w="940" w:type="dxa"/>
            <w:tcBorders>
              <w:top w:val="nil"/>
              <w:left w:val="nil"/>
              <w:bottom w:val="nil"/>
              <w:right w:val="nil"/>
            </w:tcBorders>
            <w:shd w:val="clear" w:color="auto" w:fill="auto"/>
            <w:noWrap/>
            <w:vAlign w:val="bottom"/>
            <w:hideMark/>
          </w:tcPr>
          <w:p w14:paraId="05B6DEF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880" w:type="dxa"/>
            <w:tcBorders>
              <w:top w:val="nil"/>
              <w:left w:val="nil"/>
              <w:bottom w:val="nil"/>
              <w:right w:val="nil"/>
            </w:tcBorders>
            <w:shd w:val="clear" w:color="auto" w:fill="auto"/>
            <w:noWrap/>
            <w:vAlign w:val="bottom"/>
            <w:hideMark/>
          </w:tcPr>
          <w:p w14:paraId="1AC39E23" w14:textId="77777777" w:rsidR="00574D79" w:rsidRPr="00574D79" w:rsidRDefault="00574D79" w:rsidP="001F3D14">
            <w:pPr>
              <w:spacing w:after="0" w:line="240" w:lineRule="auto"/>
              <w:rPr>
                <w:rFonts w:eastAsia="Times New Roman" w:cstheme="minorHAnsi"/>
              </w:rPr>
            </w:pPr>
          </w:p>
        </w:tc>
      </w:tr>
      <w:tr w:rsidR="00574D79" w:rsidRPr="001F3D14" w14:paraId="5CC0B86B" w14:textId="77777777" w:rsidTr="00574D79">
        <w:trPr>
          <w:trHeight w:val="300"/>
        </w:trPr>
        <w:tc>
          <w:tcPr>
            <w:tcW w:w="2548" w:type="dxa"/>
            <w:tcBorders>
              <w:top w:val="nil"/>
              <w:left w:val="nil"/>
              <w:bottom w:val="nil"/>
              <w:right w:val="nil"/>
            </w:tcBorders>
            <w:shd w:val="clear" w:color="auto" w:fill="auto"/>
            <w:noWrap/>
            <w:vAlign w:val="bottom"/>
            <w:hideMark/>
          </w:tcPr>
          <w:p w14:paraId="6FF810F9"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SID_race_eth_num_4ca</w:t>
            </w:r>
          </w:p>
        </w:tc>
        <w:tc>
          <w:tcPr>
            <w:tcW w:w="663" w:type="dxa"/>
            <w:tcBorders>
              <w:top w:val="nil"/>
              <w:left w:val="nil"/>
              <w:bottom w:val="nil"/>
              <w:right w:val="nil"/>
            </w:tcBorders>
            <w:shd w:val="clear" w:color="auto" w:fill="auto"/>
            <w:noWrap/>
            <w:vAlign w:val="bottom"/>
            <w:hideMark/>
          </w:tcPr>
          <w:p w14:paraId="1AB0155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702FB898"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1C9811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5A69986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2009AEC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w:t>
            </w:r>
          </w:p>
        </w:tc>
        <w:tc>
          <w:tcPr>
            <w:tcW w:w="940" w:type="dxa"/>
            <w:tcBorders>
              <w:top w:val="nil"/>
              <w:left w:val="nil"/>
              <w:bottom w:val="nil"/>
              <w:right w:val="nil"/>
            </w:tcBorders>
            <w:shd w:val="clear" w:color="auto" w:fill="auto"/>
            <w:noWrap/>
            <w:vAlign w:val="bottom"/>
            <w:hideMark/>
          </w:tcPr>
          <w:p w14:paraId="2E828A3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880" w:type="dxa"/>
            <w:tcBorders>
              <w:top w:val="nil"/>
              <w:left w:val="nil"/>
              <w:bottom w:val="nil"/>
              <w:right w:val="nil"/>
            </w:tcBorders>
            <w:shd w:val="clear" w:color="auto" w:fill="auto"/>
            <w:noWrap/>
            <w:vAlign w:val="bottom"/>
            <w:hideMark/>
          </w:tcPr>
          <w:p w14:paraId="144601D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0.67</w:t>
            </w:r>
          </w:p>
        </w:tc>
      </w:tr>
      <w:tr w:rsidR="00574D79" w:rsidRPr="001F3D14" w14:paraId="5D5E8F22" w14:textId="77777777" w:rsidTr="00574D79">
        <w:trPr>
          <w:trHeight w:val="300"/>
        </w:trPr>
        <w:tc>
          <w:tcPr>
            <w:tcW w:w="2548" w:type="dxa"/>
            <w:tcBorders>
              <w:top w:val="nil"/>
              <w:left w:val="nil"/>
              <w:bottom w:val="nil"/>
              <w:right w:val="nil"/>
            </w:tcBorders>
            <w:shd w:val="clear" w:color="auto" w:fill="auto"/>
            <w:noWrap/>
            <w:vAlign w:val="bottom"/>
            <w:hideMark/>
          </w:tcPr>
          <w:p w14:paraId="686FC69F"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SID_race_eth_num_4ca</w:t>
            </w:r>
          </w:p>
        </w:tc>
        <w:tc>
          <w:tcPr>
            <w:tcW w:w="663" w:type="dxa"/>
            <w:tcBorders>
              <w:top w:val="nil"/>
              <w:left w:val="nil"/>
              <w:bottom w:val="nil"/>
              <w:right w:val="nil"/>
            </w:tcBorders>
            <w:shd w:val="clear" w:color="auto" w:fill="auto"/>
            <w:noWrap/>
            <w:vAlign w:val="bottom"/>
            <w:hideMark/>
          </w:tcPr>
          <w:p w14:paraId="2323B53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2BEC4864"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22A1E166"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3750BAF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20" w:type="dxa"/>
            <w:tcBorders>
              <w:top w:val="nil"/>
              <w:left w:val="nil"/>
              <w:bottom w:val="nil"/>
              <w:right w:val="nil"/>
            </w:tcBorders>
            <w:shd w:val="clear" w:color="auto" w:fill="auto"/>
            <w:noWrap/>
            <w:vAlign w:val="bottom"/>
            <w:hideMark/>
          </w:tcPr>
          <w:p w14:paraId="2F21059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w:t>
            </w:r>
          </w:p>
        </w:tc>
        <w:tc>
          <w:tcPr>
            <w:tcW w:w="940" w:type="dxa"/>
            <w:tcBorders>
              <w:top w:val="nil"/>
              <w:left w:val="nil"/>
              <w:bottom w:val="nil"/>
              <w:right w:val="nil"/>
            </w:tcBorders>
            <w:shd w:val="clear" w:color="auto" w:fill="auto"/>
            <w:noWrap/>
            <w:vAlign w:val="bottom"/>
            <w:hideMark/>
          </w:tcPr>
          <w:p w14:paraId="20E17C9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880" w:type="dxa"/>
            <w:tcBorders>
              <w:top w:val="nil"/>
              <w:left w:val="nil"/>
              <w:bottom w:val="nil"/>
              <w:right w:val="nil"/>
            </w:tcBorders>
            <w:shd w:val="clear" w:color="auto" w:fill="auto"/>
            <w:noWrap/>
            <w:vAlign w:val="bottom"/>
            <w:hideMark/>
          </w:tcPr>
          <w:p w14:paraId="76D17ABD" w14:textId="77777777" w:rsidR="00574D79" w:rsidRPr="00574D79" w:rsidRDefault="00574D79" w:rsidP="001F3D14">
            <w:pPr>
              <w:spacing w:after="0" w:line="240" w:lineRule="auto"/>
              <w:rPr>
                <w:rFonts w:eastAsia="Times New Roman" w:cstheme="minorHAnsi"/>
              </w:rPr>
            </w:pPr>
          </w:p>
        </w:tc>
      </w:tr>
      <w:tr w:rsidR="00574D79" w:rsidRPr="001F3D14" w14:paraId="173CD08A" w14:textId="77777777" w:rsidTr="00574D79">
        <w:trPr>
          <w:trHeight w:val="300"/>
        </w:trPr>
        <w:tc>
          <w:tcPr>
            <w:tcW w:w="2548" w:type="dxa"/>
            <w:tcBorders>
              <w:top w:val="nil"/>
              <w:left w:val="nil"/>
              <w:bottom w:val="nil"/>
              <w:right w:val="nil"/>
            </w:tcBorders>
            <w:shd w:val="clear" w:color="auto" w:fill="auto"/>
            <w:noWrap/>
            <w:vAlign w:val="bottom"/>
            <w:hideMark/>
          </w:tcPr>
          <w:p w14:paraId="0FA5E98A"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SID_race_eth_num_4ca</w:t>
            </w:r>
          </w:p>
        </w:tc>
        <w:tc>
          <w:tcPr>
            <w:tcW w:w="663" w:type="dxa"/>
            <w:tcBorders>
              <w:top w:val="nil"/>
              <w:left w:val="nil"/>
              <w:bottom w:val="nil"/>
              <w:right w:val="nil"/>
            </w:tcBorders>
            <w:shd w:val="clear" w:color="auto" w:fill="auto"/>
            <w:noWrap/>
            <w:vAlign w:val="bottom"/>
            <w:hideMark/>
          </w:tcPr>
          <w:p w14:paraId="6AFD12F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4</w:t>
            </w:r>
          </w:p>
        </w:tc>
        <w:tc>
          <w:tcPr>
            <w:tcW w:w="402" w:type="dxa"/>
            <w:tcBorders>
              <w:top w:val="nil"/>
              <w:left w:val="nil"/>
              <w:bottom w:val="nil"/>
              <w:right w:val="nil"/>
            </w:tcBorders>
            <w:shd w:val="clear" w:color="auto" w:fill="auto"/>
            <w:noWrap/>
            <w:vAlign w:val="bottom"/>
            <w:hideMark/>
          </w:tcPr>
          <w:p w14:paraId="09CDAB02"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3226296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7D0ECDF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20" w:type="dxa"/>
            <w:tcBorders>
              <w:top w:val="nil"/>
              <w:left w:val="nil"/>
              <w:bottom w:val="nil"/>
              <w:right w:val="nil"/>
            </w:tcBorders>
            <w:shd w:val="clear" w:color="auto" w:fill="auto"/>
            <w:noWrap/>
            <w:vAlign w:val="bottom"/>
            <w:hideMark/>
          </w:tcPr>
          <w:p w14:paraId="3C00B1D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w:t>
            </w:r>
          </w:p>
        </w:tc>
        <w:tc>
          <w:tcPr>
            <w:tcW w:w="940" w:type="dxa"/>
            <w:tcBorders>
              <w:top w:val="nil"/>
              <w:left w:val="nil"/>
              <w:bottom w:val="nil"/>
              <w:right w:val="nil"/>
            </w:tcBorders>
            <w:shd w:val="clear" w:color="auto" w:fill="auto"/>
            <w:noWrap/>
            <w:vAlign w:val="bottom"/>
            <w:hideMark/>
          </w:tcPr>
          <w:p w14:paraId="01B3134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880" w:type="dxa"/>
            <w:tcBorders>
              <w:top w:val="nil"/>
              <w:left w:val="nil"/>
              <w:bottom w:val="nil"/>
              <w:right w:val="nil"/>
            </w:tcBorders>
            <w:shd w:val="clear" w:color="auto" w:fill="auto"/>
            <w:noWrap/>
            <w:vAlign w:val="bottom"/>
            <w:hideMark/>
          </w:tcPr>
          <w:p w14:paraId="1782FD51" w14:textId="77777777" w:rsidR="00574D79" w:rsidRPr="00574D79" w:rsidRDefault="00574D79" w:rsidP="001F3D14">
            <w:pPr>
              <w:spacing w:after="0" w:line="240" w:lineRule="auto"/>
              <w:rPr>
                <w:rFonts w:eastAsia="Times New Roman" w:cstheme="minorHAnsi"/>
              </w:rPr>
            </w:pPr>
          </w:p>
        </w:tc>
      </w:tr>
      <w:tr w:rsidR="00574D79" w:rsidRPr="001F3D14" w14:paraId="1F6574F3" w14:textId="77777777" w:rsidTr="00574D79">
        <w:trPr>
          <w:trHeight w:val="300"/>
        </w:trPr>
        <w:tc>
          <w:tcPr>
            <w:tcW w:w="2548" w:type="dxa"/>
            <w:tcBorders>
              <w:top w:val="nil"/>
              <w:left w:val="nil"/>
              <w:bottom w:val="nil"/>
              <w:right w:val="nil"/>
            </w:tcBorders>
            <w:shd w:val="clear" w:color="auto" w:fill="auto"/>
            <w:noWrap/>
            <w:vAlign w:val="bottom"/>
            <w:hideMark/>
          </w:tcPr>
          <w:p w14:paraId="1318F5E2"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BMI_4cat</w:t>
            </w:r>
          </w:p>
        </w:tc>
        <w:tc>
          <w:tcPr>
            <w:tcW w:w="663" w:type="dxa"/>
            <w:tcBorders>
              <w:top w:val="nil"/>
              <w:left w:val="nil"/>
              <w:bottom w:val="nil"/>
              <w:right w:val="nil"/>
            </w:tcBorders>
            <w:shd w:val="clear" w:color="auto" w:fill="auto"/>
            <w:noWrap/>
            <w:vAlign w:val="bottom"/>
            <w:hideMark/>
          </w:tcPr>
          <w:p w14:paraId="3F9D97F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402" w:type="dxa"/>
            <w:tcBorders>
              <w:top w:val="nil"/>
              <w:left w:val="nil"/>
              <w:bottom w:val="nil"/>
              <w:right w:val="nil"/>
            </w:tcBorders>
            <w:shd w:val="clear" w:color="auto" w:fill="auto"/>
            <w:noWrap/>
            <w:vAlign w:val="bottom"/>
            <w:hideMark/>
          </w:tcPr>
          <w:p w14:paraId="1BDC0021"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1FDAF3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5C374717"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w:t>
            </w:r>
          </w:p>
        </w:tc>
        <w:tc>
          <w:tcPr>
            <w:tcW w:w="920" w:type="dxa"/>
            <w:tcBorders>
              <w:top w:val="nil"/>
              <w:left w:val="nil"/>
              <w:bottom w:val="nil"/>
              <w:right w:val="nil"/>
            </w:tcBorders>
            <w:shd w:val="clear" w:color="auto" w:fill="auto"/>
            <w:noWrap/>
            <w:vAlign w:val="bottom"/>
            <w:hideMark/>
          </w:tcPr>
          <w:p w14:paraId="4FAF181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0.6</w:t>
            </w:r>
          </w:p>
        </w:tc>
        <w:tc>
          <w:tcPr>
            <w:tcW w:w="940" w:type="dxa"/>
            <w:tcBorders>
              <w:top w:val="nil"/>
              <w:left w:val="nil"/>
              <w:bottom w:val="nil"/>
              <w:right w:val="nil"/>
            </w:tcBorders>
            <w:shd w:val="clear" w:color="auto" w:fill="auto"/>
            <w:noWrap/>
            <w:vAlign w:val="bottom"/>
            <w:hideMark/>
          </w:tcPr>
          <w:p w14:paraId="0B3C294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880" w:type="dxa"/>
            <w:tcBorders>
              <w:top w:val="nil"/>
              <w:left w:val="nil"/>
              <w:bottom w:val="nil"/>
              <w:right w:val="nil"/>
            </w:tcBorders>
            <w:shd w:val="clear" w:color="auto" w:fill="auto"/>
            <w:noWrap/>
            <w:vAlign w:val="bottom"/>
            <w:hideMark/>
          </w:tcPr>
          <w:p w14:paraId="4C818202"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&lt;.0001</w:t>
            </w:r>
          </w:p>
        </w:tc>
      </w:tr>
      <w:tr w:rsidR="00574D79" w:rsidRPr="001F3D14" w14:paraId="1B8AFADA" w14:textId="77777777" w:rsidTr="00574D79">
        <w:trPr>
          <w:trHeight w:val="300"/>
        </w:trPr>
        <w:tc>
          <w:tcPr>
            <w:tcW w:w="2548" w:type="dxa"/>
            <w:tcBorders>
              <w:top w:val="nil"/>
              <w:left w:val="nil"/>
              <w:bottom w:val="nil"/>
              <w:right w:val="nil"/>
            </w:tcBorders>
            <w:shd w:val="clear" w:color="auto" w:fill="auto"/>
            <w:noWrap/>
            <w:vAlign w:val="bottom"/>
            <w:hideMark/>
          </w:tcPr>
          <w:p w14:paraId="1244492D"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BMI_4cat</w:t>
            </w:r>
          </w:p>
        </w:tc>
        <w:tc>
          <w:tcPr>
            <w:tcW w:w="663" w:type="dxa"/>
            <w:tcBorders>
              <w:top w:val="nil"/>
              <w:left w:val="nil"/>
              <w:bottom w:val="nil"/>
              <w:right w:val="nil"/>
            </w:tcBorders>
            <w:shd w:val="clear" w:color="auto" w:fill="auto"/>
            <w:noWrap/>
            <w:vAlign w:val="bottom"/>
            <w:hideMark/>
          </w:tcPr>
          <w:p w14:paraId="60B7EDFB"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0B319D97"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0977507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4155EDC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1890706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40" w:type="dxa"/>
            <w:tcBorders>
              <w:top w:val="nil"/>
              <w:left w:val="nil"/>
              <w:bottom w:val="nil"/>
              <w:right w:val="nil"/>
            </w:tcBorders>
            <w:shd w:val="clear" w:color="auto" w:fill="auto"/>
            <w:noWrap/>
            <w:vAlign w:val="bottom"/>
            <w:hideMark/>
          </w:tcPr>
          <w:p w14:paraId="7835936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1.4</w:t>
            </w:r>
          </w:p>
        </w:tc>
        <w:tc>
          <w:tcPr>
            <w:tcW w:w="880" w:type="dxa"/>
            <w:tcBorders>
              <w:top w:val="nil"/>
              <w:left w:val="nil"/>
              <w:bottom w:val="nil"/>
              <w:right w:val="nil"/>
            </w:tcBorders>
            <w:shd w:val="clear" w:color="auto" w:fill="auto"/>
            <w:noWrap/>
            <w:vAlign w:val="bottom"/>
            <w:hideMark/>
          </w:tcPr>
          <w:p w14:paraId="2978D4DD" w14:textId="77777777" w:rsidR="00574D79" w:rsidRPr="00574D79" w:rsidRDefault="00574D79" w:rsidP="001F3D14">
            <w:pPr>
              <w:spacing w:after="0" w:line="240" w:lineRule="auto"/>
              <w:rPr>
                <w:rFonts w:eastAsia="Times New Roman" w:cstheme="minorHAnsi"/>
              </w:rPr>
            </w:pPr>
          </w:p>
        </w:tc>
      </w:tr>
      <w:tr w:rsidR="00574D79" w:rsidRPr="001F3D14" w14:paraId="09A2EB2A" w14:textId="77777777" w:rsidTr="00574D79">
        <w:trPr>
          <w:trHeight w:val="300"/>
        </w:trPr>
        <w:tc>
          <w:tcPr>
            <w:tcW w:w="2548" w:type="dxa"/>
            <w:tcBorders>
              <w:top w:val="nil"/>
              <w:left w:val="nil"/>
              <w:bottom w:val="nil"/>
              <w:right w:val="nil"/>
            </w:tcBorders>
            <w:shd w:val="clear" w:color="auto" w:fill="auto"/>
            <w:noWrap/>
            <w:vAlign w:val="bottom"/>
            <w:hideMark/>
          </w:tcPr>
          <w:p w14:paraId="3DC64B7F"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BMI_4cat</w:t>
            </w:r>
          </w:p>
        </w:tc>
        <w:tc>
          <w:tcPr>
            <w:tcW w:w="663" w:type="dxa"/>
            <w:tcBorders>
              <w:top w:val="nil"/>
              <w:left w:val="nil"/>
              <w:bottom w:val="nil"/>
              <w:right w:val="nil"/>
            </w:tcBorders>
            <w:shd w:val="clear" w:color="auto" w:fill="auto"/>
            <w:noWrap/>
            <w:vAlign w:val="bottom"/>
            <w:hideMark/>
          </w:tcPr>
          <w:p w14:paraId="7B4B19DB"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0B2BD4C8"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2B8EB7A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1D274D1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1.7</w:t>
            </w:r>
          </w:p>
        </w:tc>
        <w:tc>
          <w:tcPr>
            <w:tcW w:w="920" w:type="dxa"/>
            <w:tcBorders>
              <w:top w:val="nil"/>
              <w:left w:val="nil"/>
              <w:bottom w:val="nil"/>
              <w:right w:val="nil"/>
            </w:tcBorders>
            <w:shd w:val="clear" w:color="auto" w:fill="auto"/>
            <w:noWrap/>
            <w:vAlign w:val="bottom"/>
            <w:hideMark/>
          </w:tcPr>
          <w:p w14:paraId="07C54EA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1.4</w:t>
            </w:r>
          </w:p>
        </w:tc>
        <w:tc>
          <w:tcPr>
            <w:tcW w:w="940" w:type="dxa"/>
            <w:tcBorders>
              <w:top w:val="nil"/>
              <w:left w:val="nil"/>
              <w:bottom w:val="nil"/>
              <w:right w:val="nil"/>
            </w:tcBorders>
            <w:shd w:val="clear" w:color="auto" w:fill="auto"/>
            <w:noWrap/>
            <w:vAlign w:val="bottom"/>
            <w:hideMark/>
          </w:tcPr>
          <w:p w14:paraId="3766908B"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2.0</w:t>
            </w:r>
          </w:p>
        </w:tc>
        <w:tc>
          <w:tcPr>
            <w:tcW w:w="880" w:type="dxa"/>
            <w:tcBorders>
              <w:top w:val="nil"/>
              <w:left w:val="nil"/>
              <w:bottom w:val="nil"/>
              <w:right w:val="nil"/>
            </w:tcBorders>
            <w:shd w:val="clear" w:color="auto" w:fill="auto"/>
            <w:noWrap/>
            <w:vAlign w:val="bottom"/>
            <w:hideMark/>
          </w:tcPr>
          <w:p w14:paraId="1ADC1F21" w14:textId="77777777" w:rsidR="00574D79" w:rsidRPr="00574D79" w:rsidRDefault="00574D79" w:rsidP="001F3D14">
            <w:pPr>
              <w:spacing w:after="0" w:line="240" w:lineRule="auto"/>
              <w:rPr>
                <w:rFonts w:eastAsia="Times New Roman" w:cstheme="minorHAnsi"/>
              </w:rPr>
            </w:pPr>
          </w:p>
        </w:tc>
      </w:tr>
      <w:tr w:rsidR="00574D79" w:rsidRPr="001F3D14" w14:paraId="5D053724" w14:textId="77777777" w:rsidTr="00574D79">
        <w:trPr>
          <w:trHeight w:val="300"/>
        </w:trPr>
        <w:tc>
          <w:tcPr>
            <w:tcW w:w="2548" w:type="dxa"/>
            <w:tcBorders>
              <w:top w:val="nil"/>
              <w:left w:val="nil"/>
              <w:bottom w:val="nil"/>
              <w:right w:val="nil"/>
            </w:tcBorders>
            <w:shd w:val="clear" w:color="auto" w:fill="auto"/>
            <w:noWrap/>
            <w:vAlign w:val="bottom"/>
            <w:hideMark/>
          </w:tcPr>
          <w:p w14:paraId="4A246A3F"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Table1_PrevCD</w:t>
            </w:r>
          </w:p>
        </w:tc>
        <w:tc>
          <w:tcPr>
            <w:tcW w:w="663" w:type="dxa"/>
            <w:tcBorders>
              <w:top w:val="nil"/>
              <w:left w:val="nil"/>
              <w:bottom w:val="nil"/>
              <w:right w:val="nil"/>
            </w:tcBorders>
            <w:shd w:val="clear" w:color="auto" w:fill="auto"/>
            <w:noWrap/>
            <w:vAlign w:val="bottom"/>
            <w:hideMark/>
          </w:tcPr>
          <w:p w14:paraId="720CD15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70C90539"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ADA422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5227F7E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625D515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w:t>
            </w:r>
          </w:p>
        </w:tc>
        <w:tc>
          <w:tcPr>
            <w:tcW w:w="940" w:type="dxa"/>
            <w:tcBorders>
              <w:top w:val="nil"/>
              <w:left w:val="nil"/>
              <w:bottom w:val="nil"/>
              <w:right w:val="nil"/>
            </w:tcBorders>
            <w:shd w:val="clear" w:color="auto" w:fill="auto"/>
            <w:noWrap/>
            <w:vAlign w:val="bottom"/>
            <w:hideMark/>
          </w:tcPr>
          <w:p w14:paraId="3107932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880" w:type="dxa"/>
            <w:tcBorders>
              <w:top w:val="nil"/>
              <w:left w:val="nil"/>
              <w:bottom w:val="nil"/>
              <w:right w:val="nil"/>
            </w:tcBorders>
            <w:shd w:val="clear" w:color="auto" w:fill="auto"/>
            <w:noWrap/>
            <w:vAlign w:val="bottom"/>
            <w:hideMark/>
          </w:tcPr>
          <w:p w14:paraId="06E3677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0.71</w:t>
            </w:r>
          </w:p>
        </w:tc>
      </w:tr>
      <w:tr w:rsidR="00574D79" w:rsidRPr="001F3D14" w14:paraId="66633B82" w14:textId="77777777" w:rsidTr="00574D79">
        <w:trPr>
          <w:trHeight w:val="300"/>
        </w:trPr>
        <w:tc>
          <w:tcPr>
            <w:tcW w:w="2548" w:type="dxa"/>
            <w:tcBorders>
              <w:top w:val="nil"/>
              <w:left w:val="nil"/>
              <w:bottom w:val="nil"/>
              <w:right w:val="nil"/>
            </w:tcBorders>
            <w:shd w:val="clear" w:color="auto" w:fill="auto"/>
            <w:noWrap/>
            <w:vAlign w:val="bottom"/>
            <w:hideMark/>
          </w:tcPr>
          <w:p w14:paraId="2C214409"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Table1_MultiGest</w:t>
            </w:r>
          </w:p>
        </w:tc>
        <w:tc>
          <w:tcPr>
            <w:tcW w:w="663" w:type="dxa"/>
            <w:tcBorders>
              <w:top w:val="nil"/>
              <w:left w:val="nil"/>
              <w:bottom w:val="nil"/>
              <w:right w:val="nil"/>
            </w:tcBorders>
            <w:shd w:val="clear" w:color="auto" w:fill="auto"/>
            <w:noWrap/>
            <w:vAlign w:val="bottom"/>
            <w:hideMark/>
          </w:tcPr>
          <w:p w14:paraId="133BCC96"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78245C9F"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2602409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3F73B77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20" w:type="dxa"/>
            <w:tcBorders>
              <w:top w:val="nil"/>
              <w:left w:val="nil"/>
              <w:bottom w:val="nil"/>
              <w:right w:val="nil"/>
            </w:tcBorders>
            <w:shd w:val="clear" w:color="auto" w:fill="auto"/>
            <w:noWrap/>
            <w:vAlign w:val="bottom"/>
            <w:hideMark/>
          </w:tcPr>
          <w:p w14:paraId="55514FC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0.7</w:t>
            </w:r>
          </w:p>
        </w:tc>
        <w:tc>
          <w:tcPr>
            <w:tcW w:w="940" w:type="dxa"/>
            <w:tcBorders>
              <w:top w:val="nil"/>
              <w:left w:val="nil"/>
              <w:bottom w:val="nil"/>
              <w:right w:val="nil"/>
            </w:tcBorders>
            <w:shd w:val="clear" w:color="auto" w:fill="auto"/>
            <w:noWrap/>
            <w:vAlign w:val="bottom"/>
            <w:hideMark/>
          </w:tcPr>
          <w:p w14:paraId="2B6F5EF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1.3</w:t>
            </w:r>
          </w:p>
        </w:tc>
        <w:tc>
          <w:tcPr>
            <w:tcW w:w="880" w:type="dxa"/>
            <w:tcBorders>
              <w:top w:val="nil"/>
              <w:left w:val="nil"/>
              <w:bottom w:val="nil"/>
              <w:right w:val="nil"/>
            </w:tcBorders>
            <w:shd w:val="clear" w:color="auto" w:fill="auto"/>
            <w:noWrap/>
            <w:vAlign w:val="bottom"/>
            <w:hideMark/>
          </w:tcPr>
          <w:p w14:paraId="2F1F7F4B"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0.70</w:t>
            </w:r>
          </w:p>
        </w:tc>
      </w:tr>
      <w:tr w:rsidR="00574D79" w:rsidRPr="001F3D14" w14:paraId="233CC8FD" w14:textId="77777777" w:rsidTr="00574D79">
        <w:trPr>
          <w:trHeight w:val="300"/>
        </w:trPr>
        <w:tc>
          <w:tcPr>
            <w:tcW w:w="2548" w:type="dxa"/>
            <w:tcBorders>
              <w:top w:val="nil"/>
              <w:left w:val="nil"/>
              <w:bottom w:val="nil"/>
              <w:right w:val="nil"/>
            </w:tcBorders>
            <w:shd w:val="clear" w:color="auto" w:fill="auto"/>
            <w:noWrap/>
            <w:vAlign w:val="bottom"/>
            <w:hideMark/>
          </w:tcPr>
          <w:p w14:paraId="07EECD36"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Table1_PrematRupt</w:t>
            </w:r>
          </w:p>
        </w:tc>
        <w:tc>
          <w:tcPr>
            <w:tcW w:w="663" w:type="dxa"/>
            <w:tcBorders>
              <w:top w:val="nil"/>
              <w:left w:val="nil"/>
              <w:bottom w:val="nil"/>
              <w:right w:val="nil"/>
            </w:tcBorders>
            <w:shd w:val="clear" w:color="auto" w:fill="auto"/>
            <w:noWrap/>
            <w:vAlign w:val="bottom"/>
            <w:hideMark/>
          </w:tcPr>
          <w:p w14:paraId="6F43421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024A81E3"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F6590B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766EBA77"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10F4584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w:t>
            </w:r>
          </w:p>
        </w:tc>
        <w:tc>
          <w:tcPr>
            <w:tcW w:w="940" w:type="dxa"/>
            <w:tcBorders>
              <w:top w:val="nil"/>
              <w:left w:val="nil"/>
              <w:bottom w:val="nil"/>
              <w:right w:val="nil"/>
            </w:tcBorders>
            <w:shd w:val="clear" w:color="auto" w:fill="auto"/>
            <w:noWrap/>
            <w:vAlign w:val="bottom"/>
            <w:hideMark/>
          </w:tcPr>
          <w:p w14:paraId="08EC393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1.3</w:t>
            </w:r>
          </w:p>
        </w:tc>
        <w:tc>
          <w:tcPr>
            <w:tcW w:w="880" w:type="dxa"/>
            <w:tcBorders>
              <w:top w:val="nil"/>
              <w:left w:val="nil"/>
              <w:bottom w:val="nil"/>
              <w:right w:val="nil"/>
            </w:tcBorders>
            <w:shd w:val="clear" w:color="auto" w:fill="auto"/>
            <w:noWrap/>
            <w:vAlign w:val="bottom"/>
            <w:hideMark/>
          </w:tcPr>
          <w:p w14:paraId="644E19B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0.81</w:t>
            </w:r>
          </w:p>
        </w:tc>
      </w:tr>
      <w:tr w:rsidR="00574D79" w:rsidRPr="001F3D14" w14:paraId="56729079" w14:textId="77777777" w:rsidTr="00574D79">
        <w:trPr>
          <w:trHeight w:val="300"/>
        </w:trPr>
        <w:tc>
          <w:tcPr>
            <w:tcW w:w="2548" w:type="dxa"/>
            <w:tcBorders>
              <w:top w:val="nil"/>
              <w:left w:val="nil"/>
              <w:bottom w:val="nil"/>
              <w:right w:val="nil"/>
            </w:tcBorders>
            <w:shd w:val="clear" w:color="auto" w:fill="auto"/>
            <w:noWrap/>
            <w:vAlign w:val="bottom"/>
            <w:hideMark/>
          </w:tcPr>
          <w:p w14:paraId="6DF74708"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Table1_chorio</w:t>
            </w:r>
          </w:p>
        </w:tc>
        <w:tc>
          <w:tcPr>
            <w:tcW w:w="663" w:type="dxa"/>
            <w:tcBorders>
              <w:top w:val="nil"/>
              <w:left w:val="nil"/>
              <w:bottom w:val="nil"/>
              <w:right w:val="nil"/>
            </w:tcBorders>
            <w:shd w:val="clear" w:color="auto" w:fill="auto"/>
            <w:noWrap/>
            <w:vAlign w:val="bottom"/>
            <w:hideMark/>
          </w:tcPr>
          <w:p w14:paraId="426CF5CB"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691E3832"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475ED2F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1BD14BA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474FA59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40" w:type="dxa"/>
            <w:tcBorders>
              <w:top w:val="nil"/>
              <w:left w:val="nil"/>
              <w:bottom w:val="nil"/>
              <w:right w:val="nil"/>
            </w:tcBorders>
            <w:shd w:val="clear" w:color="auto" w:fill="auto"/>
            <w:noWrap/>
            <w:vAlign w:val="bottom"/>
            <w:hideMark/>
          </w:tcPr>
          <w:p w14:paraId="5590C25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1.5</w:t>
            </w:r>
          </w:p>
        </w:tc>
        <w:tc>
          <w:tcPr>
            <w:tcW w:w="880" w:type="dxa"/>
            <w:tcBorders>
              <w:top w:val="nil"/>
              <w:left w:val="nil"/>
              <w:bottom w:val="nil"/>
              <w:right w:val="nil"/>
            </w:tcBorders>
            <w:shd w:val="clear" w:color="auto" w:fill="auto"/>
            <w:noWrap/>
            <w:vAlign w:val="bottom"/>
            <w:hideMark/>
          </w:tcPr>
          <w:p w14:paraId="6D7FAF3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0.25</w:t>
            </w:r>
          </w:p>
        </w:tc>
      </w:tr>
      <w:tr w:rsidR="00574D79" w:rsidRPr="001F3D14" w14:paraId="5A5757DA" w14:textId="77777777" w:rsidTr="00574D79">
        <w:trPr>
          <w:trHeight w:val="300"/>
        </w:trPr>
        <w:tc>
          <w:tcPr>
            <w:tcW w:w="2548" w:type="dxa"/>
            <w:tcBorders>
              <w:top w:val="nil"/>
              <w:left w:val="nil"/>
              <w:bottom w:val="nil"/>
              <w:right w:val="nil"/>
            </w:tcBorders>
            <w:shd w:val="clear" w:color="auto" w:fill="auto"/>
            <w:noWrap/>
            <w:vAlign w:val="bottom"/>
            <w:hideMark/>
          </w:tcPr>
          <w:p w14:paraId="041D5F95"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Table1_AnteHmrrhg</w:t>
            </w:r>
          </w:p>
        </w:tc>
        <w:tc>
          <w:tcPr>
            <w:tcW w:w="663" w:type="dxa"/>
            <w:tcBorders>
              <w:top w:val="nil"/>
              <w:left w:val="nil"/>
              <w:bottom w:val="nil"/>
              <w:right w:val="nil"/>
            </w:tcBorders>
            <w:shd w:val="clear" w:color="auto" w:fill="auto"/>
            <w:noWrap/>
            <w:vAlign w:val="bottom"/>
            <w:hideMark/>
          </w:tcPr>
          <w:p w14:paraId="75E880A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739BDF2E"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3DCDCC3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1B1F3D9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0.2</w:t>
            </w:r>
          </w:p>
        </w:tc>
        <w:tc>
          <w:tcPr>
            <w:tcW w:w="920" w:type="dxa"/>
            <w:tcBorders>
              <w:top w:val="nil"/>
              <w:left w:val="nil"/>
              <w:bottom w:val="nil"/>
              <w:right w:val="nil"/>
            </w:tcBorders>
            <w:shd w:val="clear" w:color="auto" w:fill="auto"/>
            <w:noWrap/>
            <w:vAlign w:val="bottom"/>
            <w:hideMark/>
          </w:tcPr>
          <w:p w14:paraId="188B39E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0.1</w:t>
            </w:r>
          </w:p>
        </w:tc>
        <w:tc>
          <w:tcPr>
            <w:tcW w:w="940" w:type="dxa"/>
            <w:tcBorders>
              <w:top w:val="nil"/>
              <w:left w:val="nil"/>
              <w:bottom w:val="nil"/>
              <w:right w:val="nil"/>
            </w:tcBorders>
            <w:shd w:val="clear" w:color="auto" w:fill="auto"/>
            <w:noWrap/>
            <w:vAlign w:val="bottom"/>
            <w:hideMark/>
          </w:tcPr>
          <w:p w14:paraId="303A120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0.6</w:t>
            </w:r>
          </w:p>
        </w:tc>
        <w:tc>
          <w:tcPr>
            <w:tcW w:w="880" w:type="dxa"/>
            <w:tcBorders>
              <w:top w:val="nil"/>
              <w:left w:val="nil"/>
              <w:bottom w:val="nil"/>
              <w:right w:val="nil"/>
            </w:tcBorders>
            <w:shd w:val="clear" w:color="auto" w:fill="auto"/>
            <w:noWrap/>
            <w:vAlign w:val="bottom"/>
            <w:hideMark/>
          </w:tcPr>
          <w:p w14:paraId="392BA4A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0.01</w:t>
            </w:r>
          </w:p>
        </w:tc>
      </w:tr>
      <w:tr w:rsidR="00574D79" w:rsidRPr="001F3D14" w14:paraId="2FFB0DB7" w14:textId="77777777" w:rsidTr="00574D79">
        <w:trPr>
          <w:trHeight w:val="300"/>
        </w:trPr>
        <w:tc>
          <w:tcPr>
            <w:tcW w:w="2548" w:type="dxa"/>
            <w:tcBorders>
              <w:top w:val="nil"/>
              <w:left w:val="nil"/>
              <w:bottom w:val="nil"/>
              <w:right w:val="nil"/>
            </w:tcBorders>
            <w:shd w:val="clear" w:color="auto" w:fill="auto"/>
            <w:noWrap/>
            <w:vAlign w:val="bottom"/>
            <w:hideMark/>
          </w:tcPr>
          <w:p w14:paraId="63D23C35"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hrLabor_4cat</w:t>
            </w:r>
          </w:p>
        </w:tc>
        <w:tc>
          <w:tcPr>
            <w:tcW w:w="663" w:type="dxa"/>
            <w:tcBorders>
              <w:top w:val="nil"/>
              <w:left w:val="nil"/>
              <w:bottom w:val="nil"/>
              <w:right w:val="nil"/>
            </w:tcBorders>
            <w:shd w:val="clear" w:color="auto" w:fill="auto"/>
            <w:noWrap/>
            <w:vAlign w:val="bottom"/>
            <w:hideMark/>
          </w:tcPr>
          <w:p w14:paraId="135C9A5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6298DFD4"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1DCFB00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43A067C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7BBA7E2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40" w:type="dxa"/>
            <w:tcBorders>
              <w:top w:val="nil"/>
              <w:left w:val="nil"/>
              <w:bottom w:val="nil"/>
              <w:right w:val="nil"/>
            </w:tcBorders>
            <w:shd w:val="clear" w:color="auto" w:fill="auto"/>
            <w:noWrap/>
            <w:vAlign w:val="bottom"/>
            <w:hideMark/>
          </w:tcPr>
          <w:p w14:paraId="3C86B33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1.4</w:t>
            </w:r>
          </w:p>
        </w:tc>
        <w:tc>
          <w:tcPr>
            <w:tcW w:w="880" w:type="dxa"/>
            <w:tcBorders>
              <w:top w:val="nil"/>
              <w:left w:val="nil"/>
              <w:bottom w:val="nil"/>
              <w:right w:val="nil"/>
            </w:tcBorders>
            <w:shd w:val="clear" w:color="auto" w:fill="auto"/>
            <w:noWrap/>
            <w:vAlign w:val="bottom"/>
            <w:hideMark/>
          </w:tcPr>
          <w:p w14:paraId="02CDE5F1"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&lt;.0001</w:t>
            </w:r>
          </w:p>
        </w:tc>
      </w:tr>
      <w:tr w:rsidR="00574D79" w:rsidRPr="001F3D14" w14:paraId="24014CD7" w14:textId="77777777" w:rsidTr="00574D79">
        <w:trPr>
          <w:trHeight w:val="300"/>
        </w:trPr>
        <w:tc>
          <w:tcPr>
            <w:tcW w:w="2548" w:type="dxa"/>
            <w:tcBorders>
              <w:top w:val="nil"/>
              <w:left w:val="nil"/>
              <w:bottom w:val="nil"/>
              <w:right w:val="nil"/>
            </w:tcBorders>
            <w:shd w:val="clear" w:color="auto" w:fill="auto"/>
            <w:noWrap/>
            <w:vAlign w:val="bottom"/>
            <w:hideMark/>
          </w:tcPr>
          <w:p w14:paraId="4D4A040B"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hrLabor_4cat</w:t>
            </w:r>
          </w:p>
        </w:tc>
        <w:tc>
          <w:tcPr>
            <w:tcW w:w="663" w:type="dxa"/>
            <w:tcBorders>
              <w:top w:val="nil"/>
              <w:left w:val="nil"/>
              <w:bottom w:val="nil"/>
              <w:right w:val="nil"/>
            </w:tcBorders>
            <w:shd w:val="clear" w:color="auto" w:fill="auto"/>
            <w:noWrap/>
            <w:vAlign w:val="bottom"/>
            <w:hideMark/>
          </w:tcPr>
          <w:p w14:paraId="2B89ED5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656215AA"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EE6016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58D0ED2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1.4</w:t>
            </w:r>
          </w:p>
        </w:tc>
        <w:tc>
          <w:tcPr>
            <w:tcW w:w="920" w:type="dxa"/>
            <w:tcBorders>
              <w:top w:val="nil"/>
              <w:left w:val="nil"/>
              <w:bottom w:val="nil"/>
              <w:right w:val="nil"/>
            </w:tcBorders>
            <w:shd w:val="clear" w:color="auto" w:fill="auto"/>
            <w:noWrap/>
            <w:vAlign w:val="bottom"/>
            <w:hideMark/>
          </w:tcPr>
          <w:p w14:paraId="6226496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940" w:type="dxa"/>
            <w:tcBorders>
              <w:top w:val="nil"/>
              <w:left w:val="nil"/>
              <w:bottom w:val="nil"/>
              <w:right w:val="nil"/>
            </w:tcBorders>
            <w:shd w:val="clear" w:color="auto" w:fill="auto"/>
            <w:noWrap/>
            <w:vAlign w:val="bottom"/>
            <w:hideMark/>
          </w:tcPr>
          <w:p w14:paraId="71D9FD2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1.7</w:t>
            </w:r>
          </w:p>
        </w:tc>
        <w:tc>
          <w:tcPr>
            <w:tcW w:w="880" w:type="dxa"/>
            <w:tcBorders>
              <w:top w:val="nil"/>
              <w:left w:val="nil"/>
              <w:bottom w:val="nil"/>
              <w:right w:val="nil"/>
            </w:tcBorders>
            <w:shd w:val="clear" w:color="auto" w:fill="auto"/>
            <w:noWrap/>
            <w:vAlign w:val="bottom"/>
            <w:hideMark/>
          </w:tcPr>
          <w:p w14:paraId="3078C3EE" w14:textId="77777777" w:rsidR="00574D79" w:rsidRPr="00574D79" w:rsidRDefault="00574D79" w:rsidP="001F3D14">
            <w:pPr>
              <w:spacing w:after="0" w:line="240" w:lineRule="auto"/>
              <w:rPr>
                <w:rFonts w:eastAsia="Times New Roman" w:cstheme="minorHAnsi"/>
              </w:rPr>
            </w:pPr>
          </w:p>
        </w:tc>
      </w:tr>
      <w:tr w:rsidR="00574D79" w:rsidRPr="001F3D14" w14:paraId="2EAA401F" w14:textId="77777777" w:rsidTr="00574D79">
        <w:trPr>
          <w:trHeight w:val="300"/>
        </w:trPr>
        <w:tc>
          <w:tcPr>
            <w:tcW w:w="2548" w:type="dxa"/>
            <w:tcBorders>
              <w:top w:val="nil"/>
              <w:left w:val="nil"/>
              <w:bottom w:val="nil"/>
              <w:right w:val="nil"/>
            </w:tcBorders>
            <w:shd w:val="clear" w:color="auto" w:fill="auto"/>
            <w:noWrap/>
            <w:vAlign w:val="bottom"/>
            <w:hideMark/>
          </w:tcPr>
          <w:p w14:paraId="60EDA39A"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hrLabor_4cat</w:t>
            </w:r>
          </w:p>
        </w:tc>
        <w:tc>
          <w:tcPr>
            <w:tcW w:w="663" w:type="dxa"/>
            <w:tcBorders>
              <w:top w:val="nil"/>
              <w:left w:val="nil"/>
              <w:bottom w:val="nil"/>
              <w:right w:val="nil"/>
            </w:tcBorders>
            <w:shd w:val="clear" w:color="auto" w:fill="auto"/>
            <w:noWrap/>
            <w:vAlign w:val="bottom"/>
            <w:hideMark/>
          </w:tcPr>
          <w:p w14:paraId="17AA407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7976B4F8"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5A09755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37E7967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1.6</w:t>
            </w:r>
          </w:p>
        </w:tc>
        <w:tc>
          <w:tcPr>
            <w:tcW w:w="920" w:type="dxa"/>
            <w:tcBorders>
              <w:top w:val="nil"/>
              <w:left w:val="nil"/>
              <w:bottom w:val="nil"/>
              <w:right w:val="nil"/>
            </w:tcBorders>
            <w:shd w:val="clear" w:color="auto" w:fill="auto"/>
            <w:noWrap/>
            <w:vAlign w:val="bottom"/>
            <w:hideMark/>
          </w:tcPr>
          <w:p w14:paraId="4A8564B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1.3</w:t>
            </w:r>
          </w:p>
        </w:tc>
        <w:tc>
          <w:tcPr>
            <w:tcW w:w="940" w:type="dxa"/>
            <w:tcBorders>
              <w:top w:val="nil"/>
              <w:left w:val="nil"/>
              <w:bottom w:val="nil"/>
              <w:right w:val="nil"/>
            </w:tcBorders>
            <w:shd w:val="clear" w:color="auto" w:fill="auto"/>
            <w:noWrap/>
            <w:vAlign w:val="bottom"/>
            <w:hideMark/>
          </w:tcPr>
          <w:p w14:paraId="7A74E357"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1.9</w:t>
            </w:r>
          </w:p>
        </w:tc>
        <w:tc>
          <w:tcPr>
            <w:tcW w:w="880" w:type="dxa"/>
            <w:tcBorders>
              <w:top w:val="nil"/>
              <w:left w:val="nil"/>
              <w:bottom w:val="nil"/>
              <w:right w:val="nil"/>
            </w:tcBorders>
            <w:shd w:val="clear" w:color="auto" w:fill="auto"/>
            <w:noWrap/>
            <w:vAlign w:val="bottom"/>
            <w:hideMark/>
          </w:tcPr>
          <w:p w14:paraId="20992842" w14:textId="77777777" w:rsidR="00574D79" w:rsidRPr="00574D79" w:rsidRDefault="00574D79" w:rsidP="001F3D14">
            <w:pPr>
              <w:spacing w:after="0" w:line="240" w:lineRule="auto"/>
              <w:rPr>
                <w:rFonts w:eastAsia="Times New Roman" w:cstheme="minorHAnsi"/>
              </w:rPr>
            </w:pPr>
          </w:p>
        </w:tc>
      </w:tr>
      <w:tr w:rsidR="00574D79" w:rsidRPr="001F3D14" w14:paraId="65DA92D4" w14:textId="77777777" w:rsidTr="00574D79">
        <w:trPr>
          <w:trHeight w:val="300"/>
        </w:trPr>
        <w:tc>
          <w:tcPr>
            <w:tcW w:w="2548" w:type="dxa"/>
            <w:tcBorders>
              <w:top w:val="nil"/>
              <w:left w:val="nil"/>
              <w:bottom w:val="nil"/>
              <w:right w:val="nil"/>
            </w:tcBorders>
            <w:shd w:val="clear" w:color="auto" w:fill="auto"/>
            <w:noWrap/>
            <w:vAlign w:val="bottom"/>
            <w:hideMark/>
          </w:tcPr>
          <w:p w14:paraId="546ABE6D" w14:textId="77777777" w:rsidR="00574D79" w:rsidRPr="00574D79" w:rsidRDefault="00574D79" w:rsidP="001F3D14">
            <w:pPr>
              <w:spacing w:after="0" w:line="240" w:lineRule="auto"/>
              <w:rPr>
                <w:rFonts w:eastAsia="Times New Roman" w:cstheme="minorHAnsi"/>
                <w:color w:val="000000"/>
              </w:rPr>
            </w:pPr>
            <w:proofErr w:type="spellStart"/>
            <w:r w:rsidRPr="00574D79">
              <w:rPr>
                <w:rFonts w:eastAsia="Times New Roman" w:cstheme="minorHAnsi"/>
                <w:color w:val="000000"/>
              </w:rPr>
              <w:t>SID_admtype_SchedEle</w:t>
            </w:r>
            <w:proofErr w:type="spellEnd"/>
          </w:p>
        </w:tc>
        <w:tc>
          <w:tcPr>
            <w:tcW w:w="663" w:type="dxa"/>
            <w:tcBorders>
              <w:top w:val="nil"/>
              <w:left w:val="nil"/>
              <w:bottom w:val="nil"/>
              <w:right w:val="nil"/>
            </w:tcBorders>
            <w:shd w:val="clear" w:color="auto" w:fill="auto"/>
            <w:noWrap/>
            <w:vAlign w:val="bottom"/>
            <w:hideMark/>
          </w:tcPr>
          <w:p w14:paraId="1E183B4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22A71146"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E4E754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22F6369B"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5A999E1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40" w:type="dxa"/>
            <w:tcBorders>
              <w:top w:val="nil"/>
              <w:left w:val="nil"/>
              <w:bottom w:val="nil"/>
              <w:right w:val="nil"/>
            </w:tcBorders>
            <w:shd w:val="clear" w:color="auto" w:fill="auto"/>
            <w:noWrap/>
            <w:vAlign w:val="bottom"/>
            <w:hideMark/>
          </w:tcPr>
          <w:p w14:paraId="5251D02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880" w:type="dxa"/>
            <w:tcBorders>
              <w:top w:val="nil"/>
              <w:left w:val="nil"/>
              <w:bottom w:val="nil"/>
              <w:right w:val="nil"/>
            </w:tcBorders>
            <w:shd w:val="clear" w:color="auto" w:fill="auto"/>
            <w:noWrap/>
            <w:vAlign w:val="bottom"/>
            <w:hideMark/>
          </w:tcPr>
          <w:p w14:paraId="57C9700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0.97</w:t>
            </w:r>
          </w:p>
        </w:tc>
      </w:tr>
      <w:tr w:rsidR="00574D79" w:rsidRPr="001F3D14" w14:paraId="7CD6A1C1" w14:textId="77777777" w:rsidTr="00574D79">
        <w:trPr>
          <w:trHeight w:val="300"/>
        </w:trPr>
        <w:tc>
          <w:tcPr>
            <w:tcW w:w="2548" w:type="dxa"/>
            <w:tcBorders>
              <w:top w:val="nil"/>
              <w:left w:val="nil"/>
              <w:bottom w:val="nil"/>
              <w:right w:val="nil"/>
            </w:tcBorders>
            <w:shd w:val="clear" w:color="auto" w:fill="auto"/>
            <w:noWrap/>
            <w:vAlign w:val="bottom"/>
            <w:hideMark/>
          </w:tcPr>
          <w:p w14:paraId="0D3FBF43" w14:textId="77777777" w:rsidR="00574D79" w:rsidRPr="00574D79" w:rsidRDefault="00574D79" w:rsidP="001F3D14">
            <w:pPr>
              <w:spacing w:after="0" w:line="240" w:lineRule="auto"/>
              <w:rPr>
                <w:rFonts w:eastAsia="Times New Roman" w:cstheme="minorHAnsi"/>
                <w:color w:val="000000"/>
              </w:rPr>
            </w:pPr>
            <w:proofErr w:type="spellStart"/>
            <w:r w:rsidRPr="00574D79">
              <w:rPr>
                <w:rFonts w:eastAsia="Times New Roman" w:cstheme="minorHAnsi"/>
                <w:color w:val="000000"/>
              </w:rPr>
              <w:t>NHSN_emergency_num</w:t>
            </w:r>
            <w:proofErr w:type="spellEnd"/>
          </w:p>
        </w:tc>
        <w:tc>
          <w:tcPr>
            <w:tcW w:w="663" w:type="dxa"/>
            <w:tcBorders>
              <w:top w:val="nil"/>
              <w:left w:val="nil"/>
              <w:bottom w:val="nil"/>
              <w:right w:val="nil"/>
            </w:tcBorders>
            <w:shd w:val="clear" w:color="auto" w:fill="auto"/>
            <w:noWrap/>
            <w:vAlign w:val="bottom"/>
            <w:hideMark/>
          </w:tcPr>
          <w:p w14:paraId="6199248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4B1C7D22"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1EF94C8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5CF8D1D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509640C7"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40" w:type="dxa"/>
            <w:tcBorders>
              <w:top w:val="nil"/>
              <w:left w:val="nil"/>
              <w:bottom w:val="nil"/>
              <w:right w:val="nil"/>
            </w:tcBorders>
            <w:shd w:val="clear" w:color="auto" w:fill="auto"/>
            <w:noWrap/>
            <w:vAlign w:val="bottom"/>
            <w:hideMark/>
          </w:tcPr>
          <w:p w14:paraId="2F3FE3D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1.3</w:t>
            </w:r>
          </w:p>
        </w:tc>
        <w:tc>
          <w:tcPr>
            <w:tcW w:w="880" w:type="dxa"/>
            <w:tcBorders>
              <w:top w:val="nil"/>
              <w:left w:val="nil"/>
              <w:bottom w:val="nil"/>
              <w:right w:val="nil"/>
            </w:tcBorders>
            <w:shd w:val="clear" w:color="auto" w:fill="auto"/>
            <w:noWrap/>
            <w:vAlign w:val="bottom"/>
            <w:hideMark/>
          </w:tcPr>
          <w:p w14:paraId="273023B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0.18</w:t>
            </w:r>
          </w:p>
        </w:tc>
      </w:tr>
      <w:tr w:rsidR="00574D79" w:rsidRPr="001F3D14" w14:paraId="676ADD9D" w14:textId="77777777" w:rsidTr="00574D79">
        <w:trPr>
          <w:trHeight w:val="300"/>
        </w:trPr>
        <w:tc>
          <w:tcPr>
            <w:tcW w:w="2548" w:type="dxa"/>
            <w:tcBorders>
              <w:top w:val="nil"/>
              <w:left w:val="nil"/>
              <w:bottom w:val="nil"/>
              <w:right w:val="nil"/>
            </w:tcBorders>
            <w:shd w:val="clear" w:color="auto" w:fill="auto"/>
            <w:noWrap/>
            <w:vAlign w:val="bottom"/>
            <w:hideMark/>
          </w:tcPr>
          <w:p w14:paraId="5108627F"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NHSN_asa_num_1_2_345</w:t>
            </w:r>
          </w:p>
        </w:tc>
        <w:tc>
          <w:tcPr>
            <w:tcW w:w="663" w:type="dxa"/>
            <w:tcBorders>
              <w:top w:val="nil"/>
              <w:left w:val="nil"/>
              <w:bottom w:val="nil"/>
              <w:right w:val="nil"/>
            </w:tcBorders>
            <w:shd w:val="clear" w:color="auto" w:fill="auto"/>
            <w:noWrap/>
            <w:vAlign w:val="bottom"/>
            <w:hideMark/>
          </w:tcPr>
          <w:p w14:paraId="49B785D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2097666C"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B410FB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3A05524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7931288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w:t>
            </w:r>
          </w:p>
        </w:tc>
        <w:tc>
          <w:tcPr>
            <w:tcW w:w="940" w:type="dxa"/>
            <w:tcBorders>
              <w:top w:val="nil"/>
              <w:left w:val="nil"/>
              <w:bottom w:val="nil"/>
              <w:right w:val="nil"/>
            </w:tcBorders>
            <w:shd w:val="clear" w:color="auto" w:fill="auto"/>
            <w:noWrap/>
            <w:vAlign w:val="bottom"/>
            <w:hideMark/>
          </w:tcPr>
          <w:p w14:paraId="6DEBD31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1.3</w:t>
            </w:r>
          </w:p>
        </w:tc>
        <w:tc>
          <w:tcPr>
            <w:tcW w:w="880" w:type="dxa"/>
            <w:tcBorders>
              <w:top w:val="nil"/>
              <w:left w:val="nil"/>
              <w:bottom w:val="nil"/>
              <w:right w:val="nil"/>
            </w:tcBorders>
            <w:shd w:val="clear" w:color="auto" w:fill="auto"/>
            <w:noWrap/>
            <w:vAlign w:val="bottom"/>
            <w:hideMark/>
          </w:tcPr>
          <w:p w14:paraId="405A6894" w14:textId="77777777" w:rsidR="00574D79" w:rsidRPr="00574D79" w:rsidRDefault="00574D79" w:rsidP="001F3D14">
            <w:pPr>
              <w:spacing w:after="0" w:line="240" w:lineRule="auto"/>
              <w:rPr>
                <w:rFonts w:eastAsia="Times New Roman" w:cstheme="minorHAnsi"/>
              </w:rPr>
            </w:pPr>
          </w:p>
        </w:tc>
      </w:tr>
      <w:tr w:rsidR="00574D79" w:rsidRPr="001F3D14" w14:paraId="5E0C968F" w14:textId="77777777" w:rsidTr="00574D79">
        <w:trPr>
          <w:trHeight w:val="300"/>
        </w:trPr>
        <w:tc>
          <w:tcPr>
            <w:tcW w:w="2548" w:type="dxa"/>
            <w:tcBorders>
              <w:top w:val="nil"/>
              <w:left w:val="nil"/>
              <w:bottom w:val="nil"/>
              <w:right w:val="nil"/>
            </w:tcBorders>
            <w:shd w:val="clear" w:color="auto" w:fill="auto"/>
            <w:noWrap/>
            <w:vAlign w:val="bottom"/>
            <w:hideMark/>
          </w:tcPr>
          <w:p w14:paraId="09C4C6CD"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NHSN_asa_num_1_2_345</w:t>
            </w:r>
          </w:p>
        </w:tc>
        <w:tc>
          <w:tcPr>
            <w:tcW w:w="663" w:type="dxa"/>
            <w:tcBorders>
              <w:top w:val="nil"/>
              <w:left w:val="nil"/>
              <w:bottom w:val="nil"/>
              <w:right w:val="nil"/>
            </w:tcBorders>
            <w:shd w:val="clear" w:color="auto" w:fill="auto"/>
            <w:noWrap/>
            <w:vAlign w:val="bottom"/>
            <w:hideMark/>
          </w:tcPr>
          <w:p w14:paraId="5D0B562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16F3F78C"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286C7B3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64C0DB0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1.3</w:t>
            </w:r>
          </w:p>
        </w:tc>
        <w:tc>
          <w:tcPr>
            <w:tcW w:w="920" w:type="dxa"/>
            <w:tcBorders>
              <w:top w:val="nil"/>
              <w:left w:val="nil"/>
              <w:bottom w:val="nil"/>
              <w:right w:val="nil"/>
            </w:tcBorders>
            <w:shd w:val="clear" w:color="auto" w:fill="auto"/>
            <w:noWrap/>
            <w:vAlign w:val="bottom"/>
            <w:hideMark/>
          </w:tcPr>
          <w:p w14:paraId="559E9B4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40" w:type="dxa"/>
            <w:tcBorders>
              <w:top w:val="nil"/>
              <w:left w:val="nil"/>
              <w:bottom w:val="nil"/>
              <w:right w:val="nil"/>
            </w:tcBorders>
            <w:shd w:val="clear" w:color="auto" w:fill="auto"/>
            <w:noWrap/>
            <w:vAlign w:val="bottom"/>
            <w:hideMark/>
          </w:tcPr>
          <w:p w14:paraId="40B75AB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1.7</w:t>
            </w:r>
          </w:p>
        </w:tc>
        <w:tc>
          <w:tcPr>
            <w:tcW w:w="880" w:type="dxa"/>
            <w:tcBorders>
              <w:top w:val="nil"/>
              <w:left w:val="nil"/>
              <w:bottom w:val="nil"/>
              <w:right w:val="nil"/>
            </w:tcBorders>
            <w:shd w:val="clear" w:color="auto" w:fill="auto"/>
            <w:noWrap/>
            <w:vAlign w:val="bottom"/>
            <w:hideMark/>
          </w:tcPr>
          <w:p w14:paraId="6D01184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0.09</w:t>
            </w:r>
          </w:p>
        </w:tc>
      </w:tr>
      <w:tr w:rsidR="00574D79" w:rsidRPr="001F3D14" w14:paraId="0FF7A77C" w14:textId="77777777" w:rsidTr="00574D79">
        <w:trPr>
          <w:trHeight w:val="300"/>
        </w:trPr>
        <w:tc>
          <w:tcPr>
            <w:tcW w:w="2548" w:type="dxa"/>
            <w:tcBorders>
              <w:top w:val="nil"/>
              <w:left w:val="nil"/>
              <w:bottom w:val="nil"/>
              <w:right w:val="nil"/>
            </w:tcBorders>
            <w:shd w:val="clear" w:color="auto" w:fill="auto"/>
            <w:noWrap/>
            <w:vAlign w:val="bottom"/>
            <w:hideMark/>
          </w:tcPr>
          <w:p w14:paraId="23F8CC16" w14:textId="77777777" w:rsidR="00574D79" w:rsidRPr="00574D79" w:rsidRDefault="00574D79" w:rsidP="001F3D14">
            <w:pPr>
              <w:spacing w:after="0" w:line="240" w:lineRule="auto"/>
              <w:rPr>
                <w:rFonts w:eastAsia="Times New Roman" w:cstheme="minorHAnsi"/>
                <w:color w:val="000000"/>
              </w:rPr>
            </w:pPr>
            <w:proofErr w:type="spellStart"/>
            <w:r w:rsidRPr="00574D79">
              <w:rPr>
                <w:rFonts w:eastAsia="Times New Roman" w:cstheme="minorHAnsi"/>
                <w:color w:val="000000"/>
              </w:rPr>
              <w:t>NHSN_anesthesia_num</w:t>
            </w:r>
            <w:proofErr w:type="spellEnd"/>
          </w:p>
        </w:tc>
        <w:tc>
          <w:tcPr>
            <w:tcW w:w="663" w:type="dxa"/>
            <w:tcBorders>
              <w:top w:val="nil"/>
              <w:left w:val="nil"/>
              <w:bottom w:val="nil"/>
              <w:right w:val="nil"/>
            </w:tcBorders>
            <w:shd w:val="clear" w:color="auto" w:fill="auto"/>
            <w:noWrap/>
            <w:vAlign w:val="bottom"/>
            <w:hideMark/>
          </w:tcPr>
          <w:p w14:paraId="1ABA1D3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70FEB94A"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717399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5108B99B"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56C55D3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40" w:type="dxa"/>
            <w:tcBorders>
              <w:top w:val="nil"/>
              <w:left w:val="nil"/>
              <w:bottom w:val="nil"/>
              <w:right w:val="nil"/>
            </w:tcBorders>
            <w:shd w:val="clear" w:color="auto" w:fill="auto"/>
            <w:noWrap/>
            <w:vAlign w:val="bottom"/>
            <w:hideMark/>
          </w:tcPr>
          <w:p w14:paraId="6C9665D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1.5</w:t>
            </w:r>
          </w:p>
        </w:tc>
        <w:tc>
          <w:tcPr>
            <w:tcW w:w="880" w:type="dxa"/>
            <w:tcBorders>
              <w:top w:val="nil"/>
              <w:left w:val="nil"/>
              <w:bottom w:val="nil"/>
              <w:right w:val="nil"/>
            </w:tcBorders>
            <w:shd w:val="clear" w:color="auto" w:fill="auto"/>
            <w:noWrap/>
            <w:vAlign w:val="bottom"/>
            <w:hideMark/>
          </w:tcPr>
          <w:p w14:paraId="2F634FC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0.26</w:t>
            </w:r>
          </w:p>
        </w:tc>
      </w:tr>
      <w:tr w:rsidR="00574D79" w:rsidRPr="001F3D14" w14:paraId="25626BCE" w14:textId="77777777" w:rsidTr="00574D79">
        <w:trPr>
          <w:trHeight w:val="300"/>
        </w:trPr>
        <w:tc>
          <w:tcPr>
            <w:tcW w:w="2548" w:type="dxa"/>
            <w:tcBorders>
              <w:top w:val="nil"/>
              <w:left w:val="nil"/>
              <w:bottom w:val="nil"/>
              <w:right w:val="nil"/>
            </w:tcBorders>
            <w:shd w:val="clear" w:color="auto" w:fill="auto"/>
            <w:noWrap/>
            <w:vAlign w:val="bottom"/>
            <w:hideMark/>
          </w:tcPr>
          <w:p w14:paraId="2AE10A01" w14:textId="77777777" w:rsidR="00574D79" w:rsidRPr="00574D79" w:rsidRDefault="00574D79" w:rsidP="001F3D14">
            <w:pPr>
              <w:spacing w:after="0" w:line="240" w:lineRule="auto"/>
              <w:rPr>
                <w:rFonts w:eastAsia="Times New Roman" w:cstheme="minorHAnsi"/>
                <w:color w:val="000000"/>
              </w:rPr>
            </w:pPr>
            <w:proofErr w:type="spellStart"/>
            <w:r w:rsidRPr="00574D79">
              <w:rPr>
                <w:rFonts w:eastAsia="Times New Roman" w:cstheme="minorHAnsi"/>
                <w:color w:val="000000"/>
              </w:rPr>
              <w:t>NHSN_wound_CODvCCC</w:t>
            </w:r>
            <w:proofErr w:type="spellEnd"/>
          </w:p>
        </w:tc>
        <w:tc>
          <w:tcPr>
            <w:tcW w:w="663" w:type="dxa"/>
            <w:tcBorders>
              <w:top w:val="nil"/>
              <w:left w:val="nil"/>
              <w:bottom w:val="nil"/>
              <w:right w:val="nil"/>
            </w:tcBorders>
            <w:shd w:val="clear" w:color="auto" w:fill="auto"/>
            <w:noWrap/>
            <w:vAlign w:val="bottom"/>
            <w:hideMark/>
          </w:tcPr>
          <w:p w14:paraId="1649868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1DBBC649"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47B2AA0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2C326BC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255E37F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0.7</w:t>
            </w:r>
          </w:p>
        </w:tc>
        <w:tc>
          <w:tcPr>
            <w:tcW w:w="940" w:type="dxa"/>
            <w:tcBorders>
              <w:top w:val="nil"/>
              <w:left w:val="nil"/>
              <w:bottom w:val="nil"/>
              <w:right w:val="nil"/>
            </w:tcBorders>
            <w:shd w:val="clear" w:color="auto" w:fill="auto"/>
            <w:noWrap/>
            <w:vAlign w:val="bottom"/>
            <w:hideMark/>
          </w:tcPr>
          <w:p w14:paraId="2A96DEA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1.4</w:t>
            </w:r>
          </w:p>
        </w:tc>
        <w:tc>
          <w:tcPr>
            <w:tcW w:w="880" w:type="dxa"/>
            <w:tcBorders>
              <w:top w:val="nil"/>
              <w:left w:val="nil"/>
              <w:bottom w:val="nil"/>
              <w:right w:val="nil"/>
            </w:tcBorders>
            <w:shd w:val="clear" w:color="auto" w:fill="auto"/>
            <w:noWrap/>
            <w:vAlign w:val="bottom"/>
            <w:hideMark/>
          </w:tcPr>
          <w:p w14:paraId="2370470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0.99</w:t>
            </w:r>
          </w:p>
        </w:tc>
      </w:tr>
      <w:tr w:rsidR="00574D79" w:rsidRPr="001F3D14" w14:paraId="5592A7EC" w14:textId="77777777" w:rsidTr="00574D79">
        <w:trPr>
          <w:trHeight w:val="300"/>
        </w:trPr>
        <w:tc>
          <w:tcPr>
            <w:tcW w:w="2548" w:type="dxa"/>
            <w:tcBorders>
              <w:top w:val="nil"/>
              <w:left w:val="nil"/>
              <w:bottom w:val="nil"/>
              <w:right w:val="nil"/>
            </w:tcBorders>
            <w:shd w:val="clear" w:color="auto" w:fill="auto"/>
            <w:noWrap/>
            <w:vAlign w:val="bottom"/>
            <w:hideMark/>
          </w:tcPr>
          <w:p w14:paraId="4BCE8C83"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duration_4cat</w:t>
            </w:r>
          </w:p>
        </w:tc>
        <w:tc>
          <w:tcPr>
            <w:tcW w:w="663" w:type="dxa"/>
            <w:tcBorders>
              <w:top w:val="nil"/>
              <w:left w:val="nil"/>
              <w:bottom w:val="nil"/>
              <w:right w:val="nil"/>
            </w:tcBorders>
            <w:shd w:val="clear" w:color="auto" w:fill="auto"/>
            <w:noWrap/>
            <w:vAlign w:val="bottom"/>
            <w:hideMark/>
          </w:tcPr>
          <w:p w14:paraId="4DF14CC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3D1BBAFF"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BE1ABC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4B8763F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24127B4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w:t>
            </w:r>
          </w:p>
        </w:tc>
        <w:tc>
          <w:tcPr>
            <w:tcW w:w="940" w:type="dxa"/>
            <w:tcBorders>
              <w:top w:val="nil"/>
              <w:left w:val="nil"/>
              <w:bottom w:val="nil"/>
              <w:right w:val="nil"/>
            </w:tcBorders>
            <w:shd w:val="clear" w:color="auto" w:fill="auto"/>
            <w:noWrap/>
            <w:vAlign w:val="bottom"/>
            <w:hideMark/>
          </w:tcPr>
          <w:p w14:paraId="740F50D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1.3</w:t>
            </w:r>
          </w:p>
        </w:tc>
        <w:tc>
          <w:tcPr>
            <w:tcW w:w="880" w:type="dxa"/>
            <w:tcBorders>
              <w:top w:val="nil"/>
              <w:left w:val="nil"/>
              <w:bottom w:val="nil"/>
              <w:right w:val="nil"/>
            </w:tcBorders>
            <w:shd w:val="clear" w:color="auto" w:fill="auto"/>
            <w:noWrap/>
            <w:vAlign w:val="bottom"/>
            <w:hideMark/>
          </w:tcPr>
          <w:p w14:paraId="719E00D4"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&lt;.0001</w:t>
            </w:r>
          </w:p>
        </w:tc>
      </w:tr>
      <w:tr w:rsidR="00574D79" w:rsidRPr="001F3D14" w14:paraId="28E9E6D3" w14:textId="77777777" w:rsidTr="00574D79">
        <w:trPr>
          <w:trHeight w:val="300"/>
        </w:trPr>
        <w:tc>
          <w:tcPr>
            <w:tcW w:w="2548" w:type="dxa"/>
            <w:tcBorders>
              <w:top w:val="nil"/>
              <w:left w:val="nil"/>
              <w:bottom w:val="nil"/>
              <w:right w:val="nil"/>
            </w:tcBorders>
            <w:shd w:val="clear" w:color="auto" w:fill="auto"/>
            <w:noWrap/>
            <w:vAlign w:val="bottom"/>
            <w:hideMark/>
          </w:tcPr>
          <w:p w14:paraId="7640D994"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duration_4cat</w:t>
            </w:r>
          </w:p>
        </w:tc>
        <w:tc>
          <w:tcPr>
            <w:tcW w:w="663" w:type="dxa"/>
            <w:tcBorders>
              <w:top w:val="nil"/>
              <w:left w:val="nil"/>
              <w:bottom w:val="nil"/>
              <w:right w:val="nil"/>
            </w:tcBorders>
            <w:shd w:val="clear" w:color="auto" w:fill="auto"/>
            <w:noWrap/>
            <w:vAlign w:val="bottom"/>
            <w:hideMark/>
          </w:tcPr>
          <w:p w14:paraId="30E8029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4FB85690"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DDDA7E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6B7E4D36"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6764EEC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40" w:type="dxa"/>
            <w:tcBorders>
              <w:top w:val="nil"/>
              <w:left w:val="nil"/>
              <w:bottom w:val="nil"/>
              <w:right w:val="nil"/>
            </w:tcBorders>
            <w:shd w:val="clear" w:color="auto" w:fill="auto"/>
            <w:noWrap/>
            <w:vAlign w:val="bottom"/>
            <w:hideMark/>
          </w:tcPr>
          <w:p w14:paraId="262A14C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1.5</w:t>
            </w:r>
          </w:p>
        </w:tc>
        <w:tc>
          <w:tcPr>
            <w:tcW w:w="880" w:type="dxa"/>
            <w:tcBorders>
              <w:top w:val="nil"/>
              <w:left w:val="nil"/>
              <w:bottom w:val="nil"/>
              <w:right w:val="nil"/>
            </w:tcBorders>
            <w:shd w:val="clear" w:color="auto" w:fill="auto"/>
            <w:noWrap/>
            <w:vAlign w:val="bottom"/>
            <w:hideMark/>
          </w:tcPr>
          <w:p w14:paraId="1A50CD8A" w14:textId="77777777" w:rsidR="00574D79" w:rsidRPr="00574D79" w:rsidRDefault="00574D79" w:rsidP="001F3D14">
            <w:pPr>
              <w:spacing w:after="0" w:line="240" w:lineRule="auto"/>
              <w:rPr>
                <w:rFonts w:eastAsia="Times New Roman" w:cstheme="minorHAnsi"/>
              </w:rPr>
            </w:pPr>
          </w:p>
        </w:tc>
      </w:tr>
      <w:tr w:rsidR="00574D79" w:rsidRPr="001F3D14" w14:paraId="28DCB7F6" w14:textId="77777777" w:rsidTr="00574D79">
        <w:trPr>
          <w:trHeight w:val="300"/>
        </w:trPr>
        <w:tc>
          <w:tcPr>
            <w:tcW w:w="2548" w:type="dxa"/>
            <w:tcBorders>
              <w:top w:val="nil"/>
              <w:left w:val="nil"/>
              <w:bottom w:val="nil"/>
              <w:right w:val="nil"/>
            </w:tcBorders>
            <w:shd w:val="clear" w:color="auto" w:fill="auto"/>
            <w:noWrap/>
            <w:vAlign w:val="bottom"/>
            <w:hideMark/>
          </w:tcPr>
          <w:p w14:paraId="3048EF44"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duration_4cat</w:t>
            </w:r>
          </w:p>
        </w:tc>
        <w:tc>
          <w:tcPr>
            <w:tcW w:w="663" w:type="dxa"/>
            <w:tcBorders>
              <w:top w:val="nil"/>
              <w:left w:val="nil"/>
              <w:bottom w:val="nil"/>
              <w:right w:val="nil"/>
            </w:tcBorders>
            <w:shd w:val="clear" w:color="auto" w:fill="auto"/>
            <w:noWrap/>
            <w:vAlign w:val="bottom"/>
            <w:hideMark/>
          </w:tcPr>
          <w:p w14:paraId="790FC98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6DB371B2"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181DAD4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458D611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1.6</w:t>
            </w:r>
          </w:p>
        </w:tc>
        <w:tc>
          <w:tcPr>
            <w:tcW w:w="920" w:type="dxa"/>
            <w:tcBorders>
              <w:top w:val="nil"/>
              <w:left w:val="nil"/>
              <w:bottom w:val="nil"/>
              <w:right w:val="nil"/>
            </w:tcBorders>
            <w:shd w:val="clear" w:color="auto" w:fill="auto"/>
            <w:noWrap/>
            <w:vAlign w:val="bottom"/>
            <w:hideMark/>
          </w:tcPr>
          <w:p w14:paraId="5BD3C46B"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1.3</w:t>
            </w:r>
          </w:p>
        </w:tc>
        <w:tc>
          <w:tcPr>
            <w:tcW w:w="940" w:type="dxa"/>
            <w:tcBorders>
              <w:top w:val="nil"/>
              <w:left w:val="nil"/>
              <w:bottom w:val="nil"/>
              <w:right w:val="nil"/>
            </w:tcBorders>
            <w:shd w:val="clear" w:color="auto" w:fill="auto"/>
            <w:noWrap/>
            <w:vAlign w:val="bottom"/>
            <w:hideMark/>
          </w:tcPr>
          <w:p w14:paraId="662314C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2.0</w:t>
            </w:r>
          </w:p>
        </w:tc>
        <w:tc>
          <w:tcPr>
            <w:tcW w:w="880" w:type="dxa"/>
            <w:tcBorders>
              <w:top w:val="nil"/>
              <w:left w:val="nil"/>
              <w:bottom w:val="nil"/>
              <w:right w:val="nil"/>
            </w:tcBorders>
            <w:shd w:val="clear" w:color="auto" w:fill="auto"/>
            <w:noWrap/>
            <w:vAlign w:val="bottom"/>
            <w:hideMark/>
          </w:tcPr>
          <w:p w14:paraId="3BC8FE9E" w14:textId="77777777" w:rsidR="00574D79" w:rsidRPr="00574D79" w:rsidRDefault="00574D79" w:rsidP="001F3D14">
            <w:pPr>
              <w:spacing w:after="0" w:line="240" w:lineRule="auto"/>
              <w:rPr>
                <w:rFonts w:eastAsia="Times New Roman" w:cstheme="minorHAnsi"/>
              </w:rPr>
            </w:pPr>
          </w:p>
        </w:tc>
      </w:tr>
      <w:tr w:rsidR="00574D79" w:rsidRPr="001F3D14" w14:paraId="7F4CBC62" w14:textId="77777777" w:rsidTr="00574D79">
        <w:trPr>
          <w:trHeight w:val="300"/>
        </w:trPr>
        <w:tc>
          <w:tcPr>
            <w:tcW w:w="2548" w:type="dxa"/>
            <w:tcBorders>
              <w:top w:val="nil"/>
              <w:left w:val="nil"/>
              <w:bottom w:val="nil"/>
              <w:right w:val="nil"/>
            </w:tcBorders>
            <w:shd w:val="clear" w:color="auto" w:fill="auto"/>
            <w:noWrap/>
            <w:vAlign w:val="bottom"/>
            <w:hideMark/>
          </w:tcPr>
          <w:p w14:paraId="368A1390"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Table1_BldTransf</w:t>
            </w:r>
          </w:p>
        </w:tc>
        <w:tc>
          <w:tcPr>
            <w:tcW w:w="663" w:type="dxa"/>
            <w:tcBorders>
              <w:top w:val="nil"/>
              <w:left w:val="nil"/>
              <w:bottom w:val="nil"/>
              <w:right w:val="nil"/>
            </w:tcBorders>
            <w:shd w:val="clear" w:color="auto" w:fill="auto"/>
            <w:noWrap/>
            <w:vAlign w:val="bottom"/>
            <w:hideMark/>
          </w:tcPr>
          <w:p w14:paraId="6A1D41D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7F72EC34"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6DC7BB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0382892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1.9</w:t>
            </w:r>
          </w:p>
        </w:tc>
        <w:tc>
          <w:tcPr>
            <w:tcW w:w="920" w:type="dxa"/>
            <w:tcBorders>
              <w:top w:val="nil"/>
              <w:left w:val="nil"/>
              <w:bottom w:val="nil"/>
              <w:right w:val="nil"/>
            </w:tcBorders>
            <w:shd w:val="clear" w:color="auto" w:fill="auto"/>
            <w:noWrap/>
            <w:vAlign w:val="bottom"/>
            <w:hideMark/>
          </w:tcPr>
          <w:p w14:paraId="41D3574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1.4</w:t>
            </w:r>
          </w:p>
        </w:tc>
        <w:tc>
          <w:tcPr>
            <w:tcW w:w="940" w:type="dxa"/>
            <w:tcBorders>
              <w:top w:val="nil"/>
              <w:left w:val="nil"/>
              <w:bottom w:val="nil"/>
              <w:right w:val="nil"/>
            </w:tcBorders>
            <w:shd w:val="clear" w:color="auto" w:fill="auto"/>
            <w:noWrap/>
            <w:vAlign w:val="bottom"/>
            <w:hideMark/>
          </w:tcPr>
          <w:p w14:paraId="63C84A0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2.5</w:t>
            </w:r>
          </w:p>
        </w:tc>
        <w:tc>
          <w:tcPr>
            <w:tcW w:w="880" w:type="dxa"/>
            <w:tcBorders>
              <w:top w:val="nil"/>
              <w:left w:val="nil"/>
              <w:bottom w:val="nil"/>
              <w:right w:val="nil"/>
            </w:tcBorders>
            <w:shd w:val="clear" w:color="auto" w:fill="auto"/>
            <w:noWrap/>
            <w:vAlign w:val="bottom"/>
            <w:hideMark/>
          </w:tcPr>
          <w:p w14:paraId="52401404"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&lt;.0001</w:t>
            </w:r>
          </w:p>
        </w:tc>
      </w:tr>
      <w:tr w:rsidR="00574D79" w:rsidRPr="001F3D14" w14:paraId="6A71EA20" w14:textId="77777777" w:rsidTr="00574D79">
        <w:trPr>
          <w:trHeight w:val="300"/>
        </w:trPr>
        <w:tc>
          <w:tcPr>
            <w:tcW w:w="2548" w:type="dxa"/>
            <w:tcBorders>
              <w:top w:val="nil"/>
              <w:left w:val="nil"/>
              <w:bottom w:val="nil"/>
              <w:right w:val="nil"/>
            </w:tcBorders>
            <w:shd w:val="clear" w:color="auto" w:fill="auto"/>
            <w:noWrap/>
            <w:vAlign w:val="bottom"/>
            <w:hideMark/>
          </w:tcPr>
          <w:p w14:paraId="3DE40120" w14:textId="77777777" w:rsidR="00574D79" w:rsidRPr="00574D79" w:rsidRDefault="00574D79" w:rsidP="001F3D14">
            <w:pPr>
              <w:spacing w:after="0" w:line="240" w:lineRule="auto"/>
              <w:rPr>
                <w:rFonts w:eastAsia="Times New Roman" w:cstheme="minorHAnsi"/>
                <w:color w:val="000000"/>
              </w:rPr>
            </w:pPr>
            <w:proofErr w:type="spellStart"/>
            <w:r w:rsidRPr="00574D79">
              <w:rPr>
                <w:rFonts w:eastAsia="Times New Roman" w:cstheme="minorHAnsi"/>
                <w:color w:val="000000"/>
              </w:rPr>
              <w:t>SID_year</w:t>
            </w:r>
            <w:proofErr w:type="spellEnd"/>
          </w:p>
        </w:tc>
        <w:tc>
          <w:tcPr>
            <w:tcW w:w="663" w:type="dxa"/>
            <w:tcBorders>
              <w:top w:val="nil"/>
              <w:left w:val="nil"/>
              <w:bottom w:val="nil"/>
              <w:right w:val="nil"/>
            </w:tcBorders>
            <w:shd w:val="clear" w:color="auto" w:fill="auto"/>
            <w:noWrap/>
            <w:vAlign w:val="bottom"/>
            <w:hideMark/>
          </w:tcPr>
          <w:p w14:paraId="6F0BF67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2012</w:t>
            </w:r>
          </w:p>
        </w:tc>
        <w:tc>
          <w:tcPr>
            <w:tcW w:w="402" w:type="dxa"/>
            <w:tcBorders>
              <w:top w:val="nil"/>
              <w:left w:val="nil"/>
              <w:bottom w:val="nil"/>
              <w:right w:val="nil"/>
            </w:tcBorders>
            <w:shd w:val="clear" w:color="auto" w:fill="auto"/>
            <w:noWrap/>
            <w:vAlign w:val="bottom"/>
            <w:hideMark/>
          </w:tcPr>
          <w:p w14:paraId="38FB7598"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21DB28F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2011</w:t>
            </w:r>
          </w:p>
        </w:tc>
        <w:tc>
          <w:tcPr>
            <w:tcW w:w="1160" w:type="dxa"/>
            <w:tcBorders>
              <w:top w:val="nil"/>
              <w:left w:val="nil"/>
              <w:bottom w:val="nil"/>
              <w:right w:val="nil"/>
            </w:tcBorders>
            <w:shd w:val="clear" w:color="auto" w:fill="auto"/>
            <w:noWrap/>
            <w:vAlign w:val="bottom"/>
            <w:hideMark/>
          </w:tcPr>
          <w:p w14:paraId="6FBEDF3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08866B9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40" w:type="dxa"/>
            <w:tcBorders>
              <w:top w:val="nil"/>
              <w:left w:val="nil"/>
              <w:bottom w:val="nil"/>
              <w:right w:val="nil"/>
            </w:tcBorders>
            <w:shd w:val="clear" w:color="auto" w:fill="auto"/>
            <w:noWrap/>
            <w:vAlign w:val="bottom"/>
            <w:hideMark/>
          </w:tcPr>
          <w:p w14:paraId="27DA70A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880" w:type="dxa"/>
            <w:tcBorders>
              <w:top w:val="nil"/>
              <w:left w:val="nil"/>
              <w:bottom w:val="nil"/>
              <w:right w:val="nil"/>
            </w:tcBorders>
            <w:shd w:val="clear" w:color="auto" w:fill="auto"/>
            <w:noWrap/>
            <w:vAlign w:val="bottom"/>
            <w:hideMark/>
          </w:tcPr>
          <w:p w14:paraId="0A75F62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0.49</w:t>
            </w:r>
          </w:p>
        </w:tc>
      </w:tr>
      <w:tr w:rsidR="00574D79" w:rsidRPr="001F3D14" w14:paraId="06CA948A" w14:textId="77777777" w:rsidTr="00574D79">
        <w:trPr>
          <w:trHeight w:val="300"/>
        </w:trPr>
        <w:tc>
          <w:tcPr>
            <w:tcW w:w="2548" w:type="dxa"/>
            <w:tcBorders>
              <w:top w:val="nil"/>
              <w:left w:val="nil"/>
              <w:bottom w:val="nil"/>
              <w:right w:val="nil"/>
            </w:tcBorders>
            <w:shd w:val="clear" w:color="auto" w:fill="auto"/>
            <w:noWrap/>
            <w:vAlign w:val="bottom"/>
            <w:hideMark/>
          </w:tcPr>
          <w:p w14:paraId="2F2FACED" w14:textId="77777777" w:rsidR="00574D79" w:rsidRPr="00574D79" w:rsidRDefault="00574D79" w:rsidP="001F3D14">
            <w:pPr>
              <w:spacing w:after="0" w:line="240" w:lineRule="auto"/>
              <w:rPr>
                <w:rFonts w:eastAsia="Times New Roman" w:cstheme="minorHAnsi"/>
                <w:color w:val="000000"/>
              </w:rPr>
            </w:pPr>
            <w:proofErr w:type="spellStart"/>
            <w:r w:rsidRPr="00574D79">
              <w:rPr>
                <w:rFonts w:eastAsia="Times New Roman" w:cstheme="minorHAnsi"/>
                <w:color w:val="000000"/>
              </w:rPr>
              <w:t>SID_year</w:t>
            </w:r>
            <w:proofErr w:type="spellEnd"/>
          </w:p>
        </w:tc>
        <w:tc>
          <w:tcPr>
            <w:tcW w:w="663" w:type="dxa"/>
            <w:tcBorders>
              <w:top w:val="nil"/>
              <w:left w:val="nil"/>
              <w:bottom w:val="nil"/>
              <w:right w:val="nil"/>
            </w:tcBorders>
            <w:shd w:val="clear" w:color="auto" w:fill="auto"/>
            <w:noWrap/>
            <w:vAlign w:val="bottom"/>
            <w:hideMark/>
          </w:tcPr>
          <w:p w14:paraId="5309CC7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2013</w:t>
            </w:r>
          </w:p>
        </w:tc>
        <w:tc>
          <w:tcPr>
            <w:tcW w:w="402" w:type="dxa"/>
            <w:tcBorders>
              <w:top w:val="nil"/>
              <w:left w:val="nil"/>
              <w:bottom w:val="nil"/>
              <w:right w:val="nil"/>
            </w:tcBorders>
            <w:shd w:val="clear" w:color="auto" w:fill="auto"/>
            <w:noWrap/>
            <w:vAlign w:val="bottom"/>
            <w:hideMark/>
          </w:tcPr>
          <w:p w14:paraId="39F53524"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0F0465F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2011</w:t>
            </w:r>
          </w:p>
        </w:tc>
        <w:tc>
          <w:tcPr>
            <w:tcW w:w="1160" w:type="dxa"/>
            <w:tcBorders>
              <w:top w:val="nil"/>
              <w:left w:val="nil"/>
              <w:bottom w:val="nil"/>
              <w:right w:val="nil"/>
            </w:tcBorders>
            <w:shd w:val="clear" w:color="auto" w:fill="auto"/>
            <w:noWrap/>
            <w:vAlign w:val="bottom"/>
            <w:hideMark/>
          </w:tcPr>
          <w:p w14:paraId="36C998C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20" w:type="dxa"/>
            <w:tcBorders>
              <w:top w:val="nil"/>
              <w:left w:val="nil"/>
              <w:bottom w:val="nil"/>
              <w:right w:val="nil"/>
            </w:tcBorders>
            <w:shd w:val="clear" w:color="auto" w:fill="auto"/>
            <w:noWrap/>
            <w:vAlign w:val="bottom"/>
            <w:hideMark/>
          </w:tcPr>
          <w:p w14:paraId="6EF75D37"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w:t>
            </w:r>
          </w:p>
        </w:tc>
        <w:tc>
          <w:tcPr>
            <w:tcW w:w="940" w:type="dxa"/>
            <w:tcBorders>
              <w:top w:val="nil"/>
              <w:left w:val="nil"/>
              <w:bottom w:val="nil"/>
              <w:right w:val="nil"/>
            </w:tcBorders>
            <w:shd w:val="clear" w:color="auto" w:fill="auto"/>
            <w:noWrap/>
            <w:vAlign w:val="bottom"/>
            <w:hideMark/>
          </w:tcPr>
          <w:p w14:paraId="22BFED0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880" w:type="dxa"/>
            <w:tcBorders>
              <w:top w:val="nil"/>
              <w:left w:val="nil"/>
              <w:bottom w:val="nil"/>
              <w:right w:val="nil"/>
            </w:tcBorders>
            <w:shd w:val="clear" w:color="auto" w:fill="auto"/>
            <w:noWrap/>
            <w:vAlign w:val="bottom"/>
            <w:hideMark/>
          </w:tcPr>
          <w:p w14:paraId="550047AD" w14:textId="77777777" w:rsidR="00574D79" w:rsidRPr="00574D79" w:rsidRDefault="00574D79" w:rsidP="001F3D14">
            <w:pPr>
              <w:spacing w:after="0" w:line="240" w:lineRule="auto"/>
              <w:rPr>
                <w:rFonts w:eastAsia="Times New Roman" w:cstheme="minorHAnsi"/>
              </w:rPr>
            </w:pPr>
          </w:p>
        </w:tc>
      </w:tr>
      <w:tr w:rsidR="00574D79" w:rsidRPr="001F3D14" w14:paraId="10225243" w14:textId="77777777" w:rsidTr="00574D79">
        <w:trPr>
          <w:trHeight w:val="300"/>
        </w:trPr>
        <w:tc>
          <w:tcPr>
            <w:tcW w:w="2548" w:type="dxa"/>
            <w:tcBorders>
              <w:top w:val="nil"/>
              <w:left w:val="nil"/>
              <w:bottom w:val="nil"/>
              <w:right w:val="nil"/>
            </w:tcBorders>
            <w:shd w:val="clear" w:color="auto" w:fill="auto"/>
            <w:noWrap/>
            <w:vAlign w:val="bottom"/>
            <w:hideMark/>
          </w:tcPr>
          <w:p w14:paraId="24B119B2"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quarter</w:t>
            </w:r>
          </w:p>
        </w:tc>
        <w:tc>
          <w:tcPr>
            <w:tcW w:w="663" w:type="dxa"/>
            <w:tcBorders>
              <w:top w:val="nil"/>
              <w:left w:val="nil"/>
              <w:bottom w:val="nil"/>
              <w:right w:val="nil"/>
            </w:tcBorders>
            <w:shd w:val="clear" w:color="auto" w:fill="auto"/>
            <w:noWrap/>
            <w:vAlign w:val="bottom"/>
            <w:hideMark/>
          </w:tcPr>
          <w:p w14:paraId="393397E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0B577BBF"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3633076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5EB0036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217EC84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40" w:type="dxa"/>
            <w:tcBorders>
              <w:top w:val="nil"/>
              <w:left w:val="nil"/>
              <w:bottom w:val="nil"/>
              <w:right w:val="nil"/>
            </w:tcBorders>
            <w:shd w:val="clear" w:color="auto" w:fill="auto"/>
            <w:noWrap/>
            <w:vAlign w:val="bottom"/>
            <w:hideMark/>
          </w:tcPr>
          <w:p w14:paraId="17D71BE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1.3</w:t>
            </w:r>
          </w:p>
        </w:tc>
        <w:tc>
          <w:tcPr>
            <w:tcW w:w="880" w:type="dxa"/>
            <w:tcBorders>
              <w:top w:val="nil"/>
              <w:left w:val="nil"/>
              <w:bottom w:val="nil"/>
              <w:right w:val="nil"/>
            </w:tcBorders>
            <w:shd w:val="clear" w:color="auto" w:fill="auto"/>
            <w:noWrap/>
            <w:vAlign w:val="bottom"/>
            <w:hideMark/>
          </w:tcPr>
          <w:p w14:paraId="4EB851A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0.48</w:t>
            </w:r>
          </w:p>
        </w:tc>
      </w:tr>
      <w:tr w:rsidR="00574D79" w:rsidRPr="001F3D14" w14:paraId="489BC28C" w14:textId="77777777" w:rsidTr="00574D79">
        <w:trPr>
          <w:trHeight w:val="300"/>
        </w:trPr>
        <w:tc>
          <w:tcPr>
            <w:tcW w:w="2548" w:type="dxa"/>
            <w:tcBorders>
              <w:top w:val="nil"/>
              <w:left w:val="nil"/>
              <w:bottom w:val="nil"/>
              <w:right w:val="nil"/>
            </w:tcBorders>
            <w:shd w:val="clear" w:color="auto" w:fill="auto"/>
            <w:noWrap/>
            <w:vAlign w:val="bottom"/>
            <w:hideMark/>
          </w:tcPr>
          <w:p w14:paraId="0FBA83D9"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quarter</w:t>
            </w:r>
          </w:p>
        </w:tc>
        <w:tc>
          <w:tcPr>
            <w:tcW w:w="663" w:type="dxa"/>
            <w:tcBorders>
              <w:top w:val="nil"/>
              <w:left w:val="nil"/>
              <w:bottom w:val="nil"/>
              <w:right w:val="nil"/>
            </w:tcBorders>
            <w:shd w:val="clear" w:color="auto" w:fill="auto"/>
            <w:noWrap/>
            <w:vAlign w:val="bottom"/>
            <w:hideMark/>
          </w:tcPr>
          <w:p w14:paraId="0160D57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7AE990C3"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D638FE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1F95BC6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4E68DF7B"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40" w:type="dxa"/>
            <w:tcBorders>
              <w:top w:val="nil"/>
              <w:left w:val="nil"/>
              <w:bottom w:val="nil"/>
              <w:right w:val="nil"/>
            </w:tcBorders>
            <w:shd w:val="clear" w:color="auto" w:fill="auto"/>
            <w:noWrap/>
            <w:vAlign w:val="bottom"/>
            <w:hideMark/>
          </w:tcPr>
          <w:p w14:paraId="2852506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1.4</w:t>
            </w:r>
          </w:p>
        </w:tc>
        <w:tc>
          <w:tcPr>
            <w:tcW w:w="880" w:type="dxa"/>
            <w:tcBorders>
              <w:top w:val="nil"/>
              <w:left w:val="nil"/>
              <w:bottom w:val="nil"/>
              <w:right w:val="nil"/>
            </w:tcBorders>
            <w:shd w:val="clear" w:color="auto" w:fill="auto"/>
            <w:noWrap/>
            <w:vAlign w:val="bottom"/>
            <w:hideMark/>
          </w:tcPr>
          <w:p w14:paraId="370EA9FB" w14:textId="77777777" w:rsidR="00574D79" w:rsidRPr="00574D79" w:rsidRDefault="00574D79" w:rsidP="001F3D14">
            <w:pPr>
              <w:spacing w:after="0" w:line="240" w:lineRule="auto"/>
              <w:rPr>
                <w:rFonts w:eastAsia="Times New Roman" w:cstheme="minorHAnsi"/>
              </w:rPr>
            </w:pPr>
          </w:p>
        </w:tc>
      </w:tr>
      <w:tr w:rsidR="00574D79" w:rsidRPr="001F3D14" w14:paraId="7714557C" w14:textId="77777777" w:rsidTr="00574D79">
        <w:trPr>
          <w:trHeight w:val="300"/>
        </w:trPr>
        <w:tc>
          <w:tcPr>
            <w:tcW w:w="2548" w:type="dxa"/>
            <w:tcBorders>
              <w:top w:val="nil"/>
              <w:left w:val="nil"/>
              <w:bottom w:val="nil"/>
              <w:right w:val="nil"/>
            </w:tcBorders>
            <w:shd w:val="clear" w:color="auto" w:fill="auto"/>
            <w:noWrap/>
            <w:vAlign w:val="bottom"/>
            <w:hideMark/>
          </w:tcPr>
          <w:p w14:paraId="1A834FD3"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quarter</w:t>
            </w:r>
          </w:p>
        </w:tc>
        <w:tc>
          <w:tcPr>
            <w:tcW w:w="663" w:type="dxa"/>
            <w:tcBorders>
              <w:top w:val="nil"/>
              <w:left w:val="nil"/>
              <w:bottom w:val="nil"/>
              <w:right w:val="nil"/>
            </w:tcBorders>
            <w:shd w:val="clear" w:color="auto" w:fill="auto"/>
            <w:noWrap/>
            <w:vAlign w:val="bottom"/>
            <w:hideMark/>
          </w:tcPr>
          <w:p w14:paraId="3A9A18C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4</w:t>
            </w:r>
          </w:p>
        </w:tc>
        <w:tc>
          <w:tcPr>
            <w:tcW w:w="402" w:type="dxa"/>
            <w:tcBorders>
              <w:top w:val="nil"/>
              <w:left w:val="nil"/>
              <w:bottom w:val="nil"/>
              <w:right w:val="nil"/>
            </w:tcBorders>
            <w:shd w:val="clear" w:color="auto" w:fill="auto"/>
            <w:noWrap/>
            <w:vAlign w:val="bottom"/>
            <w:hideMark/>
          </w:tcPr>
          <w:p w14:paraId="44B4B2C7"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33B502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757E325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055F305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40" w:type="dxa"/>
            <w:tcBorders>
              <w:top w:val="nil"/>
              <w:left w:val="nil"/>
              <w:bottom w:val="nil"/>
              <w:right w:val="nil"/>
            </w:tcBorders>
            <w:shd w:val="clear" w:color="auto" w:fill="auto"/>
            <w:noWrap/>
            <w:vAlign w:val="bottom"/>
            <w:hideMark/>
          </w:tcPr>
          <w:p w14:paraId="2FCD6A1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1.3</w:t>
            </w:r>
          </w:p>
        </w:tc>
        <w:tc>
          <w:tcPr>
            <w:tcW w:w="880" w:type="dxa"/>
            <w:tcBorders>
              <w:top w:val="nil"/>
              <w:left w:val="nil"/>
              <w:bottom w:val="nil"/>
              <w:right w:val="nil"/>
            </w:tcBorders>
            <w:shd w:val="clear" w:color="auto" w:fill="auto"/>
            <w:noWrap/>
            <w:vAlign w:val="bottom"/>
            <w:hideMark/>
          </w:tcPr>
          <w:p w14:paraId="49F92BDB" w14:textId="77777777" w:rsidR="00574D79" w:rsidRPr="00574D79" w:rsidRDefault="00574D79" w:rsidP="001F3D14">
            <w:pPr>
              <w:spacing w:after="0" w:line="240" w:lineRule="auto"/>
              <w:rPr>
                <w:rFonts w:eastAsia="Times New Roman" w:cstheme="minorHAnsi"/>
              </w:rPr>
            </w:pPr>
          </w:p>
        </w:tc>
      </w:tr>
      <w:tr w:rsidR="00574D79" w:rsidRPr="001F3D14" w14:paraId="441AB4F5" w14:textId="77777777" w:rsidTr="00574D79">
        <w:trPr>
          <w:trHeight w:val="300"/>
        </w:trPr>
        <w:tc>
          <w:tcPr>
            <w:tcW w:w="2548" w:type="dxa"/>
            <w:tcBorders>
              <w:top w:val="nil"/>
              <w:left w:val="nil"/>
              <w:bottom w:val="nil"/>
              <w:right w:val="nil"/>
            </w:tcBorders>
            <w:shd w:val="clear" w:color="auto" w:fill="auto"/>
            <w:noWrap/>
            <w:vAlign w:val="bottom"/>
            <w:hideMark/>
          </w:tcPr>
          <w:p w14:paraId="62206996"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Table1_AlcDrugAbuse</w:t>
            </w:r>
          </w:p>
        </w:tc>
        <w:tc>
          <w:tcPr>
            <w:tcW w:w="663" w:type="dxa"/>
            <w:tcBorders>
              <w:top w:val="nil"/>
              <w:left w:val="nil"/>
              <w:bottom w:val="nil"/>
              <w:right w:val="nil"/>
            </w:tcBorders>
            <w:shd w:val="clear" w:color="auto" w:fill="auto"/>
            <w:noWrap/>
            <w:vAlign w:val="bottom"/>
            <w:hideMark/>
          </w:tcPr>
          <w:p w14:paraId="107F7CE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05E87D59"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431D6C5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5AD30BF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6D7FF1C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0.7</w:t>
            </w:r>
          </w:p>
        </w:tc>
        <w:tc>
          <w:tcPr>
            <w:tcW w:w="940" w:type="dxa"/>
            <w:tcBorders>
              <w:top w:val="nil"/>
              <w:left w:val="nil"/>
              <w:bottom w:val="nil"/>
              <w:right w:val="nil"/>
            </w:tcBorders>
            <w:shd w:val="clear" w:color="auto" w:fill="auto"/>
            <w:noWrap/>
            <w:vAlign w:val="bottom"/>
            <w:hideMark/>
          </w:tcPr>
          <w:p w14:paraId="606C403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1.6</w:t>
            </w:r>
          </w:p>
        </w:tc>
        <w:tc>
          <w:tcPr>
            <w:tcW w:w="880" w:type="dxa"/>
            <w:tcBorders>
              <w:top w:val="nil"/>
              <w:left w:val="nil"/>
              <w:bottom w:val="nil"/>
              <w:right w:val="nil"/>
            </w:tcBorders>
            <w:shd w:val="clear" w:color="auto" w:fill="auto"/>
            <w:noWrap/>
            <w:vAlign w:val="bottom"/>
            <w:hideMark/>
          </w:tcPr>
          <w:p w14:paraId="654C886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0.65</w:t>
            </w:r>
          </w:p>
        </w:tc>
      </w:tr>
      <w:tr w:rsidR="00574D79" w:rsidRPr="001F3D14" w14:paraId="58D1B431" w14:textId="77777777" w:rsidTr="00574D79">
        <w:trPr>
          <w:trHeight w:val="300"/>
        </w:trPr>
        <w:tc>
          <w:tcPr>
            <w:tcW w:w="2548" w:type="dxa"/>
            <w:tcBorders>
              <w:top w:val="nil"/>
              <w:left w:val="nil"/>
              <w:bottom w:val="nil"/>
              <w:right w:val="nil"/>
            </w:tcBorders>
            <w:shd w:val="clear" w:color="auto" w:fill="auto"/>
            <w:noWrap/>
            <w:vAlign w:val="bottom"/>
            <w:hideMark/>
          </w:tcPr>
          <w:p w14:paraId="4F9D0268"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Table1_AnteAnemia</w:t>
            </w:r>
          </w:p>
        </w:tc>
        <w:tc>
          <w:tcPr>
            <w:tcW w:w="663" w:type="dxa"/>
            <w:tcBorders>
              <w:top w:val="nil"/>
              <w:left w:val="nil"/>
              <w:bottom w:val="nil"/>
              <w:right w:val="nil"/>
            </w:tcBorders>
            <w:shd w:val="clear" w:color="auto" w:fill="auto"/>
            <w:noWrap/>
            <w:vAlign w:val="bottom"/>
            <w:hideMark/>
          </w:tcPr>
          <w:p w14:paraId="55721CBB"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15C520AE"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4683788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3CB360D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48968F0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40" w:type="dxa"/>
            <w:tcBorders>
              <w:top w:val="nil"/>
              <w:left w:val="nil"/>
              <w:bottom w:val="nil"/>
              <w:right w:val="nil"/>
            </w:tcBorders>
            <w:shd w:val="clear" w:color="auto" w:fill="auto"/>
            <w:noWrap/>
            <w:vAlign w:val="bottom"/>
            <w:hideMark/>
          </w:tcPr>
          <w:p w14:paraId="52FA4D4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1.4</w:t>
            </w:r>
          </w:p>
        </w:tc>
        <w:tc>
          <w:tcPr>
            <w:tcW w:w="880" w:type="dxa"/>
            <w:tcBorders>
              <w:top w:val="nil"/>
              <w:left w:val="nil"/>
              <w:bottom w:val="nil"/>
              <w:right w:val="nil"/>
            </w:tcBorders>
            <w:shd w:val="clear" w:color="auto" w:fill="auto"/>
            <w:noWrap/>
            <w:vAlign w:val="bottom"/>
            <w:hideMark/>
          </w:tcPr>
          <w:p w14:paraId="6F1D79A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0.12</w:t>
            </w:r>
          </w:p>
        </w:tc>
      </w:tr>
      <w:tr w:rsidR="00574D79" w:rsidRPr="001F3D14" w14:paraId="0A3DB7BC" w14:textId="77777777" w:rsidTr="00574D79">
        <w:trPr>
          <w:trHeight w:val="300"/>
        </w:trPr>
        <w:tc>
          <w:tcPr>
            <w:tcW w:w="2548" w:type="dxa"/>
            <w:tcBorders>
              <w:top w:val="nil"/>
              <w:left w:val="nil"/>
              <w:bottom w:val="nil"/>
              <w:right w:val="nil"/>
            </w:tcBorders>
            <w:shd w:val="clear" w:color="auto" w:fill="auto"/>
            <w:noWrap/>
            <w:vAlign w:val="bottom"/>
            <w:hideMark/>
          </w:tcPr>
          <w:p w14:paraId="7FFAAD9D"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lastRenderedPageBreak/>
              <w:t>Table1_Depression</w:t>
            </w:r>
          </w:p>
        </w:tc>
        <w:tc>
          <w:tcPr>
            <w:tcW w:w="663" w:type="dxa"/>
            <w:tcBorders>
              <w:top w:val="nil"/>
              <w:left w:val="nil"/>
              <w:bottom w:val="nil"/>
              <w:right w:val="nil"/>
            </w:tcBorders>
            <w:shd w:val="clear" w:color="auto" w:fill="auto"/>
            <w:noWrap/>
            <w:vAlign w:val="bottom"/>
            <w:hideMark/>
          </w:tcPr>
          <w:p w14:paraId="4EE35CD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036E7BCE"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4090486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7A377F7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3E21304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40" w:type="dxa"/>
            <w:tcBorders>
              <w:top w:val="nil"/>
              <w:left w:val="nil"/>
              <w:bottom w:val="nil"/>
              <w:right w:val="nil"/>
            </w:tcBorders>
            <w:shd w:val="clear" w:color="auto" w:fill="auto"/>
            <w:noWrap/>
            <w:vAlign w:val="bottom"/>
            <w:hideMark/>
          </w:tcPr>
          <w:p w14:paraId="1A46C56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1.7</w:t>
            </w:r>
          </w:p>
        </w:tc>
        <w:tc>
          <w:tcPr>
            <w:tcW w:w="880" w:type="dxa"/>
            <w:tcBorders>
              <w:top w:val="nil"/>
              <w:left w:val="nil"/>
              <w:bottom w:val="nil"/>
              <w:right w:val="nil"/>
            </w:tcBorders>
            <w:shd w:val="clear" w:color="auto" w:fill="auto"/>
            <w:noWrap/>
            <w:vAlign w:val="bottom"/>
            <w:hideMark/>
          </w:tcPr>
          <w:p w14:paraId="2532002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0.20</w:t>
            </w:r>
          </w:p>
        </w:tc>
      </w:tr>
      <w:tr w:rsidR="00574D79" w:rsidRPr="001F3D14" w14:paraId="2FB649B8" w14:textId="77777777" w:rsidTr="00574D79">
        <w:trPr>
          <w:trHeight w:val="300"/>
        </w:trPr>
        <w:tc>
          <w:tcPr>
            <w:tcW w:w="2548" w:type="dxa"/>
            <w:tcBorders>
              <w:top w:val="nil"/>
              <w:left w:val="nil"/>
              <w:bottom w:val="nil"/>
              <w:right w:val="nil"/>
            </w:tcBorders>
            <w:shd w:val="clear" w:color="auto" w:fill="auto"/>
            <w:noWrap/>
            <w:vAlign w:val="bottom"/>
            <w:hideMark/>
          </w:tcPr>
          <w:p w14:paraId="7CBE64A9"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Table1_Diabetes</w:t>
            </w:r>
          </w:p>
        </w:tc>
        <w:tc>
          <w:tcPr>
            <w:tcW w:w="663" w:type="dxa"/>
            <w:tcBorders>
              <w:top w:val="nil"/>
              <w:left w:val="nil"/>
              <w:bottom w:val="nil"/>
              <w:right w:val="nil"/>
            </w:tcBorders>
            <w:shd w:val="clear" w:color="auto" w:fill="auto"/>
            <w:noWrap/>
            <w:vAlign w:val="bottom"/>
            <w:hideMark/>
          </w:tcPr>
          <w:p w14:paraId="2F289E8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44569A0D"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4960CBF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217DF4D6"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7826865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40" w:type="dxa"/>
            <w:tcBorders>
              <w:top w:val="nil"/>
              <w:left w:val="nil"/>
              <w:bottom w:val="nil"/>
              <w:right w:val="nil"/>
            </w:tcBorders>
            <w:shd w:val="clear" w:color="auto" w:fill="auto"/>
            <w:noWrap/>
            <w:vAlign w:val="bottom"/>
            <w:hideMark/>
          </w:tcPr>
          <w:p w14:paraId="78FD88B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1.3</w:t>
            </w:r>
          </w:p>
        </w:tc>
        <w:tc>
          <w:tcPr>
            <w:tcW w:w="880" w:type="dxa"/>
            <w:tcBorders>
              <w:top w:val="nil"/>
              <w:left w:val="nil"/>
              <w:bottom w:val="nil"/>
              <w:right w:val="nil"/>
            </w:tcBorders>
            <w:shd w:val="clear" w:color="auto" w:fill="auto"/>
            <w:noWrap/>
            <w:vAlign w:val="bottom"/>
            <w:hideMark/>
          </w:tcPr>
          <w:p w14:paraId="0D41C88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0.29</w:t>
            </w:r>
          </w:p>
        </w:tc>
      </w:tr>
      <w:tr w:rsidR="00574D79" w:rsidRPr="001F3D14" w14:paraId="72F3F27C" w14:textId="77777777" w:rsidTr="00574D79">
        <w:trPr>
          <w:trHeight w:val="300"/>
        </w:trPr>
        <w:tc>
          <w:tcPr>
            <w:tcW w:w="2548" w:type="dxa"/>
            <w:tcBorders>
              <w:top w:val="nil"/>
              <w:left w:val="nil"/>
              <w:bottom w:val="nil"/>
              <w:right w:val="nil"/>
            </w:tcBorders>
            <w:shd w:val="clear" w:color="auto" w:fill="auto"/>
            <w:noWrap/>
            <w:vAlign w:val="bottom"/>
            <w:hideMark/>
          </w:tcPr>
          <w:p w14:paraId="7F36E28B"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Table1_Htn</w:t>
            </w:r>
          </w:p>
        </w:tc>
        <w:tc>
          <w:tcPr>
            <w:tcW w:w="663" w:type="dxa"/>
            <w:tcBorders>
              <w:top w:val="nil"/>
              <w:left w:val="nil"/>
              <w:bottom w:val="nil"/>
              <w:right w:val="nil"/>
            </w:tcBorders>
            <w:shd w:val="clear" w:color="auto" w:fill="auto"/>
            <w:noWrap/>
            <w:vAlign w:val="bottom"/>
            <w:hideMark/>
          </w:tcPr>
          <w:p w14:paraId="779DF25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0167F45E"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0C16632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51E5F6E7"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7E3DE24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w:t>
            </w:r>
          </w:p>
        </w:tc>
        <w:tc>
          <w:tcPr>
            <w:tcW w:w="940" w:type="dxa"/>
            <w:tcBorders>
              <w:top w:val="nil"/>
              <w:left w:val="nil"/>
              <w:bottom w:val="nil"/>
              <w:right w:val="nil"/>
            </w:tcBorders>
            <w:shd w:val="clear" w:color="auto" w:fill="auto"/>
            <w:noWrap/>
            <w:vAlign w:val="bottom"/>
            <w:hideMark/>
          </w:tcPr>
          <w:p w14:paraId="271FBF87"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880" w:type="dxa"/>
            <w:tcBorders>
              <w:top w:val="nil"/>
              <w:left w:val="nil"/>
              <w:bottom w:val="nil"/>
              <w:right w:val="nil"/>
            </w:tcBorders>
            <w:shd w:val="clear" w:color="auto" w:fill="auto"/>
            <w:noWrap/>
            <w:vAlign w:val="bottom"/>
            <w:hideMark/>
          </w:tcPr>
          <w:p w14:paraId="02D9A74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0.99</w:t>
            </w:r>
          </w:p>
        </w:tc>
      </w:tr>
      <w:tr w:rsidR="00574D79" w:rsidRPr="001F3D14" w14:paraId="198C2BC4" w14:textId="77777777" w:rsidTr="00574D79">
        <w:trPr>
          <w:trHeight w:val="300"/>
        </w:trPr>
        <w:tc>
          <w:tcPr>
            <w:tcW w:w="2548" w:type="dxa"/>
            <w:tcBorders>
              <w:top w:val="nil"/>
              <w:left w:val="nil"/>
              <w:bottom w:val="nil"/>
              <w:right w:val="nil"/>
            </w:tcBorders>
            <w:shd w:val="clear" w:color="auto" w:fill="auto"/>
            <w:noWrap/>
            <w:vAlign w:val="bottom"/>
            <w:hideMark/>
          </w:tcPr>
          <w:p w14:paraId="13AA8420"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Table1_Tobacco</w:t>
            </w:r>
          </w:p>
        </w:tc>
        <w:tc>
          <w:tcPr>
            <w:tcW w:w="663" w:type="dxa"/>
            <w:tcBorders>
              <w:top w:val="nil"/>
              <w:left w:val="nil"/>
              <w:bottom w:val="nil"/>
              <w:right w:val="nil"/>
            </w:tcBorders>
            <w:shd w:val="clear" w:color="auto" w:fill="auto"/>
            <w:noWrap/>
            <w:vAlign w:val="bottom"/>
            <w:hideMark/>
          </w:tcPr>
          <w:p w14:paraId="0F9B7A9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5ABAF12F"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50C37B5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76601F6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1.3</w:t>
            </w:r>
          </w:p>
        </w:tc>
        <w:tc>
          <w:tcPr>
            <w:tcW w:w="920" w:type="dxa"/>
            <w:tcBorders>
              <w:top w:val="nil"/>
              <w:left w:val="nil"/>
              <w:bottom w:val="nil"/>
              <w:right w:val="nil"/>
            </w:tcBorders>
            <w:shd w:val="clear" w:color="auto" w:fill="auto"/>
            <w:noWrap/>
            <w:vAlign w:val="bottom"/>
            <w:hideMark/>
          </w:tcPr>
          <w:p w14:paraId="60A0DDD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40" w:type="dxa"/>
            <w:tcBorders>
              <w:top w:val="nil"/>
              <w:left w:val="nil"/>
              <w:bottom w:val="nil"/>
              <w:right w:val="nil"/>
            </w:tcBorders>
            <w:shd w:val="clear" w:color="auto" w:fill="auto"/>
            <w:noWrap/>
            <w:vAlign w:val="bottom"/>
            <w:hideMark/>
          </w:tcPr>
          <w:p w14:paraId="166ABEC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1.9</w:t>
            </w:r>
          </w:p>
        </w:tc>
        <w:tc>
          <w:tcPr>
            <w:tcW w:w="880" w:type="dxa"/>
            <w:tcBorders>
              <w:top w:val="nil"/>
              <w:left w:val="nil"/>
              <w:bottom w:val="nil"/>
              <w:right w:val="nil"/>
            </w:tcBorders>
            <w:shd w:val="clear" w:color="auto" w:fill="auto"/>
            <w:noWrap/>
            <w:vAlign w:val="bottom"/>
            <w:hideMark/>
          </w:tcPr>
          <w:p w14:paraId="119B9AB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0.19</w:t>
            </w:r>
          </w:p>
        </w:tc>
      </w:tr>
      <w:tr w:rsidR="00574D79" w:rsidRPr="001F3D14" w14:paraId="6E3B8D62" w14:textId="77777777" w:rsidTr="00574D79">
        <w:trPr>
          <w:trHeight w:val="300"/>
        </w:trPr>
        <w:tc>
          <w:tcPr>
            <w:tcW w:w="2548" w:type="dxa"/>
            <w:tcBorders>
              <w:top w:val="nil"/>
              <w:left w:val="nil"/>
              <w:bottom w:val="nil"/>
              <w:right w:val="nil"/>
            </w:tcBorders>
            <w:shd w:val="clear" w:color="auto" w:fill="auto"/>
            <w:noWrap/>
            <w:vAlign w:val="bottom"/>
            <w:hideMark/>
          </w:tcPr>
          <w:p w14:paraId="3177AF48"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gagne_3cat</w:t>
            </w:r>
          </w:p>
        </w:tc>
        <w:tc>
          <w:tcPr>
            <w:tcW w:w="663" w:type="dxa"/>
            <w:tcBorders>
              <w:top w:val="nil"/>
              <w:left w:val="nil"/>
              <w:bottom w:val="nil"/>
              <w:right w:val="nil"/>
            </w:tcBorders>
            <w:shd w:val="clear" w:color="auto" w:fill="auto"/>
            <w:noWrap/>
            <w:vAlign w:val="bottom"/>
            <w:hideMark/>
          </w:tcPr>
          <w:p w14:paraId="578C360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402" w:type="dxa"/>
            <w:tcBorders>
              <w:top w:val="nil"/>
              <w:left w:val="nil"/>
              <w:bottom w:val="nil"/>
              <w:right w:val="nil"/>
            </w:tcBorders>
            <w:shd w:val="clear" w:color="auto" w:fill="auto"/>
            <w:noWrap/>
            <w:vAlign w:val="bottom"/>
            <w:hideMark/>
          </w:tcPr>
          <w:p w14:paraId="390147FE"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01339D8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342E73F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w:t>
            </w:r>
          </w:p>
        </w:tc>
        <w:tc>
          <w:tcPr>
            <w:tcW w:w="920" w:type="dxa"/>
            <w:tcBorders>
              <w:top w:val="nil"/>
              <w:left w:val="nil"/>
              <w:bottom w:val="nil"/>
              <w:right w:val="nil"/>
            </w:tcBorders>
            <w:shd w:val="clear" w:color="auto" w:fill="auto"/>
            <w:noWrap/>
            <w:vAlign w:val="bottom"/>
            <w:hideMark/>
          </w:tcPr>
          <w:p w14:paraId="7522DE1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0.4</w:t>
            </w:r>
          </w:p>
        </w:tc>
        <w:tc>
          <w:tcPr>
            <w:tcW w:w="940" w:type="dxa"/>
            <w:tcBorders>
              <w:top w:val="nil"/>
              <w:left w:val="nil"/>
              <w:bottom w:val="nil"/>
              <w:right w:val="nil"/>
            </w:tcBorders>
            <w:shd w:val="clear" w:color="auto" w:fill="auto"/>
            <w:noWrap/>
            <w:vAlign w:val="bottom"/>
            <w:hideMark/>
          </w:tcPr>
          <w:p w14:paraId="55AEC8C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1.7</w:t>
            </w:r>
          </w:p>
        </w:tc>
        <w:tc>
          <w:tcPr>
            <w:tcW w:w="880" w:type="dxa"/>
            <w:tcBorders>
              <w:top w:val="nil"/>
              <w:left w:val="nil"/>
              <w:bottom w:val="nil"/>
              <w:right w:val="nil"/>
            </w:tcBorders>
            <w:shd w:val="clear" w:color="auto" w:fill="auto"/>
            <w:noWrap/>
            <w:vAlign w:val="bottom"/>
            <w:hideMark/>
          </w:tcPr>
          <w:p w14:paraId="735A675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0.81</w:t>
            </w:r>
          </w:p>
        </w:tc>
      </w:tr>
      <w:tr w:rsidR="00574D79" w:rsidRPr="001F3D14" w14:paraId="17E119F4" w14:textId="77777777" w:rsidTr="00574D79">
        <w:trPr>
          <w:trHeight w:val="300"/>
        </w:trPr>
        <w:tc>
          <w:tcPr>
            <w:tcW w:w="2548" w:type="dxa"/>
            <w:tcBorders>
              <w:top w:val="nil"/>
              <w:left w:val="nil"/>
              <w:bottom w:val="nil"/>
              <w:right w:val="nil"/>
            </w:tcBorders>
            <w:shd w:val="clear" w:color="auto" w:fill="auto"/>
            <w:noWrap/>
            <w:vAlign w:val="bottom"/>
            <w:hideMark/>
          </w:tcPr>
          <w:p w14:paraId="7DABD086"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gagne_3cat</w:t>
            </w:r>
          </w:p>
        </w:tc>
        <w:tc>
          <w:tcPr>
            <w:tcW w:w="663" w:type="dxa"/>
            <w:tcBorders>
              <w:top w:val="nil"/>
              <w:left w:val="nil"/>
              <w:bottom w:val="nil"/>
              <w:right w:val="nil"/>
            </w:tcBorders>
            <w:shd w:val="clear" w:color="auto" w:fill="auto"/>
            <w:noWrap/>
            <w:vAlign w:val="bottom"/>
            <w:hideMark/>
          </w:tcPr>
          <w:p w14:paraId="436BA27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134547FD"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3E77FB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431A676B"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66FE3D9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w:t>
            </w:r>
          </w:p>
        </w:tc>
        <w:tc>
          <w:tcPr>
            <w:tcW w:w="940" w:type="dxa"/>
            <w:tcBorders>
              <w:top w:val="nil"/>
              <w:left w:val="nil"/>
              <w:bottom w:val="nil"/>
              <w:right w:val="nil"/>
            </w:tcBorders>
            <w:shd w:val="clear" w:color="auto" w:fill="auto"/>
            <w:noWrap/>
            <w:vAlign w:val="bottom"/>
            <w:hideMark/>
          </w:tcPr>
          <w:p w14:paraId="428E0C9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880" w:type="dxa"/>
            <w:tcBorders>
              <w:top w:val="nil"/>
              <w:left w:val="nil"/>
              <w:bottom w:val="nil"/>
              <w:right w:val="nil"/>
            </w:tcBorders>
            <w:shd w:val="clear" w:color="auto" w:fill="auto"/>
            <w:noWrap/>
            <w:vAlign w:val="bottom"/>
            <w:hideMark/>
          </w:tcPr>
          <w:p w14:paraId="55C5948F" w14:textId="77777777" w:rsidR="00574D79" w:rsidRPr="00574D79" w:rsidRDefault="00574D79" w:rsidP="001F3D14">
            <w:pPr>
              <w:spacing w:after="0" w:line="240" w:lineRule="auto"/>
              <w:rPr>
                <w:rFonts w:eastAsia="Times New Roman" w:cstheme="minorHAnsi"/>
              </w:rPr>
            </w:pPr>
          </w:p>
        </w:tc>
      </w:tr>
      <w:tr w:rsidR="00574D79" w:rsidRPr="001F3D14" w14:paraId="2398F4FF" w14:textId="77777777" w:rsidTr="00574D79">
        <w:trPr>
          <w:trHeight w:val="300"/>
        </w:trPr>
        <w:tc>
          <w:tcPr>
            <w:tcW w:w="2548" w:type="dxa"/>
            <w:tcBorders>
              <w:top w:val="nil"/>
              <w:left w:val="nil"/>
              <w:bottom w:val="nil"/>
              <w:right w:val="nil"/>
            </w:tcBorders>
            <w:shd w:val="clear" w:color="auto" w:fill="auto"/>
            <w:noWrap/>
            <w:vAlign w:val="bottom"/>
            <w:hideMark/>
          </w:tcPr>
          <w:p w14:paraId="31AD5D9D" w14:textId="77777777" w:rsidR="00574D79" w:rsidRPr="00574D79" w:rsidRDefault="00574D79" w:rsidP="001F3D14">
            <w:pPr>
              <w:spacing w:after="0" w:line="240" w:lineRule="auto"/>
              <w:rPr>
                <w:rFonts w:eastAsia="Times New Roman" w:cstheme="minorHAnsi"/>
                <w:color w:val="000000"/>
              </w:rPr>
            </w:pPr>
            <w:proofErr w:type="spellStart"/>
            <w:r w:rsidRPr="00574D79">
              <w:rPr>
                <w:rFonts w:eastAsia="Times New Roman" w:cstheme="minorHAnsi"/>
                <w:color w:val="000000"/>
              </w:rPr>
              <w:t>pssurv_facowner_num</w:t>
            </w:r>
            <w:proofErr w:type="spellEnd"/>
          </w:p>
        </w:tc>
        <w:tc>
          <w:tcPr>
            <w:tcW w:w="663" w:type="dxa"/>
            <w:tcBorders>
              <w:top w:val="nil"/>
              <w:left w:val="nil"/>
              <w:bottom w:val="nil"/>
              <w:right w:val="nil"/>
            </w:tcBorders>
            <w:shd w:val="clear" w:color="auto" w:fill="auto"/>
            <w:noWrap/>
            <w:vAlign w:val="bottom"/>
            <w:hideMark/>
          </w:tcPr>
          <w:p w14:paraId="62ED1DC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3D9D7CDE"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5DCC355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7E279C5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3.0</w:t>
            </w:r>
          </w:p>
        </w:tc>
        <w:tc>
          <w:tcPr>
            <w:tcW w:w="920" w:type="dxa"/>
            <w:tcBorders>
              <w:top w:val="nil"/>
              <w:left w:val="nil"/>
              <w:bottom w:val="nil"/>
              <w:right w:val="nil"/>
            </w:tcBorders>
            <w:shd w:val="clear" w:color="auto" w:fill="auto"/>
            <w:noWrap/>
            <w:vAlign w:val="bottom"/>
            <w:hideMark/>
          </w:tcPr>
          <w:p w14:paraId="50A52C2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1.8</w:t>
            </w:r>
          </w:p>
        </w:tc>
        <w:tc>
          <w:tcPr>
            <w:tcW w:w="940" w:type="dxa"/>
            <w:tcBorders>
              <w:top w:val="nil"/>
              <w:left w:val="nil"/>
              <w:bottom w:val="nil"/>
              <w:right w:val="nil"/>
            </w:tcBorders>
            <w:shd w:val="clear" w:color="auto" w:fill="auto"/>
            <w:noWrap/>
            <w:vAlign w:val="bottom"/>
            <w:hideMark/>
          </w:tcPr>
          <w:p w14:paraId="6B9C2597"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5.0</w:t>
            </w:r>
          </w:p>
        </w:tc>
        <w:tc>
          <w:tcPr>
            <w:tcW w:w="880" w:type="dxa"/>
            <w:tcBorders>
              <w:top w:val="nil"/>
              <w:left w:val="nil"/>
              <w:bottom w:val="nil"/>
              <w:right w:val="nil"/>
            </w:tcBorders>
            <w:shd w:val="clear" w:color="auto" w:fill="auto"/>
            <w:noWrap/>
            <w:vAlign w:val="bottom"/>
            <w:hideMark/>
          </w:tcPr>
          <w:p w14:paraId="1F01D018"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&lt;.0001</w:t>
            </w:r>
          </w:p>
        </w:tc>
      </w:tr>
      <w:tr w:rsidR="00574D79" w:rsidRPr="001F3D14" w14:paraId="3581E6AF" w14:textId="77777777" w:rsidTr="00574D79">
        <w:trPr>
          <w:trHeight w:val="300"/>
        </w:trPr>
        <w:tc>
          <w:tcPr>
            <w:tcW w:w="2548" w:type="dxa"/>
            <w:tcBorders>
              <w:top w:val="nil"/>
              <w:left w:val="nil"/>
              <w:bottom w:val="nil"/>
              <w:right w:val="nil"/>
            </w:tcBorders>
            <w:shd w:val="clear" w:color="auto" w:fill="auto"/>
            <w:noWrap/>
            <w:vAlign w:val="bottom"/>
            <w:hideMark/>
          </w:tcPr>
          <w:p w14:paraId="3DFBB108" w14:textId="77777777" w:rsidR="00574D79" w:rsidRPr="00574D79" w:rsidRDefault="00574D79" w:rsidP="001F3D14">
            <w:pPr>
              <w:spacing w:after="0" w:line="240" w:lineRule="auto"/>
              <w:rPr>
                <w:rFonts w:eastAsia="Times New Roman" w:cstheme="minorHAnsi"/>
                <w:color w:val="000000"/>
              </w:rPr>
            </w:pPr>
            <w:proofErr w:type="spellStart"/>
            <w:r w:rsidRPr="00574D79">
              <w:rPr>
                <w:rFonts w:eastAsia="Times New Roman" w:cstheme="minorHAnsi"/>
                <w:color w:val="000000"/>
              </w:rPr>
              <w:t>pssurv_facowner_num</w:t>
            </w:r>
            <w:proofErr w:type="spellEnd"/>
          </w:p>
        </w:tc>
        <w:tc>
          <w:tcPr>
            <w:tcW w:w="663" w:type="dxa"/>
            <w:tcBorders>
              <w:top w:val="nil"/>
              <w:left w:val="nil"/>
              <w:bottom w:val="nil"/>
              <w:right w:val="nil"/>
            </w:tcBorders>
            <w:shd w:val="clear" w:color="auto" w:fill="auto"/>
            <w:noWrap/>
            <w:vAlign w:val="bottom"/>
            <w:hideMark/>
          </w:tcPr>
          <w:p w14:paraId="7BC343F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0D124BB2"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11EEA8B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0BCBE93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0.4</w:t>
            </w:r>
          </w:p>
        </w:tc>
        <w:tc>
          <w:tcPr>
            <w:tcW w:w="920" w:type="dxa"/>
            <w:tcBorders>
              <w:top w:val="nil"/>
              <w:left w:val="nil"/>
              <w:bottom w:val="nil"/>
              <w:right w:val="nil"/>
            </w:tcBorders>
            <w:shd w:val="clear" w:color="auto" w:fill="auto"/>
            <w:noWrap/>
            <w:vAlign w:val="bottom"/>
            <w:hideMark/>
          </w:tcPr>
          <w:p w14:paraId="28BE062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0.2</w:t>
            </w:r>
          </w:p>
        </w:tc>
        <w:tc>
          <w:tcPr>
            <w:tcW w:w="940" w:type="dxa"/>
            <w:tcBorders>
              <w:top w:val="nil"/>
              <w:left w:val="nil"/>
              <w:bottom w:val="nil"/>
              <w:right w:val="nil"/>
            </w:tcBorders>
            <w:shd w:val="clear" w:color="auto" w:fill="auto"/>
            <w:noWrap/>
            <w:vAlign w:val="bottom"/>
            <w:hideMark/>
          </w:tcPr>
          <w:p w14:paraId="1CFE914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0.6</w:t>
            </w:r>
          </w:p>
        </w:tc>
        <w:tc>
          <w:tcPr>
            <w:tcW w:w="880" w:type="dxa"/>
            <w:tcBorders>
              <w:top w:val="nil"/>
              <w:left w:val="nil"/>
              <w:bottom w:val="nil"/>
              <w:right w:val="nil"/>
            </w:tcBorders>
            <w:shd w:val="clear" w:color="auto" w:fill="auto"/>
            <w:noWrap/>
            <w:vAlign w:val="bottom"/>
            <w:hideMark/>
          </w:tcPr>
          <w:p w14:paraId="35BD2D5C" w14:textId="77777777" w:rsidR="00574D79" w:rsidRPr="00574D79" w:rsidRDefault="00574D79" w:rsidP="001F3D14">
            <w:pPr>
              <w:spacing w:after="0" w:line="240" w:lineRule="auto"/>
              <w:rPr>
                <w:rFonts w:eastAsia="Times New Roman" w:cstheme="minorHAnsi"/>
              </w:rPr>
            </w:pPr>
          </w:p>
        </w:tc>
      </w:tr>
      <w:tr w:rsidR="00574D79" w:rsidRPr="001F3D14" w14:paraId="446B398C" w14:textId="77777777" w:rsidTr="00574D79">
        <w:trPr>
          <w:trHeight w:val="300"/>
        </w:trPr>
        <w:tc>
          <w:tcPr>
            <w:tcW w:w="2548" w:type="dxa"/>
            <w:tcBorders>
              <w:top w:val="nil"/>
              <w:left w:val="nil"/>
              <w:bottom w:val="nil"/>
              <w:right w:val="nil"/>
            </w:tcBorders>
            <w:shd w:val="clear" w:color="auto" w:fill="auto"/>
            <w:noWrap/>
            <w:vAlign w:val="bottom"/>
            <w:hideMark/>
          </w:tcPr>
          <w:p w14:paraId="537B8D42" w14:textId="77777777" w:rsidR="00574D79" w:rsidRPr="00574D79" w:rsidRDefault="00574D79" w:rsidP="001F3D14">
            <w:pPr>
              <w:spacing w:after="0" w:line="240" w:lineRule="auto"/>
              <w:rPr>
                <w:rFonts w:eastAsia="Times New Roman" w:cstheme="minorHAnsi"/>
                <w:color w:val="000000"/>
              </w:rPr>
            </w:pPr>
            <w:proofErr w:type="spellStart"/>
            <w:r w:rsidRPr="00574D79">
              <w:rPr>
                <w:rFonts w:eastAsia="Times New Roman" w:cstheme="minorHAnsi"/>
                <w:color w:val="000000"/>
              </w:rPr>
              <w:t>cr_DSH_YN_num</w:t>
            </w:r>
            <w:proofErr w:type="spellEnd"/>
          </w:p>
        </w:tc>
        <w:tc>
          <w:tcPr>
            <w:tcW w:w="663" w:type="dxa"/>
            <w:tcBorders>
              <w:top w:val="nil"/>
              <w:left w:val="nil"/>
              <w:bottom w:val="nil"/>
              <w:right w:val="nil"/>
            </w:tcBorders>
            <w:shd w:val="clear" w:color="auto" w:fill="auto"/>
            <w:noWrap/>
            <w:vAlign w:val="bottom"/>
            <w:hideMark/>
          </w:tcPr>
          <w:p w14:paraId="45E6F3F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482A4683"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18DFEC2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61726DF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0.5</w:t>
            </w:r>
          </w:p>
        </w:tc>
        <w:tc>
          <w:tcPr>
            <w:tcW w:w="920" w:type="dxa"/>
            <w:tcBorders>
              <w:top w:val="nil"/>
              <w:left w:val="nil"/>
              <w:bottom w:val="nil"/>
              <w:right w:val="nil"/>
            </w:tcBorders>
            <w:shd w:val="clear" w:color="auto" w:fill="auto"/>
            <w:noWrap/>
            <w:vAlign w:val="bottom"/>
            <w:hideMark/>
          </w:tcPr>
          <w:p w14:paraId="7DF1EE4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0.3</w:t>
            </w:r>
          </w:p>
        </w:tc>
        <w:tc>
          <w:tcPr>
            <w:tcW w:w="940" w:type="dxa"/>
            <w:tcBorders>
              <w:top w:val="nil"/>
              <w:left w:val="nil"/>
              <w:bottom w:val="nil"/>
              <w:right w:val="nil"/>
            </w:tcBorders>
            <w:shd w:val="clear" w:color="auto" w:fill="auto"/>
            <w:noWrap/>
            <w:vAlign w:val="bottom"/>
            <w:hideMark/>
          </w:tcPr>
          <w:p w14:paraId="4550020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0.7</w:t>
            </w:r>
          </w:p>
        </w:tc>
        <w:tc>
          <w:tcPr>
            <w:tcW w:w="880" w:type="dxa"/>
            <w:tcBorders>
              <w:top w:val="nil"/>
              <w:left w:val="nil"/>
              <w:bottom w:val="nil"/>
              <w:right w:val="nil"/>
            </w:tcBorders>
            <w:shd w:val="clear" w:color="auto" w:fill="auto"/>
            <w:noWrap/>
            <w:vAlign w:val="bottom"/>
            <w:hideMark/>
          </w:tcPr>
          <w:p w14:paraId="1939407A"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&lt;.0001</w:t>
            </w:r>
          </w:p>
        </w:tc>
      </w:tr>
      <w:tr w:rsidR="00574D79" w:rsidRPr="001F3D14" w14:paraId="737D0752" w14:textId="77777777" w:rsidTr="00574D79">
        <w:trPr>
          <w:trHeight w:val="300"/>
        </w:trPr>
        <w:tc>
          <w:tcPr>
            <w:tcW w:w="2548" w:type="dxa"/>
            <w:tcBorders>
              <w:top w:val="nil"/>
              <w:left w:val="nil"/>
              <w:bottom w:val="nil"/>
              <w:right w:val="nil"/>
            </w:tcBorders>
            <w:shd w:val="clear" w:color="auto" w:fill="auto"/>
            <w:noWrap/>
            <w:vAlign w:val="bottom"/>
            <w:hideMark/>
          </w:tcPr>
          <w:p w14:paraId="608B96A9" w14:textId="77777777" w:rsidR="00574D79" w:rsidRPr="00574D79" w:rsidRDefault="00574D79" w:rsidP="001F3D14">
            <w:pPr>
              <w:spacing w:after="0" w:line="240" w:lineRule="auto"/>
              <w:rPr>
                <w:rFonts w:eastAsia="Times New Roman" w:cstheme="minorHAnsi"/>
                <w:color w:val="000000"/>
              </w:rPr>
            </w:pPr>
            <w:proofErr w:type="spellStart"/>
            <w:r w:rsidRPr="00574D79">
              <w:rPr>
                <w:rFonts w:eastAsia="Times New Roman" w:cstheme="minorHAnsi"/>
                <w:color w:val="000000"/>
              </w:rPr>
              <w:t>pssurv_medAff_num</w:t>
            </w:r>
            <w:proofErr w:type="spellEnd"/>
          </w:p>
        </w:tc>
        <w:tc>
          <w:tcPr>
            <w:tcW w:w="663" w:type="dxa"/>
            <w:tcBorders>
              <w:top w:val="nil"/>
              <w:left w:val="nil"/>
              <w:bottom w:val="nil"/>
              <w:right w:val="nil"/>
            </w:tcBorders>
            <w:shd w:val="clear" w:color="auto" w:fill="auto"/>
            <w:noWrap/>
            <w:vAlign w:val="bottom"/>
            <w:hideMark/>
          </w:tcPr>
          <w:p w14:paraId="661FB35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692F6080"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5995F72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693849AB"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2F6F1A8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0.7</w:t>
            </w:r>
          </w:p>
        </w:tc>
        <w:tc>
          <w:tcPr>
            <w:tcW w:w="940" w:type="dxa"/>
            <w:tcBorders>
              <w:top w:val="nil"/>
              <w:left w:val="nil"/>
              <w:bottom w:val="nil"/>
              <w:right w:val="nil"/>
            </w:tcBorders>
            <w:shd w:val="clear" w:color="auto" w:fill="auto"/>
            <w:noWrap/>
            <w:vAlign w:val="bottom"/>
            <w:hideMark/>
          </w:tcPr>
          <w:p w14:paraId="5459C57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1.3</w:t>
            </w:r>
          </w:p>
        </w:tc>
        <w:tc>
          <w:tcPr>
            <w:tcW w:w="880" w:type="dxa"/>
            <w:tcBorders>
              <w:top w:val="nil"/>
              <w:left w:val="nil"/>
              <w:bottom w:val="nil"/>
              <w:right w:val="nil"/>
            </w:tcBorders>
            <w:shd w:val="clear" w:color="auto" w:fill="auto"/>
            <w:noWrap/>
            <w:vAlign w:val="bottom"/>
            <w:hideMark/>
          </w:tcPr>
          <w:p w14:paraId="64FDB10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0.96</w:t>
            </w:r>
          </w:p>
        </w:tc>
      </w:tr>
      <w:tr w:rsidR="00574D79" w:rsidRPr="001F3D14" w14:paraId="49BCD718" w14:textId="77777777" w:rsidTr="00574D79">
        <w:trPr>
          <w:trHeight w:val="300"/>
        </w:trPr>
        <w:tc>
          <w:tcPr>
            <w:tcW w:w="2548" w:type="dxa"/>
            <w:tcBorders>
              <w:top w:val="nil"/>
              <w:left w:val="nil"/>
              <w:bottom w:val="nil"/>
              <w:right w:val="nil"/>
            </w:tcBorders>
            <w:shd w:val="clear" w:color="auto" w:fill="auto"/>
            <w:noWrap/>
            <w:vAlign w:val="bottom"/>
            <w:hideMark/>
          </w:tcPr>
          <w:p w14:paraId="1E8ED452" w14:textId="77777777" w:rsidR="00574D79" w:rsidRPr="00574D79" w:rsidRDefault="00574D79" w:rsidP="001F3D14">
            <w:pPr>
              <w:spacing w:after="0" w:line="240" w:lineRule="auto"/>
              <w:rPr>
                <w:rFonts w:eastAsia="Times New Roman" w:cstheme="minorHAnsi"/>
                <w:color w:val="000000"/>
              </w:rPr>
            </w:pPr>
            <w:proofErr w:type="spellStart"/>
            <w:r w:rsidRPr="00574D79">
              <w:rPr>
                <w:rFonts w:eastAsia="Times New Roman" w:cstheme="minorHAnsi"/>
                <w:color w:val="000000"/>
              </w:rPr>
              <w:t>cr_URBAN_RURAL</w:t>
            </w:r>
            <w:proofErr w:type="spellEnd"/>
          </w:p>
        </w:tc>
        <w:tc>
          <w:tcPr>
            <w:tcW w:w="663" w:type="dxa"/>
            <w:tcBorders>
              <w:top w:val="nil"/>
              <w:left w:val="nil"/>
              <w:bottom w:val="nil"/>
              <w:right w:val="nil"/>
            </w:tcBorders>
            <w:shd w:val="clear" w:color="auto" w:fill="auto"/>
            <w:noWrap/>
            <w:vAlign w:val="bottom"/>
            <w:hideMark/>
          </w:tcPr>
          <w:p w14:paraId="6874074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46475507"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3995D68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1160" w:type="dxa"/>
            <w:tcBorders>
              <w:top w:val="nil"/>
              <w:left w:val="nil"/>
              <w:bottom w:val="nil"/>
              <w:right w:val="nil"/>
            </w:tcBorders>
            <w:shd w:val="clear" w:color="auto" w:fill="auto"/>
            <w:noWrap/>
            <w:vAlign w:val="bottom"/>
            <w:hideMark/>
          </w:tcPr>
          <w:p w14:paraId="44537226"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0.9</w:t>
            </w:r>
          </w:p>
        </w:tc>
        <w:tc>
          <w:tcPr>
            <w:tcW w:w="920" w:type="dxa"/>
            <w:tcBorders>
              <w:top w:val="nil"/>
              <w:left w:val="nil"/>
              <w:bottom w:val="nil"/>
              <w:right w:val="nil"/>
            </w:tcBorders>
            <w:shd w:val="clear" w:color="auto" w:fill="auto"/>
            <w:noWrap/>
            <w:vAlign w:val="bottom"/>
            <w:hideMark/>
          </w:tcPr>
          <w:p w14:paraId="504F00B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0.5</w:t>
            </w:r>
          </w:p>
        </w:tc>
        <w:tc>
          <w:tcPr>
            <w:tcW w:w="940" w:type="dxa"/>
            <w:tcBorders>
              <w:top w:val="nil"/>
              <w:left w:val="nil"/>
              <w:bottom w:val="nil"/>
              <w:right w:val="nil"/>
            </w:tcBorders>
            <w:shd w:val="clear" w:color="auto" w:fill="auto"/>
            <w:noWrap/>
            <w:vAlign w:val="bottom"/>
            <w:hideMark/>
          </w:tcPr>
          <w:p w14:paraId="01DBF97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1.6</w:t>
            </w:r>
          </w:p>
        </w:tc>
        <w:tc>
          <w:tcPr>
            <w:tcW w:w="880" w:type="dxa"/>
            <w:tcBorders>
              <w:top w:val="nil"/>
              <w:left w:val="nil"/>
              <w:bottom w:val="nil"/>
              <w:right w:val="nil"/>
            </w:tcBorders>
            <w:shd w:val="clear" w:color="auto" w:fill="auto"/>
            <w:noWrap/>
            <w:vAlign w:val="bottom"/>
            <w:hideMark/>
          </w:tcPr>
          <w:p w14:paraId="32BE4DD6"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0.71</w:t>
            </w:r>
          </w:p>
        </w:tc>
      </w:tr>
      <w:tr w:rsidR="00574D79" w:rsidRPr="001F3D14" w14:paraId="65246A22" w14:textId="77777777" w:rsidTr="00574D79">
        <w:trPr>
          <w:trHeight w:val="300"/>
        </w:trPr>
        <w:tc>
          <w:tcPr>
            <w:tcW w:w="2548" w:type="dxa"/>
            <w:tcBorders>
              <w:top w:val="nil"/>
              <w:left w:val="nil"/>
              <w:bottom w:val="nil"/>
              <w:right w:val="nil"/>
            </w:tcBorders>
            <w:shd w:val="clear" w:color="auto" w:fill="auto"/>
            <w:noWrap/>
            <w:vAlign w:val="bottom"/>
            <w:hideMark/>
          </w:tcPr>
          <w:p w14:paraId="6C949114"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Beds_4cat</w:t>
            </w:r>
          </w:p>
        </w:tc>
        <w:tc>
          <w:tcPr>
            <w:tcW w:w="663" w:type="dxa"/>
            <w:tcBorders>
              <w:top w:val="nil"/>
              <w:left w:val="nil"/>
              <w:bottom w:val="nil"/>
              <w:right w:val="nil"/>
            </w:tcBorders>
            <w:shd w:val="clear" w:color="auto" w:fill="auto"/>
            <w:noWrap/>
            <w:vAlign w:val="bottom"/>
            <w:hideMark/>
          </w:tcPr>
          <w:p w14:paraId="1A8E928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402" w:type="dxa"/>
            <w:tcBorders>
              <w:top w:val="nil"/>
              <w:left w:val="nil"/>
              <w:bottom w:val="nil"/>
              <w:right w:val="nil"/>
            </w:tcBorders>
            <w:shd w:val="clear" w:color="auto" w:fill="auto"/>
            <w:noWrap/>
            <w:vAlign w:val="bottom"/>
            <w:hideMark/>
          </w:tcPr>
          <w:p w14:paraId="6A98B616"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F8E50C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11BE5DA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20" w:type="dxa"/>
            <w:tcBorders>
              <w:top w:val="nil"/>
              <w:left w:val="nil"/>
              <w:bottom w:val="nil"/>
              <w:right w:val="nil"/>
            </w:tcBorders>
            <w:shd w:val="clear" w:color="auto" w:fill="auto"/>
            <w:noWrap/>
            <w:vAlign w:val="bottom"/>
            <w:hideMark/>
          </w:tcPr>
          <w:p w14:paraId="4F1C9F4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0.7</w:t>
            </w:r>
          </w:p>
        </w:tc>
        <w:tc>
          <w:tcPr>
            <w:tcW w:w="940" w:type="dxa"/>
            <w:tcBorders>
              <w:top w:val="nil"/>
              <w:left w:val="nil"/>
              <w:bottom w:val="nil"/>
              <w:right w:val="nil"/>
            </w:tcBorders>
            <w:shd w:val="clear" w:color="auto" w:fill="auto"/>
            <w:noWrap/>
            <w:vAlign w:val="bottom"/>
            <w:hideMark/>
          </w:tcPr>
          <w:p w14:paraId="181709B6"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1.4</w:t>
            </w:r>
          </w:p>
        </w:tc>
        <w:tc>
          <w:tcPr>
            <w:tcW w:w="880" w:type="dxa"/>
            <w:tcBorders>
              <w:top w:val="nil"/>
              <w:left w:val="nil"/>
              <w:bottom w:val="nil"/>
              <w:right w:val="nil"/>
            </w:tcBorders>
            <w:shd w:val="clear" w:color="auto" w:fill="auto"/>
            <w:noWrap/>
            <w:vAlign w:val="bottom"/>
            <w:hideMark/>
          </w:tcPr>
          <w:p w14:paraId="0E0EB437"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0.14</w:t>
            </w:r>
          </w:p>
        </w:tc>
      </w:tr>
      <w:tr w:rsidR="00574D79" w:rsidRPr="001F3D14" w14:paraId="5F7D0EF9" w14:textId="77777777" w:rsidTr="00574D79">
        <w:trPr>
          <w:trHeight w:val="300"/>
        </w:trPr>
        <w:tc>
          <w:tcPr>
            <w:tcW w:w="2548" w:type="dxa"/>
            <w:tcBorders>
              <w:top w:val="nil"/>
              <w:left w:val="nil"/>
              <w:bottom w:val="nil"/>
              <w:right w:val="nil"/>
            </w:tcBorders>
            <w:shd w:val="clear" w:color="auto" w:fill="auto"/>
            <w:noWrap/>
            <w:vAlign w:val="bottom"/>
            <w:hideMark/>
          </w:tcPr>
          <w:p w14:paraId="4108977B"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Beds_4cat</w:t>
            </w:r>
          </w:p>
        </w:tc>
        <w:tc>
          <w:tcPr>
            <w:tcW w:w="663" w:type="dxa"/>
            <w:tcBorders>
              <w:top w:val="nil"/>
              <w:left w:val="nil"/>
              <w:bottom w:val="nil"/>
              <w:right w:val="nil"/>
            </w:tcBorders>
            <w:shd w:val="clear" w:color="auto" w:fill="auto"/>
            <w:noWrap/>
            <w:vAlign w:val="bottom"/>
            <w:hideMark/>
          </w:tcPr>
          <w:p w14:paraId="01A8309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2C5BC6DA"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57E8580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07872C0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67AFD76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0.7</w:t>
            </w:r>
          </w:p>
        </w:tc>
        <w:tc>
          <w:tcPr>
            <w:tcW w:w="940" w:type="dxa"/>
            <w:tcBorders>
              <w:top w:val="nil"/>
              <w:left w:val="nil"/>
              <w:bottom w:val="nil"/>
              <w:right w:val="nil"/>
            </w:tcBorders>
            <w:shd w:val="clear" w:color="auto" w:fill="auto"/>
            <w:noWrap/>
            <w:vAlign w:val="bottom"/>
            <w:hideMark/>
          </w:tcPr>
          <w:p w14:paraId="5FE7C80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1.9</w:t>
            </w:r>
          </w:p>
        </w:tc>
        <w:tc>
          <w:tcPr>
            <w:tcW w:w="880" w:type="dxa"/>
            <w:tcBorders>
              <w:top w:val="nil"/>
              <w:left w:val="nil"/>
              <w:bottom w:val="nil"/>
              <w:right w:val="nil"/>
            </w:tcBorders>
            <w:shd w:val="clear" w:color="auto" w:fill="auto"/>
            <w:noWrap/>
            <w:vAlign w:val="bottom"/>
            <w:hideMark/>
          </w:tcPr>
          <w:p w14:paraId="5523F50E" w14:textId="77777777" w:rsidR="00574D79" w:rsidRPr="00574D79" w:rsidRDefault="00574D79" w:rsidP="001F3D14">
            <w:pPr>
              <w:spacing w:after="0" w:line="240" w:lineRule="auto"/>
              <w:rPr>
                <w:rFonts w:eastAsia="Times New Roman" w:cstheme="minorHAnsi"/>
              </w:rPr>
            </w:pPr>
          </w:p>
        </w:tc>
      </w:tr>
      <w:tr w:rsidR="00574D79" w:rsidRPr="001F3D14" w14:paraId="298DE844" w14:textId="77777777" w:rsidTr="00574D79">
        <w:trPr>
          <w:trHeight w:val="300"/>
        </w:trPr>
        <w:tc>
          <w:tcPr>
            <w:tcW w:w="2548" w:type="dxa"/>
            <w:tcBorders>
              <w:top w:val="nil"/>
              <w:left w:val="nil"/>
              <w:bottom w:val="nil"/>
              <w:right w:val="nil"/>
            </w:tcBorders>
            <w:shd w:val="clear" w:color="auto" w:fill="auto"/>
            <w:noWrap/>
            <w:vAlign w:val="bottom"/>
            <w:hideMark/>
          </w:tcPr>
          <w:p w14:paraId="5BB44E15"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Beds_4cat</w:t>
            </w:r>
          </w:p>
        </w:tc>
        <w:tc>
          <w:tcPr>
            <w:tcW w:w="663" w:type="dxa"/>
            <w:tcBorders>
              <w:top w:val="nil"/>
              <w:left w:val="nil"/>
              <w:bottom w:val="nil"/>
              <w:right w:val="nil"/>
            </w:tcBorders>
            <w:shd w:val="clear" w:color="auto" w:fill="auto"/>
            <w:noWrap/>
            <w:vAlign w:val="bottom"/>
            <w:hideMark/>
          </w:tcPr>
          <w:p w14:paraId="2F245D7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2123406E"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06B826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17762CA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0.7</w:t>
            </w:r>
          </w:p>
        </w:tc>
        <w:tc>
          <w:tcPr>
            <w:tcW w:w="920" w:type="dxa"/>
            <w:tcBorders>
              <w:top w:val="nil"/>
              <w:left w:val="nil"/>
              <w:bottom w:val="nil"/>
              <w:right w:val="nil"/>
            </w:tcBorders>
            <w:shd w:val="clear" w:color="auto" w:fill="auto"/>
            <w:noWrap/>
            <w:vAlign w:val="bottom"/>
            <w:hideMark/>
          </w:tcPr>
          <w:p w14:paraId="2B9B6227"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0.4</w:t>
            </w:r>
          </w:p>
        </w:tc>
        <w:tc>
          <w:tcPr>
            <w:tcW w:w="940" w:type="dxa"/>
            <w:tcBorders>
              <w:top w:val="nil"/>
              <w:left w:val="nil"/>
              <w:bottom w:val="nil"/>
              <w:right w:val="nil"/>
            </w:tcBorders>
            <w:shd w:val="clear" w:color="auto" w:fill="auto"/>
            <w:noWrap/>
            <w:vAlign w:val="bottom"/>
            <w:hideMark/>
          </w:tcPr>
          <w:p w14:paraId="03112C17"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880" w:type="dxa"/>
            <w:tcBorders>
              <w:top w:val="nil"/>
              <w:left w:val="nil"/>
              <w:bottom w:val="nil"/>
              <w:right w:val="nil"/>
            </w:tcBorders>
            <w:shd w:val="clear" w:color="auto" w:fill="auto"/>
            <w:noWrap/>
            <w:vAlign w:val="bottom"/>
            <w:hideMark/>
          </w:tcPr>
          <w:p w14:paraId="41D87F06" w14:textId="77777777" w:rsidR="00574D79" w:rsidRPr="00574D79" w:rsidRDefault="00574D79" w:rsidP="001F3D14">
            <w:pPr>
              <w:spacing w:after="0" w:line="240" w:lineRule="auto"/>
              <w:rPr>
                <w:rFonts w:eastAsia="Times New Roman" w:cstheme="minorHAnsi"/>
              </w:rPr>
            </w:pPr>
          </w:p>
        </w:tc>
      </w:tr>
      <w:tr w:rsidR="00574D79" w:rsidRPr="001F3D14" w14:paraId="2C557D52" w14:textId="77777777" w:rsidTr="00574D79">
        <w:trPr>
          <w:trHeight w:val="300"/>
        </w:trPr>
        <w:tc>
          <w:tcPr>
            <w:tcW w:w="2548" w:type="dxa"/>
            <w:tcBorders>
              <w:top w:val="nil"/>
              <w:left w:val="nil"/>
              <w:bottom w:val="nil"/>
              <w:right w:val="nil"/>
            </w:tcBorders>
            <w:shd w:val="clear" w:color="auto" w:fill="auto"/>
            <w:noWrap/>
            <w:vAlign w:val="bottom"/>
            <w:hideMark/>
          </w:tcPr>
          <w:p w14:paraId="44143F6F"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cmi_4cat</w:t>
            </w:r>
          </w:p>
        </w:tc>
        <w:tc>
          <w:tcPr>
            <w:tcW w:w="663" w:type="dxa"/>
            <w:tcBorders>
              <w:top w:val="nil"/>
              <w:left w:val="nil"/>
              <w:bottom w:val="nil"/>
              <w:right w:val="nil"/>
            </w:tcBorders>
            <w:shd w:val="clear" w:color="auto" w:fill="auto"/>
            <w:noWrap/>
            <w:vAlign w:val="bottom"/>
            <w:hideMark/>
          </w:tcPr>
          <w:p w14:paraId="57D2712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402" w:type="dxa"/>
            <w:tcBorders>
              <w:top w:val="nil"/>
              <w:left w:val="nil"/>
              <w:bottom w:val="nil"/>
              <w:right w:val="nil"/>
            </w:tcBorders>
            <w:shd w:val="clear" w:color="auto" w:fill="auto"/>
            <w:noWrap/>
            <w:vAlign w:val="bottom"/>
            <w:hideMark/>
          </w:tcPr>
          <w:p w14:paraId="3F4B80E4"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4E9C8C9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66CB1815"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1.2</w:t>
            </w:r>
          </w:p>
        </w:tc>
        <w:tc>
          <w:tcPr>
            <w:tcW w:w="920" w:type="dxa"/>
            <w:tcBorders>
              <w:top w:val="nil"/>
              <w:left w:val="nil"/>
              <w:bottom w:val="nil"/>
              <w:right w:val="nil"/>
            </w:tcBorders>
            <w:shd w:val="clear" w:color="auto" w:fill="auto"/>
            <w:noWrap/>
            <w:vAlign w:val="bottom"/>
            <w:hideMark/>
          </w:tcPr>
          <w:p w14:paraId="1867CE8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w:t>
            </w:r>
          </w:p>
        </w:tc>
        <w:tc>
          <w:tcPr>
            <w:tcW w:w="940" w:type="dxa"/>
            <w:tcBorders>
              <w:top w:val="nil"/>
              <w:left w:val="nil"/>
              <w:bottom w:val="nil"/>
              <w:right w:val="nil"/>
            </w:tcBorders>
            <w:shd w:val="clear" w:color="auto" w:fill="auto"/>
            <w:noWrap/>
            <w:vAlign w:val="bottom"/>
            <w:hideMark/>
          </w:tcPr>
          <w:p w14:paraId="616BA06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1.6</w:t>
            </w:r>
          </w:p>
        </w:tc>
        <w:tc>
          <w:tcPr>
            <w:tcW w:w="880" w:type="dxa"/>
            <w:tcBorders>
              <w:top w:val="nil"/>
              <w:left w:val="nil"/>
              <w:bottom w:val="nil"/>
              <w:right w:val="nil"/>
            </w:tcBorders>
            <w:shd w:val="clear" w:color="auto" w:fill="auto"/>
            <w:noWrap/>
            <w:vAlign w:val="bottom"/>
            <w:hideMark/>
          </w:tcPr>
          <w:p w14:paraId="27420F66"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0.81</w:t>
            </w:r>
          </w:p>
        </w:tc>
      </w:tr>
      <w:tr w:rsidR="00574D79" w:rsidRPr="001F3D14" w14:paraId="42341ABF" w14:textId="77777777" w:rsidTr="00574D79">
        <w:trPr>
          <w:trHeight w:val="300"/>
        </w:trPr>
        <w:tc>
          <w:tcPr>
            <w:tcW w:w="2548" w:type="dxa"/>
            <w:tcBorders>
              <w:top w:val="nil"/>
              <w:left w:val="nil"/>
              <w:bottom w:val="nil"/>
              <w:right w:val="nil"/>
            </w:tcBorders>
            <w:shd w:val="clear" w:color="auto" w:fill="auto"/>
            <w:noWrap/>
            <w:vAlign w:val="bottom"/>
            <w:hideMark/>
          </w:tcPr>
          <w:p w14:paraId="66B56E48"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cmi_4cat</w:t>
            </w:r>
          </w:p>
        </w:tc>
        <w:tc>
          <w:tcPr>
            <w:tcW w:w="663" w:type="dxa"/>
            <w:tcBorders>
              <w:top w:val="nil"/>
              <w:left w:val="nil"/>
              <w:bottom w:val="nil"/>
              <w:right w:val="nil"/>
            </w:tcBorders>
            <w:shd w:val="clear" w:color="auto" w:fill="auto"/>
            <w:noWrap/>
            <w:vAlign w:val="bottom"/>
            <w:hideMark/>
          </w:tcPr>
          <w:p w14:paraId="5954A28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1EEC4E91"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A8EE09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064C2CB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335B88F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0.8</w:t>
            </w:r>
          </w:p>
        </w:tc>
        <w:tc>
          <w:tcPr>
            <w:tcW w:w="940" w:type="dxa"/>
            <w:tcBorders>
              <w:top w:val="nil"/>
              <w:left w:val="nil"/>
              <w:bottom w:val="nil"/>
              <w:right w:val="nil"/>
            </w:tcBorders>
            <w:shd w:val="clear" w:color="auto" w:fill="auto"/>
            <w:noWrap/>
            <w:vAlign w:val="bottom"/>
            <w:hideMark/>
          </w:tcPr>
          <w:p w14:paraId="59A1956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1.5</w:t>
            </w:r>
          </w:p>
        </w:tc>
        <w:tc>
          <w:tcPr>
            <w:tcW w:w="880" w:type="dxa"/>
            <w:tcBorders>
              <w:top w:val="nil"/>
              <w:left w:val="nil"/>
              <w:bottom w:val="nil"/>
              <w:right w:val="nil"/>
            </w:tcBorders>
            <w:shd w:val="clear" w:color="auto" w:fill="auto"/>
            <w:noWrap/>
            <w:vAlign w:val="bottom"/>
            <w:hideMark/>
          </w:tcPr>
          <w:p w14:paraId="0CE18190" w14:textId="77777777" w:rsidR="00574D79" w:rsidRPr="00574D79" w:rsidRDefault="00574D79" w:rsidP="001F3D14">
            <w:pPr>
              <w:spacing w:after="0" w:line="240" w:lineRule="auto"/>
              <w:rPr>
                <w:rFonts w:eastAsia="Times New Roman" w:cstheme="minorHAnsi"/>
              </w:rPr>
            </w:pPr>
          </w:p>
        </w:tc>
      </w:tr>
      <w:tr w:rsidR="00574D79" w:rsidRPr="001F3D14" w14:paraId="7A914C14" w14:textId="77777777" w:rsidTr="00574D79">
        <w:trPr>
          <w:trHeight w:val="300"/>
        </w:trPr>
        <w:tc>
          <w:tcPr>
            <w:tcW w:w="2548" w:type="dxa"/>
            <w:tcBorders>
              <w:top w:val="nil"/>
              <w:left w:val="nil"/>
              <w:bottom w:val="nil"/>
              <w:right w:val="nil"/>
            </w:tcBorders>
            <w:shd w:val="clear" w:color="auto" w:fill="auto"/>
            <w:noWrap/>
            <w:vAlign w:val="bottom"/>
            <w:hideMark/>
          </w:tcPr>
          <w:p w14:paraId="63F2FC62"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cmi_4cat</w:t>
            </w:r>
          </w:p>
        </w:tc>
        <w:tc>
          <w:tcPr>
            <w:tcW w:w="663" w:type="dxa"/>
            <w:tcBorders>
              <w:top w:val="nil"/>
              <w:left w:val="nil"/>
              <w:bottom w:val="nil"/>
              <w:right w:val="nil"/>
            </w:tcBorders>
            <w:shd w:val="clear" w:color="auto" w:fill="auto"/>
            <w:noWrap/>
            <w:vAlign w:val="bottom"/>
            <w:hideMark/>
          </w:tcPr>
          <w:p w14:paraId="7BC9242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6E7BC85F"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1DC2E25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1160" w:type="dxa"/>
            <w:tcBorders>
              <w:top w:val="nil"/>
              <w:left w:val="nil"/>
              <w:bottom w:val="nil"/>
              <w:right w:val="nil"/>
            </w:tcBorders>
            <w:shd w:val="clear" w:color="auto" w:fill="auto"/>
            <w:noWrap/>
            <w:vAlign w:val="bottom"/>
            <w:hideMark/>
          </w:tcPr>
          <w:p w14:paraId="5871165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0573DEE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0.7</w:t>
            </w:r>
          </w:p>
        </w:tc>
        <w:tc>
          <w:tcPr>
            <w:tcW w:w="940" w:type="dxa"/>
            <w:tcBorders>
              <w:top w:val="nil"/>
              <w:left w:val="nil"/>
              <w:bottom w:val="nil"/>
              <w:right w:val="nil"/>
            </w:tcBorders>
            <w:shd w:val="clear" w:color="auto" w:fill="auto"/>
            <w:noWrap/>
            <w:vAlign w:val="bottom"/>
            <w:hideMark/>
          </w:tcPr>
          <w:p w14:paraId="493C0E9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1.6</w:t>
            </w:r>
          </w:p>
        </w:tc>
        <w:tc>
          <w:tcPr>
            <w:tcW w:w="880" w:type="dxa"/>
            <w:tcBorders>
              <w:top w:val="nil"/>
              <w:left w:val="nil"/>
              <w:bottom w:val="nil"/>
              <w:right w:val="nil"/>
            </w:tcBorders>
            <w:shd w:val="clear" w:color="auto" w:fill="auto"/>
            <w:noWrap/>
            <w:vAlign w:val="bottom"/>
            <w:hideMark/>
          </w:tcPr>
          <w:p w14:paraId="6FFA90C8" w14:textId="77777777" w:rsidR="00574D79" w:rsidRPr="00574D79" w:rsidRDefault="00574D79" w:rsidP="001F3D14">
            <w:pPr>
              <w:spacing w:after="0" w:line="240" w:lineRule="auto"/>
              <w:rPr>
                <w:rFonts w:eastAsia="Times New Roman" w:cstheme="minorHAnsi"/>
              </w:rPr>
            </w:pPr>
          </w:p>
        </w:tc>
      </w:tr>
      <w:tr w:rsidR="00574D79" w:rsidRPr="001F3D14" w14:paraId="0DD0963D" w14:textId="77777777" w:rsidTr="00574D79">
        <w:trPr>
          <w:trHeight w:val="300"/>
        </w:trPr>
        <w:tc>
          <w:tcPr>
            <w:tcW w:w="2548" w:type="dxa"/>
            <w:tcBorders>
              <w:top w:val="nil"/>
              <w:left w:val="nil"/>
              <w:bottom w:val="nil"/>
              <w:right w:val="nil"/>
            </w:tcBorders>
            <w:shd w:val="clear" w:color="auto" w:fill="auto"/>
            <w:noWrap/>
            <w:vAlign w:val="bottom"/>
            <w:hideMark/>
          </w:tcPr>
          <w:p w14:paraId="33208C2F"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facCD_4cat</w:t>
            </w:r>
          </w:p>
        </w:tc>
        <w:tc>
          <w:tcPr>
            <w:tcW w:w="663" w:type="dxa"/>
            <w:tcBorders>
              <w:top w:val="nil"/>
              <w:left w:val="nil"/>
              <w:bottom w:val="nil"/>
              <w:right w:val="nil"/>
            </w:tcBorders>
            <w:shd w:val="clear" w:color="auto" w:fill="auto"/>
            <w:noWrap/>
            <w:vAlign w:val="bottom"/>
            <w:hideMark/>
          </w:tcPr>
          <w:p w14:paraId="02AEB6B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402" w:type="dxa"/>
            <w:tcBorders>
              <w:top w:val="nil"/>
              <w:left w:val="nil"/>
              <w:bottom w:val="nil"/>
              <w:right w:val="nil"/>
            </w:tcBorders>
            <w:shd w:val="clear" w:color="auto" w:fill="auto"/>
            <w:noWrap/>
            <w:vAlign w:val="bottom"/>
            <w:hideMark/>
          </w:tcPr>
          <w:p w14:paraId="03A4B446"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0A4857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1160" w:type="dxa"/>
            <w:tcBorders>
              <w:top w:val="nil"/>
              <w:left w:val="nil"/>
              <w:bottom w:val="nil"/>
              <w:right w:val="nil"/>
            </w:tcBorders>
            <w:shd w:val="clear" w:color="auto" w:fill="auto"/>
            <w:noWrap/>
            <w:vAlign w:val="bottom"/>
            <w:hideMark/>
          </w:tcPr>
          <w:p w14:paraId="22A14B97"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1.8</w:t>
            </w:r>
          </w:p>
        </w:tc>
        <w:tc>
          <w:tcPr>
            <w:tcW w:w="920" w:type="dxa"/>
            <w:tcBorders>
              <w:top w:val="nil"/>
              <w:left w:val="nil"/>
              <w:bottom w:val="nil"/>
              <w:right w:val="nil"/>
            </w:tcBorders>
            <w:shd w:val="clear" w:color="auto" w:fill="auto"/>
            <w:noWrap/>
            <w:vAlign w:val="bottom"/>
            <w:hideMark/>
          </w:tcPr>
          <w:p w14:paraId="20DDA5D7"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940" w:type="dxa"/>
            <w:tcBorders>
              <w:top w:val="nil"/>
              <w:left w:val="nil"/>
              <w:bottom w:val="nil"/>
              <w:right w:val="nil"/>
            </w:tcBorders>
            <w:shd w:val="clear" w:color="auto" w:fill="auto"/>
            <w:noWrap/>
            <w:vAlign w:val="bottom"/>
            <w:hideMark/>
          </w:tcPr>
          <w:p w14:paraId="722FF59B"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2.8</w:t>
            </w:r>
          </w:p>
        </w:tc>
        <w:tc>
          <w:tcPr>
            <w:tcW w:w="880" w:type="dxa"/>
            <w:tcBorders>
              <w:top w:val="nil"/>
              <w:left w:val="nil"/>
              <w:bottom w:val="nil"/>
              <w:right w:val="nil"/>
            </w:tcBorders>
            <w:shd w:val="clear" w:color="auto" w:fill="auto"/>
            <w:noWrap/>
            <w:vAlign w:val="bottom"/>
            <w:hideMark/>
          </w:tcPr>
          <w:p w14:paraId="2F4BE65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0.02</w:t>
            </w:r>
          </w:p>
        </w:tc>
      </w:tr>
      <w:tr w:rsidR="00574D79" w:rsidRPr="001F3D14" w14:paraId="67117EEA" w14:textId="77777777" w:rsidTr="00574D79">
        <w:trPr>
          <w:trHeight w:val="300"/>
        </w:trPr>
        <w:tc>
          <w:tcPr>
            <w:tcW w:w="2548" w:type="dxa"/>
            <w:tcBorders>
              <w:top w:val="nil"/>
              <w:left w:val="nil"/>
              <w:bottom w:val="nil"/>
              <w:right w:val="nil"/>
            </w:tcBorders>
            <w:shd w:val="clear" w:color="auto" w:fill="auto"/>
            <w:noWrap/>
            <w:vAlign w:val="bottom"/>
            <w:hideMark/>
          </w:tcPr>
          <w:p w14:paraId="16205497"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facCD_4cat</w:t>
            </w:r>
          </w:p>
        </w:tc>
        <w:tc>
          <w:tcPr>
            <w:tcW w:w="663" w:type="dxa"/>
            <w:tcBorders>
              <w:top w:val="nil"/>
              <w:left w:val="nil"/>
              <w:bottom w:val="nil"/>
              <w:right w:val="nil"/>
            </w:tcBorders>
            <w:shd w:val="clear" w:color="auto" w:fill="auto"/>
            <w:noWrap/>
            <w:vAlign w:val="bottom"/>
            <w:hideMark/>
          </w:tcPr>
          <w:p w14:paraId="7159E1B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20345663"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12E2DD06"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1160" w:type="dxa"/>
            <w:tcBorders>
              <w:top w:val="nil"/>
              <w:left w:val="nil"/>
              <w:bottom w:val="nil"/>
              <w:right w:val="nil"/>
            </w:tcBorders>
            <w:shd w:val="clear" w:color="auto" w:fill="auto"/>
            <w:noWrap/>
            <w:vAlign w:val="bottom"/>
            <w:hideMark/>
          </w:tcPr>
          <w:p w14:paraId="2445E67B"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28A7B21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0.7</w:t>
            </w:r>
          </w:p>
        </w:tc>
        <w:tc>
          <w:tcPr>
            <w:tcW w:w="940" w:type="dxa"/>
            <w:tcBorders>
              <w:top w:val="nil"/>
              <w:left w:val="nil"/>
              <w:bottom w:val="nil"/>
              <w:right w:val="nil"/>
            </w:tcBorders>
            <w:shd w:val="clear" w:color="auto" w:fill="auto"/>
            <w:noWrap/>
            <w:vAlign w:val="bottom"/>
            <w:hideMark/>
          </w:tcPr>
          <w:p w14:paraId="4468A334"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1.6</w:t>
            </w:r>
          </w:p>
        </w:tc>
        <w:tc>
          <w:tcPr>
            <w:tcW w:w="880" w:type="dxa"/>
            <w:tcBorders>
              <w:top w:val="nil"/>
              <w:left w:val="nil"/>
              <w:bottom w:val="nil"/>
              <w:right w:val="nil"/>
            </w:tcBorders>
            <w:shd w:val="clear" w:color="auto" w:fill="auto"/>
            <w:noWrap/>
            <w:vAlign w:val="bottom"/>
            <w:hideMark/>
          </w:tcPr>
          <w:p w14:paraId="169ED9AD" w14:textId="77777777" w:rsidR="00574D79" w:rsidRPr="00574D79" w:rsidRDefault="00574D79" w:rsidP="001F3D14">
            <w:pPr>
              <w:spacing w:after="0" w:line="240" w:lineRule="auto"/>
              <w:rPr>
                <w:rFonts w:eastAsia="Times New Roman" w:cstheme="minorHAnsi"/>
              </w:rPr>
            </w:pPr>
          </w:p>
        </w:tc>
      </w:tr>
      <w:tr w:rsidR="00574D79" w:rsidRPr="001F3D14" w14:paraId="4D1EB3AB" w14:textId="77777777" w:rsidTr="00574D79">
        <w:trPr>
          <w:trHeight w:val="300"/>
        </w:trPr>
        <w:tc>
          <w:tcPr>
            <w:tcW w:w="2548" w:type="dxa"/>
            <w:tcBorders>
              <w:top w:val="nil"/>
              <w:left w:val="nil"/>
              <w:bottom w:val="nil"/>
              <w:right w:val="nil"/>
            </w:tcBorders>
            <w:shd w:val="clear" w:color="auto" w:fill="auto"/>
            <w:noWrap/>
            <w:vAlign w:val="bottom"/>
            <w:hideMark/>
          </w:tcPr>
          <w:p w14:paraId="253EB246"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facCD_4cat</w:t>
            </w:r>
          </w:p>
        </w:tc>
        <w:tc>
          <w:tcPr>
            <w:tcW w:w="663" w:type="dxa"/>
            <w:tcBorders>
              <w:top w:val="nil"/>
              <w:left w:val="nil"/>
              <w:bottom w:val="nil"/>
              <w:right w:val="nil"/>
            </w:tcBorders>
            <w:shd w:val="clear" w:color="auto" w:fill="auto"/>
            <w:noWrap/>
            <w:vAlign w:val="bottom"/>
            <w:hideMark/>
          </w:tcPr>
          <w:p w14:paraId="7149E40B"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3ABE782D"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38152BB1"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1160" w:type="dxa"/>
            <w:tcBorders>
              <w:top w:val="nil"/>
              <w:left w:val="nil"/>
              <w:bottom w:val="nil"/>
              <w:right w:val="nil"/>
            </w:tcBorders>
            <w:shd w:val="clear" w:color="auto" w:fill="auto"/>
            <w:noWrap/>
            <w:vAlign w:val="bottom"/>
            <w:hideMark/>
          </w:tcPr>
          <w:p w14:paraId="1F39FAD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0E5A012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0.7</w:t>
            </w:r>
          </w:p>
        </w:tc>
        <w:tc>
          <w:tcPr>
            <w:tcW w:w="940" w:type="dxa"/>
            <w:tcBorders>
              <w:top w:val="nil"/>
              <w:left w:val="nil"/>
              <w:bottom w:val="nil"/>
              <w:right w:val="nil"/>
            </w:tcBorders>
            <w:shd w:val="clear" w:color="auto" w:fill="auto"/>
            <w:noWrap/>
            <w:vAlign w:val="bottom"/>
            <w:hideMark/>
          </w:tcPr>
          <w:p w14:paraId="2DE9E060"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1.7</w:t>
            </w:r>
          </w:p>
        </w:tc>
        <w:tc>
          <w:tcPr>
            <w:tcW w:w="880" w:type="dxa"/>
            <w:tcBorders>
              <w:top w:val="nil"/>
              <w:left w:val="nil"/>
              <w:bottom w:val="nil"/>
              <w:right w:val="nil"/>
            </w:tcBorders>
            <w:shd w:val="clear" w:color="auto" w:fill="auto"/>
            <w:noWrap/>
            <w:vAlign w:val="bottom"/>
            <w:hideMark/>
          </w:tcPr>
          <w:p w14:paraId="5105230E" w14:textId="77777777" w:rsidR="00574D79" w:rsidRPr="00574D79" w:rsidRDefault="00574D79" w:rsidP="001F3D14">
            <w:pPr>
              <w:spacing w:after="0" w:line="240" w:lineRule="auto"/>
              <w:rPr>
                <w:rFonts w:eastAsia="Times New Roman" w:cstheme="minorHAnsi"/>
              </w:rPr>
            </w:pPr>
          </w:p>
        </w:tc>
      </w:tr>
      <w:tr w:rsidR="00574D79" w:rsidRPr="001F3D14" w14:paraId="2C51026E" w14:textId="77777777" w:rsidTr="00574D79">
        <w:trPr>
          <w:trHeight w:val="300"/>
        </w:trPr>
        <w:tc>
          <w:tcPr>
            <w:tcW w:w="2548" w:type="dxa"/>
            <w:tcBorders>
              <w:top w:val="nil"/>
              <w:left w:val="nil"/>
              <w:bottom w:val="nil"/>
              <w:right w:val="nil"/>
            </w:tcBorders>
            <w:shd w:val="clear" w:color="auto" w:fill="auto"/>
            <w:noWrap/>
            <w:vAlign w:val="bottom"/>
            <w:hideMark/>
          </w:tcPr>
          <w:p w14:paraId="2DDF7858"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wage_4cat</w:t>
            </w:r>
          </w:p>
        </w:tc>
        <w:tc>
          <w:tcPr>
            <w:tcW w:w="663" w:type="dxa"/>
            <w:tcBorders>
              <w:top w:val="nil"/>
              <w:left w:val="nil"/>
              <w:bottom w:val="nil"/>
              <w:right w:val="nil"/>
            </w:tcBorders>
            <w:shd w:val="clear" w:color="auto" w:fill="auto"/>
            <w:noWrap/>
            <w:vAlign w:val="bottom"/>
            <w:hideMark/>
          </w:tcPr>
          <w:p w14:paraId="71189DE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586EDA98"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2FC4E93D"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303491D8"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1.4</w:t>
            </w:r>
          </w:p>
        </w:tc>
        <w:tc>
          <w:tcPr>
            <w:tcW w:w="920" w:type="dxa"/>
            <w:tcBorders>
              <w:top w:val="nil"/>
              <w:left w:val="nil"/>
              <w:bottom w:val="nil"/>
              <w:right w:val="nil"/>
            </w:tcBorders>
            <w:shd w:val="clear" w:color="auto" w:fill="auto"/>
            <w:noWrap/>
            <w:vAlign w:val="bottom"/>
            <w:hideMark/>
          </w:tcPr>
          <w:p w14:paraId="6BCBC649"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40" w:type="dxa"/>
            <w:tcBorders>
              <w:top w:val="nil"/>
              <w:left w:val="nil"/>
              <w:bottom w:val="nil"/>
              <w:right w:val="nil"/>
            </w:tcBorders>
            <w:shd w:val="clear" w:color="auto" w:fill="auto"/>
            <w:noWrap/>
            <w:vAlign w:val="bottom"/>
            <w:hideMark/>
          </w:tcPr>
          <w:p w14:paraId="0382CEE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2.0</w:t>
            </w:r>
          </w:p>
        </w:tc>
        <w:tc>
          <w:tcPr>
            <w:tcW w:w="880" w:type="dxa"/>
            <w:tcBorders>
              <w:top w:val="nil"/>
              <w:left w:val="nil"/>
              <w:bottom w:val="nil"/>
              <w:right w:val="nil"/>
            </w:tcBorders>
            <w:shd w:val="clear" w:color="auto" w:fill="auto"/>
            <w:noWrap/>
            <w:vAlign w:val="bottom"/>
            <w:hideMark/>
          </w:tcPr>
          <w:p w14:paraId="1B01BA3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0.07</w:t>
            </w:r>
          </w:p>
        </w:tc>
      </w:tr>
      <w:tr w:rsidR="00574D79" w:rsidRPr="001F3D14" w14:paraId="6AED903F" w14:textId="77777777" w:rsidTr="00574D79">
        <w:trPr>
          <w:trHeight w:val="300"/>
        </w:trPr>
        <w:tc>
          <w:tcPr>
            <w:tcW w:w="2548" w:type="dxa"/>
            <w:tcBorders>
              <w:top w:val="nil"/>
              <w:left w:val="nil"/>
              <w:bottom w:val="nil"/>
              <w:right w:val="nil"/>
            </w:tcBorders>
            <w:shd w:val="clear" w:color="auto" w:fill="auto"/>
            <w:noWrap/>
            <w:vAlign w:val="bottom"/>
            <w:hideMark/>
          </w:tcPr>
          <w:p w14:paraId="3AD70FE0"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wage_4cat</w:t>
            </w:r>
          </w:p>
        </w:tc>
        <w:tc>
          <w:tcPr>
            <w:tcW w:w="663" w:type="dxa"/>
            <w:tcBorders>
              <w:top w:val="nil"/>
              <w:left w:val="nil"/>
              <w:bottom w:val="nil"/>
              <w:right w:val="nil"/>
            </w:tcBorders>
            <w:shd w:val="clear" w:color="auto" w:fill="auto"/>
            <w:noWrap/>
            <w:vAlign w:val="bottom"/>
            <w:hideMark/>
          </w:tcPr>
          <w:p w14:paraId="6788DD0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0893B7BA"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25FC02C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5004876E"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1.1</w:t>
            </w:r>
          </w:p>
        </w:tc>
        <w:tc>
          <w:tcPr>
            <w:tcW w:w="920" w:type="dxa"/>
            <w:tcBorders>
              <w:top w:val="nil"/>
              <w:left w:val="nil"/>
              <w:bottom w:val="nil"/>
              <w:right w:val="nil"/>
            </w:tcBorders>
            <w:shd w:val="clear" w:color="auto" w:fill="auto"/>
            <w:noWrap/>
            <w:vAlign w:val="bottom"/>
            <w:hideMark/>
          </w:tcPr>
          <w:p w14:paraId="58CC64B2"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0.7</w:t>
            </w:r>
          </w:p>
        </w:tc>
        <w:tc>
          <w:tcPr>
            <w:tcW w:w="940" w:type="dxa"/>
            <w:tcBorders>
              <w:top w:val="nil"/>
              <w:left w:val="nil"/>
              <w:bottom w:val="nil"/>
              <w:right w:val="nil"/>
            </w:tcBorders>
            <w:shd w:val="clear" w:color="auto" w:fill="auto"/>
            <w:noWrap/>
            <w:vAlign w:val="bottom"/>
            <w:hideMark/>
          </w:tcPr>
          <w:p w14:paraId="343FE36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1.6</w:t>
            </w:r>
          </w:p>
        </w:tc>
        <w:tc>
          <w:tcPr>
            <w:tcW w:w="880" w:type="dxa"/>
            <w:tcBorders>
              <w:top w:val="nil"/>
              <w:left w:val="nil"/>
              <w:bottom w:val="nil"/>
              <w:right w:val="nil"/>
            </w:tcBorders>
            <w:shd w:val="clear" w:color="auto" w:fill="auto"/>
            <w:noWrap/>
            <w:vAlign w:val="bottom"/>
            <w:hideMark/>
          </w:tcPr>
          <w:p w14:paraId="4E429226" w14:textId="77777777" w:rsidR="00574D79" w:rsidRPr="00574D79" w:rsidRDefault="00574D79" w:rsidP="001F3D14">
            <w:pPr>
              <w:spacing w:after="0" w:line="240" w:lineRule="auto"/>
              <w:rPr>
                <w:rFonts w:eastAsia="Times New Roman" w:cstheme="minorHAnsi"/>
              </w:rPr>
            </w:pPr>
          </w:p>
        </w:tc>
      </w:tr>
      <w:tr w:rsidR="00574D79" w:rsidRPr="001F3D14" w14:paraId="28E63BEB" w14:textId="77777777" w:rsidTr="00574D79">
        <w:trPr>
          <w:trHeight w:val="300"/>
        </w:trPr>
        <w:tc>
          <w:tcPr>
            <w:tcW w:w="2548" w:type="dxa"/>
            <w:tcBorders>
              <w:top w:val="nil"/>
              <w:left w:val="nil"/>
              <w:bottom w:val="nil"/>
              <w:right w:val="nil"/>
            </w:tcBorders>
            <w:shd w:val="clear" w:color="auto" w:fill="auto"/>
            <w:noWrap/>
            <w:vAlign w:val="bottom"/>
            <w:hideMark/>
          </w:tcPr>
          <w:p w14:paraId="36C3B5ED"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wage_4cat</w:t>
            </w:r>
          </w:p>
        </w:tc>
        <w:tc>
          <w:tcPr>
            <w:tcW w:w="663" w:type="dxa"/>
            <w:tcBorders>
              <w:top w:val="nil"/>
              <w:left w:val="nil"/>
              <w:bottom w:val="nil"/>
              <w:right w:val="nil"/>
            </w:tcBorders>
            <w:shd w:val="clear" w:color="auto" w:fill="auto"/>
            <w:noWrap/>
            <w:vAlign w:val="bottom"/>
            <w:hideMark/>
          </w:tcPr>
          <w:p w14:paraId="0D271473"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2F4840F7" w14:textId="77777777" w:rsidR="00574D79" w:rsidRPr="00574D79" w:rsidRDefault="00574D79" w:rsidP="001F3D14">
            <w:pPr>
              <w:spacing w:after="0" w:line="240" w:lineRule="auto"/>
              <w:rPr>
                <w:rFonts w:eastAsia="Times New Roman" w:cstheme="minorHAnsi"/>
                <w:color w:val="000000"/>
              </w:rPr>
            </w:pPr>
            <w:r w:rsidRPr="00574D79">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01F11E9F"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0</w:t>
            </w:r>
          </w:p>
        </w:tc>
        <w:tc>
          <w:tcPr>
            <w:tcW w:w="1160" w:type="dxa"/>
            <w:tcBorders>
              <w:top w:val="nil"/>
              <w:left w:val="nil"/>
              <w:bottom w:val="nil"/>
              <w:right w:val="nil"/>
            </w:tcBorders>
            <w:shd w:val="clear" w:color="auto" w:fill="auto"/>
            <w:noWrap/>
            <w:vAlign w:val="bottom"/>
            <w:hideMark/>
          </w:tcPr>
          <w:p w14:paraId="1A3079E7"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1.4</w:t>
            </w:r>
          </w:p>
        </w:tc>
        <w:tc>
          <w:tcPr>
            <w:tcW w:w="920" w:type="dxa"/>
            <w:tcBorders>
              <w:top w:val="nil"/>
              <w:left w:val="nil"/>
              <w:bottom w:val="nil"/>
              <w:right w:val="nil"/>
            </w:tcBorders>
            <w:shd w:val="clear" w:color="auto" w:fill="auto"/>
            <w:noWrap/>
            <w:vAlign w:val="bottom"/>
            <w:hideMark/>
          </w:tcPr>
          <w:p w14:paraId="50C158FA"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1.0</w:t>
            </w:r>
          </w:p>
        </w:tc>
        <w:tc>
          <w:tcPr>
            <w:tcW w:w="940" w:type="dxa"/>
            <w:tcBorders>
              <w:top w:val="nil"/>
              <w:left w:val="nil"/>
              <w:bottom w:val="nil"/>
              <w:right w:val="nil"/>
            </w:tcBorders>
            <w:shd w:val="clear" w:color="auto" w:fill="auto"/>
            <w:noWrap/>
            <w:vAlign w:val="bottom"/>
            <w:hideMark/>
          </w:tcPr>
          <w:p w14:paraId="247F594C" w14:textId="77777777" w:rsidR="00574D79" w:rsidRPr="00574D79" w:rsidRDefault="00574D79" w:rsidP="001F3D14">
            <w:pPr>
              <w:spacing w:after="0" w:line="240" w:lineRule="auto"/>
              <w:jc w:val="right"/>
              <w:rPr>
                <w:rFonts w:eastAsia="Times New Roman" w:cstheme="minorHAnsi"/>
                <w:color w:val="000000"/>
              </w:rPr>
            </w:pPr>
            <w:r w:rsidRPr="00574D79">
              <w:rPr>
                <w:rFonts w:eastAsia="Times New Roman" w:cstheme="minorHAnsi"/>
                <w:color w:val="000000"/>
              </w:rPr>
              <w:t>2.2</w:t>
            </w:r>
          </w:p>
        </w:tc>
        <w:tc>
          <w:tcPr>
            <w:tcW w:w="880" w:type="dxa"/>
            <w:tcBorders>
              <w:top w:val="nil"/>
              <w:left w:val="nil"/>
              <w:bottom w:val="nil"/>
              <w:right w:val="nil"/>
            </w:tcBorders>
            <w:shd w:val="clear" w:color="auto" w:fill="auto"/>
            <w:noWrap/>
            <w:vAlign w:val="bottom"/>
            <w:hideMark/>
          </w:tcPr>
          <w:p w14:paraId="1A90324C" w14:textId="77777777" w:rsidR="00574D79" w:rsidRPr="00574D79" w:rsidRDefault="00574D79" w:rsidP="001F3D14">
            <w:pPr>
              <w:spacing w:after="0" w:line="240" w:lineRule="auto"/>
              <w:rPr>
                <w:rFonts w:eastAsia="Times New Roman" w:cstheme="minorHAnsi"/>
              </w:rPr>
            </w:pPr>
          </w:p>
        </w:tc>
      </w:tr>
    </w:tbl>
    <w:p w14:paraId="7EAF4414" w14:textId="77271E67" w:rsidR="00BF4B04" w:rsidRPr="001F3D14" w:rsidRDefault="00BF4B04" w:rsidP="001F3D14">
      <w:pPr>
        <w:spacing w:after="0" w:line="240" w:lineRule="auto"/>
        <w:rPr>
          <w:rFonts w:cstheme="minorHAnsi"/>
        </w:rPr>
      </w:pPr>
    </w:p>
    <w:p w14:paraId="15EECE8B" w14:textId="77777777" w:rsidR="000D1323" w:rsidRPr="001F3D14" w:rsidRDefault="000D1323" w:rsidP="001F3D14">
      <w:pPr>
        <w:spacing w:after="0" w:line="240" w:lineRule="auto"/>
        <w:rPr>
          <w:rFonts w:cstheme="minorHAnsi"/>
        </w:rPr>
      </w:pPr>
      <w:r w:rsidRPr="001F3D14">
        <w:rPr>
          <w:rFonts w:cstheme="minorHAnsi"/>
        </w:rPr>
        <w:t>Notes:</w:t>
      </w:r>
    </w:p>
    <w:p w14:paraId="29BDA298" w14:textId="61941B7F" w:rsidR="000D1323" w:rsidRPr="001F3D14" w:rsidRDefault="000D1323" w:rsidP="001F3D14">
      <w:pPr>
        <w:pStyle w:val="ListParagraph"/>
        <w:numPr>
          <w:ilvl w:val="0"/>
          <w:numId w:val="38"/>
        </w:numPr>
        <w:spacing w:after="0" w:line="240" w:lineRule="auto"/>
        <w:rPr>
          <w:rFonts w:cstheme="minorHAnsi"/>
        </w:rPr>
      </w:pPr>
      <w:r w:rsidRPr="001F3D14">
        <w:rPr>
          <w:rFonts w:cstheme="minorHAnsi"/>
        </w:rPr>
        <w:t>290,499 observations used (excludes other facility types and 15 observations missing duration of labor).</w:t>
      </w:r>
    </w:p>
    <w:p w14:paraId="09EFD279" w14:textId="3B8DF3F6" w:rsidR="002D4CF2" w:rsidRPr="001F3D14" w:rsidRDefault="002D4CF2" w:rsidP="001F3D14">
      <w:pPr>
        <w:pStyle w:val="ListParagraph"/>
        <w:numPr>
          <w:ilvl w:val="0"/>
          <w:numId w:val="38"/>
        </w:numPr>
        <w:spacing w:after="0" w:line="240" w:lineRule="auto"/>
        <w:rPr>
          <w:rFonts w:cstheme="minorHAnsi"/>
        </w:rPr>
      </w:pPr>
      <w:r w:rsidRPr="001F3D14">
        <w:rPr>
          <w:rFonts w:cstheme="minorHAnsi"/>
        </w:rPr>
        <w:t>P-value obtained from Type III Tests of Fixed Effects</w:t>
      </w:r>
    </w:p>
    <w:p w14:paraId="6B137729" w14:textId="77777777" w:rsidR="000D1323" w:rsidRPr="001F3D14" w:rsidRDefault="000D1323" w:rsidP="001F3D14">
      <w:pPr>
        <w:spacing w:after="0" w:line="240" w:lineRule="auto"/>
        <w:rPr>
          <w:rFonts w:cstheme="minorHAnsi"/>
        </w:rPr>
      </w:pPr>
    </w:p>
    <w:p w14:paraId="32C641FD" w14:textId="15A3E026" w:rsidR="00BF4B04" w:rsidRPr="001F3D14" w:rsidRDefault="00BF4B04" w:rsidP="001F3D14">
      <w:pPr>
        <w:spacing w:after="0" w:line="240" w:lineRule="auto"/>
        <w:rPr>
          <w:rFonts w:cstheme="minorHAnsi"/>
        </w:rPr>
      </w:pPr>
    </w:p>
    <w:p w14:paraId="194A5FB7" w14:textId="77777777" w:rsidR="008D369D" w:rsidRPr="001F3D14" w:rsidRDefault="008D369D" w:rsidP="001F3D14">
      <w:pPr>
        <w:spacing w:after="0" w:line="240" w:lineRule="auto"/>
        <w:rPr>
          <w:rFonts w:cstheme="minorHAnsi"/>
        </w:rPr>
        <w:sectPr w:rsidR="008D369D" w:rsidRPr="001F3D14" w:rsidSect="001973DB">
          <w:endnotePr>
            <w:numFmt w:val="lowerLetter"/>
            <w:numRestart w:val="eachSect"/>
          </w:endnotePr>
          <w:pgSz w:w="12240" w:h="15840"/>
          <w:pgMar w:top="1440" w:right="1440" w:bottom="1440" w:left="1440" w:header="720" w:footer="720" w:gutter="0"/>
          <w:cols w:space="720"/>
          <w:docGrid w:linePitch="360"/>
        </w:sectPr>
      </w:pPr>
    </w:p>
    <w:p w14:paraId="7E6BA20C" w14:textId="10F644B0" w:rsidR="008D369D" w:rsidRPr="001F3D14" w:rsidRDefault="00AE50FA" w:rsidP="001F3D14">
      <w:pPr>
        <w:spacing w:after="0" w:line="240" w:lineRule="auto"/>
        <w:outlineLvl w:val="0"/>
        <w:rPr>
          <w:rFonts w:cstheme="minorHAnsi"/>
          <w:b/>
        </w:rPr>
      </w:pPr>
      <w:r>
        <w:rPr>
          <w:rFonts w:cstheme="minorHAnsi"/>
          <w:b/>
        </w:rPr>
        <w:lastRenderedPageBreak/>
        <w:t>Supplementary Material</w:t>
      </w:r>
      <w:r w:rsidR="008D369D" w:rsidRPr="001F3D14">
        <w:rPr>
          <w:rFonts w:cstheme="minorHAnsi"/>
          <w:b/>
        </w:rPr>
        <w:t xml:space="preserve"> </w:t>
      </w:r>
      <w:r w:rsidR="00BD65A9">
        <w:rPr>
          <w:rFonts w:cstheme="minorHAnsi"/>
          <w:b/>
        </w:rPr>
        <w:t>6</w:t>
      </w:r>
      <w:r w:rsidR="008D369D" w:rsidRPr="001F3D14">
        <w:rPr>
          <w:rFonts w:cstheme="minorHAnsi"/>
          <w:b/>
        </w:rPr>
        <w:t>. Table. Adjusted risk of SSI detected during hospital</w:t>
      </w:r>
      <w:r w:rsidR="008D369D" w:rsidRPr="001F3D14">
        <w:rPr>
          <w:rFonts w:cstheme="minorHAnsi"/>
          <w:b/>
        </w:rPr>
        <w:t xml:space="preserve"> readmission</w:t>
      </w:r>
      <w:r w:rsidR="008D369D" w:rsidRPr="001F3D14">
        <w:rPr>
          <w:rFonts w:cstheme="minorHAnsi"/>
          <w:b/>
        </w:rPr>
        <w:t xml:space="preserve"> by payer among NHSN CDs linked with state inpatient discharge data: California, 2011-2013.</w:t>
      </w:r>
    </w:p>
    <w:p w14:paraId="023499C1" w14:textId="77777777" w:rsidR="008D369D" w:rsidRPr="001F3D14" w:rsidRDefault="008D369D" w:rsidP="001F3D14">
      <w:pPr>
        <w:spacing w:after="0" w:line="240" w:lineRule="auto"/>
        <w:rPr>
          <w:rFonts w:cstheme="minorHAnsi"/>
        </w:rPr>
      </w:pPr>
    </w:p>
    <w:tbl>
      <w:tblPr>
        <w:tblW w:w="8176" w:type="dxa"/>
        <w:tblLook w:val="04A0" w:firstRow="1" w:lastRow="0" w:firstColumn="1" w:lastColumn="0" w:noHBand="0" w:noVBand="1"/>
      </w:tblPr>
      <w:tblGrid>
        <w:gridCol w:w="2548"/>
        <w:gridCol w:w="663"/>
        <w:gridCol w:w="402"/>
        <w:gridCol w:w="663"/>
        <w:gridCol w:w="1160"/>
        <w:gridCol w:w="920"/>
        <w:gridCol w:w="940"/>
        <w:gridCol w:w="880"/>
      </w:tblGrid>
      <w:tr w:rsidR="00E45EB7" w:rsidRPr="001F3D14" w14:paraId="55F6B4E5" w14:textId="77777777" w:rsidTr="008B6FEB">
        <w:trPr>
          <w:trHeight w:val="300"/>
        </w:trPr>
        <w:tc>
          <w:tcPr>
            <w:tcW w:w="2548" w:type="dxa"/>
            <w:tcBorders>
              <w:top w:val="nil"/>
              <w:left w:val="nil"/>
              <w:bottom w:val="nil"/>
              <w:right w:val="nil"/>
            </w:tcBorders>
            <w:shd w:val="clear" w:color="auto" w:fill="auto"/>
            <w:noWrap/>
            <w:vAlign w:val="bottom"/>
            <w:hideMark/>
          </w:tcPr>
          <w:p w14:paraId="4A54FDB4" w14:textId="77777777" w:rsidR="00E45EB7" w:rsidRPr="00E45EB7" w:rsidRDefault="00E45EB7" w:rsidP="001F3D14">
            <w:pPr>
              <w:spacing w:after="0" w:line="240" w:lineRule="auto"/>
              <w:rPr>
                <w:rFonts w:eastAsia="Times New Roman" w:cstheme="minorHAnsi"/>
                <w:b/>
                <w:bCs/>
                <w:color w:val="000000"/>
              </w:rPr>
            </w:pPr>
            <w:r w:rsidRPr="00E45EB7">
              <w:rPr>
                <w:rFonts w:eastAsia="Times New Roman" w:cstheme="minorHAnsi"/>
                <w:b/>
                <w:bCs/>
                <w:color w:val="000000"/>
              </w:rPr>
              <w:t>Label</w:t>
            </w:r>
          </w:p>
        </w:tc>
        <w:tc>
          <w:tcPr>
            <w:tcW w:w="1728" w:type="dxa"/>
            <w:gridSpan w:val="3"/>
            <w:tcBorders>
              <w:top w:val="nil"/>
              <w:left w:val="nil"/>
              <w:bottom w:val="nil"/>
              <w:right w:val="nil"/>
            </w:tcBorders>
            <w:shd w:val="clear" w:color="auto" w:fill="auto"/>
            <w:noWrap/>
            <w:vAlign w:val="bottom"/>
            <w:hideMark/>
          </w:tcPr>
          <w:p w14:paraId="727A7681" w14:textId="530F8A51" w:rsidR="00E45EB7" w:rsidRPr="00E45EB7" w:rsidRDefault="00E45EB7" w:rsidP="001F3D14">
            <w:pPr>
              <w:spacing w:after="0" w:line="240" w:lineRule="auto"/>
              <w:rPr>
                <w:rFonts w:eastAsia="Times New Roman" w:cstheme="minorHAnsi"/>
                <w:b/>
              </w:rPr>
            </w:pPr>
            <w:r w:rsidRPr="001F3D14">
              <w:rPr>
                <w:rFonts w:eastAsia="Times New Roman" w:cstheme="minorHAnsi"/>
                <w:b/>
              </w:rPr>
              <w:t>Comparison</w:t>
            </w:r>
          </w:p>
        </w:tc>
        <w:tc>
          <w:tcPr>
            <w:tcW w:w="1160" w:type="dxa"/>
            <w:tcBorders>
              <w:top w:val="nil"/>
              <w:left w:val="nil"/>
              <w:bottom w:val="nil"/>
              <w:right w:val="nil"/>
            </w:tcBorders>
            <w:shd w:val="clear" w:color="auto" w:fill="auto"/>
            <w:noWrap/>
            <w:vAlign w:val="bottom"/>
            <w:hideMark/>
          </w:tcPr>
          <w:p w14:paraId="5F213157" w14:textId="77777777" w:rsidR="00E45EB7" w:rsidRPr="00E45EB7" w:rsidRDefault="00E45EB7" w:rsidP="001F3D14">
            <w:pPr>
              <w:spacing w:after="0" w:line="240" w:lineRule="auto"/>
              <w:rPr>
                <w:rFonts w:eastAsia="Times New Roman" w:cstheme="minorHAnsi"/>
                <w:b/>
                <w:bCs/>
                <w:color w:val="000000"/>
              </w:rPr>
            </w:pPr>
            <w:r w:rsidRPr="00E45EB7">
              <w:rPr>
                <w:rFonts w:eastAsia="Times New Roman" w:cstheme="minorHAnsi"/>
                <w:b/>
                <w:bCs/>
                <w:color w:val="000000"/>
              </w:rPr>
              <w:t>Estimate</w:t>
            </w:r>
          </w:p>
        </w:tc>
        <w:tc>
          <w:tcPr>
            <w:tcW w:w="920" w:type="dxa"/>
            <w:tcBorders>
              <w:top w:val="nil"/>
              <w:left w:val="nil"/>
              <w:bottom w:val="nil"/>
              <w:right w:val="nil"/>
            </w:tcBorders>
            <w:shd w:val="clear" w:color="auto" w:fill="auto"/>
            <w:noWrap/>
            <w:vAlign w:val="bottom"/>
            <w:hideMark/>
          </w:tcPr>
          <w:p w14:paraId="176EC7D3" w14:textId="77777777" w:rsidR="00E45EB7" w:rsidRPr="00E45EB7" w:rsidRDefault="00E45EB7" w:rsidP="001F3D14">
            <w:pPr>
              <w:spacing w:after="0" w:line="240" w:lineRule="auto"/>
              <w:rPr>
                <w:rFonts w:eastAsia="Times New Roman" w:cstheme="minorHAnsi"/>
                <w:b/>
                <w:bCs/>
                <w:color w:val="000000"/>
              </w:rPr>
            </w:pPr>
            <w:r w:rsidRPr="00E45EB7">
              <w:rPr>
                <w:rFonts w:eastAsia="Times New Roman" w:cstheme="minorHAnsi"/>
                <w:b/>
                <w:bCs/>
                <w:color w:val="000000"/>
              </w:rPr>
              <w:t>Lower</w:t>
            </w:r>
          </w:p>
        </w:tc>
        <w:tc>
          <w:tcPr>
            <w:tcW w:w="940" w:type="dxa"/>
            <w:tcBorders>
              <w:top w:val="nil"/>
              <w:left w:val="nil"/>
              <w:bottom w:val="nil"/>
              <w:right w:val="nil"/>
            </w:tcBorders>
            <w:shd w:val="clear" w:color="auto" w:fill="auto"/>
            <w:noWrap/>
            <w:vAlign w:val="bottom"/>
            <w:hideMark/>
          </w:tcPr>
          <w:p w14:paraId="0FF4AEBD" w14:textId="77777777" w:rsidR="00E45EB7" w:rsidRPr="00E45EB7" w:rsidRDefault="00E45EB7" w:rsidP="001F3D14">
            <w:pPr>
              <w:spacing w:after="0" w:line="240" w:lineRule="auto"/>
              <w:rPr>
                <w:rFonts w:eastAsia="Times New Roman" w:cstheme="minorHAnsi"/>
                <w:b/>
                <w:bCs/>
                <w:color w:val="000000"/>
              </w:rPr>
            </w:pPr>
            <w:r w:rsidRPr="00E45EB7">
              <w:rPr>
                <w:rFonts w:eastAsia="Times New Roman" w:cstheme="minorHAnsi"/>
                <w:b/>
                <w:bCs/>
                <w:color w:val="000000"/>
              </w:rPr>
              <w:t>Upper</w:t>
            </w:r>
          </w:p>
        </w:tc>
        <w:tc>
          <w:tcPr>
            <w:tcW w:w="880" w:type="dxa"/>
            <w:tcBorders>
              <w:top w:val="nil"/>
              <w:left w:val="nil"/>
              <w:bottom w:val="nil"/>
              <w:right w:val="nil"/>
            </w:tcBorders>
            <w:shd w:val="clear" w:color="auto" w:fill="auto"/>
            <w:noWrap/>
            <w:vAlign w:val="bottom"/>
            <w:hideMark/>
          </w:tcPr>
          <w:p w14:paraId="10277D18" w14:textId="77777777" w:rsidR="00E45EB7" w:rsidRPr="00E45EB7" w:rsidRDefault="00E45EB7" w:rsidP="001F3D14">
            <w:pPr>
              <w:spacing w:after="0" w:line="240" w:lineRule="auto"/>
              <w:rPr>
                <w:rFonts w:eastAsia="Times New Roman" w:cstheme="minorHAnsi"/>
                <w:b/>
                <w:bCs/>
                <w:color w:val="000000"/>
              </w:rPr>
            </w:pPr>
            <w:proofErr w:type="spellStart"/>
            <w:r w:rsidRPr="00E45EB7">
              <w:rPr>
                <w:rFonts w:eastAsia="Times New Roman" w:cstheme="minorHAnsi"/>
                <w:b/>
                <w:bCs/>
                <w:color w:val="000000"/>
              </w:rPr>
              <w:t>ProbF</w:t>
            </w:r>
            <w:proofErr w:type="spellEnd"/>
          </w:p>
        </w:tc>
      </w:tr>
      <w:tr w:rsidR="00681952" w:rsidRPr="001F3D14" w14:paraId="4EC45B3E" w14:textId="77777777" w:rsidTr="00320D8F">
        <w:trPr>
          <w:trHeight w:val="300"/>
        </w:trPr>
        <w:tc>
          <w:tcPr>
            <w:tcW w:w="2548" w:type="dxa"/>
            <w:tcBorders>
              <w:top w:val="nil"/>
              <w:left w:val="nil"/>
              <w:bottom w:val="nil"/>
              <w:right w:val="nil"/>
            </w:tcBorders>
            <w:shd w:val="clear" w:color="auto" w:fill="auto"/>
            <w:noWrap/>
            <w:vAlign w:val="bottom"/>
            <w:hideMark/>
          </w:tcPr>
          <w:p w14:paraId="7486915A"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Medicaid</w:t>
            </w:r>
          </w:p>
        </w:tc>
        <w:tc>
          <w:tcPr>
            <w:tcW w:w="663" w:type="dxa"/>
            <w:tcBorders>
              <w:top w:val="nil"/>
              <w:left w:val="nil"/>
              <w:bottom w:val="nil"/>
              <w:right w:val="nil"/>
            </w:tcBorders>
            <w:shd w:val="clear" w:color="auto" w:fill="auto"/>
            <w:noWrap/>
            <w:vAlign w:val="bottom"/>
            <w:hideMark/>
          </w:tcPr>
          <w:p w14:paraId="69831391"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649294D7"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664DCE9"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467BCA8F" w14:textId="2076C279" w:rsidR="00681952" w:rsidRPr="00E45EB7" w:rsidRDefault="00681952" w:rsidP="001F3D14">
            <w:pPr>
              <w:spacing w:after="0" w:line="240" w:lineRule="auto"/>
              <w:jc w:val="right"/>
              <w:rPr>
                <w:rFonts w:eastAsia="Times New Roman" w:cstheme="minorHAnsi"/>
                <w:color w:val="000000"/>
              </w:rPr>
            </w:pPr>
            <w:r w:rsidRPr="001F3D14">
              <w:rPr>
                <w:rFonts w:cstheme="minorHAnsi"/>
              </w:rPr>
              <w:t>1.6</w:t>
            </w:r>
          </w:p>
        </w:tc>
        <w:tc>
          <w:tcPr>
            <w:tcW w:w="920" w:type="dxa"/>
            <w:tcBorders>
              <w:top w:val="nil"/>
              <w:left w:val="nil"/>
              <w:bottom w:val="nil"/>
              <w:right w:val="nil"/>
            </w:tcBorders>
            <w:shd w:val="clear" w:color="auto" w:fill="auto"/>
            <w:noWrap/>
            <w:hideMark/>
          </w:tcPr>
          <w:p w14:paraId="1616A9B7" w14:textId="746F4413"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940" w:type="dxa"/>
            <w:tcBorders>
              <w:top w:val="nil"/>
              <w:left w:val="nil"/>
              <w:bottom w:val="nil"/>
              <w:right w:val="nil"/>
            </w:tcBorders>
            <w:shd w:val="clear" w:color="auto" w:fill="auto"/>
            <w:noWrap/>
            <w:hideMark/>
          </w:tcPr>
          <w:p w14:paraId="7E799C2E" w14:textId="16821798" w:rsidR="00681952" w:rsidRPr="00E45EB7" w:rsidRDefault="00681952" w:rsidP="001F3D14">
            <w:pPr>
              <w:spacing w:after="0" w:line="240" w:lineRule="auto"/>
              <w:jc w:val="right"/>
              <w:rPr>
                <w:rFonts w:eastAsia="Times New Roman" w:cstheme="minorHAnsi"/>
                <w:color w:val="000000"/>
              </w:rPr>
            </w:pPr>
            <w:r w:rsidRPr="001F3D14">
              <w:rPr>
                <w:rFonts w:cstheme="minorHAnsi"/>
              </w:rPr>
              <w:t>1.9</w:t>
            </w:r>
          </w:p>
        </w:tc>
        <w:tc>
          <w:tcPr>
            <w:tcW w:w="880" w:type="dxa"/>
            <w:tcBorders>
              <w:top w:val="nil"/>
              <w:left w:val="nil"/>
              <w:bottom w:val="nil"/>
              <w:right w:val="nil"/>
            </w:tcBorders>
            <w:shd w:val="clear" w:color="auto" w:fill="auto"/>
            <w:noWrap/>
            <w:hideMark/>
          </w:tcPr>
          <w:p w14:paraId="5F760C57" w14:textId="3B6EDDCC" w:rsidR="00681952" w:rsidRPr="00E45EB7" w:rsidRDefault="00681952" w:rsidP="001F3D14">
            <w:pPr>
              <w:spacing w:after="0" w:line="240" w:lineRule="auto"/>
              <w:rPr>
                <w:rFonts w:eastAsia="Times New Roman" w:cstheme="minorHAnsi"/>
                <w:color w:val="000000"/>
              </w:rPr>
            </w:pPr>
            <w:r w:rsidRPr="001F3D14">
              <w:rPr>
                <w:rFonts w:cstheme="minorHAnsi"/>
              </w:rPr>
              <w:t>&lt;.0001</w:t>
            </w:r>
          </w:p>
        </w:tc>
      </w:tr>
      <w:tr w:rsidR="00681952" w:rsidRPr="001F3D14" w14:paraId="67894406" w14:textId="77777777" w:rsidTr="00320D8F">
        <w:trPr>
          <w:trHeight w:val="300"/>
        </w:trPr>
        <w:tc>
          <w:tcPr>
            <w:tcW w:w="2548" w:type="dxa"/>
            <w:tcBorders>
              <w:top w:val="nil"/>
              <w:left w:val="nil"/>
              <w:bottom w:val="nil"/>
              <w:right w:val="nil"/>
            </w:tcBorders>
            <w:shd w:val="clear" w:color="auto" w:fill="auto"/>
            <w:noWrap/>
            <w:vAlign w:val="bottom"/>
            <w:hideMark/>
          </w:tcPr>
          <w:p w14:paraId="5DED3A1B"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age_4cat</w:t>
            </w:r>
          </w:p>
        </w:tc>
        <w:tc>
          <w:tcPr>
            <w:tcW w:w="663" w:type="dxa"/>
            <w:tcBorders>
              <w:top w:val="nil"/>
              <w:left w:val="nil"/>
              <w:bottom w:val="nil"/>
              <w:right w:val="nil"/>
            </w:tcBorders>
            <w:shd w:val="clear" w:color="auto" w:fill="auto"/>
            <w:noWrap/>
            <w:vAlign w:val="bottom"/>
            <w:hideMark/>
          </w:tcPr>
          <w:p w14:paraId="70DAFCD1"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402" w:type="dxa"/>
            <w:tcBorders>
              <w:top w:val="nil"/>
              <w:left w:val="nil"/>
              <w:bottom w:val="nil"/>
              <w:right w:val="nil"/>
            </w:tcBorders>
            <w:shd w:val="clear" w:color="auto" w:fill="auto"/>
            <w:noWrap/>
            <w:vAlign w:val="bottom"/>
            <w:hideMark/>
          </w:tcPr>
          <w:p w14:paraId="1C21C40E"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566B16BD"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3</w:t>
            </w:r>
          </w:p>
        </w:tc>
        <w:tc>
          <w:tcPr>
            <w:tcW w:w="1160" w:type="dxa"/>
            <w:tcBorders>
              <w:top w:val="nil"/>
              <w:left w:val="nil"/>
              <w:bottom w:val="nil"/>
              <w:right w:val="nil"/>
            </w:tcBorders>
            <w:shd w:val="clear" w:color="auto" w:fill="auto"/>
            <w:noWrap/>
            <w:hideMark/>
          </w:tcPr>
          <w:p w14:paraId="65543FB4" w14:textId="1B73DD45" w:rsidR="00681952" w:rsidRPr="00E45EB7" w:rsidRDefault="00681952" w:rsidP="001F3D14">
            <w:pPr>
              <w:spacing w:after="0" w:line="240" w:lineRule="auto"/>
              <w:jc w:val="right"/>
              <w:rPr>
                <w:rFonts w:eastAsia="Times New Roman" w:cstheme="minorHAnsi"/>
                <w:color w:val="000000"/>
              </w:rPr>
            </w:pPr>
            <w:r w:rsidRPr="001F3D14">
              <w:rPr>
                <w:rFonts w:cstheme="minorHAnsi"/>
              </w:rPr>
              <w:t>1.4</w:t>
            </w:r>
          </w:p>
        </w:tc>
        <w:tc>
          <w:tcPr>
            <w:tcW w:w="920" w:type="dxa"/>
            <w:tcBorders>
              <w:top w:val="nil"/>
              <w:left w:val="nil"/>
              <w:bottom w:val="nil"/>
              <w:right w:val="nil"/>
            </w:tcBorders>
            <w:shd w:val="clear" w:color="auto" w:fill="auto"/>
            <w:noWrap/>
            <w:hideMark/>
          </w:tcPr>
          <w:p w14:paraId="6C1CBD92" w14:textId="5AAA7B52" w:rsidR="00681952" w:rsidRPr="00E45EB7" w:rsidRDefault="00681952" w:rsidP="001F3D14">
            <w:pPr>
              <w:spacing w:after="0" w:line="240" w:lineRule="auto"/>
              <w:jc w:val="right"/>
              <w:rPr>
                <w:rFonts w:eastAsia="Times New Roman" w:cstheme="minorHAnsi"/>
                <w:color w:val="000000"/>
              </w:rPr>
            </w:pPr>
            <w:r w:rsidRPr="001F3D14">
              <w:rPr>
                <w:rFonts w:cstheme="minorHAnsi"/>
              </w:rPr>
              <w:t>1.1</w:t>
            </w:r>
          </w:p>
        </w:tc>
        <w:tc>
          <w:tcPr>
            <w:tcW w:w="940" w:type="dxa"/>
            <w:tcBorders>
              <w:top w:val="nil"/>
              <w:left w:val="nil"/>
              <w:bottom w:val="nil"/>
              <w:right w:val="nil"/>
            </w:tcBorders>
            <w:shd w:val="clear" w:color="auto" w:fill="auto"/>
            <w:noWrap/>
            <w:hideMark/>
          </w:tcPr>
          <w:p w14:paraId="25A17A6F" w14:textId="0113B14D" w:rsidR="00681952" w:rsidRPr="00E45EB7" w:rsidRDefault="00681952" w:rsidP="001F3D14">
            <w:pPr>
              <w:spacing w:after="0" w:line="240" w:lineRule="auto"/>
              <w:jc w:val="right"/>
              <w:rPr>
                <w:rFonts w:eastAsia="Times New Roman" w:cstheme="minorHAnsi"/>
                <w:color w:val="000000"/>
              </w:rPr>
            </w:pPr>
            <w:r w:rsidRPr="001F3D14">
              <w:rPr>
                <w:rFonts w:cstheme="minorHAnsi"/>
              </w:rPr>
              <w:t>1.7</w:t>
            </w:r>
          </w:p>
        </w:tc>
        <w:tc>
          <w:tcPr>
            <w:tcW w:w="880" w:type="dxa"/>
            <w:tcBorders>
              <w:top w:val="nil"/>
              <w:left w:val="nil"/>
              <w:bottom w:val="nil"/>
              <w:right w:val="nil"/>
            </w:tcBorders>
            <w:shd w:val="clear" w:color="auto" w:fill="auto"/>
            <w:noWrap/>
            <w:hideMark/>
          </w:tcPr>
          <w:p w14:paraId="1AF296A0" w14:textId="51446900" w:rsidR="00681952" w:rsidRPr="00E45EB7" w:rsidRDefault="00681952" w:rsidP="001F3D14">
            <w:pPr>
              <w:spacing w:after="0" w:line="240" w:lineRule="auto"/>
              <w:jc w:val="right"/>
              <w:rPr>
                <w:rFonts w:eastAsia="Times New Roman" w:cstheme="minorHAnsi"/>
                <w:color w:val="000000"/>
              </w:rPr>
            </w:pPr>
            <w:r w:rsidRPr="001F3D14">
              <w:rPr>
                <w:rFonts w:cstheme="minorHAnsi"/>
              </w:rPr>
              <w:t>0.02</w:t>
            </w:r>
          </w:p>
        </w:tc>
      </w:tr>
      <w:tr w:rsidR="00681952" w:rsidRPr="001F3D14" w14:paraId="6D1CB300" w14:textId="77777777" w:rsidTr="00320D8F">
        <w:trPr>
          <w:trHeight w:val="300"/>
        </w:trPr>
        <w:tc>
          <w:tcPr>
            <w:tcW w:w="2548" w:type="dxa"/>
            <w:tcBorders>
              <w:top w:val="nil"/>
              <w:left w:val="nil"/>
              <w:bottom w:val="nil"/>
              <w:right w:val="nil"/>
            </w:tcBorders>
            <w:shd w:val="clear" w:color="auto" w:fill="auto"/>
            <w:noWrap/>
            <w:vAlign w:val="bottom"/>
            <w:hideMark/>
          </w:tcPr>
          <w:p w14:paraId="18039A76"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age_4cat</w:t>
            </w:r>
          </w:p>
        </w:tc>
        <w:tc>
          <w:tcPr>
            <w:tcW w:w="663" w:type="dxa"/>
            <w:tcBorders>
              <w:top w:val="nil"/>
              <w:left w:val="nil"/>
              <w:bottom w:val="nil"/>
              <w:right w:val="nil"/>
            </w:tcBorders>
            <w:shd w:val="clear" w:color="auto" w:fill="auto"/>
            <w:noWrap/>
            <w:vAlign w:val="bottom"/>
            <w:hideMark/>
          </w:tcPr>
          <w:p w14:paraId="5D49532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610787B5"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8EE1FB7"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3</w:t>
            </w:r>
          </w:p>
        </w:tc>
        <w:tc>
          <w:tcPr>
            <w:tcW w:w="1160" w:type="dxa"/>
            <w:tcBorders>
              <w:top w:val="nil"/>
              <w:left w:val="nil"/>
              <w:bottom w:val="nil"/>
              <w:right w:val="nil"/>
            </w:tcBorders>
            <w:shd w:val="clear" w:color="auto" w:fill="auto"/>
            <w:noWrap/>
            <w:hideMark/>
          </w:tcPr>
          <w:p w14:paraId="62439E13" w14:textId="7CE971C6" w:rsidR="00681952" w:rsidRPr="00E45EB7" w:rsidRDefault="00681952" w:rsidP="001F3D14">
            <w:pPr>
              <w:spacing w:after="0" w:line="240" w:lineRule="auto"/>
              <w:jc w:val="right"/>
              <w:rPr>
                <w:rFonts w:eastAsia="Times New Roman" w:cstheme="minorHAnsi"/>
                <w:color w:val="000000"/>
              </w:rPr>
            </w:pPr>
            <w:r w:rsidRPr="001F3D14">
              <w:rPr>
                <w:rFonts w:cstheme="minorHAnsi"/>
              </w:rPr>
              <w:t>1.1</w:t>
            </w:r>
          </w:p>
        </w:tc>
        <w:tc>
          <w:tcPr>
            <w:tcW w:w="920" w:type="dxa"/>
            <w:tcBorders>
              <w:top w:val="nil"/>
              <w:left w:val="nil"/>
              <w:bottom w:val="nil"/>
              <w:right w:val="nil"/>
            </w:tcBorders>
            <w:shd w:val="clear" w:color="auto" w:fill="auto"/>
            <w:noWrap/>
            <w:hideMark/>
          </w:tcPr>
          <w:p w14:paraId="57141CA3" w14:textId="0B18D05C"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40" w:type="dxa"/>
            <w:tcBorders>
              <w:top w:val="nil"/>
              <w:left w:val="nil"/>
              <w:bottom w:val="nil"/>
              <w:right w:val="nil"/>
            </w:tcBorders>
            <w:shd w:val="clear" w:color="auto" w:fill="auto"/>
            <w:noWrap/>
            <w:hideMark/>
          </w:tcPr>
          <w:p w14:paraId="399B7BF9" w14:textId="19D18A46" w:rsidR="00681952" w:rsidRPr="00E45EB7" w:rsidRDefault="00681952" w:rsidP="001F3D14">
            <w:pPr>
              <w:spacing w:after="0" w:line="240" w:lineRule="auto"/>
              <w:jc w:val="right"/>
              <w:rPr>
                <w:rFonts w:eastAsia="Times New Roman" w:cstheme="minorHAnsi"/>
                <w:color w:val="000000"/>
              </w:rPr>
            </w:pPr>
            <w:r w:rsidRPr="001F3D14">
              <w:rPr>
                <w:rFonts w:cstheme="minorHAnsi"/>
              </w:rPr>
              <w:t>1.4</w:t>
            </w:r>
          </w:p>
        </w:tc>
        <w:tc>
          <w:tcPr>
            <w:tcW w:w="880" w:type="dxa"/>
            <w:tcBorders>
              <w:top w:val="nil"/>
              <w:left w:val="nil"/>
              <w:bottom w:val="nil"/>
              <w:right w:val="nil"/>
            </w:tcBorders>
            <w:shd w:val="clear" w:color="auto" w:fill="auto"/>
            <w:noWrap/>
            <w:hideMark/>
          </w:tcPr>
          <w:p w14:paraId="350071DB" w14:textId="77777777" w:rsidR="00681952" w:rsidRPr="00E45EB7" w:rsidRDefault="00681952" w:rsidP="001F3D14">
            <w:pPr>
              <w:spacing w:after="0" w:line="240" w:lineRule="auto"/>
              <w:rPr>
                <w:rFonts w:eastAsia="Times New Roman" w:cstheme="minorHAnsi"/>
              </w:rPr>
            </w:pPr>
          </w:p>
        </w:tc>
      </w:tr>
      <w:tr w:rsidR="00681952" w:rsidRPr="001F3D14" w14:paraId="00B35976" w14:textId="77777777" w:rsidTr="00320D8F">
        <w:trPr>
          <w:trHeight w:val="300"/>
        </w:trPr>
        <w:tc>
          <w:tcPr>
            <w:tcW w:w="2548" w:type="dxa"/>
            <w:tcBorders>
              <w:top w:val="nil"/>
              <w:left w:val="nil"/>
              <w:bottom w:val="nil"/>
              <w:right w:val="nil"/>
            </w:tcBorders>
            <w:shd w:val="clear" w:color="auto" w:fill="auto"/>
            <w:noWrap/>
            <w:vAlign w:val="bottom"/>
            <w:hideMark/>
          </w:tcPr>
          <w:p w14:paraId="010BFC0B"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age_4cat</w:t>
            </w:r>
          </w:p>
        </w:tc>
        <w:tc>
          <w:tcPr>
            <w:tcW w:w="663" w:type="dxa"/>
            <w:tcBorders>
              <w:top w:val="nil"/>
              <w:left w:val="nil"/>
              <w:bottom w:val="nil"/>
              <w:right w:val="nil"/>
            </w:tcBorders>
            <w:shd w:val="clear" w:color="auto" w:fill="auto"/>
            <w:noWrap/>
            <w:vAlign w:val="bottom"/>
            <w:hideMark/>
          </w:tcPr>
          <w:p w14:paraId="43D0DAFB"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3E6DB6BC"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120830A7"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3</w:t>
            </w:r>
          </w:p>
        </w:tc>
        <w:tc>
          <w:tcPr>
            <w:tcW w:w="1160" w:type="dxa"/>
            <w:tcBorders>
              <w:top w:val="nil"/>
              <w:left w:val="nil"/>
              <w:bottom w:val="nil"/>
              <w:right w:val="nil"/>
            </w:tcBorders>
            <w:shd w:val="clear" w:color="auto" w:fill="auto"/>
            <w:noWrap/>
            <w:hideMark/>
          </w:tcPr>
          <w:p w14:paraId="5F3F2ECA" w14:textId="5328F42F" w:rsidR="00681952" w:rsidRPr="00E45EB7" w:rsidRDefault="00681952" w:rsidP="001F3D14">
            <w:pPr>
              <w:spacing w:after="0" w:line="240" w:lineRule="auto"/>
              <w:jc w:val="right"/>
              <w:rPr>
                <w:rFonts w:eastAsia="Times New Roman" w:cstheme="minorHAnsi"/>
                <w:color w:val="000000"/>
              </w:rPr>
            </w:pPr>
            <w:r w:rsidRPr="001F3D14">
              <w:rPr>
                <w:rFonts w:cstheme="minorHAnsi"/>
              </w:rPr>
              <w:t>1.1</w:t>
            </w:r>
          </w:p>
        </w:tc>
        <w:tc>
          <w:tcPr>
            <w:tcW w:w="920" w:type="dxa"/>
            <w:tcBorders>
              <w:top w:val="nil"/>
              <w:left w:val="nil"/>
              <w:bottom w:val="nil"/>
              <w:right w:val="nil"/>
            </w:tcBorders>
            <w:shd w:val="clear" w:color="auto" w:fill="auto"/>
            <w:noWrap/>
            <w:hideMark/>
          </w:tcPr>
          <w:p w14:paraId="15F2D719" w14:textId="79C69C94"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40" w:type="dxa"/>
            <w:tcBorders>
              <w:top w:val="nil"/>
              <w:left w:val="nil"/>
              <w:bottom w:val="nil"/>
              <w:right w:val="nil"/>
            </w:tcBorders>
            <w:shd w:val="clear" w:color="auto" w:fill="auto"/>
            <w:noWrap/>
            <w:hideMark/>
          </w:tcPr>
          <w:p w14:paraId="20329A26" w14:textId="535EDE6C" w:rsidR="00681952" w:rsidRPr="00E45EB7" w:rsidRDefault="00681952" w:rsidP="001F3D14">
            <w:pPr>
              <w:spacing w:after="0" w:line="240" w:lineRule="auto"/>
              <w:jc w:val="right"/>
              <w:rPr>
                <w:rFonts w:eastAsia="Times New Roman" w:cstheme="minorHAnsi"/>
                <w:color w:val="000000"/>
              </w:rPr>
            </w:pPr>
            <w:r w:rsidRPr="001F3D14">
              <w:rPr>
                <w:rFonts w:cstheme="minorHAnsi"/>
              </w:rPr>
              <w:t>1.4</w:t>
            </w:r>
          </w:p>
        </w:tc>
        <w:tc>
          <w:tcPr>
            <w:tcW w:w="880" w:type="dxa"/>
            <w:tcBorders>
              <w:top w:val="nil"/>
              <w:left w:val="nil"/>
              <w:bottom w:val="nil"/>
              <w:right w:val="nil"/>
            </w:tcBorders>
            <w:shd w:val="clear" w:color="auto" w:fill="auto"/>
            <w:noWrap/>
            <w:hideMark/>
          </w:tcPr>
          <w:p w14:paraId="36EEC2C9" w14:textId="77777777" w:rsidR="00681952" w:rsidRPr="00E45EB7" w:rsidRDefault="00681952" w:rsidP="001F3D14">
            <w:pPr>
              <w:spacing w:after="0" w:line="240" w:lineRule="auto"/>
              <w:rPr>
                <w:rFonts w:eastAsia="Times New Roman" w:cstheme="minorHAnsi"/>
              </w:rPr>
            </w:pPr>
          </w:p>
        </w:tc>
      </w:tr>
      <w:tr w:rsidR="00681952" w:rsidRPr="001F3D14" w14:paraId="31536426" w14:textId="77777777" w:rsidTr="00320D8F">
        <w:trPr>
          <w:trHeight w:val="300"/>
        </w:trPr>
        <w:tc>
          <w:tcPr>
            <w:tcW w:w="2548" w:type="dxa"/>
            <w:tcBorders>
              <w:top w:val="nil"/>
              <w:left w:val="nil"/>
              <w:bottom w:val="nil"/>
              <w:right w:val="nil"/>
            </w:tcBorders>
            <w:shd w:val="clear" w:color="auto" w:fill="auto"/>
            <w:noWrap/>
            <w:vAlign w:val="bottom"/>
            <w:hideMark/>
          </w:tcPr>
          <w:p w14:paraId="7B7BBF6F"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SID_race_eth_num_4ca</w:t>
            </w:r>
          </w:p>
        </w:tc>
        <w:tc>
          <w:tcPr>
            <w:tcW w:w="663" w:type="dxa"/>
            <w:tcBorders>
              <w:top w:val="nil"/>
              <w:left w:val="nil"/>
              <w:bottom w:val="nil"/>
              <w:right w:val="nil"/>
            </w:tcBorders>
            <w:shd w:val="clear" w:color="auto" w:fill="auto"/>
            <w:noWrap/>
            <w:vAlign w:val="bottom"/>
            <w:hideMark/>
          </w:tcPr>
          <w:p w14:paraId="556BEEAC"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28B030B3"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0A49124E"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304FF48E" w14:textId="6545DE38"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20" w:type="dxa"/>
            <w:tcBorders>
              <w:top w:val="nil"/>
              <w:left w:val="nil"/>
              <w:bottom w:val="nil"/>
              <w:right w:val="nil"/>
            </w:tcBorders>
            <w:shd w:val="clear" w:color="auto" w:fill="auto"/>
            <w:noWrap/>
            <w:hideMark/>
          </w:tcPr>
          <w:p w14:paraId="0665CA99" w14:textId="56C8CDD4"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940" w:type="dxa"/>
            <w:tcBorders>
              <w:top w:val="nil"/>
              <w:left w:val="nil"/>
              <w:bottom w:val="nil"/>
              <w:right w:val="nil"/>
            </w:tcBorders>
            <w:shd w:val="clear" w:color="auto" w:fill="auto"/>
            <w:noWrap/>
            <w:hideMark/>
          </w:tcPr>
          <w:p w14:paraId="0A1A0F5A" w14:textId="6FC1FF43"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880" w:type="dxa"/>
            <w:tcBorders>
              <w:top w:val="nil"/>
              <w:left w:val="nil"/>
              <w:bottom w:val="nil"/>
              <w:right w:val="nil"/>
            </w:tcBorders>
            <w:shd w:val="clear" w:color="auto" w:fill="auto"/>
            <w:noWrap/>
            <w:hideMark/>
          </w:tcPr>
          <w:p w14:paraId="30CFDCB9" w14:textId="0134AE28" w:rsidR="00681952" w:rsidRPr="00E45EB7" w:rsidRDefault="00681952" w:rsidP="001F3D14">
            <w:pPr>
              <w:spacing w:after="0" w:line="240" w:lineRule="auto"/>
              <w:jc w:val="right"/>
              <w:rPr>
                <w:rFonts w:eastAsia="Times New Roman" w:cstheme="minorHAnsi"/>
                <w:color w:val="000000"/>
              </w:rPr>
            </w:pPr>
            <w:r w:rsidRPr="001F3D14">
              <w:rPr>
                <w:rFonts w:cstheme="minorHAnsi"/>
              </w:rPr>
              <w:t>0.02</w:t>
            </w:r>
          </w:p>
        </w:tc>
      </w:tr>
      <w:tr w:rsidR="00681952" w:rsidRPr="001F3D14" w14:paraId="6398F98D" w14:textId="77777777" w:rsidTr="00320D8F">
        <w:trPr>
          <w:trHeight w:val="300"/>
        </w:trPr>
        <w:tc>
          <w:tcPr>
            <w:tcW w:w="2548" w:type="dxa"/>
            <w:tcBorders>
              <w:top w:val="nil"/>
              <w:left w:val="nil"/>
              <w:bottom w:val="nil"/>
              <w:right w:val="nil"/>
            </w:tcBorders>
            <w:shd w:val="clear" w:color="auto" w:fill="auto"/>
            <w:noWrap/>
            <w:vAlign w:val="bottom"/>
            <w:hideMark/>
          </w:tcPr>
          <w:p w14:paraId="6735CF75"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SID_race_eth_num_4ca</w:t>
            </w:r>
          </w:p>
        </w:tc>
        <w:tc>
          <w:tcPr>
            <w:tcW w:w="663" w:type="dxa"/>
            <w:tcBorders>
              <w:top w:val="nil"/>
              <w:left w:val="nil"/>
              <w:bottom w:val="nil"/>
              <w:right w:val="nil"/>
            </w:tcBorders>
            <w:shd w:val="clear" w:color="auto" w:fill="auto"/>
            <w:noWrap/>
            <w:vAlign w:val="bottom"/>
            <w:hideMark/>
          </w:tcPr>
          <w:p w14:paraId="1664AA8D"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2EEF9E0B"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398ED607"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37B58FB4" w14:textId="16B60913"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20" w:type="dxa"/>
            <w:tcBorders>
              <w:top w:val="nil"/>
              <w:left w:val="nil"/>
              <w:bottom w:val="nil"/>
              <w:right w:val="nil"/>
            </w:tcBorders>
            <w:shd w:val="clear" w:color="auto" w:fill="auto"/>
            <w:noWrap/>
            <w:hideMark/>
          </w:tcPr>
          <w:p w14:paraId="4B56B8F8" w14:textId="3106DD4C"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940" w:type="dxa"/>
            <w:tcBorders>
              <w:top w:val="nil"/>
              <w:left w:val="nil"/>
              <w:bottom w:val="nil"/>
              <w:right w:val="nil"/>
            </w:tcBorders>
            <w:shd w:val="clear" w:color="auto" w:fill="auto"/>
            <w:noWrap/>
            <w:hideMark/>
          </w:tcPr>
          <w:p w14:paraId="5902CDFF" w14:textId="7E899B51"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880" w:type="dxa"/>
            <w:tcBorders>
              <w:top w:val="nil"/>
              <w:left w:val="nil"/>
              <w:bottom w:val="nil"/>
              <w:right w:val="nil"/>
            </w:tcBorders>
            <w:shd w:val="clear" w:color="auto" w:fill="auto"/>
            <w:noWrap/>
            <w:hideMark/>
          </w:tcPr>
          <w:p w14:paraId="789ABEDC" w14:textId="77777777" w:rsidR="00681952" w:rsidRPr="00E45EB7" w:rsidRDefault="00681952" w:rsidP="001F3D14">
            <w:pPr>
              <w:spacing w:after="0" w:line="240" w:lineRule="auto"/>
              <w:rPr>
                <w:rFonts w:eastAsia="Times New Roman" w:cstheme="minorHAnsi"/>
              </w:rPr>
            </w:pPr>
          </w:p>
        </w:tc>
      </w:tr>
      <w:tr w:rsidR="00681952" w:rsidRPr="001F3D14" w14:paraId="25DE1DA2" w14:textId="77777777" w:rsidTr="00320D8F">
        <w:trPr>
          <w:trHeight w:val="300"/>
        </w:trPr>
        <w:tc>
          <w:tcPr>
            <w:tcW w:w="2548" w:type="dxa"/>
            <w:tcBorders>
              <w:top w:val="nil"/>
              <w:left w:val="nil"/>
              <w:bottom w:val="nil"/>
              <w:right w:val="nil"/>
            </w:tcBorders>
            <w:shd w:val="clear" w:color="auto" w:fill="auto"/>
            <w:noWrap/>
            <w:vAlign w:val="bottom"/>
            <w:hideMark/>
          </w:tcPr>
          <w:p w14:paraId="7EAA8B55"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SID_race_eth_num_4ca</w:t>
            </w:r>
          </w:p>
        </w:tc>
        <w:tc>
          <w:tcPr>
            <w:tcW w:w="663" w:type="dxa"/>
            <w:tcBorders>
              <w:top w:val="nil"/>
              <w:left w:val="nil"/>
              <w:bottom w:val="nil"/>
              <w:right w:val="nil"/>
            </w:tcBorders>
            <w:shd w:val="clear" w:color="auto" w:fill="auto"/>
            <w:noWrap/>
            <w:vAlign w:val="bottom"/>
            <w:hideMark/>
          </w:tcPr>
          <w:p w14:paraId="6FB03868"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4</w:t>
            </w:r>
          </w:p>
        </w:tc>
        <w:tc>
          <w:tcPr>
            <w:tcW w:w="402" w:type="dxa"/>
            <w:tcBorders>
              <w:top w:val="nil"/>
              <w:left w:val="nil"/>
              <w:bottom w:val="nil"/>
              <w:right w:val="nil"/>
            </w:tcBorders>
            <w:shd w:val="clear" w:color="auto" w:fill="auto"/>
            <w:noWrap/>
            <w:vAlign w:val="bottom"/>
            <w:hideMark/>
          </w:tcPr>
          <w:p w14:paraId="5670E9C9"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44C5B589"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6FD229B9" w14:textId="4445E3FF" w:rsidR="00681952" w:rsidRPr="00E45EB7" w:rsidRDefault="00681952" w:rsidP="001F3D14">
            <w:pPr>
              <w:spacing w:after="0" w:line="240" w:lineRule="auto"/>
              <w:jc w:val="right"/>
              <w:rPr>
                <w:rFonts w:eastAsia="Times New Roman" w:cstheme="minorHAnsi"/>
                <w:color w:val="000000"/>
              </w:rPr>
            </w:pPr>
            <w:r w:rsidRPr="001F3D14">
              <w:rPr>
                <w:rFonts w:cstheme="minorHAnsi"/>
              </w:rPr>
              <w:t>0.7</w:t>
            </w:r>
          </w:p>
        </w:tc>
        <w:tc>
          <w:tcPr>
            <w:tcW w:w="920" w:type="dxa"/>
            <w:tcBorders>
              <w:top w:val="nil"/>
              <w:left w:val="nil"/>
              <w:bottom w:val="nil"/>
              <w:right w:val="nil"/>
            </w:tcBorders>
            <w:shd w:val="clear" w:color="auto" w:fill="auto"/>
            <w:noWrap/>
            <w:hideMark/>
          </w:tcPr>
          <w:p w14:paraId="6C97A00E" w14:textId="1F4BEC1C" w:rsidR="00681952" w:rsidRPr="00E45EB7" w:rsidRDefault="00681952" w:rsidP="001F3D14">
            <w:pPr>
              <w:spacing w:after="0" w:line="240" w:lineRule="auto"/>
              <w:jc w:val="right"/>
              <w:rPr>
                <w:rFonts w:eastAsia="Times New Roman" w:cstheme="minorHAnsi"/>
                <w:color w:val="000000"/>
              </w:rPr>
            </w:pPr>
            <w:r w:rsidRPr="001F3D14">
              <w:rPr>
                <w:rFonts w:cstheme="minorHAnsi"/>
              </w:rPr>
              <w:t>0.5</w:t>
            </w:r>
          </w:p>
        </w:tc>
        <w:tc>
          <w:tcPr>
            <w:tcW w:w="940" w:type="dxa"/>
            <w:tcBorders>
              <w:top w:val="nil"/>
              <w:left w:val="nil"/>
              <w:bottom w:val="nil"/>
              <w:right w:val="nil"/>
            </w:tcBorders>
            <w:shd w:val="clear" w:color="auto" w:fill="auto"/>
            <w:noWrap/>
            <w:hideMark/>
          </w:tcPr>
          <w:p w14:paraId="0FE4310D" w14:textId="2752C124"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880" w:type="dxa"/>
            <w:tcBorders>
              <w:top w:val="nil"/>
              <w:left w:val="nil"/>
              <w:bottom w:val="nil"/>
              <w:right w:val="nil"/>
            </w:tcBorders>
            <w:shd w:val="clear" w:color="auto" w:fill="auto"/>
            <w:noWrap/>
            <w:hideMark/>
          </w:tcPr>
          <w:p w14:paraId="1C4889E0" w14:textId="77777777" w:rsidR="00681952" w:rsidRPr="00E45EB7" w:rsidRDefault="00681952" w:rsidP="001F3D14">
            <w:pPr>
              <w:spacing w:after="0" w:line="240" w:lineRule="auto"/>
              <w:rPr>
                <w:rFonts w:eastAsia="Times New Roman" w:cstheme="minorHAnsi"/>
              </w:rPr>
            </w:pPr>
          </w:p>
        </w:tc>
      </w:tr>
      <w:tr w:rsidR="00681952" w:rsidRPr="001F3D14" w14:paraId="44730CDF" w14:textId="77777777" w:rsidTr="00320D8F">
        <w:trPr>
          <w:trHeight w:val="300"/>
        </w:trPr>
        <w:tc>
          <w:tcPr>
            <w:tcW w:w="2548" w:type="dxa"/>
            <w:tcBorders>
              <w:top w:val="nil"/>
              <w:left w:val="nil"/>
              <w:bottom w:val="nil"/>
              <w:right w:val="nil"/>
            </w:tcBorders>
            <w:shd w:val="clear" w:color="auto" w:fill="auto"/>
            <w:noWrap/>
            <w:vAlign w:val="bottom"/>
            <w:hideMark/>
          </w:tcPr>
          <w:p w14:paraId="55239FB9"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BMI_4cat</w:t>
            </w:r>
          </w:p>
        </w:tc>
        <w:tc>
          <w:tcPr>
            <w:tcW w:w="663" w:type="dxa"/>
            <w:tcBorders>
              <w:top w:val="nil"/>
              <w:left w:val="nil"/>
              <w:bottom w:val="nil"/>
              <w:right w:val="nil"/>
            </w:tcBorders>
            <w:shd w:val="clear" w:color="auto" w:fill="auto"/>
            <w:noWrap/>
            <w:vAlign w:val="bottom"/>
            <w:hideMark/>
          </w:tcPr>
          <w:p w14:paraId="52B36E2C"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402" w:type="dxa"/>
            <w:tcBorders>
              <w:top w:val="nil"/>
              <w:left w:val="nil"/>
              <w:bottom w:val="nil"/>
              <w:right w:val="nil"/>
            </w:tcBorders>
            <w:shd w:val="clear" w:color="auto" w:fill="auto"/>
            <w:noWrap/>
            <w:vAlign w:val="bottom"/>
            <w:hideMark/>
          </w:tcPr>
          <w:p w14:paraId="48967263"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4EAF2917"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30C82B20" w14:textId="1A92998A"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920" w:type="dxa"/>
            <w:tcBorders>
              <w:top w:val="nil"/>
              <w:left w:val="nil"/>
              <w:bottom w:val="nil"/>
              <w:right w:val="nil"/>
            </w:tcBorders>
            <w:shd w:val="clear" w:color="auto" w:fill="auto"/>
            <w:noWrap/>
            <w:hideMark/>
          </w:tcPr>
          <w:p w14:paraId="0A2B4751" w14:textId="2E627AAD" w:rsidR="00681952" w:rsidRPr="00E45EB7" w:rsidRDefault="00681952" w:rsidP="001F3D14">
            <w:pPr>
              <w:spacing w:after="0" w:line="240" w:lineRule="auto"/>
              <w:jc w:val="right"/>
              <w:rPr>
                <w:rFonts w:eastAsia="Times New Roman" w:cstheme="minorHAnsi"/>
                <w:color w:val="000000"/>
              </w:rPr>
            </w:pPr>
            <w:r w:rsidRPr="001F3D14">
              <w:rPr>
                <w:rFonts w:cstheme="minorHAnsi"/>
              </w:rPr>
              <w:t>1.1</w:t>
            </w:r>
          </w:p>
        </w:tc>
        <w:tc>
          <w:tcPr>
            <w:tcW w:w="940" w:type="dxa"/>
            <w:tcBorders>
              <w:top w:val="nil"/>
              <w:left w:val="nil"/>
              <w:bottom w:val="nil"/>
              <w:right w:val="nil"/>
            </w:tcBorders>
            <w:shd w:val="clear" w:color="auto" w:fill="auto"/>
            <w:noWrap/>
            <w:hideMark/>
          </w:tcPr>
          <w:p w14:paraId="395B95FD" w14:textId="5B9DF0CB" w:rsidR="00681952" w:rsidRPr="00E45EB7" w:rsidRDefault="00681952" w:rsidP="001F3D14">
            <w:pPr>
              <w:spacing w:after="0" w:line="240" w:lineRule="auto"/>
              <w:jc w:val="right"/>
              <w:rPr>
                <w:rFonts w:eastAsia="Times New Roman" w:cstheme="minorHAnsi"/>
                <w:color w:val="000000"/>
              </w:rPr>
            </w:pPr>
            <w:r w:rsidRPr="001F3D14">
              <w:rPr>
                <w:rFonts w:cstheme="minorHAnsi"/>
              </w:rPr>
              <w:t>1.6</w:t>
            </w:r>
          </w:p>
        </w:tc>
        <w:tc>
          <w:tcPr>
            <w:tcW w:w="880" w:type="dxa"/>
            <w:tcBorders>
              <w:top w:val="nil"/>
              <w:left w:val="nil"/>
              <w:bottom w:val="nil"/>
              <w:right w:val="nil"/>
            </w:tcBorders>
            <w:shd w:val="clear" w:color="auto" w:fill="auto"/>
            <w:noWrap/>
            <w:hideMark/>
          </w:tcPr>
          <w:p w14:paraId="55EB71A1" w14:textId="606CA285" w:rsidR="00681952" w:rsidRPr="00E45EB7" w:rsidRDefault="00681952" w:rsidP="001F3D14">
            <w:pPr>
              <w:spacing w:after="0" w:line="240" w:lineRule="auto"/>
              <w:rPr>
                <w:rFonts w:eastAsia="Times New Roman" w:cstheme="minorHAnsi"/>
                <w:color w:val="000000"/>
              </w:rPr>
            </w:pPr>
            <w:r w:rsidRPr="001F3D14">
              <w:rPr>
                <w:rFonts w:cstheme="minorHAnsi"/>
              </w:rPr>
              <w:t>&lt;.0001</w:t>
            </w:r>
          </w:p>
        </w:tc>
      </w:tr>
      <w:tr w:rsidR="00681952" w:rsidRPr="001F3D14" w14:paraId="21CE0D89" w14:textId="77777777" w:rsidTr="00320D8F">
        <w:trPr>
          <w:trHeight w:val="300"/>
        </w:trPr>
        <w:tc>
          <w:tcPr>
            <w:tcW w:w="2548" w:type="dxa"/>
            <w:tcBorders>
              <w:top w:val="nil"/>
              <w:left w:val="nil"/>
              <w:bottom w:val="nil"/>
              <w:right w:val="nil"/>
            </w:tcBorders>
            <w:shd w:val="clear" w:color="auto" w:fill="auto"/>
            <w:noWrap/>
            <w:vAlign w:val="bottom"/>
            <w:hideMark/>
          </w:tcPr>
          <w:p w14:paraId="0CC1A99F"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BMI_4cat</w:t>
            </w:r>
          </w:p>
        </w:tc>
        <w:tc>
          <w:tcPr>
            <w:tcW w:w="663" w:type="dxa"/>
            <w:tcBorders>
              <w:top w:val="nil"/>
              <w:left w:val="nil"/>
              <w:bottom w:val="nil"/>
              <w:right w:val="nil"/>
            </w:tcBorders>
            <w:shd w:val="clear" w:color="auto" w:fill="auto"/>
            <w:noWrap/>
            <w:vAlign w:val="bottom"/>
            <w:hideMark/>
          </w:tcPr>
          <w:p w14:paraId="7C94EDBC"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78712F3E"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292E57BC"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71E884A9" w14:textId="0261499A" w:rsidR="00681952" w:rsidRPr="00E45EB7" w:rsidRDefault="00681952" w:rsidP="001F3D14">
            <w:pPr>
              <w:spacing w:after="0" w:line="240" w:lineRule="auto"/>
              <w:jc w:val="right"/>
              <w:rPr>
                <w:rFonts w:eastAsia="Times New Roman" w:cstheme="minorHAnsi"/>
                <w:color w:val="000000"/>
              </w:rPr>
            </w:pPr>
            <w:r w:rsidRPr="001F3D14">
              <w:rPr>
                <w:rFonts w:cstheme="minorHAnsi"/>
              </w:rPr>
              <w:t>1.5</w:t>
            </w:r>
          </w:p>
        </w:tc>
        <w:tc>
          <w:tcPr>
            <w:tcW w:w="920" w:type="dxa"/>
            <w:tcBorders>
              <w:top w:val="nil"/>
              <w:left w:val="nil"/>
              <w:bottom w:val="nil"/>
              <w:right w:val="nil"/>
            </w:tcBorders>
            <w:shd w:val="clear" w:color="auto" w:fill="auto"/>
            <w:noWrap/>
            <w:hideMark/>
          </w:tcPr>
          <w:p w14:paraId="00363E89" w14:textId="717FDF4A"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940" w:type="dxa"/>
            <w:tcBorders>
              <w:top w:val="nil"/>
              <w:left w:val="nil"/>
              <w:bottom w:val="nil"/>
              <w:right w:val="nil"/>
            </w:tcBorders>
            <w:shd w:val="clear" w:color="auto" w:fill="auto"/>
            <w:noWrap/>
            <w:hideMark/>
          </w:tcPr>
          <w:p w14:paraId="3C09BA0D" w14:textId="6C325083" w:rsidR="00681952" w:rsidRPr="00E45EB7" w:rsidRDefault="00681952" w:rsidP="001F3D14">
            <w:pPr>
              <w:spacing w:after="0" w:line="240" w:lineRule="auto"/>
              <w:jc w:val="right"/>
              <w:rPr>
                <w:rFonts w:eastAsia="Times New Roman" w:cstheme="minorHAnsi"/>
                <w:color w:val="000000"/>
              </w:rPr>
            </w:pPr>
            <w:r w:rsidRPr="001F3D14">
              <w:rPr>
                <w:rFonts w:cstheme="minorHAnsi"/>
              </w:rPr>
              <w:t>1.8</w:t>
            </w:r>
          </w:p>
        </w:tc>
        <w:tc>
          <w:tcPr>
            <w:tcW w:w="880" w:type="dxa"/>
            <w:tcBorders>
              <w:top w:val="nil"/>
              <w:left w:val="nil"/>
              <w:bottom w:val="nil"/>
              <w:right w:val="nil"/>
            </w:tcBorders>
            <w:shd w:val="clear" w:color="auto" w:fill="auto"/>
            <w:noWrap/>
            <w:hideMark/>
          </w:tcPr>
          <w:p w14:paraId="3BC22339" w14:textId="77777777" w:rsidR="00681952" w:rsidRPr="00E45EB7" w:rsidRDefault="00681952" w:rsidP="001F3D14">
            <w:pPr>
              <w:spacing w:after="0" w:line="240" w:lineRule="auto"/>
              <w:rPr>
                <w:rFonts w:eastAsia="Times New Roman" w:cstheme="minorHAnsi"/>
              </w:rPr>
            </w:pPr>
          </w:p>
        </w:tc>
      </w:tr>
      <w:tr w:rsidR="00681952" w:rsidRPr="001F3D14" w14:paraId="2F563AD9" w14:textId="77777777" w:rsidTr="00320D8F">
        <w:trPr>
          <w:trHeight w:val="300"/>
        </w:trPr>
        <w:tc>
          <w:tcPr>
            <w:tcW w:w="2548" w:type="dxa"/>
            <w:tcBorders>
              <w:top w:val="nil"/>
              <w:left w:val="nil"/>
              <w:bottom w:val="nil"/>
              <w:right w:val="nil"/>
            </w:tcBorders>
            <w:shd w:val="clear" w:color="auto" w:fill="auto"/>
            <w:noWrap/>
            <w:vAlign w:val="bottom"/>
            <w:hideMark/>
          </w:tcPr>
          <w:p w14:paraId="78EA13B6"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BMI_4cat</w:t>
            </w:r>
          </w:p>
        </w:tc>
        <w:tc>
          <w:tcPr>
            <w:tcW w:w="663" w:type="dxa"/>
            <w:tcBorders>
              <w:top w:val="nil"/>
              <w:left w:val="nil"/>
              <w:bottom w:val="nil"/>
              <w:right w:val="nil"/>
            </w:tcBorders>
            <w:shd w:val="clear" w:color="auto" w:fill="auto"/>
            <w:noWrap/>
            <w:vAlign w:val="bottom"/>
            <w:hideMark/>
          </w:tcPr>
          <w:p w14:paraId="4703303E"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605E8F91"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26B68DBC"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446839E4" w14:textId="156B76B5" w:rsidR="00681952" w:rsidRPr="00E45EB7" w:rsidRDefault="00681952" w:rsidP="001F3D14">
            <w:pPr>
              <w:spacing w:after="0" w:line="240" w:lineRule="auto"/>
              <w:jc w:val="right"/>
              <w:rPr>
                <w:rFonts w:eastAsia="Times New Roman" w:cstheme="minorHAnsi"/>
                <w:color w:val="000000"/>
              </w:rPr>
            </w:pPr>
            <w:r w:rsidRPr="001F3D14">
              <w:rPr>
                <w:rFonts w:cstheme="minorHAnsi"/>
              </w:rPr>
              <w:t>2.1</w:t>
            </w:r>
          </w:p>
        </w:tc>
        <w:tc>
          <w:tcPr>
            <w:tcW w:w="920" w:type="dxa"/>
            <w:tcBorders>
              <w:top w:val="nil"/>
              <w:left w:val="nil"/>
              <w:bottom w:val="nil"/>
              <w:right w:val="nil"/>
            </w:tcBorders>
            <w:shd w:val="clear" w:color="auto" w:fill="auto"/>
            <w:noWrap/>
            <w:hideMark/>
          </w:tcPr>
          <w:p w14:paraId="6D81BC70" w14:textId="1479894E" w:rsidR="00681952" w:rsidRPr="00E45EB7" w:rsidRDefault="00681952" w:rsidP="001F3D14">
            <w:pPr>
              <w:spacing w:after="0" w:line="240" w:lineRule="auto"/>
              <w:jc w:val="right"/>
              <w:rPr>
                <w:rFonts w:eastAsia="Times New Roman" w:cstheme="minorHAnsi"/>
                <w:color w:val="000000"/>
              </w:rPr>
            </w:pPr>
            <w:r w:rsidRPr="001F3D14">
              <w:rPr>
                <w:rFonts w:cstheme="minorHAnsi"/>
              </w:rPr>
              <w:t>1.7</w:t>
            </w:r>
          </w:p>
        </w:tc>
        <w:tc>
          <w:tcPr>
            <w:tcW w:w="940" w:type="dxa"/>
            <w:tcBorders>
              <w:top w:val="nil"/>
              <w:left w:val="nil"/>
              <w:bottom w:val="nil"/>
              <w:right w:val="nil"/>
            </w:tcBorders>
            <w:shd w:val="clear" w:color="auto" w:fill="auto"/>
            <w:noWrap/>
            <w:hideMark/>
          </w:tcPr>
          <w:p w14:paraId="25270203" w14:textId="1853CDD4" w:rsidR="00681952" w:rsidRPr="00E45EB7" w:rsidRDefault="00681952" w:rsidP="001F3D14">
            <w:pPr>
              <w:spacing w:after="0" w:line="240" w:lineRule="auto"/>
              <w:jc w:val="right"/>
              <w:rPr>
                <w:rFonts w:eastAsia="Times New Roman" w:cstheme="minorHAnsi"/>
                <w:color w:val="000000"/>
              </w:rPr>
            </w:pPr>
            <w:r w:rsidRPr="001F3D14">
              <w:rPr>
                <w:rFonts w:cstheme="minorHAnsi"/>
              </w:rPr>
              <w:t>2.6</w:t>
            </w:r>
          </w:p>
        </w:tc>
        <w:tc>
          <w:tcPr>
            <w:tcW w:w="880" w:type="dxa"/>
            <w:tcBorders>
              <w:top w:val="nil"/>
              <w:left w:val="nil"/>
              <w:bottom w:val="nil"/>
              <w:right w:val="nil"/>
            </w:tcBorders>
            <w:shd w:val="clear" w:color="auto" w:fill="auto"/>
            <w:noWrap/>
            <w:hideMark/>
          </w:tcPr>
          <w:p w14:paraId="58BEEB50" w14:textId="77777777" w:rsidR="00681952" w:rsidRPr="00E45EB7" w:rsidRDefault="00681952" w:rsidP="001F3D14">
            <w:pPr>
              <w:spacing w:after="0" w:line="240" w:lineRule="auto"/>
              <w:rPr>
                <w:rFonts w:eastAsia="Times New Roman" w:cstheme="minorHAnsi"/>
              </w:rPr>
            </w:pPr>
          </w:p>
        </w:tc>
      </w:tr>
      <w:tr w:rsidR="00681952" w:rsidRPr="001F3D14" w14:paraId="4E12CC50" w14:textId="77777777" w:rsidTr="00320D8F">
        <w:trPr>
          <w:trHeight w:val="300"/>
        </w:trPr>
        <w:tc>
          <w:tcPr>
            <w:tcW w:w="2548" w:type="dxa"/>
            <w:tcBorders>
              <w:top w:val="nil"/>
              <w:left w:val="nil"/>
              <w:bottom w:val="nil"/>
              <w:right w:val="nil"/>
            </w:tcBorders>
            <w:shd w:val="clear" w:color="auto" w:fill="auto"/>
            <w:noWrap/>
            <w:vAlign w:val="bottom"/>
            <w:hideMark/>
          </w:tcPr>
          <w:p w14:paraId="1A1C680F"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Table1_PrevCD</w:t>
            </w:r>
          </w:p>
        </w:tc>
        <w:tc>
          <w:tcPr>
            <w:tcW w:w="663" w:type="dxa"/>
            <w:tcBorders>
              <w:top w:val="nil"/>
              <w:left w:val="nil"/>
              <w:bottom w:val="nil"/>
              <w:right w:val="nil"/>
            </w:tcBorders>
            <w:shd w:val="clear" w:color="auto" w:fill="auto"/>
            <w:noWrap/>
            <w:vAlign w:val="bottom"/>
            <w:hideMark/>
          </w:tcPr>
          <w:p w14:paraId="4ED0B707"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380A6E7F"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033DC7A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7420BFAF" w14:textId="025E3C5E" w:rsidR="00681952" w:rsidRPr="00E45EB7" w:rsidRDefault="00681952" w:rsidP="001F3D14">
            <w:pPr>
              <w:spacing w:after="0" w:line="240" w:lineRule="auto"/>
              <w:jc w:val="right"/>
              <w:rPr>
                <w:rFonts w:eastAsia="Times New Roman" w:cstheme="minorHAnsi"/>
                <w:color w:val="000000"/>
              </w:rPr>
            </w:pPr>
            <w:r w:rsidRPr="001F3D14">
              <w:rPr>
                <w:rFonts w:cstheme="minorHAnsi"/>
              </w:rPr>
              <w:t>0.7</w:t>
            </w:r>
          </w:p>
        </w:tc>
        <w:tc>
          <w:tcPr>
            <w:tcW w:w="920" w:type="dxa"/>
            <w:tcBorders>
              <w:top w:val="nil"/>
              <w:left w:val="nil"/>
              <w:bottom w:val="nil"/>
              <w:right w:val="nil"/>
            </w:tcBorders>
            <w:shd w:val="clear" w:color="auto" w:fill="auto"/>
            <w:noWrap/>
            <w:hideMark/>
          </w:tcPr>
          <w:p w14:paraId="27668601" w14:textId="2018CBA3" w:rsidR="00681952" w:rsidRPr="00E45EB7" w:rsidRDefault="00681952" w:rsidP="001F3D14">
            <w:pPr>
              <w:spacing w:after="0" w:line="240" w:lineRule="auto"/>
              <w:jc w:val="right"/>
              <w:rPr>
                <w:rFonts w:eastAsia="Times New Roman" w:cstheme="minorHAnsi"/>
                <w:color w:val="000000"/>
              </w:rPr>
            </w:pPr>
            <w:r w:rsidRPr="001F3D14">
              <w:rPr>
                <w:rFonts w:cstheme="minorHAnsi"/>
              </w:rPr>
              <w:t>0.6</w:t>
            </w:r>
          </w:p>
        </w:tc>
        <w:tc>
          <w:tcPr>
            <w:tcW w:w="940" w:type="dxa"/>
            <w:tcBorders>
              <w:top w:val="nil"/>
              <w:left w:val="nil"/>
              <w:bottom w:val="nil"/>
              <w:right w:val="nil"/>
            </w:tcBorders>
            <w:shd w:val="clear" w:color="auto" w:fill="auto"/>
            <w:noWrap/>
            <w:hideMark/>
          </w:tcPr>
          <w:p w14:paraId="232F8E49" w14:textId="744C71D8"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880" w:type="dxa"/>
            <w:tcBorders>
              <w:top w:val="nil"/>
              <w:left w:val="nil"/>
              <w:bottom w:val="nil"/>
              <w:right w:val="nil"/>
            </w:tcBorders>
            <w:shd w:val="clear" w:color="auto" w:fill="auto"/>
            <w:noWrap/>
            <w:hideMark/>
          </w:tcPr>
          <w:p w14:paraId="25808248" w14:textId="1AEF85F0" w:rsidR="00681952" w:rsidRPr="00E45EB7" w:rsidRDefault="00681952" w:rsidP="001F3D14">
            <w:pPr>
              <w:spacing w:after="0" w:line="240" w:lineRule="auto"/>
              <w:rPr>
                <w:rFonts w:eastAsia="Times New Roman" w:cstheme="minorHAnsi"/>
                <w:color w:val="000000"/>
              </w:rPr>
            </w:pPr>
            <w:r w:rsidRPr="001F3D14">
              <w:rPr>
                <w:rFonts w:cstheme="minorHAnsi"/>
              </w:rPr>
              <w:t>&lt;.0001</w:t>
            </w:r>
          </w:p>
        </w:tc>
      </w:tr>
      <w:tr w:rsidR="00681952" w:rsidRPr="001F3D14" w14:paraId="01CDC1D2" w14:textId="77777777" w:rsidTr="00320D8F">
        <w:trPr>
          <w:trHeight w:val="300"/>
        </w:trPr>
        <w:tc>
          <w:tcPr>
            <w:tcW w:w="2548" w:type="dxa"/>
            <w:tcBorders>
              <w:top w:val="nil"/>
              <w:left w:val="nil"/>
              <w:bottom w:val="nil"/>
              <w:right w:val="nil"/>
            </w:tcBorders>
            <w:shd w:val="clear" w:color="auto" w:fill="auto"/>
            <w:noWrap/>
            <w:vAlign w:val="bottom"/>
            <w:hideMark/>
          </w:tcPr>
          <w:p w14:paraId="4234EFD4"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Table1_MultiGest</w:t>
            </w:r>
          </w:p>
        </w:tc>
        <w:tc>
          <w:tcPr>
            <w:tcW w:w="663" w:type="dxa"/>
            <w:tcBorders>
              <w:top w:val="nil"/>
              <w:left w:val="nil"/>
              <w:bottom w:val="nil"/>
              <w:right w:val="nil"/>
            </w:tcBorders>
            <w:shd w:val="clear" w:color="auto" w:fill="auto"/>
            <w:noWrap/>
            <w:vAlign w:val="bottom"/>
            <w:hideMark/>
          </w:tcPr>
          <w:p w14:paraId="03E17EE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7CCDD9B9"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002699CD"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63E7103B" w14:textId="440A829D" w:rsidR="00681952" w:rsidRPr="00E45EB7" w:rsidRDefault="00681952" w:rsidP="001F3D14">
            <w:pPr>
              <w:spacing w:after="0" w:line="240" w:lineRule="auto"/>
              <w:jc w:val="right"/>
              <w:rPr>
                <w:rFonts w:eastAsia="Times New Roman" w:cstheme="minorHAnsi"/>
                <w:color w:val="000000"/>
              </w:rPr>
            </w:pPr>
            <w:r w:rsidRPr="001F3D14">
              <w:rPr>
                <w:rFonts w:cstheme="minorHAnsi"/>
              </w:rPr>
              <w:t>1.1</w:t>
            </w:r>
          </w:p>
        </w:tc>
        <w:tc>
          <w:tcPr>
            <w:tcW w:w="920" w:type="dxa"/>
            <w:tcBorders>
              <w:top w:val="nil"/>
              <w:left w:val="nil"/>
              <w:bottom w:val="nil"/>
              <w:right w:val="nil"/>
            </w:tcBorders>
            <w:shd w:val="clear" w:color="auto" w:fill="auto"/>
            <w:noWrap/>
            <w:hideMark/>
          </w:tcPr>
          <w:p w14:paraId="3266A192" w14:textId="07B48E03"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940" w:type="dxa"/>
            <w:tcBorders>
              <w:top w:val="nil"/>
              <w:left w:val="nil"/>
              <w:bottom w:val="nil"/>
              <w:right w:val="nil"/>
            </w:tcBorders>
            <w:shd w:val="clear" w:color="auto" w:fill="auto"/>
            <w:noWrap/>
            <w:hideMark/>
          </w:tcPr>
          <w:p w14:paraId="265122C0" w14:textId="2C8BCAD8" w:rsidR="00681952" w:rsidRPr="00E45EB7" w:rsidRDefault="00681952" w:rsidP="001F3D14">
            <w:pPr>
              <w:spacing w:after="0" w:line="240" w:lineRule="auto"/>
              <w:jc w:val="right"/>
              <w:rPr>
                <w:rFonts w:eastAsia="Times New Roman" w:cstheme="minorHAnsi"/>
                <w:color w:val="000000"/>
              </w:rPr>
            </w:pPr>
            <w:r w:rsidRPr="001F3D14">
              <w:rPr>
                <w:rFonts w:cstheme="minorHAnsi"/>
              </w:rPr>
              <w:t>1.5</w:t>
            </w:r>
          </w:p>
        </w:tc>
        <w:tc>
          <w:tcPr>
            <w:tcW w:w="880" w:type="dxa"/>
            <w:tcBorders>
              <w:top w:val="nil"/>
              <w:left w:val="nil"/>
              <w:bottom w:val="nil"/>
              <w:right w:val="nil"/>
            </w:tcBorders>
            <w:shd w:val="clear" w:color="auto" w:fill="auto"/>
            <w:noWrap/>
            <w:hideMark/>
          </w:tcPr>
          <w:p w14:paraId="7E28E45D" w14:textId="6DDCFD12" w:rsidR="00681952" w:rsidRPr="00E45EB7" w:rsidRDefault="00681952" w:rsidP="001F3D14">
            <w:pPr>
              <w:spacing w:after="0" w:line="240" w:lineRule="auto"/>
              <w:jc w:val="right"/>
              <w:rPr>
                <w:rFonts w:eastAsia="Times New Roman" w:cstheme="minorHAnsi"/>
                <w:color w:val="000000"/>
              </w:rPr>
            </w:pPr>
            <w:r w:rsidRPr="001F3D14">
              <w:rPr>
                <w:rFonts w:cstheme="minorHAnsi"/>
              </w:rPr>
              <w:t>0.74</w:t>
            </w:r>
          </w:p>
        </w:tc>
      </w:tr>
      <w:tr w:rsidR="00681952" w:rsidRPr="001F3D14" w14:paraId="71E4BDCB" w14:textId="77777777" w:rsidTr="00320D8F">
        <w:trPr>
          <w:trHeight w:val="300"/>
        </w:trPr>
        <w:tc>
          <w:tcPr>
            <w:tcW w:w="2548" w:type="dxa"/>
            <w:tcBorders>
              <w:top w:val="nil"/>
              <w:left w:val="nil"/>
              <w:bottom w:val="nil"/>
              <w:right w:val="nil"/>
            </w:tcBorders>
            <w:shd w:val="clear" w:color="auto" w:fill="auto"/>
            <w:noWrap/>
            <w:vAlign w:val="bottom"/>
            <w:hideMark/>
          </w:tcPr>
          <w:p w14:paraId="4D91367B"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Table1_PrematRupt</w:t>
            </w:r>
          </w:p>
        </w:tc>
        <w:tc>
          <w:tcPr>
            <w:tcW w:w="663" w:type="dxa"/>
            <w:tcBorders>
              <w:top w:val="nil"/>
              <w:left w:val="nil"/>
              <w:bottom w:val="nil"/>
              <w:right w:val="nil"/>
            </w:tcBorders>
            <w:shd w:val="clear" w:color="auto" w:fill="auto"/>
            <w:noWrap/>
            <w:vAlign w:val="bottom"/>
            <w:hideMark/>
          </w:tcPr>
          <w:p w14:paraId="56E3F86F"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02BE8C73"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31ECE40"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2FDB491E" w14:textId="10FC6571"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920" w:type="dxa"/>
            <w:tcBorders>
              <w:top w:val="nil"/>
              <w:left w:val="nil"/>
              <w:bottom w:val="nil"/>
              <w:right w:val="nil"/>
            </w:tcBorders>
            <w:shd w:val="clear" w:color="auto" w:fill="auto"/>
            <w:noWrap/>
            <w:hideMark/>
          </w:tcPr>
          <w:p w14:paraId="0A90C28B" w14:textId="614BA39F"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40" w:type="dxa"/>
            <w:tcBorders>
              <w:top w:val="nil"/>
              <w:left w:val="nil"/>
              <w:bottom w:val="nil"/>
              <w:right w:val="nil"/>
            </w:tcBorders>
            <w:shd w:val="clear" w:color="auto" w:fill="auto"/>
            <w:noWrap/>
            <w:hideMark/>
          </w:tcPr>
          <w:p w14:paraId="6E83FC46" w14:textId="4306CC4C" w:rsidR="00681952" w:rsidRPr="00E45EB7" w:rsidRDefault="00681952" w:rsidP="001F3D14">
            <w:pPr>
              <w:spacing w:after="0" w:line="240" w:lineRule="auto"/>
              <w:jc w:val="right"/>
              <w:rPr>
                <w:rFonts w:eastAsia="Times New Roman" w:cstheme="minorHAnsi"/>
                <w:color w:val="000000"/>
              </w:rPr>
            </w:pPr>
            <w:r w:rsidRPr="001F3D14">
              <w:rPr>
                <w:rFonts w:cstheme="minorHAnsi"/>
              </w:rPr>
              <w:t>1.8</w:t>
            </w:r>
          </w:p>
        </w:tc>
        <w:tc>
          <w:tcPr>
            <w:tcW w:w="880" w:type="dxa"/>
            <w:tcBorders>
              <w:top w:val="nil"/>
              <w:left w:val="nil"/>
              <w:bottom w:val="nil"/>
              <w:right w:val="nil"/>
            </w:tcBorders>
            <w:shd w:val="clear" w:color="auto" w:fill="auto"/>
            <w:noWrap/>
            <w:hideMark/>
          </w:tcPr>
          <w:p w14:paraId="29CE7ED7" w14:textId="6E4FF3E4" w:rsidR="00681952" w:rsidRPr="00E45EB7" w:rsidRDefault="00681952" w:rsidP="001F3D14">
            <w:pPr>
              <w:spacing w:after="0" w:line="240" w:lineRule="auto"/>
              <w:jc w:val="right"/>
              <w:rPr>
                <w:rFonts w:eastAsia="Times New Roman" w:cstheme="minorHAnsi"/>
                <w:color w:val="000000"/>
              </w:rPr>
            </w:pPr>
            <w:r w:rsidRPr="001F3D14">
              <w:rPr>
                <w:rFonts w:cstheme="minorHAnsi"/>
              </w:rPr>
              <w:t>0.04</w:t>
            </w:r>
          </w:p>
        </w:tc>
      </w:tr>
      <w:tr w:rsidR="00681952" w:rsidRPr="001F3D14" w14:paraId="7808EAFE" w14:textId="77777777" w:rsidTr="00320D8F">
        <w:trPr>
          <w:trHeight w:val="300"/>
        </w:trPr>
        <w:tc>
          <w:tcPr>
            <w:tcW w:w="2548" w:type="dxa"/>
            <w:tcBorders>
              <w:top w:val="nil"/>
              <w:left w:val="nil"/>
              <w:bottom w:val="nil"/>
              <w:right w:val="nil"/>
            </w:tcBorders>
            <w:shd w:val="clear" w:color="auto" w:fill="auto"/>
            <w:noWrap/>
            <w:vAlign w:val="bottom"/>
            <w:hideMark/>
          </w:tcPr>
          <w:p w14:paraId="6F51FDB8"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Table1_chorio</w:t>
            </w:r>
          </w:p>
        </w:tc>
        <w:tc>
          <w:tcPr>
            <w:tcW w:w="663" w:type="dxa"/>
            <w:tcBorders>
              <w:top w:val="nil"/>
              <w:left w:val="nil"/>
              <w:bottom w:val="nil"/>
              <w:right w:val="nil"/>
            </w:tcBorders>
            <w:shd w:val="clear" w:color="auto" w:fill="auto"/>
            <w:noWrap/>
            <w:vAlign w:val="bottom"/>
            <w:hideMark/>
          </w:tcPr>
          <w:p w14:paraId="377F681E"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2DCA0C82"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3B4EA740"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53731BCA" w14:textId="647C477E"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920" w:type="dxa"/>
            <w:tcBorders>
              <w:top w:val="nil"/>
              <w:left w:val="nil"/>
              <w:bottom w:val="nil"/>
              <w:right w:val="nil"/>
            </w:tcBorders>
            <w:shd w:val="clear" w:color="auto" w:fill="auto"/>
            <w:noWrap/>
            <w:hideMark/>
          </w:tcPr>
          <w:p w14:paraId="01FDF08C" w14:textId="4B747ACF"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40" w:type="dxa"/>
            <w:tcBorders>
              <w:top w:val="nil"/>
              <w:left w:val="nil"/>
              <w:bottom w:val="nil"/>
              <w:right w:val="nil"/>
            </w:tcBorders>
            <w:shd w:val="clear" w:color="auto" w:fill="auto"/>
            <w:noWrap/>
            <w:hideMark/>
          </w:tcPr>
          <w:p w14:paraId="0601EE60" w14:textId="40395752" w:rsidR="00681952" w:rsidRPr="00E45EB7" w:rsidRDefault="00681952" w:rsidP="001F3D14">
            <w:pPr>
              <w:spacing w:after="0" w:line="240" w:lineRule="auto"/>
              <w:jc w:val="right"/>
              <w:rPr>
                <w:rFonts w:eastAsia="Times New Roman" w:cstheme="minorHAnsi"/>
                <w:color w:val="000000"/>
              </w:rPr>
            </w:pPr>
            <w:r w:rsidRPr="001F3D14">
              <w:rPr>
                <w:rFonts w:cstheme="minorHAnsi"/>
              </w:rPr>
              <w:t>1.7</w:t>
            </w:r>
          </w:p>
        </w:tc>
        <w:tc>
          <w:tcPr>
            <w:tcW w:w="880" w:type="dxa"/>
            <w:tcBorders>
              <w:top w:val="nil"/>
              <w:left w:val="nil"/>
              <w:bottom w:val="nil"/>
              <w:right w:val="nil"/>
            </w:tcBorders>
            <w:shd w:val="clear" w:color="auto" w:fill="auto"/>
            <w:noWrap/>
            <w:hideMark/>
          </w:tcPr>
          <w:p w14:paraId="2D7837FF" w14:textId="6AFED73E" w:rsidR="00681952" w:rsidRPr="00E45EB7" w:rsidRDefault="00681952" w:rsidP="001F3D14">
            <w:pPr>
              <w:spacing w:after="0" w:line="240" w:lineRule="auto"/>
              <w:jc w:val="right"/>
              <w:rPr>
                <w:rFonts w:eastAsia="Times New Roman" w:cstheme="minorHAnsi"/>
                <w:color w:val="000000"/>
              </w:rPr>
            </w:pPr>
            <w:r w:rsidRPr="001F3D14">
              <w:rPr>
                <w:rFonts w:cstheme="minorHAnsi"/>
              </w:rPr>
              <w:t>0.14</w:t>
            </w:r>
          </w:p>
        </w:tc>
      </w:tr>
      <w:tr w:rsidR="00681952" w:rsidRPr="001F3D14" w14:paraId="77C5EE68" w14:textId="77777777" w:rsidTr="00320D8F">
        <w:trPr>
          <w:trHeight w:val="300"/>
        </w:trPr>
        <w:tc>
          <w:tcPr>
            <w:tcW w:w="2548" w:type="dxa"/>
            <w:tcBorders>
              <w:top w:val="nil"/>
              <w:left w:val="nil"/>
              <w:bottom w:val="nil"/>
              <w:right w:val="nil"/>
            </w:tcBorders>
            <w:shd w:val="clear" w:color="auto" w:fill="auto"/>
            <w:noWrap/>
            <w:vAlign w:val="bottom"/>
            <w:hideMark/>
          </w:tcPr>
          <w:p w14:paraId="092C010F"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Table1_AnteHmrrhg</w:t>
            </w:r>
          </w:p>
        </w:tc>
        <w:tc>
          <w:tcPr>
            <w:tcW w:w="663" w:type="dxa"/>
            <w:tcBorders>
              <w:top w:val="nil"/>
              <w:left w:val="nil"/>
              <w:bottom w:val="nil"/>
              <w:right w:val="nil"/>
            </w:tcBorders>
            <w:shd w:val="clear" w:color="auto" w:fill="auto"/>
            <w:noWrap/>
            <w:vAlign w:val="bottom"/>
            <w:hideMark/>
          </w:tcPr>
          <w:p w14:paraId="7831522B"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172A44E4"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4BA1AFAD"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14DD5951" w14:textId="5ACCEBBE"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20" w:type="dxa"/>
            <w:tcBorders>
              <w:top w:val="nil"/>
              <w:left w:val="nil"/>
              <w:bottom w:val="nil"/>
              <w:right w:val="nil"/>
            </w:tcBorders>
            <w:shd w:val="clear" w:color="auto" w:fill="auto"/>
            <w:noWrap/>
            <w:hideMark/>
          </w:tcPr>
          <w:p w14:paraId="0AB82742" w14:textId="08A88FF5" w:rsidR="00681952" w:rsidRPr="00E45EB7" w:rsidRDefault="00681952" w:rsidP="001F3D14">
            <w:pPr>
              <w:spacing w:after="0" w:line="240" w:lineRule="auto"/>
              <w:jc w:val="right"/>
              <w:rPr>
                <w:rFonts w:eastAsia="Times New Roman" w:cstheme="minorHAnsi"/>
                <w:color w:val="000000"/>
              </w:rPr>
            </w:pPr>
            <w:r w:rsidRPr="001F3D14">
              <w:rPr>
                <w:rFonts w:cstheme="minorHAnsi"/>
              </w:rPr>
              <w:t>0.5</w:t>
            </w:r>
          </w:p>
        </w:tc>
        <w:tc>
          <w:tcPr>
            <w:tcW w:w="940" w:type="dxa"/>
            <w:tcBorders>
              <w:top w:val="nil"/>
              <w:left w:val="nil"/>
              <w:bottom w:val="nil"/>
              <w:right w:val="nil"/>
            </w:tcBorders>
            <w:shd w:val="clear" w:color="auto" w:fill="auto"/>
            <w:noWrap/>
            <w:hideMark/>
          </w:tcPr>
          <w:p w14:paraId="55C6D69B" w14:textId="3E757A79" w:rsidR="00681952" w:rsidRPr="00E45EB7" w:rsidRDefault="00681952" w:rsidP="001F3D14">
            <w:pPr>
              <w:spacing w:after="0" w:line="240" w:lineRule="auto"/>
              <w:jc w:val="right"/>
              <w:rPr>
                <w:rFonts w:eastAsia="Times New Roman" w:cstheme="minorHAnsi"/>
                <w:color w:val="000000"/>
              </w:rPr>
            </w:pPr>
            <w:r w:rsidRPr="001F3D14">
              <w:rPr>
                <w:rFonts w:cstheme="minorHAnsi"/>
              </w:rPr>
              <w:t>1.7</w:t>
            </w:r>
          </w:p>
        </w:tc>
        <w:tc>
          <w:tcPr>
            <w:tcW w:w="880" w:type="dxa"/>
            <w:tcBorders>
              <w:top w:val="nil"/>
              <w:left w:val="nil"/>
              <w:bottom w:val="nil"/>
              <w:right w:val="nil"/>
            </w:tcBorders>
            <w:shd w:val="clear" w:color="auto" w:fill="auto"/>
            <w:noWrap/>
            <w:hideMark/>
          </w:tcPr>
          <w:p w14:paraId="24FC228B" w14:textId="4C60B852" w:rsidR="00681952" w:rsidRPr="00E45EB7" w:rsidRDefault="00681952" w:rsidP="001F3D14">
            <w:pPr>
              <w:spacing w:after="0" w:line="240" w:lineRule="auto"/>
              <w:jc w:val="right"/>
              <w:rPr>
                <w:rFonts w:eastAsia="Times New Roman" w:cstheme="minorHAnsi"/>
                <w:color w:val="000000"/>
              </w:rPr>
            </w:pPr>
            <w:r w:rsidRPr="001F3D14">
              <w:rPr>
                <w:rFonts w:cstheme="minorHAnsi"/>
              </w:rPr>
              <w:t>0.87</w:t>
            </w:r>
          </w:p>
        </w:tc>
      </w:tr>
      <w:tr w:rsidR="00681952" w:rsidRPr="001F3D14" w14:paraId="2E947910" w14:textId="77777777" w:rsidTr="00320D8F">
        <w:trPr>
          <w:trHeight w:val="300"/>
        </w:trPr>
        <w:tc>
          <w:tcPr>
            <w:tcW w:w="2548" w:type="dxa"/>
            <w:tcBorders>
              <w:top w:val="nil"/>
              <w:left w:val="nil"/>
              <w:bottom w:val="nil"/>
              <w:right w:val="nil"/>
            </w:tcBorders>
            <w:shd w:val="clear" w:color="auto" w:fill="auto"/>
            <w:noWrap/>
            <w:vAlign w:val="bottom"/>
            <w:hideMark/>
          </w:tcPr>
          <w:p w14:paraId="7F5809A8"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hrLabor_4cat</w:t>
            </w:r>
          </w:p>
        </w:tc>
        <w:tc>
          <w:tcPr>
            <w:tcW w:w="663" w:type="dxa"/>
            <w:tcBorders>
              <w:top w:val="nil"/>
              <w:left w:val="nil"/>
              <w:bottom w:val="nil"/>
              <w:right w:val="nil"/>
            </w:tcBorders>
            <w:shd w:val="clear" w:color="auto" w:fill="auto"/>
            <w:noWrap/>
            <w:vAlign w:val="bottom"/>
            <w:hideMark/>
          </w:tcPr>
          <w:p w14:paraId="6F77783A"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554C2F32"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6BB812E"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4257B0C1" w14:textId="5A4AF94A"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20" w:type="dxa"/>
            <w:tcBorders>
              <w:top w:val="nil"/>
              <w:left w:val="nil"/>
              <w:bottom w:val="nil"/>
              <w:right w:val="nil"/>
            </w:tcBorders>
            <w:shd w:val="clear" w:color="auto" w:fill="auto"/>
            <w:noWrap/>
            <w:hideMark/>
          </w:tcPr>
          <w:p w14:paraId="3924BD4C" w14:textId="06AE9610" w:rsidR="00681952" w:rsidRPr="00E45EB7" w:rsidRDefault="00681952" w:rsidP="001F3D14">
            <w:pPr>
              <w:spacing w:after="0" w:line="240" w:lineRule="auto"/>
              <w:jc w:val="right"/>
              <w:rPr>
                <w:rFonts w:eastAsia="Times New Roman" w:cstheme="minorHAnsi"/>
                <w:color w:val="000000"/>
              </w:rPr>
            </w:pPr>
            <w:r w:rsidRPr="001F3D14">
              <w:rPr>
                <w:rFonts w:cstheme="minorHAnsi"/>
              </w:rPr>
              <w:t>0.7</w:t>
            </w:r>
          </w:p>
        </w:tc>
        <w:tc>
          <w:tcPr>
            <w:tcW w:w="940" w:type="dxa"/>
            <w:tcBorders>
              <w:top w:val="nil"/>
              <w:left w:val="nil"/>
              <w:bottom w:val="nil"/>
              <w:right w:val="nil"/>
            </w:tcBorders>
            <w:shd w:val="clear" w:color="auto" w:fill="auto"/>
            <w:noWrap/>
            <w:hideMark/>
          </w:tcPr>
          <w:p w14:paraId="517ED6A3" w14:textId="3BFED957"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880" w:type="dxa"/>
            <w:tcBorders>
              <w:top w:val="nil"/>
              <w:left w:val="nil"/>
              <w:bottom w:val="nil"/>
              <w:right w:val="nil"/>
            </w:tcBorders>
            <w:shd w:val="clear" w:color="auto" w:fill="auto"/>
            <w:noWrap/>
            <w:hideMark/>
          </w:tcPr>
          <w:p w14:paraId="4D5E1D3D" w14:textId="5718B776" w:rsidR="00681952" w:rsidRPr="00E45EB7" w:rsidRDefault="00681952" w:rsidP="001F3D14">
            <w:pPr>
              <w:spacing w:after="0" w:line="240" w:lineRule="auto"/>
              <w:jc w:val="right"/>
              <w:rPr>
                <w:rFonts w:eastAsia="Times New Roman" w:cstheme="minorHAnsi"/>
                <w:color w:val="000000"/>
              </w:rPr>
            </w:pPr>
            <w:r w:rsidRPr="001F3D14">
              <w:rPr>
                <w:rFonts w:cstheme="minorHAnsi"/>
              </w:rPr>
              <w:t>0.002</w:t>
            </w:r>
          </w:p>
        </w:tc>
      </w:tr>
      <w:tr w:rsidR="00681952" w:rsidRPr="001F3D14" w14:paraId="2067DE91" w14:textId="77777777" w:rsidTr="00320D8F">
        <w:trPr>
          <w:trHeight w:val="300"/>
        </w:trPr>
        <w:tc>
          <w:tcPr>
            <w:tcW w:w="2548" w:type="dxa"/>
            <w:tcBorders>
              <w:top w:val="nil"/>
              <w:left w:val="nil"/>
              <w:bottom w:val="nil"/>
              <w:right w:val="nil"/>
            </w:tcBorders>
            <w:shd w:val="clear" w:color="auto" w:fill="auto"/>
            <w:noWrap/>
            <w:vAlign w:val="bottom"/>
            <w:hideMark/>
          </w:tcPr>
          <w:p w14:paraId="10F534BB"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hrLabor_4cat</w:t>
            </w:r>
          </w:p>
        </w:tc>
        <w:tc>
          <w:tcPr>
            <w:tcW w:w="663" w:type="dxa"/>
            <w:tcBorders>
              <w:top w:val="nil"/>
              <w:left w:val="nil"/>
              <w:bottom w:val="nil"/>
              <w:right w:val="nil"/>
            </w:tcBorders>
            <w:shd w:val="clear" w:color="auto" w:fill="auto"/>
            <w:noWrap/>
            <w:vAlign w:val="bottom"/>
            <w:hideMark/>
          </w:tcPr>
          <w:p w14:paraId="29F49C36"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281998E3"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90B0B10"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37B45368" w14:textId="70AA9FEF"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920" w:type="dxa"/>
            <w:tcBorders>
              <w:top w:val="nil"/>
              <w:left w:val="nil"/>
              <w:bottom w:val="nil"/>
              <w:right w:val="nil"/>
            </w:tcBorders>
            <w:shd w:val="clear" w:color="auto" w:fill="auto"/>
            <w:noWrap/>
            <w:hideMark/>
          </w:tcPr>
          <w:p w14:paraId="1BF09A85" w14:textId="44FC5266"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40" w:type="dxa"/>
            <w:tcBorders>
              <w:top w:val="nil"/>
              <w:left w:val="nil"/>
              <w:bottom w:val="nil"/>
              <w:right w:val="nil"/>
            </w:tcBorders>
            <w:shd w:val="clear" w:color="auto" w:fill="auto"/>
            <w:noWrap/>
            <w:hideMark/>
          </w:tcPr>
          <w:p w14:paraId="78649CB5" w14:textId="42DA7633" w:rsidR="00681952" w:rsidRPr="00E45EB7" w:rsidRDefault="00681952" w:rsidP="001F3D14">
            <w:pPr>
              <w:spacing w:after="0" w:line="240" w:lineRule="auto"/>
              <w:jc w:val="right"/>
              <w:rPr>
                <w:rFonts w:eastAsia="Times New Roman" w:cstheme="minorHAnsi"/>
                <w:color w:val="000000"/>
              </w:rPr>
            </w:pPr>
            <w:r w:rsidRPr="001F3D14">
              <w:rPr>
                <w:rFonts w:cstheme="minorHAnsi"/>
              </w:rPr>
              <w:t>1.5</w:t>
            </w:r>
          </w:p>
        </w:tc>
        <w:tc>
          <w:tcPr>
            <w:tcW w:w="880" w:type="dxa"/>
            <w:tcBorders>
              <w:top w:val="nil"/>
              <w:left w:val="nil"/>
              <w:bottom w:val="nil"/>
              <w:right w:val="nil"/>
            </w:tcBorders>
            <w:shd w:val="clear" w:color="auto" w:fill="auto"/>
            <w:noWrap/>
            <w:hideMark/>
          </w:tcPr>
          <w:p w14:paraId="1C19AF54" w14:textId="77777777" w:rsidR="00681952" w:rsidRPr="00E45EB7" w:rsidRDefault="00681952" w:rsidP="001F3D14">
            <w:pPr>
              <w:spacing w:after="0" w:line="240" w:lineRule="auto"/>
              <w:rPr>
                <w:rFonts w:eastAsia="Times New Roman" w:cstheme="minorHAnsi"/>
              </w:rPr>
            </w:pPr>
          </w:p>
        </w:tc>
      </w:tr>
      <w:tr w:rsidR="00681952" w:rsidRPr="001F3D14" w14:paraId="3E085625" w14:textId="77777777" w:rsidTr="00320D8F">
        <w:trPr>
          <w:trHeight w:val="300"/>
        </w:trPr>
        <w:tc>
          <w:tcPr>
            <w:tcW w:w="2548" w:type="dxa"/>
            <w:tcBorders>
              <w:top w:val="nil"/>
              <w:left w:val="nil"/>
              <w:bottom w:val="nil"/>
              <w:right w:val="nil"/>
            </w:tcBorders>
            <w:shd w:val="clear" w:color="auto" w:fill="auto"/>
            <w:noWrap/>
            <w:vAlign w:val="bottom"/>
            <w:hideMark/>
          </w:tcPr>
          <w:p w14:paraId="4BD22B3B"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hrLabor_4cat</w:t>
            </w:r>
          </w:p>
        </w:tc>
        <w:tc>
          <w:tcPr>
            <w:tcW w:w="663" w:type="dxa"/>
            <w:tcBorders>
              <w:top w:val="nil"/>
              <w:left w:val="nil"/>
              <w:bottom w:val="nil"/>
              <w:right w:val="nil"/>
            </w:tcBorders>
            <w:shd w:val="clear" w:color="auto" w:fill="auto"/>
            <w:noWrap/>
            <w:vAlign w:val="bottom"/>
            <w:hideMark/>
          </w:tcPr>
          <w:p w14:paraId="58D14602"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6F7790D1"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58FB96D0"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46D59130" w14:textId="4BB1C1A8" w:rsidR="00681952" w:rsidRPr="00E45EB7" w:rsidRDefault="00681952" w:rsidP="001F3D14">
            <w:pPr>
              <w:spacing w:after="0" w:line="240" w:lineRule="auto"/>
              <w:jc w:val="right"/>
              <w:rPr>
                <w:rFonts w:eastAsia="Times New Roman" w:cstheme="minorHAnsi"/>
                <w:color w:val="000000"/>
              </w:rPr>
            </w:pPr>
            <w:r w:rsidRPr="001F3D14">
              <w:rPr>
                <w:rFonts w:cstheme="minorHAnsi"/>
              </w:rPr>
              <w:t>1.4</w:t>
            </w:r>
          </w:p>
        </w:tc>
        <w:tc>
          <w:tcPr>
            <w:tcW w:w="920" w:type="dxa"/>
            <w:tcBorders>
              <w:top w:val="nil"/>
              <w:left w:val="nil"/>
              <w:bottom w:val="nil"/>
              <w:right w:val="nil"/>
            </w:tcBorders>
            <w:shd w:val="clear" w:color="auto" w:fill="auto"/>
            <w:noWrap/>
            <w:hideMark/>
          </w:tcPr>
          <w:p w14:paraId="0A2FC04C" w14:textId="48B5F3BD"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940" w:type="dxa"/>
            <w:tcBorders>
              <w:top w:val="nil"/>
              <w:left w:val="nil"/>
              <w:bottom w:val="nil"/>
              <w:right w:val="nil"/>
            </w:tcBorders>
            <w:shd w:val="clear" w:color="auto" w:fill="auto"/>
            <w:noWrap/>
            <w:hideMark/>
          </w:tcPr>
          <w:p w14:paraId="64F0DFA0" w14:textId="508068E9" w:rsidR="00681952" w:rsidRPr="00E45EB7" w:rsidRDefault="00681952" w:rsidP="001F3D14">
            <w:pPr>
              <w:spacing w:after="0" w:line="240" w:lineRule="auto"/>
              <w:jc w:val="right"/>
              <w:rPr>
                <w:rFonts w:eastAsia="Times New Roman" w:cstheme="minorHAnsi"/>
                <w:color w:val="000000"/>
              </w:rPr>
            </w:pPr>
            <w:r w:rsidRPr="001F3D14">
              <w:rPr>
                <w:rFonts w:cstheme="minorHAnsi"/>
              </w:rPr>
              <w:t>1.7</w:t>
            </w:r>
          </w:p>
        </w:tc>
        <w:tc>
          <w:tcPr>
            <w:tcW w:w="880" w:type="dxa"/>
            <w:tcBorders>
              <w:top w:val="nil"/>
              <w:left w:val="nil"/>
              <w:bottom w:val="nil"/>
              <w:right w:val="nil"/>
            </w:tcBorders>
            <w:shd w:val="clear" w:color="auto" w:fill="auto"/>
            <w:noWrap/>
            <w:hideMark/>
          </w:tcPr>
          <w:p w14:paraId="687DD2AE" w14:textId="77777777" w:rsidR="00681952" w:rsidRPr="00E45EB7" w:rsidRDefault="00681952" w:rsidP="001F3D14">
            <w:pPr>
              <w:spacing w:after="0" w:line="240" w:lineRule="auto"/>
              <w:rPr>
                <w:rFonts w:eastAsia="Times New Roman" w:cstheme="minorHAnsi"/>
              </w:rPr>
            </w:pPr>
          </w:p>
        </w:tc>
      </w:tr>
      <w:tr w:rsidR="00681952" w:rsidRPr="001F3D14" w14:paraId="27D95717" w14:textId="77777777" w:rsidTr="00320D8F">
        <w:trPr>
          <w:trHeight w:val="300"/>
        </w:trPr>
        <w:tc>
          <w:tcPr>
            <w:tcW w:w="2548" w:type="dxa"/>
            <w:tcBorders>
              <w:top w:val="nil"/>
              <w:left w:val="nil"/>
              <w:bottom w:val="nil"/>
              <w:right w:val="nil"/>
            </w:tcBorders>
            <w:shd w:val="clear" w:color="auto" w:fill="auto"/>
            <w:noWrap/>
            <w:vAlign w:val="bottom"/>
            <w:hideMark/>
          </w:tcPr>
          <w:p w14:paraId="60DDA9B9" w14:textId="77777777" w:rsidR="00681952" w:rsidRPr="00E45EB7" w:rsidRDefault="00681952" w:rsidP="001F3D14">
            <w:pPr>
              <w:spacing w:after="0" w:line="240" w:lineRule="auto"/>
              <w:rPr>
                <w:rFonts w:eastAsia="Times New Roman" w:cstheme="minorHAnsi"/>
                <w:color w:val="000000"/>
              </w:rPr>
            </w:pPr>
            <w:proofErr w:type="spellStart"/>
            <w:r w:rsidRPr="00E45EB7">
              <w:rPr>
                <w:rFonts w:eastAsia="Times New Roman" w:cstheme="minorHAnsi"/>
                <w:color w:val="000000"/>
              </w:rPr>
              <w:t>SID_admtype_SchedEle</w:t>
            </w:r>
            <w:proofErr w:type="spellEnd"/>
          </w:p>
        </w:tc>
        <w:tc>
          <w:tcPr>
            <w:tcW w:w="663" w:type="dxa"/>
            <w:tcBorders>
              <w:top w:val="nil"/>
              <w:left w:val="nil"/>
              <w:bottom w:val="nil"/>
              <w:right w:val="nil"/>
            </w:tcBorders>
            <w:shd w:val="clear" w:color="auto" w:fill="auto"/>
            <w:noWrap/>
            <w:vAlign w:val="bottom"/>
            <w:hideMark/>
          </w:tcPr>
          <w:p w14:paraId="32C507B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4BC57B00"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20C9D71"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6900EE36" w14:textId="2B50CC8D"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20" w:type="dxa"/>
            <w:tcBorders>
              <w:top w:val="nil"/>
              <w:left w:val="nil"/>
              <w:bottom w:val="nil"/>
              <w:right w:val="nil"/>
            </w:tcBorders>
            <w:shd w:val="clear" w:color="auto" w:fill="auto"/>
            <w:noWrap/>
            <w:hideMark/>
          </w:tcPr>
          <w:p w14:paraId="63BF78B0" w14:textId="59D60A9C" w:rsidR="00681952" w:rsidRPr="00E45EB7" w:rsidRDefault="00681952" w:rsidP="001F3D14">
            <w:pPr>
              <w:spacing w:after="0" w:line="240" w:lineRule="auto"/>
              <w:jc w:val="right"/>
              <w:rPr>
                <w:rFonts w:eastAsia="Times New Roman" w:cstheme="minorHAnsi"/>
                <w:color w:val="000000"/>
              </w:rPr>
            </w:pPr>
            <w:r w:rsidRPr="001F3D14">
              <w:rPr>
                <w:rFonts w:cstheme="minorHAnsi"/>
              </w:rPr>
              <w:t>0.7</w:t>
            </w:r>
          </w:p>
        </w:tc>
        <w:tc>
          <w:tcPr>
            <w:tcW w:w="940" w:type="dxa"/>
            <w:tcBorders>
              <w:top w:val="nil"/>
              <w:left w:val="nil"/>
              <w:bottom w:val="nil"/>
              <w:right w:val="nil"/>
            </w:tcBorders>
            <w:shd w:val="clear" w:color="auto" w:fill="auto"/>
            <w:noWrap/>
            <w:hideMark/>
          </w:tcPr>
          <w:p w14:paraId="4385E76E" w14:textId="5FD636E9"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880" w:type="dxa"/>
            <w:tcBorders>
              <w:top w:val="nil"/>
              <w:left w:val="nil"/>
              <w:bottom w:val="nil"/>
              <w:right w:val="nil"/>
            </w:tcBorders>
            <w:shd w:val="clear" w:color="auto" w:fill="auto"/>
            <w:noWrap/>
            <w:hideMark/>
          </w:tcPr>
          <w:p w14:paraId="09BCB786" w14:textId="278D6CF4" w:rsidR="00681952" w:rsidRPr="00E45EB7" w:rsidRDefault="00681952" w:rsidP="001F3D14">
            <w:pPr>
              <w:spacing w:after="0" w:line="240" w:lineRule="auto"/>
              <w:jc w:val="right"/>
              <w:rPr>
                <w:rFonts w:eastAsia="Times New Roman" w:cstheme="minorHAnsi"/>
                <w:color w:val="000000"/>
              </w:rPr>
            </w:pPr>
            <w:r w:rsidRPr="001F3D14">
              <w:rPr>
                <w:rFonts w:cstheme="minorHAnsi"/>
              </w:rPr>
              <w:t>0.06</w:t>
            </w:r>
          </w:p>
        </w:tc>
      </w:tr>
      <w:tr w:rsidR="00681952" w:rsidRPr="001F3D14" w14:paraId="1D482BE9" w14:textId="77777777" w:rsidTr="00320D8F">
        <w:trPr>
          <w:trHeight w:val="300"/>
        </w:trPr>
        <w:tc>
          <w:tcPr>
            <w:tcW w:w="2548" w:type="dxa"/>
            <w:tcBorders>
              <w:top w:val="nil"/>
              <w:left w:val="nil"/>
              <w:bottom w:val="nil"/>
              <w:right w:val="nil"/>
            </w:tcBorders>
            <w:shd w:val="clear" w:color="auto" w:fill="auto"/>
            <w:noWrap/>
            <w:vAlign w:val="bottom"/>
            <w:hideMark/>
          </w:tcPr>
          <w:p w14:paraId="57EEDBCB" w14:textId="77777777" w:rsidR="00681952" w:rsidRPr="00E45EB7" w:rsidRDefault="00681952" w:rsidP="001F3D14">
            <w:pPr>
              <w:spacing w:after="0" w:line="240" w:lineRule="auto"/>
              <w:rPr>
                <w:rFonts w:eastAsia="Times New Roman" w:cstheme="minorHAnsi"/>
                <w:color w:val="000000"/>
              </w:rPr>
            </w:pPr>
            <w:proofErr w:type="spellStart"/>
            <w:r w:rsidRPr="00E45EB7">
              <w:rPr>
                <w:rFonts w:eastAsia="Times New Roman" w:cstheme="minorHAnsi"/>
                <w:color w:val="000000"/>
              </w:rPr>
              <w:t>NHSN_emergency_num</w:t>
            </w:r>
            <w:proofErr w:type="spellEnd"/>
          </w:p>
        </w:tc>
        <w:tc>
          <w:tcPr>
            <w:tcW w:w="663" w:type="dxa"/>
            <w:tcBorders>
              <w:top w:val="nil"/>
              <w:left w:val="nil"/>
              <w:bottom w:val="nil"/>
              <w:right w:val="nil"/>
            </w:tcBorders>
            <w:shd w:val="clear" w:color="auto" w:fill="auto"/>
            <w:noWrap/>
            <w:vAlign w:val="bottom"/>
            <w:hideMark/>
          </w:tcPr>
          <w:p w14:paraId="0172F286"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31CEAC89"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0BDE3E7"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6FDCFBFB" w14:textId="4457A16C"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920" w:type="dxa"/>
            <w:tcBorders>
              <w:top w:val="nil"/>
              <w:left w:val="nil"/>
              <w:bottom w:val="nil"/>
              <w:right w:val="nil"/>
            </w:tcBorders>
            <w:shd w:val="clear" w:color="auto" w:fill="auto"/>
            <w:noWrap/>
            <w:hideMark/>
          </w:tcPr>
          <w:p w14:paraId="0BBBB34A" w14:textId="3D90D918" w:rsidR="00681952" w:rsidRPr="00E45EB7" w:rsidRDefault="00681952" w:rsidP="001F3D14">
            <w:pPr>
              <w:spacing w:after="0" w:line="240" w:lineRule="auto"/>
              <w:jc w:val="right"/>
              <w:rPr>
                <w:rFonts w:eastAsia="Times New Roman" w:cstheme="minorHAnsi"/>
                <w:color w:val="000000"/>
              </w:rPr>
            </w:pPr>
            <w:r w:rsidRPr="001F3D14">
              <w:rPr>
                <w:rFonts w:cstheme="minorHAnsi"/>
              </w:rPr>
              <w:t>1.1</w:t>
            </w:r>
          </w:p>
        </w:tc>
        <w:tc>
          <w:tcPr>
            <w:tcW w:w="940" w:type="dxa"/>
            <w:tcBorders>
              <w:top w:val="nil"/>
              <w:left w:val="nil"/>
              <w:bottom w:val="nil"/>
              <w:right w:val="nil"/>
            </w:tcBorders>
            <w:shd w:val="clear" w:color="auto" w:fill="auto"/>
            <w:noWrap/>
            <w:hideMark/>
          </w:tcPr>
          <w:p w14:paraId="3AD9CEF6" w14:textId="0BA430E8" w:rsidR="00681952" w:rsidRPr="00E45EB7" w:rsidRDefault="00681952" w:rsidP="001F3D14">
            <w:pPr>
              <w:spacing w:after="0" w:line="240" w:lineRule="auto"/>
              <w:jc w:val="right"/>
              <w:rPr>
                <w:rFonts w:eastAsia="Times New Roman" w:cstheme="minorHAnsi"/>
                <w:color w:val="000000"/>
              </w:rPr>
            </w:pPr>
            <w:r w:rsidRPr="001F3D14">
              <w:rPr>
                <w:rFonts w:cstheme="minorHAnsi"/>
              </w:rPr>
              <w:t>1.5</w:t>
            </w:r>
          </w:p>
        </w:tc>
        <w:tc>
          <w:tcPr>
            <w:tcW w:w="880" w:type="dxa"/>
            <w:tcBorders>
              <w:top w:val="nil"/>
              <w:left w:val="nil"/>
              <w:bottom w:val="nil"/>
              <w:right w:val="nil"/>
            </w:tcBorders>
            <w:shd w:val="clear" w:color="auto" w:fill="auto"/>
            <w:noWrap/>
            <w:hideMark/>
          </w:tcPr>
          <w:p w14:paraId="11419D9C" w14:textId="5B21BF0A" w:rsidR="00681952" w:rsidRPr="00E45EB7" w:rsidRDefault="00681952" w:rsidP="001F3D14">
            <w:pPr>
              <w:spacing w:after="0" w:line="240" w:lineRule="auto"/>
              <w:jc w:val="right"/>
              <w:rPr>
                <w:rFonts w:eastAsia="Times New Roman" w:cstheme="minorHAnsi"/>
                <w:color w:val="000000"/>
              </w:rPr>
            </w:pPr>
            <w:r w:rsidRPr="001F3D14">
              <w:rPr>
                <w:rFonts w:cstheme="minorHAnsi"/>
              </w:rPr>
              <w:t>0.0004</w:t>
            </w:r>
          </w:p>
        </w:tc>
      </w:tr>
      <w:tr w:rsidR="00681952" w:rsidRPr="001F3D14" w14:paraId="1602510E" w14:textId="77777777" w:rsidTr="00320D8F">
        <w:trPr>
          <w:trHeight w:val="300"/>
        </w:trPr>
        <w:tc>
          <w:tcPr>
            <w:tcW w:w="2548" w:type="dxa"/>
            <w:tcBorders>
              <w:top w:val="nil"/>
              <w:left w:val="nil"/>
              <w:bottom w:val="nil"/>
              <w:right w:val="nil"/>
            </w:tcBorders>
            <w:shd w:val="clear" w:color="auto" w:fill="auto"/>
            <w:noWrap/>
            <w:vAlign w:val="bottom"/>
            <w:hideMark/>
          </w:tcPr>
          <w:p w14:paraId="74C952FF"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NHSN_asa_num_1_2_345</w:t>
            </w:r>
          </w:p>
        </w:tc>
        <w:tc>
          <w:tcPr>
            <w:tcW w:w="663" w:type="dxa"/>
            <w:tcBorders>
              <w:top w:val="nil"/>
              <w:left w:val="nil"/>
              <w:bottom w:val="nil"/>
              <w:right w:val="nil"/>
            </w:tcBorders>
            <w:shd w:val="clear" w:color="auto" w:fill="auto"/>
            <w:noWrap/>
            <w:vAlign w:val="bottom"/>
            <w:hideMark/>
          </w:tcPr>
          <w:p w14:paraId="6A81FA2B"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17673571"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D79E027"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77992988" w14:textId="31355D1E" w:rsidR="00681952" w:rsidRPr="00E45EB7" w:rsidRDefault="00681952" w:rsidP="001F3D14">
            <w:pPr>
              <w:spacing w:after="0" w:line="240" w:lineRule="auto"/>
              <w:jc w:val="right"/>
              <w:rPr>
                <w:rFonts w:eastAsia="Times New Roman" w:cstheme="minorHAnsi"/>
                <w:color w:val="000000"/>
              </w:rPr>
            </w:pPr>
            <w:r w:rsidRPr="001F3D14">
              <w:rPr>
                <w:rFonts w:cstheme="minorHAnsi"/>
              </w:rPr>
              <w:t>1.1</w:t>
            </w:r>
          </w:p>
        </w:tc>
        <w:tc>
          <w:tcPr>
            <w:tcW w:w="920" w:type="dxa"/>
            <w:tcBorders>
              <w:top w:val="nil"/>
              <w:left w:val="nil"/>
              <w:bottom w:val="nil"/>
              <w:right w:val="nil"/>
            </w:tcBorders>
            <w:shd w:val="clear" w:color="auto" w:fill="auto"/>
            <w:noWrap/>
            <w:hideMark/>
          </w:tcPr>
          <w:p w14:paraId="49DB3FDD" w14:textId="6CB97C7D"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40" w:type="dxa"/>
            <w:tcBorders>
              <w:top w:val="nil"/>
              <w:left w:val="nil"/>
              <w:bottom w:val="nil"/>
              <w:right w:val="nil"/>
            </w:tcBorders>
            <w:shd w:val="clear" w:color="auto" w:fill="auto"/>
            <w:noWrap/>
            <w:hideMark/>
          </w:tcPr>
          <w:p w14:paraId="7B2DEC0E" w14:textId="7B00C1C8" w:rsidR="00681952" w:rsidRPr="00E45EB7" w:rsidRDefault="00681952" w:rsidP="001F3D14">
            <w:pPr>
              <w:spacing w:after="0" w:line="240" w:lineRule="auto"/>
              <w:jc w:val="right"/>
              <w:rPr>
                <w:rFonts w:eastAsia="Times New Roman" w:cstheme="minorHAnsi"/>
                <w:color w:val="000000"/>
              </w:rPr>
            </w:pPr>
            <w:r w:rsidRPr="001F3D14">
              <w:rPr>
                <w:rFonts w:cstheme="minorHAnsi"/>
              </w:rPr>
              <w:t>1.4</w:t>
            </w:r>
          </w:p>
        </w:tc>
        <w:tc>
          <w:tcPr>
            <w:tcW w:w="880" w:type="dxa"/>
            <w:tcBorders>
              <w:top w:val="nil"/>
              <w:left w:val="nil"/>
              <w:bottom w:val="nil"/>
              <w:right w:val="nil"/>
            </w:tcBorders>
            <w:shd w:val="clear" w:color="auto" w:fill="auto"/>
            <w:noWrap/>
            <w:hideMark/>
          </w:tcPr>
          <w:p w14:paraId="5EA5B44A" w14:textId="082D09B8" w:rsidR="00681952" w:rsidRPr="00E45EB7" w:rsidRDefault="00681952" w:rsidP="001F3D14">
            <w:pPr>
              <w:spacing w:after="0" w:line="240" w:lineRule="auto"/>
              <w:jc w:val="right"/>
              <w:rPr>
                <w:rFonts w:eastAsia="Times New Roman" w:cstheme="minorHAnsi"/>
                <w:color w:val="000000"/>
              </w:rPr>
            </w:pPr>
            <w:r w:rsidRPr="001F3D14">
              <w:rPr>
                <w:rFonts w:cstheme="minorHAnsi"/>
              </w:rPr>
              <w:t>0.05</w:t>
            </w:r>
          </w:p>
        </w:tc>
      </w:tr>
      <w:tr w:rsidR="00681952" w:rsidRPr="001F3D14" w14:paraId="36D4224E" w14:textId="77777777" w:rsidTr="00320D8F">
        <w:trPr>
          <w:trHeight w:val="300"/>
        </w:trPr>
        <w:tc>
          <w:tcPr>
            <w:tcW w:w="2548" w:type="dxa"/>
            <w:tcBorders>
              <w:top w:val="nil"/>
              <w:left w:val="nil"/>
              <w:bottom w:val="nil"/>
              <w:right w:val="nil"/>
            </w:tcBorders>
            <w:shd w:val="clear" w:color="auto" w:fill="auto"/>
            <w:noWrap/>
            <w:vAlign w:val="bottom"/>
            <w:hideMark/>
          </w:tcPr>
          <w:p w14:paraId="71EC3537"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NHSN_asa_num_1_2_345</w:t>
            </w:r>
          </w:p>
        </w:tc>
        <w:tc>
          <w:tcPr>
            <w:tcW w:w="663" w:type="dxa"/>
            <w:tcBorders>
              <w:top w:val="nil"/>
              <w:left w:val="nil"/>
              <w:bottom w:val="nil"/>
              <w:right w:val="nil"/>
            </w:tcBorders>
            <w:shd w:val="clear" w:color="auto" w:fill="auto"/>
            <w:noWrap/>
            <w:vAlign w:val="bottom"/>
            <w:hideMark/>
          </w:tcPr>
          <w:p w14:paraId="0DC2627D"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75491146"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0F28AFA8"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26E77203" w14:textId="7C3584A9"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920" w:type="dxa"/>
            <w:tcBorders>
              <w:top w:val="nil"/>
              <w:left w:val="nil"/>
              <w:bottom w:val="nil"/>
              <w:right w:val="nil"/>
            </w:tcBorders>
            <w:shd w:val="clear" w:color="auto" w:fill="auto"/>
            <w:noWrap/>
            <w:hideMark/>
          </w:tcPr>
          <w:p w14:paraId="180D967D" w14:textId="2E98165C"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40" w:type="dxa"/>
            <w:tcBorders>
              <w:top w:val="nil"/>
              <w:left w:val="nil"/>
              <w:bottom w:val="nil"/>
              <w:right w:val="nil"/>
            </w:tcBorders>
            <w:shd w:val="clear" w:color="auto" w:fill="auto"/>
            <w:noWrap/>
            <w:hideMark/>
          </w:tcPr>
          <w:p w14:paraId="5C52F221" w14:textId="2DE58CCD" w:rsidR="00681952" w:rsidRPr="00E45EB7" w:rsidRDefault="00681952" w:rsidP="001F3D14">
            <w:pPr>
              <w:spacing w:after="0" w:line="240" w:lineRule="auto"/>
              <w:jc w:val="right"/>
              <w:rPr>
                <w:rFonts w:eastAsia="Times New Roman" w:cstheme="minorHAnsi"/>
                <w:color w:val="000000"/>
              </w:rPr>
            </w:pPr>
            <w:r w:rsidRPr="001F3D14">
              <w:rPr>
                <w:rFonts w:cstheme="minorHAnsi"/>
              </w:rPr>
              <w:t>1.8</w:t>
            </w:r>
          </w:p>
        </w:tc>
        <w:tc>
          <w:tcPr>
            <w:tcW w:w="880" w:type="dxa"/>
            <w:tcBorders>
              <w:top w:val="nil"/>
              <w:left w:val="nil"/>
              <w:bottom w:val="nil"/>
              <w:right w:val="nil"/>
            </w:tcBorders>
            <w:shd w:val="clear" w:color="auto" w:fill="auto"/>
            <w:noWrap/>
            <w:hideMark/>
          </w:tcPr>
          <w:p w14:paraId="5F721673" w14:textId="77777777" w:rsidR="00681952" w:rsidRPr="00E45EB7" w:rsidRDefault="00681952" w:rsidP="001F3D14">
            <w:pPr>
              <w:spacing w:after="0" w:line="240" w:lineRule="auto"/>
              <w:rPr>
                <w:rFonts w:eastAsia="Times New Roman" w:cstheme="minorHAnsi"/>
              </w:rPr>
            </w:pPr>
          </w:p>
        </w:tc>
      </w:tr>
      <w:tr w:rsidR="00681952" w:rsidRPr="001F3D14" w14:paraId="5D40E543" w14:textId="77777777" w:rsidTr="00320D8F">
        <w:trPr>
          <w:trHeight w:val="300"/>
        </w:trPr>
        <w:tc>
          <w:tcPr>
            <w:tcW w:w="2548" w:type="dxa"/>
            <w:tcBorders>
              <w:top w:val="nil"/>
              <w:left w:val="nil"/>
              <w:bottom w:val="nil"/>
              <w:right w:val="nil"/>
            </w:tcBorders>
            <w:shd w:val="clear" w:color="auto" w:fill="auto"/>
            <w:noWrap/>
            <w:vAlign w:val="bottom"/>
            <w:hideMark/>
          </w:tcPr>
          <w:p w14:paraId="0334CCBA" w14:textId="77777777" w:rsidR="00681952" w:rsidRPr="00E45EB7" w:rsidRDefault="00681952" w:rsidP="001F3D14">
            <w:pPr>
              <w:spacing w:after="0" w:line="240" w:lineRule="auto"/>
              <w:rPr>
                <w:rFonts w:eastAsia="Times New Roman" w:cstheme="minorHAnsi"/>
                <w:color w:val="000000"/>
              </w:rPr>
            </w:pPr>
            <w:proofErr w:type="spellStart"/>
            <w:r w:rsidRPr="00E45EB7">
              <w:rPr>
                <w:rFonts w:eastAsia="Times New Roman" w:cstheme="minorHAnsi"/>
                <w:color w:val="000000"/>
              </w:rPr>
              <w:t>NHSN_anesthesia_num</w:t>
            </w:r>
            <w:proofErr w:type="spellEnd"/>
          </w:p>
        </w:tc>
        <w:tc>
          <w:tcPr>
            <w:tcW w:w="663" w:type="dxa"/>
            <w:tcBorders>
              <w:top w:val="nil"/>
              <w:left w:val="nil"/>
              <w:bottom w:val="nil"/>
              <w:right w:val="nil"/>
            </w:tcBorders>
            <w:shd w:val="clear" w:color="auto" w:fill="auto"/>
            <w:noWrap/>
            <w:vAlign w:val="bottom"/>
            <w:hideMark/>
          </w:tcPr>
          <w:p w14:paraId="1B9EAC80"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314C756F"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5D41E004"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433BD83D" w14:textId="63DFCAE2"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920" w:type="dxa"/>
            <w:tcBorders>
              <w:top w:val="nil"/>
              <w:left w:val="nil"/>
              <w:bottom w:val="nil"/>
              <w:right w:val="nil"/>
            </w:tcBorders>
            <w:shd w:val="clear" w:color="auto" w:fill="auto"/>
            <w:noWrap/>
            <w:hideMark/>
          </w:tcPr>
          <w:p w14:paraId="69E36D61" w14:textId="47107759"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40" w:type="dxa"/>
            <w:tcBorders>
              <w:top w:val="nil"/>
              <w:left w:val="nil"/>
              <w:bottom w:val="nil"/>
              <w:right w:val="nil"/>
            </w:tcBorders>
            <w:shd w:val="clear" w:color="auto" w:fill="auto"/>
            <w:noWrap/>
            <w:hideMark/>
          </w:tcPr>
          <w:p w14:paraId="54E81E8B" w14:textId="11D8BBAC" w:rsidR="00681952" w:rsidRPr="00E45EB7" w:rsidRDefault="00681952" w:rsidP="001F3D14">
            <w:pPr>
              <w:spacing w:after="0" w:line="240" w:lineRule="auto"/>
              <w:jc w:val="right"/>
              <w:rPr>
                <w:rFonts w:eastAsia="Times New Roman" w:cstheme="minorHAnsi"/>
                <w:color w:val="000000"/>
              </w:rPr>
            </w:pPr>
            <w:r w:rsidRPr="001F3D14">
              <w:rPr>
                <w:rFonts w:cstheme="minorHAnsi"/>
              </w:rPr>
              <w:t>1.7</w:t>
            </w:r>
          </w:p>
        </w:tc>
        <w:tc>
          <w:tcPr>
            <w:tcW w:w="880" w:type="dxa"/>
            <w:tcBorders>
              <w:top w:val="nil"/>
              <w:left w:val="nil"/>
              <w:bottom w:val="nil"/>
              <w:right w:val="nil"/>
            </w:tcBorders>
            <w:shd w:val="clear" w:color="auto" w:fill="auto"/>
            <w:noWrap/>
            <w:hideMark/>
          </w:tcPr>
          <w:p w14:paraId="62868248" w14:textId="573C0226" w:rsidR="00681952" w:rsidRPr="00E45EB7" w:rsidRDefault="00681952" w:rsidP="001F3D14">
            <w:pPr>
              <w:spacing w:after="0" w:line="240" w:lineRule="auto"/>
              <w:jc w:val="right"/>
              <w:rPr>
                <w:rFonts w:eastAsia="Times New Roman" w:cstheme="minorHAnsi"/>
                <w:color w:val="000000"/>
              </w:rPr>
            </w:pPr>
            <w:r w:rsidRPr="001F3D14">
              <w:rPr>
                <w:rFonts w:cstheme="minorHAnsi"/>
              </w:rPr>
              <w:t>0.06</w:t>
            </w:r>
          </w:p>
        </w:tc>
      </w:tr>
      <w:tr w:rsidR="00681952" w:rsidRPr="001F3D14" w14:paraId="42A5AC4F" w14:textId="77777777" w:rsidTr="00320D8F">
        <w:trPr>
          <w:trHeight w:val="300"/>
        </w:trPr>
        <w:tc>
          <w:tcPr>
            <w:tcW w:w="2548" w:type="dxa"/>
            <w:tcBorders>
              <w:top w:val="nil"/>
              <w:left w:val="nil"/>
              <w:bottom w:val="nil"/>
              <w:right w:val="nil"/>
            </w:tcBorders>
            <w:shd w:val="clear" w:color="auto" w:fill="auto"/>
            <w:noWrap/>
            <w:vAlign w:val="bottom"/>
            <w:hideMark/>
          </w:tcPr>
          <w:p w14:paraId="1DA824C4" w14:textId="77777777" w:rsidR="00681952" w:rsidRPr="00E45EB7" w:rsidRDefault="00681952" w:rsidP="001F3D14">
            <w:pPr>
              <w:spacing w:after="0" w:line="240" w:lineRule="auto"/>
              <w:rPr>
                <w:rFonts w:eastAsia="Times New Roman" w:cstheme="minorHAnsi"/>
                <w:color w:val="000000"/>
              </w:rPr>
            </w:pPr>
            <w:proofErr w:type="spellStart"/>
            <w:r w:rsidRPr="00E45EB7">
              <w:rPr>
                <w:rFonts w:eastAsia="Times New Roman" w:cstheme="minorHAnsi"/>
                <w:color w:val="000000"/>
              </w:rPr>
              <w:t>NHSN_wound_CODvCCC</w:t>
            </w:r>
            <w:proofErr w:type="spellEnd"/>
          </w:p>
        </w:tc>
        <w:tc>
          <w:tcPr>
            <w:tcW w:w="663" w:type="dxa"/>
            <w:tcBorders>
              <w:top w:val="nil"/>
              <w:left w:val="nil"/>
              <w:bottom w:val="nil"/>
              <w:right w:val="nil"/>
            </w:tcBorders>
            <w:shd w:val="clear" w:color="auto" w:fill="auto"/>
            <w:noWrap/>
            <w:vAlign w:val="bottom"/>
            <w:hideMark/>
          </w:tcPr>
          <w:p w14:paraId="56973C7B"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02F82D41"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05ECBFAE"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66821801" w14:textId="3716A5A7" w:rsidR="00681952" w:rsidRPr="00E45EB7" w:rsidRDefault="00681952" w:rsidP="001F3D14">
            <w:pPr>
              <w:spacing w:after="0" w:line="240" w:lineRule="auto"/>
              <w:jc w:val="right"/>
              <w:rPr>
                <w:rFonts w:eastAsia="Times New Roman" w:cstheme="minorHAnsi"/>
                <w:color w:val="000000"/>
              </w:rPr>
            </w:pPr>
            <w:r w:rsidRPr="001F3D14">
              <w:rPr>
                <w:rFonts w:cstheme="minorHAnsi"/>
              </w:rPr>
              <w:t>1.4</w:t>
            </w:r>
          </w:p>
        </w:tc>
        <w:tc>
          <w:tcPr>
            <w:tcW w:w="920" w:type="dxa"/>
            <w:tcBorders>
              <w:top w:val="nil"/>
              <w:left w:val="nil"/>
              <w:bottom w:val="nil"/>
              <w:right w:val="nil"/>
            </w:tcBorders>
            <w:shd w:val="clear" w:color="auto" w:fill="auto"/>
            <w:noWrap/>
            <w:hideMark/>
          </w:tcPr>
          <w:p w14:paraId="27DFCC20" w14:textId="2B76117E"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40" w:type="dxa"/>
            <w:tcBorders>
              <w:top w:val="nil"/>
              <w:left w:val="nil"/>
              <w:bottom w:val="nil"/>
              <w:right w:val="nil"/>
            </w:tcBorders>
            <w:shd w:val="clear" w:color="auto" w:fill="auto"/>
            <w:noWrap/>
            <w:hideMark/>
          </w:tcPr>
          <w:p w14:paraId="4FA6B626" w14:textId="24B92031" w:rsidR="00681952" w:rsidRPr="00E45EB7" w:rsidRDefault="00681952" w:rsidP="001F3D14">
            <w:pPr>
              <w:spacing w:after="0" w:line="240" w:lineRule="auto"/>
              <w:jc w:val="right"/>
              <w:rPr>
                <w:rFonts w:eastAsia="Times New Roman" w:cstheme="minorHAnsi"/>
                <w:color w:val="000000"/>
              </w:rPr>
            </w:pPr>
            <w:r w:rsidRPr="001F3D14">
              <w:rPr>
                <w:rFonts w:cstheme="minorHAnsi"/>
              </w:rPr>
              <w:t>2.1</w:t>
            </w:r>
          </w:p>
        </w:tc>
        <w:tc>
          <w:tcPr>
            <w:tcW w:w="880" w:type="dxa"/>
            <w:tcBorders>
              <w:top w:val="nil"/>
              <w:left w:val="nil"/>
              <w:bottom w:val="nil"/>
              <w:right w:val="nil"/>
            </w:tcBorders>
            <w:shd w:val="clear" w:color="auto" w:fill="auto"/>
            <w:noWrap/>
            <w:hideMark/>
          </w:tcPr>
          <w:p w14:paraId="1BD7D8D2" w14:textId="79EAEA52" w:rsidR="00681952" w:rsidRPr="00E45EB7" w:rsidRDefault="00681952" w:rsidP="001F3D14">
            <w:pPr>
              <w:spacing w:after="0" w:line="240" w:lineRule="auto"/>
              <w:jc w:val="right"/>
              <w:rPr>
                <w:rFonts w:eastAsia="Times New Roman" w:cstheme="minorHAnsi"/>
                <w:color w:val="000000"/>
              </w:rPr>
            </w:pPr>
            <w:r w:rsidRPr="001F3D14">
              <w:rPr>
                <w:rFonts w:cstheme="minorHAnsi"/>
              </w:rPr>
              <w:t>0.18</w:t>
            </w:r>
          </w:p>
        </w:tc>
      </w:tr>
      <w:tr w:rsidR="00681952" w:rsidRPr="001F3D14" w14:paraId="3A4424EE" w14:textId="77777777" w:rsidTr="00320D8F">
        <w:trPr>
          <w:trHeight w:val="300"/>
        </w:trPr>
        <w:tc>
          <w:tcPr>
            <w:tcW w:w="2548" w:type="dxa"/>
            <w:tcBorders>
              <w:top w:val="nil"/>
              <w:left w:val="nil"/>
              <w:bottom w:val="nil"/>
              <w:right w:val="nil"/>
            </w:tcBorders>
            <w:shd w:val="clear" w:color="auto" w:fill="auto"/>
            <w:noWrap/>
            <w:vAlign w:val="bottom"/>
            <w:hideMark/>
          </w:tcPr>
          <w:p w14:paraId="68D01921"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duration_4cat</w:t>
            </w:r>
          </w:p>
        </w:tc>
        <w:tc>
          <w:tcPr>
            <w:tcW w:w="663" w:type="dxa"/>
            <w:tcBorders>
              <w:top w:val="nil"/>
              <w:left w:val="nil"/>
              <w:bottom w:val="nil"/>
              <w:right w:val="nil"/>
            </w:tcBorders>
            <w:shd w:val="clear" w:color="auto" w:fill="auto"/>
            <w:noWrap/>
            <w:vAlign w:val="bottom"/>
            <w:hideMark/>
          </w:tcPr>
          <w:p w14:paraId="1260FD4E"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2DE2458C"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5C92C5C7"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05BA4CCC" w14:textId="50376F38" w:rsidR="00681952" w:rsidRPr="00E45EB7" w:rsidRDefault="00681952" w:rsidP="001F3D14">
            <w:pPr>
              <w:spacing w:after="0" w:line="240" w:lineRule="auto"/>
              <w:jc w:val="right"/>
              <w:rPr>
                <w:rFonts w:eastAsia="Times New Roman" w:cstheme="minorHAnsi"/>
                <w:color w:val="000000"/>
              </w:rPr>
            </w:pPr>
            <w:r w:rsidRPr="001F3D14">
              <w:rPr>
                <w:rFonts w:cstheme="minorHAnsi"/>
              </w:rPr>
              <w:t>1.1</w:t>
            </w:r>
          </w:p>
        </w:tc>
        <w:tc>
          <w:tcPr>
            <w:tcW w:w="920" w:type="dxa"/>
            <w:tcBorders>
              <w:top w:val="nil"/>
              <w:left w:val="nil"/>
              <w:bottom w:val="nil"/>
              <w:right w:val="nil"/>
            </w:tcBorders>
            <w:shd w:val="clear" w:color="auto" w:fill="auto"/>
            <w:noWrap/>
            <w:hideMark/>
          </w:tcPr>
          <w:p w14:paraId="5720D7FE" w14:textId="52C90620"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40" w:type="dxa"/>
            <w:tcBorders>
              <w:top w:val="nil"/>
              <w:left w:val="nil"/>
              <w:bottom w:val="nil"/>
              <w:right w:val="nil"/>
            </w:tcBorders>
            <w:shd w:val="clear" w:color="auto" w:fill="auto"/>
            <w:noWrap/>
            <w:hideMark/>
          </w:tcPr>
          <w:p w14:paraId="220B19B8" w14:textId="72324EEF" w:rsidR="00681952" w:rsidRPr="00E45EB7" w:rsidRDefault="00681952" w:rsidP="001F3D14">
            <w:pPr>
              <w:spacing w:after="0" w:line="240" w:lineRule="auto"/>
              <w:jc w:val="right"/>
              <w:rPr>
                <w:rFonts w:eastAsia="Times New Roman" w:cstheme="minorHAnsi"/>
                <w:color w:val="000000"/>
              </w:rPr>
            </w:pPr>
            <w:r w:rsidRPr="001F3D14">
              <w:rPr>
                <w:rFonts w:cstheme="minorHAnsi"/>
              </w:rPr>
              <w:t>1.4</w:t>
            </w:r>
          </w:p>
        </w:tc>
        <w:tc>
          <w:tcPr>
            <w:tcW w:w="880" w:type="dxa"/>
            <w:tcBorders>
              <w:top w:val="nil"/>
              <w:left w:val="nil"/>
              <w:bottom w:val="nil"/>
              <w:right w:val="nil"/>
            </w:tcBorders>
            <w:shd w:val="clear" w:color="auto" w:fill="auto"/>
            <w:noWrap/>
            <w:hideMark/>
          </w:tcPr>
          <w:p w14:paraId="0A88B994" w14:textId="6ED44A67" w:rsidR="00681952" w:rsidRPr="00E45EB7" w:rsidRDefault="00681952" w:rsidP="001F3D14">
            <w:pPr>
              <w:spacing w:after="0" w:line="240" w:lineRule="auto"/>
              <w:rPr>
                <w:rFonts w:eastAsia="Times New Roman" w:cstheme="minorHAnsi"/>
                <w:color w:val="000000"/>
              </w:rPr>
            </w:pPr>
            <w:r w:rsidRPr="001F3D14">
              <w:rPr>
                <w:rFonts w:cstheme="minorHAnsi"/>
              </w:rPr>
              <w:t>&lt;.0001</w:t>
            </w:r>
          </w:p>
        </w:tc>
      </w:tr>
      <w:tr w:rsidR="00681952" w:rsidRPr="001F3D14" w14:paraId="3633AC74" w14:textId="77777777" w:rsidTr="00320D8F">
        <w:trPr>
          <w:trHeight w:val="300"/>
        </w:trPr>
        <w:tc>
          <w:tcPr>
            <w:tcW w:w="2548" w:type="dxa"/>
            <w:tcBorders>
              <w:top w:val="nil"/>
              <w:left w:val="nil"/>
              <w:bottom w:val="nil"/>
              <w:right w:val="nil"/>
            </w:tcBorders>
            <w:shd w:val="clear" w:color="auto" w:fill="auto"/>
            <w:noWrap/>
            <w:vAlign w:val="bottom"/>
            <w:hideMark/>
          </w:tcPr>
          <w:p w14:paraId="634980D8"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duration_4cat</w:t>
            </w:r>
          </w:p>
        </w:tc>
        <w:tc>
          <w:tcPr>
            <w:tcW w:w="663" w:type="dxa"/>
            <w:tcBorders>
              <w:top w:val="nil"/>
              <w:left w:val="nil"/>
              <w:bottom w:val="nil"/>
              <w:right w:val="nil"/>
            </w:tcBorders>
            <w:shd w:val="clear" w:color="auto" w:fill="auto"/>
            <w:noWrap/>
            <w:vAlign w:val="bottom"/>
            <w:hideMark/>
          </w:tcPr>
          <w:p w14:paraId="15E0DC20"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6E69828D"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0C24DA3"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19294E25" w14:textId="3904D361"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920" w:type="dxa"/>
            <w:tcBorders>
              <w:top w:val="nil"/>
              <w:left w:val="nil"/>
              <w:bottom w:val="nil"/>
              <w:right w:val="nil"/>
            </w:tcBorders>
            <w:shd w:val="clear" w:color="auto" w:fill="auto"/>
            <w:noWrap/>
            <w:hideMark/>
          </w:tcPr>
          <w:p w14:paraId="60A79271" w14:textId="43AD70D0"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40" w:type="dxa"/>
            <w:tcBorders>
              <w:top w:val="nil"/>
              <w:left w:val="nil"/>
              <w:bottom w:val="nil"/>
              <w:right w:val="nil"/>
            </w:tcBorders>
            <w:shd w:val="clear" w:color="auto" w:fill="auto"/>
            <w:noWrap/>
            <w:hideMark/>
          </w:tcPr>
          <w:p w14:paraId="17A9F150" w14:textId="4092AF27" w:rsidR="00681952" w:rsidRPr="00E45EB7" w:rsidRDefault="00681952" w:rsidP="001F3D14">
            <w:pPr>
              <w:spacing w:after="0" w:line="240" w:lineRule="auto"/>
              <w:jc w:val="right"/>
              <w:rPr>
                <w:rFonts w:eastAsia="Times New Roman" w:cstheme="minorHAnsi"/>
                <w:color w:val="000000"/>
              </w:rPr>
            </w:pPr>
            <w:r w:rsidRPr="001F3D14">
              <w:rPr>
                <w:rFonts w:cstheme="minorHAnsi"/>
              </w:rPr>
              <w:t>1.5</w:t>
            </w:r>
          </w:p>
        </w:tc>
        <w:tc>
          <w:tcPr>
            <w:tcW w:w="880" w:type="dxa"/>
            <w:tcBorders>
              <w:top w:val="nil"/>
              <w:left w:val="nil"/>
              <w:bottom w:val="nil"/>
              <w:right w:val="nil"/>
            </w:tcBorders>
            <w:shd w:val="clear" w:color="auto" w:fill="auto"/>
            <w:noWrap/>
            <w:hideMark/>
          </w:tcPr>
          <w:p w14:paraId="7AA5657F" w14:textId="77777777" w:rsidR="00681952" w:rsidRPr="00E45EB7" w:rsidRDefault="00681952" w:rsidP="001F3D14">
            <w:pPr>
              <w:spacing w:after="0" w:line="240" w:lineRule="auto"/>
              <w:rPr>
                <w:rFonts w:eastAsia="Times New Roman" w:cstheme="minorHAnsi"/>
              </w:rPr>
            </w:pPr>
          </w:p>
        </w:tc>
      </w:tr>
      <w:tr w:rsidR="00681952" w:rsidRPr="001F3D14" w14:paraId="4C02DDCF" w14:textId="77777777" w:rsidTr="00320D8F">
        <w:trPr>
          <w:trHeight w:val="300"/>
        </w:trPr>
        <w:tc>
          <w:tcPr>
            <w:tcW w:w="2548" w:type="dxa"/>
            <w:tcBorders>
              <w:top w:val="nil"/>
              <w:left w:val="nil"/>
              <w:bottom w:val="nil"/>
              <w:right w:val="nil"/>
            </w:tcBorders>
            <w:shd w:val="clear" w:color="auto" w:fill="auto"/>
            <w:noWrap/>
            <w:vAlign w:val="bottom"/>
            <w:hideMark/>
          </w:tcPr>
          <w:p w14:paraId="776BA698"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duration_4cat</w:t>
            </w:r>
          </w:p>
        </w:tc>
        <w:tc>
          <w:tcPr>
            <w:tcW w:w="663" w:type="dxa"/>
            <w:tcBorders>
              <w:top w:val="nil"/>
              <w:left w:val="nil"/>
              <w:bottom w:val="nil"/>
              <w:right w:val="nil"/>
            </w:tcBorders>
            <w:shd w:val="clear" w:color="auto" w:fill="auto"/>
            <w:noWrap/>
            <w:vAlign w:val="bottom"/>
            <w:hideMark/>
          </w:tcPr>
          <w:p w14:paraId="77E307DB"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5BB15976"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3DC1FC47"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55F805A9" w14:textId="45B67A01" w:rsidR="00681952" w:rsidRPr="00E45EB7" w:rsidRDefault="00681952" w:rsidP="001F3D14">
            <w:pPr>
              <w:spacing w:after="0" w:line="240" w:lineRule="auto"/>
              <w:jc w:val="right"/>
              <w:rPr>
                <w:rFonts w:eastAsia="Times New Roman" w:cstheme="minorHAnsi"/>
                <w:color w:val="000000"/>
              </w:rPr>
            </w:pPr>
            <w:r w:rsidRPr="001F3D14">
              <w:rPr>
                <w:rFonts w:cstheme="minorHAnsi"/>
              </w:rPr>
              <w:t>1.6</w:t>
            </w:r>
          </w:p>
        </w:tc>
        <w:tc>
          <w:tcPr>
            <w:tcW w:w="920" w:type="dxa"/>
            <w:tcBorders>
              <w:top w:val="nil"/>
              <w:left w:val="nil"/>
              <w:bottom w:val="nil"/>
              <w:right w:val="nil"/>
            </w:tcBorders>
            <w:shd w:val="clear" w:color="auto" w:fill="auto"/>
            <w:noWrap/>
            <w:hideMark/>
          </w:tcPr>
          <w:p w14:paraId="26FE0461" w14:textId="55FA7403"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940" w:type="dxa"/>
            <w:tcBorders>
              <w:top w:val="nil"/>
              <w:left w:val="nil"/>
              <w:bottom w:val="nil"/>
              <w:right w:val="nil"/>
            </w:tcBorders>
            <w:shd w:val="clear" w:color="auto" w:fill="auto"/>
            <w:noWrap/>
            <w:hideMark/>
          </w:tcPr>
          <w:p w14:paraId="79FACADC" w14:textId="5E81E187" w:rsidR="00681952" w:rsidRPr="00E45EB7" w:rsidRDefault="00681952" w:rsidP="001F3D14">
            <w:pPr>
              <w:spacing w:after="0" w:line="240" w:lineRule="auto"/>
              <w:jc w:val="right"/>
              <w:rPr>
                <w:rFonts w:eastAsia="Times New Roman" w:cstheme="minorHAnsi"/>
                <w:color w:val="000000"/>
              </w:rPr>
            </w:pPr>
            <w:r w:rsidRPr="001F3D14">
              <w:rPr>
                <w:rFonts w:cstheme="minorHAnsi"/>
              </w:rPr>
              <w:t>2.0</w:t>
            </w:r>
          </w:p>
        </w:tc>
        <w:tc>
          <w:tcPr>
            <w:tcW w:w="880" w:type="dxa"/>
            <w:tcBorders>
              <w:top w:val="nil"/>
              <w:left w:val="nil"/>
              <w:bottom w:val="nil"/>
              <w:right w:val="nil"/>
            </w:tcBorders>
            <w:shd w:val="clear" w:color="auto" w:fill="auto"/>
            <w:noWrap/>
            <w:hideMark/>
          </w:tcPr>
          <w:p w14:paraId="71A7C379" w14:textId="77777777" w:rsidR="00681952" w:rsidRPr="00E45EB7" w:rsidRDefault="00681952" w:rsidP="001F3D14">
            <w:pPr>
              <w:spacing w:after="0" w:line="240" w:lineRule="auto"/>
              <w:rPr>
                <w:rFonts w:eastAsia="Times New Roman" w:cstheme="minorHAnsi"/>
              </w:rPr>
            </w:pPr>
          </w:p>
        </w:tc>
      </w:tr>
      <w:tr w:rsidR="00681952" w:rsidRPr="001F3D14" w14:paraId="1E6F9795" w14:textId="77777777" w:rsidTr="00320D8F">
        <w:trPr>
          <w:trHeight w:val="300"/>
        </w:trPr>
        <w:tc>
          <w:tcPr>
            <w:tcW w:w="2548" w:type="dxa"/>
            <w:tcBorders>
              <w:top w:val="nil"/>
              <w:left w:val="nil"/>
              <w:bottom w:val="nil"/>
              <w:right w:val="nil"/>
            </w:tcBorders>
            <w:shd w:val="clear" w:color="auto" w:fill="auto"/>
            <w:noWrap/>
            <w:vAlign w:val="bottom"/>
            <w:hideMark/>
          </w:tcPr>
          <w:p w14:paraId="25043AEC"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Table1_BldTransf</w:t>
            </w:r>
          </w:p>
        </w:tc>
        <w:tc>
          <w:tcPr>
            <w:tcW w:w="663" w:type="dxa"/>
            <w:tcBorders>
              <w:top w:val="nil"/>
              <w:left w:val="nil"/>
              <w:bottom w:val="nil"/>
              <w:right w:val="nil"/>
            </w:tcBorders>
            <w:shd w:val="clear" w:color="auto" w:fill="auto"/>
            <w:noWrap/>
            <w:vAlign w:val="bottom"/>
            <w:hideMark/>
          </w:tcPr>
          <w:p w14:paraId="2E5538B7"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166D9B2D"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05E6C6E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016905DA" w14:textId="564A10E0" w:rsidR="00681952" w:rsidRPr="00E45EB7" w:rsidRDefault="00681952" w:rsidP="001F3D14">
            <w:pPr>
              <w:spacing w:after="0" w:line="240" w:lineRule="auto"/>
              <w:jc w:val="right"/>
              <w:rPr>
                <w:rFonts w:eastAsia="Times New Roman" w:cstheme="minorHAnsi"/>
                <w:color w:val="000000"/>
              </w:rPr>
            </w:pPr>
            <w:r w:rsidRPr="001F3D14">
              <w:rPr>
                <w:rFonts w:cstheme="minorHAnsi"/>
              </w:rPr>
              <w:t>2.2</w:t>
            </w:r>
          </w:p>
        </w:tc>
        <w:tc>
          <w:tcPr>
            <w:tcW w:w="920" w:type="dxa"/>
            <w:tcBorders>
              <w:top w:val="nil"/>
              <w:left w:val="nil"/>
              <w:bottom w:val="nil"/>
              <w:right w:val="nil"/>
            </w:tcBorders>
            <w:shd w:val="clear" w:color="auto" w:fill="auto"/>
            <w:noWrap/>
            <w:hideMark/>
          </w:tcPr>
          <w:p w14:paraId="35123AB0" w14:textId="3D65B7AB" w:rsidR="00681952" w:rsidRPr="00E45EB7" w:rsidRDefault="00681952" w:rsidP="001F3D14">
            <w:pPr>
              <w:spacing w:after="0" w:line="240" w:lineRule="auto"/>
              <w:jc w:val="right"/>
              <w:rPr>
                <w:rFonts w:eastAsia="Times New Roman" w:cstheme="minorHAnsi"/>
                <w:color w:val="000000"/>
              </w:rPr>
            </w:pPr>
            <w:r w:rsidRPr="001F3D14">
              <w:rPr>
                <w:rFonts w:cstheme="minorHAnsi"/>
              </w:rPr>
              <w:t>1.6</w:t>
            </w:r>
          </w:p>
        </w:tc>
        <w:tc>
          <w:tcPr>
            <w:tcW w:w="940" w:type="dxa"/>
            <w:tcBorders>
              <w:top w:val="nil"/>
              <w:left w:val="nil"/>
              <w:bottom w:val="nil"/>
              <w:right w:val="nil"/>
            </w:tcBorders>
            <w:shd w:val="clear" w:color="auto" w:fill="auto"/>
            <w:noWrap/>
            <w:hideMark/>
          </w:tcPr>
          <w:p w14:paraId="17623826" w14:textId="052D46A1" w:rsidR="00681952" w:rsidRPr="00E45EB7" w:rsidRDefault="00681952" w:rsidP="001F3D14">
            <w:pPr>
              <w:spacing w:after="0" w:line="240" w:lineRule="auto"/>
              <w:jc w:val="right"/>
              <w:rPr>
                <w:rFonts w:eastAsia="Times New Roman" w:cstheme="minorHAnsi"/>
                <w:color w:val="000000"/>
              </w:rPr>
            </w:pPr>
            <w:r w:rsidRPr="001F3D14">
              <w:rPr>
                <w:rFonts w:cstheme="minorHAnsi"/>
              </w:rPr>
              <w:t>3.0</w:t>
            </w:r>
          </w:p>
        </w:tc>
        <w:tc>
          <w:tcPr>
            <w:tcW w:w="880" w:type="dxa"/>
            <w:tcBorders>
              <w:top w:val="nil"/>
              <w:left w:val="nil"/>
              <w:bottom w:val="nil"/>
              <w:right w:val="nil"/>
            </w:tcBorders>
            <w:shd w:val="clear" w:color="auto" w:fill="auto"/>
            <w:noWrap/>
            <w:hideMark/>
          </w:tcPr>
          <w:p w14:paraId="5615D3EA" w14:textId="1FA550B8" w:rsidR="00681952" w:rsidRPr="00E45EB7" w:rsidRDefault="00681952" w:rsidP="001F3D14">
            <w:pPr>
              <w:spacing w:after="0" w:line="240" w:lineRule="auto"/>
              <w:rPr>
                <w:rFonts w:eastAsia="Times New Roman" w:cstheme="minorHAnsi"/>
                <w:color w:val="000000"/>
              </w:rPr>
            </w:pPr>
            <w:r w:rsidRPr="001F3D14">
              <w:rPr>
                <w:rFonts w:cstheme="minorHAnsi"/>
              </w:rPr>
              <w:t>&lt;.0001</w:t>
            </w:r>
          </w:p>
        </w:tc>
      </w:tr>
      <w:tr w:rsidR="00681952" w:rsidRPr="001F3D14" w14:paraId="24FF8D7B" w14:textId="77777777" w:rsidTr="00320D8F">
        <w:trPr>
          <w:trHeight w:val="300"/>
        </w:trPr>
        <w:tc>
          <w:tcPr>
            <w:tcW w:w="2548" w:type="dxa"/>
            <w:tcBorders>
              <w:top w:val="nil"/>
              <w:left w:val="nil"/>
              <w:bottom w:val="nil"/>
              <w:right w:val="nil"/>
            </w:tcBorders>
            <w:shd w:val="clear" w:color="auto" w:fill="auto"/>
            <w:noWrap/>
            <w:vAlign w:val="bottom"/>
            <w:hideMark/>
          </w:tcPr>
          <w:p w14:paraId="3A16E993" w14:textId="77777777" w:rsidR="00681952" w:rsidRPr="00E45EB7" w:rsidRDefault="00681952" w:rsidP="001F3D14">
            <w:pPr>
              <w:spacing w:after="0" w:line="240" w:lineRule="auto"/>
              <w:rPr>
                <w:rFonts w:eastAsia="Times New Roman" w:cstheme="minorHAnsi"/>
                <w:color w:val="000000"/>
              </w:rPr>
            </w:pPr>
            <w:proofErr w:type="spellStart"/>
            <w:r w:rsidRPr="00E45EB7">
              <w:rPr>
                <w:rFonts w:eastAsia="Times New Roman" w:cstheme="minorHAnsi"/>
                <w:color w:val="000000"/>
              </w:rPr>
              <w:t>SID_year</w:t>
            </w:r>
            <w:proofErr w:type="spellEnd"/>
          </w:p>
        </w:tc>
        <w:tc>
          <w:tcPr>
            <w:tcW w:w="663" w:type="dxa"/>
            <w:tcBorders>
              <w:top w:val="nil"/>
              <w:left w:val="nil"/>
              <w:bottom w:val="nil"/>
              <w:right w:val="nil"/>
            </w:tcBorders>
            <w:shd w:val="clear" w:color="auto" w:fill="auto"/>
            <w:noWrap/>
            <w:vAlign w:val="bottom"/>
            <w:hideMark/>
          </w:tcPr>
          <w:p w14:paraId="1C0B79F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2012</w:t>
            </w:r>
          </w:p>
        </w:tc>
        <w:tc>
          <w:tcPr>
            <w:tcW w:w="402" w:type="dxa"/>
            <w:tcBorders>
              <w:top w:val="nil"/>
              <w:left w:val="nil"/>
              <w:bottom w:val="nil"/>
              <w:right w:val="nil"/>
            </w:tcBorders>
            <w:shd w:val="clear" w:color="auto" w:fill="auto"/>
            <w:noWrap/>
            <w:vAlign w:val="bottom"/>
            <w:hideMark/>
          </w:tcPr>
          <w:p w14:paraId="7F525F67"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1622E37D"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2011</w:t>
            </w:r>
          </w:p>
        </w:tc>
        <w:tc>
          <w:tcPr>
            <w:tcW w:w="1160" w:type="dxa"/>
            <w:tcBorders>
              <w:top w:val="nil"/>
              <w:left w:val="nil"/>
              <w:bottom w:val="nil"/>
              <w:right w:val="nil"/>
            </w:tcBorders>
            <w:shd w:val="clear" w:color="auto" w:fill="auto"/>
            <w:noWrap/>
            <w:hideMark/>
          </w:tcPr>
          <w:p w14:paraId="537DE9A2" w14:textId="24415EDE"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20" w:type="dxa"/>
            <w:tcBorders>
              <w:top w:val="nil"/>
              <w:left w:val="nil"/>
              <w:bottom w:val="nil"/>
              <w:right w:val="nil"/>
            </w:tcBorders>
            <w:shd w:val="clear" w:color="auto" w:fill="auto"/>
            <w:noWrap/>
            <w:hideMark/>
          </w:tcPr>
          <w:p w14:paraId="2078C0AC" w14:textId="2A6006F3"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940" w:type="dxa"/>
            <w:tcBorders>
              <w:top w:val="nil"/>
              <w:left w:val="nil"/>
              <w:bottom w:val="nil"/>
              <w:right w:val="nil"/>
            </w:tcBorders>
            <w:shd w:val="clear" w:color="auto" w:fill="auto"/>
            <w:noWrap/>
            <w:hideMark/>
          </w:tcPr>
          <w:p w14:paraId="538451A3" w14:textId="6B752D86"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880" w:type="dxa"/>
            <w:tcBorders>
              <w:top w:val="nil"/>
              <w:left w:val="nil"/>
              <w:bottom w:val="nil"/>
              <w:right w:val="nil"/>
            </w:tcBorders>
            <w:shd w:val="clear" w:color="auto" w:fill="auto"/>
            <w:noWrap/>
            <w:hideMark/>
          </w:tcPr>
          <w:p w14:paraId="32E56279" w14:textId="0A2AE03F" w:rsidR="00681952" w:rsidRPr="00E45EB7" w:rsidRDefault="00681952" w:rsidP="001F3D14">
            <w:pPr>
              <w:spacing w:after="0" w:line="240" w:lineRule="auto"/>
              <w:jc w:val="right"/>
              <w:rPr>
                <w:rFonts w:eastAsia="Times New Roman" w:cstheme="minorHAnsi"/>
                <w:color w:val="000000"/>
              </w:rPr>
            </w:pPr>
            <w:r w:rsidRPr="001F3D14">
              <w:rPr>
                <w:rFonts w:cstheme="minorHAnsi"/>
              </w:rPr>
              <w:t>0.19</w:t>
            </w:r>
          </w:p>
        </w:tc>
      </w:tr>
      <w:tr w:rsidR="00681952" w:rsidRPr="001F3D14" w14:paraId="54FF9A19" w14:textId="77777777" w:rsidTr="00320D8F">
        <w:trPr>
          <w:trHeight w:val="300"/>
        </w:trPr>
        <w:tc>
          <w:tcPr>
            <w:tcW w:w="2548" w:type="dxa"/>
            <w:tcBorders>
              <w:top w:val="nil"/>
              <w:left w:val="nil"/>
              <w:bottom w:val="nil"/>
              <w:right w:val="nil"/>
            </w:tcBorders>
            <w:shd w:val="clear" w:color="auto" w:fill="auto"/>
            <w:noWrap/>
            <w:vAlign w:val="bottom"/>
            <w:hideMark/>
          </w:tcPr>
          <w:p w14:paraId="7AE37322" w14:textId="77777777" w:rsidR="00681952" w:rsidRPr="00E45EB7" w:rsidRDefault="00681952" w:rsidP="001F3D14">
            <w:pPr>
              <w:spacing w:after="0" w:line="240" w:lineRule="auto"/>
              <w:rPr>
                <w:rFonts w:eastAsia="Times New Roman" w:cstheme="minorHAnsi"/>
                <w:color w:val="000000"/>
              </w:rPr>
            </w:pPr>
            <w:proofErr w:type="spellStart"/>
            <w:r w:rsidRPr="00E45EB7">
              <w:rPr>
                <w:rFonts w:eastAsia="Times New Roman" w:cstheme="minorHAnsi"/>
                <w:color w:val="000000"/>
              </w:rPr>
              <w:t>SID_year</w:t>
            </w:r>
            <w:proofErr w:type="spellEnd"/>
          </w:p>
        </w:tc>
        <w:tc>
          <w:tcPr>
            <w:tcW w:w="663" w:type="dxa"/>
            <w:tcBorders>
              <w:top w:val="nil"/>
              <w:left w:val="nil"/>
              <w:bottom w:val="nil"/>
              <w:right w:val="nil"/>
            </w:tcBorders>
            <w:shd w:val="clear" w:color="auto" w:fill="auto"/>
            <w:noWrap/>
            <w:vAlign w:val="bottom"/>
            <w:hideMark/>
          </w:tcPr>
          <w:p w14:paraId="02C4DC30"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2013</w:t>
            </w:r>
          </w:p>
        </w:tc>
        <w:tc>
          <w:tcPr>
            <w:tcW w:w="402" w:type="dxa"/>
            <w:tcBorders>
              <w:top w:val="nil"/>
              <w:left w:val="nil"/>
              <w:bottom w:val="nil"/>
              <w:right w:val="nil"/>
            </w:tcBorders>
            <w:shd w:val="clear" w:color="auto" w:fill="auto"/>
            <w:noWrap/>
            <w:vAlign w:val="bottom"/>
            <w:hideMark/>
          </w:tcPr>
          <w:p w14:paraId="553FC23A"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0A0B0C09"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2011</w:t>
            </w:r>
          </w:p>
        </w:tc>
        <w:tc>
          <w:tcPr>
            <w:tcW w:w="1160" w:type="dxa"/>
            <w:tcBorders>
              <w:top w:val="nil"/>
              <w:left w:val="nil"/>
              <w:bottom w:val="nil"/>
              <w:right w:val="nil"/>
            </w:tcBorders>
            <w:shd w:val="clear" w:color="auto" w:fill="auto"/>
            <w:noWrap/>
            <w:hideMark/>
          </w:tcPr>
          <w:p w14:paraId="64D95B08" w14:textId="4F70765F"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920" w:type="dxa"/>
            <w:tcBorders>
              <w:top w:val="nil"/>
              <w:left w:val="nil"/>
              <w:bottom w:val="nil"/>
              <w:right w:val="nil"/>
            </w:tcBorders>
            <w:shd w:val="clear" w:color="auto" w:fill="auto"/>
            <w:noWrap/>
            <w:hideMark/>
          </w:tcPr>
          <w:p w14:paraId="018630BB" w14:textId="69861387"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40" w:type="dxa"/>
            <w:tcBorders>
              <w:top w:val="nil"/>
              <w:left w:val="nil"/>
              <w:bottom w:val="nil"/>
              <w:right w:val="nil"/>
            </w:tcBorders>
            <w:shd w:val="clear" w:color="auto" w:fill="auto"/>
            <w:noWrap/>
            <w:hideMark/>
          </w:tcPr>
          <w:p w14:paraId="14081BDA" w14:textId="67F47F88" w:rsidR="00681952" w:rsidRPr="00E45EB7" w:rsidRDefault="00681952" w:rsidP="001F3D14">
            <w:pPr>
              <w:spacing w:after="0" w:line="240" w:lineRule="auto"/>
              <w:jc w:val="right"/>
              <w:rPr>
                <w:rFonts w:eastAsia="Times New Roman" w:cstheme="minorHAnsi"/>
                <w:color w:val="000000"/>
              </w:rPr>
            </w:pPr>
            <w:r w:rsidRPr="001F3D14">
              <w:rPr>
                <w:rFonts w:cstheme="minorHAnsi"/>
              </w:rPr>
              <w:t>1.4</w:t>
            </w:r>
          </w:p>
        </w:tc>
        <w:tc>
          <w:tcPr>
            <w:tcW w:w="880" w:type="dxa"/>
            <w:tcBorders>
              <w:top w:val="nil"/>
              <w:left w:val="nil"/>
              <w:bottom w:val="nil"/>
              <w:right w:val="nil"/>
            </w:tcBorders>
            <w:shd w:val="clear" w:color="auto" w:fill="auto"/>
            <w:noWrap/>
            <w:hideMark/>
          </w:tcPr>
          <w:p w14:paraId="115DC29C" w14:textId="77777777" w:rsidR="00681952" w:rsidRPr="00E45EB7" w:rsidRDefault="00681952" w:rsidP="001F3D14">
            <w:pPr>
              <w:spacing w:after="0" w:line="240" w:lineRule="auto"/>
              <w:rPr>
                <w:rFonts w:eastAsia="Times New Roman" w:cstheme="minorHAnsi"/>
              </w:rPr>
            </w:pPr>
          </w:p>
        </w:tc>
      </w:tr>
      <w:tr w:rsidR="00681952" w:rsidRPr="001F3D14" w14:paraId="3E422C14" w14:textId="77777777" w:rsidTr="00320D8F">
        <w:trPr>
          <w:trHeight w:val="300"/>
        </w:trPr>
        <w:tc>
          <w:tcPr>
            <w:tcW w:w="2548" w:type="dxa"/>
            <w:tcBorders>
              <w:top w:val="nil"/>
              <w:left w:val="nil"/>
              <w:bottom w:val="nil"/>
              <w:right w:val="nil"/>
            </w:tcBorders>
            <w:shd w:val="clear" w:color="auto" w:fill="auto"/>
            <w:noWrap/>
            <w:vAlign w:val="bottom"/>
            <w:hideMark/>
          </w:tcPr>
          <w:p w14:paraId="6CC794D9"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quarter</w:t>
            </w:r>
          </w:p>
        </w:tc>
        <w:tc>
          <w:tcPr>
            <w:tcW w:w="663" w:type="dxa"/>
            <w:tcBorders>
              <w:top w:val="nil"/>
              <w:left w:val="nil"/>
              <w:bottom w:val="nil"/>
              <w:right w:val="nil"/>
            </w:tcBorders>
            <w:shd w:val="clear" w:color="auto" w:fill="auto"/>
            <w:noWrap/>
            <w:vAlign w:val="bottom"/>
            <w:hideMark/>
          </w:tcPr>
          <w:p w14:paraId="3FA6303C"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65953ABF"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28FBA022"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583AFDA9" w14:textId="4948EA2B"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20" w:type="dxa"/>
            <w:tcBorders>
              <w:top w:val="nil"/>
              <w:left w:val="nil"/>
              <w:bottom w:val="nil"/>
              <w:right w:val="nil"/>
            </w:tcBorders>
            <w:shd w:val="clear" w:color="auto" w:fill="auto"/>
            <w:noWrap/>
            <w:hideMark/>
          </w:tcPr>
          <w:p w14:paraId="6A2216E8" w14:textId="41CBEA7B"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940" w:type="dxa"/>
            <w:tcBorders>
              <w:top w:val="nil"/>
              <w:left w:val="nil"/>
              <w:bottom w:val="nil"/>
              <w:right w:val="nil"/>
            </w:tcBorders>
            <w:shd w:val="clear" w:color="auto" w:fill="auto"/>
            <w:noWrap/>
            <w:hideMark/>
          </w:tcPr>
          <w:p w14:paraId="38D5AC4E" w14:textId="6563E457"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880" w:type="dxa"/>
            <w:tcBorders>
              <w:top w:val="nil"/>
              <w:left w:val="nil"/>
              <w:bottom w:val="nil"/>
              <w:right w:val="nil"/>
            </w:tcBorders>
            <w:shd w:val="clear" w:color="auto" w:fill="auto"/>
            <w:noWrap/>
            <w:hideMark/>
          </w:tcPr>
          <w:p w14:paraId="4B595C99" w14:textId="7EC412BD" w:rsidR="00681952" w:rsidRPr="00E45EB7" w:rsidRDefault="00681952" w:rsidP="001F3D14">
            <w:pPr>
              <w:spacing w:after="0" w:line="240" w:lineRule="auto"/>
              <w:jc w:val="right"/>
              <w:rPr>
                <w:rFonts w:eastAsia="Times New Roman" w:cstheme="minorHAnsi"/>
                <w:color w:val="000000"/>
              </w:rPr>
            </w:pPr>
            <w:r w:rsidRPr="001F3D14">
              <w:rPr>
                <w:rFonts w:cstheme="minorHAnsi"/>
              </w:rPr>
              <w:t>0.85</w:t>
            </w:r>
          </w:p>
        </w:tc>
      </w:tr>
      <w:tr w:rsidR="00681952" w:rsidRPr="001F3D14" w14:paraId="3F781670" w14:textId="77777777" w:rsidTr="00320D8F">
        <w:trPr>
          <w:trHeight w:val="300"/>
        </w:trPr>
        <w:tc>
          <w:tcPr>
            <w:tcW w:w="2548" w:type="dxa"/>
            <w:tcBorders>
              <w:top w:val="nil"/>
              <w:left w:val="nil"/>
              <w:bottom w:val="nil"/>
              <w:right w:val="nil"/>
            </w:tcBorders>
            <w:shd w:val="clear" w:color="auto" w:fill="auto"/>
            <w:noWrap/>
            <w:vAlign w:val="bottom"/>
            <w:hideMark/>
          </w:tcPr>
          <w:p w14:paraId="0BA1D495"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quarter</w:t>
            </w:r>
          </w:p>
        </w:tc>
        <w:tc>
          <w:tcPr>
            <w:tcW w:w="663" w:type="dxa"/>
            <w:tcBorders>
              <w:top w:val="nil"/>
              <w:left w:val="nil"/>
              <w:bottom w:val="nil"/>
              <w:right w:val="nil"/>
            </w:tcBorders>
            <w:shd w:val="clear" w:color="auto" w:fill="auto"/>
            <w:noWrap/>
            <w:vAlign w:val="bottom"/>
            <w:hideMark/>
          </w:tcPr>
          <w:p w14:paraId="5A651F62"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7471E8D6"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50FE4BB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46AB433C" w14:textId="45C21681" w:rsidR="00681952" w:rsidRPr="00E45EB7" w:rsidRDefault="00681952" w:rsidP="001F3D14">
            <w:pPr>
              <w:spacing w:after="0" w:line="240" w:lineRule="auto"/>
              <w:jc w:val="right"/>
              <w:rPr>
                <w:rFonts w:eastAsia="Times New Roman" w:cstheme="minorHAnsi"/>
                <w:color w:val="000000"/>
              </w:rPr>
            </w:pPr>
            <w:r w:rsidRPr="001F3D14">
              <w:rPr>
                <w:rFonts w:cstheme="minorHAnsi"/>
              </w:rPr>
              <w:t>1.1</w:t>
            </w:r>
          </w:p>
        </w:tc>
        <w:tc>
          <w:tcPr>
            <w:tcW w:w="920" w:type="dxa"/>
            <w:tcBorders>
              <w:top w:val="nil"/>
              <w:left w:val="nil"/>
              <w:bottom w:val="nil"/>
              <w:right w:val="nil"/>
            </w:tcBorders>
            <w:shd w:val="clear" w:color="auto" w:fill="auto"/>
            <w:noWrap/>
            <w:hideMark/>
          </w:tcPr>
          <w:p w14:paraId="333F1E87" w14:textId="35147529"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40" w:type="dxa"/>
            <w:tcBorders>
              <w:top w:val="nil"/>
              <w:left w:val="nil"/>
              <w:bottom w:val="nil"/>
              <w:right w:val="nil"/>
            </w:tcBorders>
            <w:shd w:val="clear" w:color="auto" w:fill="auto"/>
            <w:noWrap/>
            <w:hideMark/>
          </w:tcPr>
          <w:p w14:paraId="1782F0B2" w14:textId="53769503"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880" w:type="dxa"/>
            <w:tcBorders>
              <w:top w:val="nil"/>
              <w:left w:val="nil"/>
              <w:bottom w:val="nil"/>
              <w:right w:val="nil"/>
            </w:tcBorders>
            <w:shd w:val="clear" w:color="auto" w:fill="auto"/>
            <w:noWrap/>
            <w:hideMark/>
          </w:tcPr>
          <w:p w14:paraId="021A2131" w14:textId="77777777" w:rsidR="00681952" w:rsidRPr="00E45EB7" w:rsidRDefault="00681952" w:rsidP="001F3D14">
            <w:pPr>
              <w:spacing w:after="0" w:line="240" w:lineRule="auto"/>
              <w:rPr>
                <w:rFonts w:eastAsia="Times New Roman" w:cstheme="minorHAnsi"/>
              </w:rPr>
            </w:pPr>
          </w:p>
        </w:tc>
      </w:tr>
      <w:tr w:rsidR="00681952" w:rsidRPr="001F3D14" w14:paraId="73420C0C" w14:textId="77777777" w:rsidTr="00320D8F">
        <w:trPr>
          <w:trHeight w:val="300"/>
        </w:trPr>
        <w:tc>
          <w:tcPr>
            <w:tcW w:w="2548" w:type="dxa"/>
            <w:tcBorders>
              <w:top w:val="nil"/>
              <w:left w:val="nil"/>
              <w:bottom w:val="nil"/>
              <w:right w:val="nil"/>
            </w:tcBorders>
            <w:shd w:val="clear" w:color="auto" w:fill="auto"/>
            <w:noWrap/>
            <w:vAlign w:val="bottom"/>
            <w:hideMark/>
          </w:tcPr>
          <w:p w14:paraId="7D01A505"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quarter</w:t>
            </w:r>
          </w:p>
        </w:tc>
        <w:tc>
          <w:tcPr>
            <w:tcW w:w="663" w:type="dxa"/>
            <w:tcBorders>
              <w:top w:val="nil"/>
              <w:left w:val="nil"/>
              <w:bottom w:val="nil"/>
              <w:right w:val="nil"/>
            </w:tcBorders>
            <w:shd w:val="clear" w:color="auto" w:fill="auto"/>
            <w:noWrap/>
            <w:vAlign w:val="bottom"/>
            <w:hideMark/>
          </w:tcPr>
          <w:p w14:paraId="4324BBF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4</w:t>
            </w:r>
          </w:p>
        </w:tc>
        <w:tc>
          <w:tcPr>
            <w:tcW w:w="402" w:type="dxa"/>
            <w:tcBorders>
              <w:top w:val="nil"/>
              <w:left w:val="nil"/>
              <w:bottom w:val="nil"/>
              <w:right w:val="nil"/>
            </w:tcBorders>
            <w:shd w:val="clear" w:color="auto" w:fill="auto"/>
            <w:noWrap/>
            <w:vAlign w:val="bottom"/>
            <w:hideMark/>
          </w:tcPr>
          <w:p w14:paraId="734B8BAE"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343A7EB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431BC031" w14:textId="2B17EAB7"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20" w:type="dxa"/>
            <w:tcBorders>
              <w:top w:val="nil"/>
              <w:left w:val="nil"/>
              <w:bottom w:val="nil"/>
              <w:right w:val="nil"/>
            </w:tcBorders>
            <w:shd w:val="clear" w:color="auto" w:fill="auto"/>
            <w:noWrap/>
            <w:hideMark/>
          </w:tcPr>
          <w:p w14:paraId="1AA8FADC" w14:textId="053D13C3"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940" w:type="dxa"/>
            <w:tcBorders>
              <w:top w:val="nil"/>
              <w:left w:val="nil"/>
              <w:bottom w:val="nil"/>
              <w:right w:val="nil"/>
            </w:tcBorders>
            <w:shd w:val="clear" w:color="auto" w:fill="auto"/>
            <w:noWrap/>
            <w:hideMark/>
          </w:tcPr>
          <w:p w14:paraId="5FAC8257" w14:textId="10993BA8"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880" w:type="dxa"/>
            <w:tcBorders>
              <w:top w:val="nil"/>
              <w:left w:val="nil"/>
              <w:bottom w:val="nil"/>
              <w:right w:val="nil"/>
            </w:tcBorders>
            <w:shd w:val="clear" w:color="auto" w:fill="auto"/>
            <w:noWrap/>
            <w:hideMark/>
          </w:tcPr>
          <w:p w14:paraId="48189CBE" w14:textId="77777777" w:rsidR="00681952" w:rsidRPr="00E45EB7" w:rsidRDefault="00681952" w:rsidP="001F3D14">
            <w:pPr>
              <w:spacing w:after="0" w:line="240" w:lineRule="auto"/>
              <w:rPr>
                <w:rFonts w:eastAsia="Times New Roman" w:cstheme="minorHAnsi"/>
              </w:rPr>
            </w:pPr>
          </w:p>
        </w:tc>
      </w:tr>
      <w:tr w:rsidR="00681952" w:rsidRPr="001F3D14" w14:paraId="39DF9729" w14:textId="77777777" w:rsidTr="00320D8F">
        <w:trPr>
          <w:trHeight w:val="300"/>
        </w:trPr>
        <w:tc>
          <w:tcPr>
            <w:tcW w:w="2548" w:type="dxa"/>
            <w:tcBorders>
              <w:top w:val="nil"/>
              <w:left w:val="nil"/>
              <w:bottom w:val="nil"/>
              <w:right w:val="nil"/>
            </w:tcBorders>
            <w:shd w:val="clear" w:color="auto" w:fill="auto"/>
            <w:noWrap/>
            <w:vAlign w:val="bottom"/>
            <w:hideMark/>
          </w:tcPr>
          <w:p w14:paraId="47D51F32"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Table1_AlcDrugAbuse</w:t>
            </w:r>
          </w:p>
        </w:tc>
        <w:tc>
          <w:tcPr>
            <w:tcW w:w="663" w:type="dxa"/>
            <w:tcBorders>
              <w:top w:val="nil"/>
              <w:left w:val="nil"/>
              <w:bottom w:val="nil"/>
              <w:right w:val="nil"/>
            </w:tcBorders>
            <w:shd w:val="clear" w:color="auto" w:fill="auto"/>
            <w:noWrap/>
            <w:vAlign w:val="bottom"/>
            <w:hideMark/>
          </w:tcPr>
          <w:p w14:paraId="561A9E4D"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5637C158"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340130D9"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2CBBD38B" w14:textId="462632B5" w:rsidR="00681952" w:rsidRPr="00E45EB7" w:rsidRDefault="00681952" w:rsidP="001F3D14">
            <w:pPr>
              <w:spacing w:after="0" w:line="240" w:lineRule="auto"/>
              <w:jc w:val="right"/>
              <w:rPr>
                <w:rFonts w:eastAsia="Times New Roman" w:cstheme="minorHAnsi"/>
                <w:color w:val="000000"/>
              </w:rPr>
            </w:pPr>
            <w:r w:rsidRPr="001F3D14">
              <w:rPr>
                <w:rFonts w:cstheme="minorHAnsi"/>
              </w:rPr>
              <w:t>1.7</w:t>
            </w:r>
          </w:p>
        </w:tc>
        <w:tc>
          <w:tcPr>
            <w:tcW w:w="920" w:type="dxa"/>
            <w:tcBorders>
              <w:top w:val="nil"/>
              <w:left w:val="nil"/>
              <w:bottom w:val="nil"/>
              <w:right w:val="nil"/>
            </w:tcBorders>
            <w:shd w:val="clear" w:color="auto" w:fill="auto"/>
            <w:noWrap/>
            <w:hideMark/>
          </w:tcPr>
          <w:p w14:paraId="3CAF45C0" w14:textId="7CB44DD1"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940" w:type="dxa"/>
            <w:tcBorders>
              <w:top w:val="nil"/>
              <w:left w:val="nil"/>
              <w:bottom w:val="nil"/>
              <w:right w:val="nil"/>
            </w:tcBorders>
            <w:shd w:val="clear" w:color="auto" w:fill="auto"/>
            <w:noWrap/>
            <w:hideMark/>
          </w:tcPr>
          <w:p w14:paraId="2B13B0D1" w14:textId="094DB0E4" w:rsidR="00681952" w:rsidRPr="00E45EB7" w:rsidRDefault="00681952" w:rsidP="001F3D14">
            <w:pPr>
              <w:spacing w:after="0" w:line="240" w:lineRule="auto"/>
              <w:jc w:val="right"/>
              <w:rPr>
                <w:rFonts w:eastAsia="Times New Roman" w:cstheme="minorHAnsi"/>
                <w:color w:val="000000"/>
              </w:rPr>
            </w:pPr>
            <w:r w:rsidRPr="001F3D14">
              <w:rPr>
                <w:rFonts w:cstheme="minorHAnsi"/>
              </w:rPr>
              <w:t>2.4</w:t>
            </w:r>
          </w:p>
        </w:tc>
        <w:tc>
          <w:tcPr>
            <w:tcW w:w="880" w:type="dxa"/>
            <w:tcBorders>
              <w:top w:val="nil"/>
              <w:left w:val="nil"/>
              <w:bottom w:val="nil"/>
              <w:right w:val="nil"/>
            </w:tcBorders>
            <w:shd w:val="clear" w:color="auto" w:fill="auto"/>
            <w:noWrap/>
            <w:hideMark/>
          </w:tcPr>
          <w:p w14:paraId="3025EC1B" w14:textId="510F0DD3" w:rsidR="00681952" w:rsidRPr="00E45EB7" w:rsidRDefault="00681952" w:rsidP="001F3D14">
            <w:pPr>
              <w:spacing w:after="0" w:line="240" w:lineRule="auto"/>
              <w:jc w:val="right"/>
              <w:rPr>
                <w:rFonts w:eastAsia="Times New Roman" w:cstheme="minorHAnsi"/>
                <w:color w:val="000000"/>
              </w:rPr>
            </w:pPr>
            <w:r w:rsidRPr="001F3D14">
              <w:rPr>
                <w:rFonts w:cstheme="minorHAnsi"/>
              </w:rPr>
              <w:t>0.003</w:t>
            </w:r>
          </w:p>
        </w:tc>
      </w:tr>
      <w:tr w:rsidR="00681952" w:rsidRPr="001F3D14" w14:paraId="144B5D03" w14:textId="77777777" w:rsidTr="00320D8F">
        <w:trPr>
          <w:trHeight w:val="300"/>
        </w:trPr>
        <w:tc>
          <w:tcPr>
            <w:tcW w:w="2548" w:type="dxa"/>
            <w:tcBorders>
              <w:top w:val="nil"/>
              <w:left w:val="nil"/>
              <w:bottom w:val="nil"/>
              <w:right w:val="nil"/>
            </w:tcBorders>
            <w:shd w:val="clear" w:color="auto" w:fill="auto"/>
            <w:noWrap/>
            <w:vAlign w:val="bottom"/>
            <w:hideMark/>
          </w:tcPr>
          <w:p w14:paraId="51B6C115"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Table1_AnteAnemia</w:t>
            </w:r>
          </w:p>
        </w:tc>
        <w:tc>
          <w:tcPr>
            <w:tcW w:w="663" w:type="dxa"/>
            <w:tcBorders>
              <w:top w:val="nil"/>
              <w:left w:val="nil"/>
              <w:bottom w:val="nil"/>
              <w:right w:val="nil"/>
            </w:tcBorders>
            <w:shd w:val="clear" w:color="auto" w:fill="auto"/>
            <w:noWrap/>
            <w:vAlign w:val="bottom"/>
            <w:hideMark/>
          </w:tcPr>
          <w:p w14:paraId="6B1A1D84"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63EB3774"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51BB4990"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1901ECC9" w14:textId="6AFF211D"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20" w:type="dxa"/>
            <w:tcBorders>
              <w:top w:val="nil"/>
              <w:left w:val="nil"/>
              <w:bottom w:val="nil"/>
              <w:right w:val="nil"/>
            </w:tcBorders>
            <w:shd w:val="clear" w:color="auto" w:fill="auto"/>
            <w:noWrap/>
            <w:hideMark/>
          </w:tcPr>
          <w:p w14:paraId="79E59BD4" w14:textId="000EA72B"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940" w:type="dxa"/>
            <w:tcBorders>
              <w:top w:val="nil"/>
              <w:left w:val="nil"/>
              <w:bottom w:val="nil"/>
              <w:right w:val="nil"/>
            </w:tcBorders>
            <w:shd w:val="clear" w:color="auto" w:fill="auto"/>
            <w:noWrap/>
            <w:hideMark/>
          </w:tcPr>
          <w:p w14:paraId="789818C9" w14:textId="3CDC5170"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880" w:type="dxa"/>
            <w:tcBorders>
              <w:top w:val="nil"/>
              <w:left w:val="nil"/>
              <w:bottom w:val="nil"/>
              <w:right w:val="nil"/>
            </w:tcBorders>
            <w:shd w:val="clear" w:color="auto" w:fill="auto"/>
            <w:noWrap/>
            <w:hideMark/>
          </w:tcPr>
          <w:p w14:paraId="40B90040" w14:textId="08E61BEC" w:rsidR="00681952" w:rsidRPr="00E45EB7" w:rsidRDefault="00681952" w:rsidP="001F3D14">
            <w:pPr>
              <w:spacing w:after="0" w:line="240" w:lineRule="auto"/>
              <w:jc w:val="right"/>
              <w:rPr>
                <w:rFonts w:eastAsia="Times New Roman" w:cstheme="minorHAnsi"/>
                <w:color w:val="000000"/>
              </w:rPr>
            </w:pPr>
            <w:r w:rsidRPr="001F3D14">
              <w:rPr>
                <w:rFonts w:cstheme="minorHAnsi"/>
              </w:rPr>
              <w:t>0.96</w:t>
            </w:r>
          </w:p>
        </w:tc>
      </w:tr>
      <w:tr w:rsidR="00681952" w:rsidRPr="001F3D14" w14:paraId="55A3C27A" w14:textId="77777777" w:rsidTr="00320D8F">
        <w:trPr>
          <w:trHeight w:val="300"/>
        </w:trPr>
        <w:tc>
          <w:tcPr>
            <w:tcW w:w="2548" w:type="dxa"/>
            <w:tcBorders>
              <w:top w:val="nil"/>
              <w:left w:val="nil"/>
              <w:bottom w:val="nil"/>
              <w:right w:val="nil"/>
            </w:tcBorders>
            <w:shd w:val="clear" w:color="auto" w:fill="auto"/>
            <w:noWrap/>
            <w:vAlign w:val="bottom"/>
            <w:hideMark/>
          </w:tcPr>
          <w:p w14:paraId="2A3BF3B0"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lastRenderedPageBreak/>
              <w:t>Table1_Depression</w:t>
            </w:r>
          </w:p>
        </w:tc>
        <w:tc>
          <w:tcPr>
            <w:tcW w:w="663" w:type="dxa"/>
            <w:tcBorders>
              <w:top w:val="nil"/>
              <w:left w:val="nil"/>
              <w:bottom w:val="nil"/>
              <w:right w:val="nil"/>
            </w:tcBorders>
            <w:shd w:val="clear" w:color="auto" w:fill="auto"/>
            <w:noWrap/>
            <w:vAlign w:val="bottom"/>
            <w:hideMark/>
          </w:tcPr>
          <w:p w14:paraId="5900783C"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021172B6"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26A6C9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77D4805F" w14:textId="3BE19265"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920" w:type="dxa"/>
            <w:tcBorders>
              <w:top w:val="nil"/>
              <w:left w:val="nil"/>
              <w:bottom w:val="nil"/>
              <w:right w:val="nil"/>
            </w:tcBorders>
            <w:shd w:val="clear" w:color="auto" w:fill="auto"/>
            <w:noWrap/>
            <w:hideMark/>
          </w:tcPr>
          <w:p w14:paraId="2E4DB12D" w14:textId="162C25FF"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940" w:type="dxa"/>
            <w:tcBorders>
              <w:top w:val="nil"/>
              <w:left w:val="nil"/>
              <w:bottom w:val="nil"/>
              <w:right w:val="nil"/>
            </w:tcBorders>
            <w:shd w:val="clear" w:color="auto" w:fill="auto"/>
            <w:noWrap/>
            <w:hideMark/>
          </w:tcPr>
          <w:p w14:paraId="7592DE24" w14:textId="26ADB48E" w:rsidR="00681952" w:rsidRPr="00E45EB7" w:rsidRDefault="00681952" w:rsidP="001F3D14">
            <w:pPr>
              <w:spacing w:after="0" w:line="240" w:lineRule="auto"/>
              <w:jc w:val="right"/>
              <w:rPr>
                <w:rFonts w:eastAsia="Times New Roman" w:cstheme="minorHAnsi"/>
                <w:color w:val="000000"/>
              </w:rPr>
            </w:pPr>
            <w:r w:rsidRPr="001F3D14">
              <w:rPr>
                <w:rFonts w:cstheme="minorHAnsi"/>
              </w:rPr>
              <w:t>1.8</w:t>
            </w:r>
          </w:p>
        </w:tc>
        <w:tc>
          <w:tcPr>
            <w:tcW w:w="880" w:type="dxa"/>
            <w:tcBorders>
              <w:top w:val="nil"/>
              <w:left w:val="nil"/>
              <w:bottom w:val="nil"/>
              <w:right w:val="nil"/>
            </w:tcBorders>
            <w:shd w:val="clear" w:color="auto" w:fill="auto"/>
            <w:noWrap/>
            <w:hideMark/>
          </w:tcPr>
          <w:p w14:paraId="0A540DD8" w14:textId="22FB9A29" w:rsidR="00681952" w:rsidRPr="00E45EB7" w:rsidRDefault="00681952" w:rsidP="001F3D14">
            <w:pPr>
              <w:spacing w:after="0" w:line="240" w:lineRule="auto"/>
              <w:jc w:val="right"/>
              <w:rPr>
                <w:rFonts w:eastAsia="Times New Roman" w:cstheme="minorHAnsi"/>
                <w:color w:val="000000"/>
              </w:rPr>
            </w:pPr>
            <w:r w:rsidRPr="001F3D14">
              <w:rPr>
                <w:rFonts w:cstheme="minorHAnsi"/>
              </w:rPr>
              <w:t>0.37</w:t>
            </w:r>
          </w:p>
        </w:tc>
      </w:tr>
      <w:tr w:rsidR="00681952" w:rsidRPr="001F3D14" w14:paraId="218FB48F" w14:textId="77777777" w:rsidTr="00320D8F">
        <w:trPr>
          <w:trHeight w:val="300"/>
        </w:trPr>
        <w:tc>
          <w:tcPr>
            <w:tcW w:w="2548" w:type="dxa"/>
            <w:tcBorders>
              <w:top w:val="nil"/>
              <w:left w:val="nil"/>
              <w:bottom w:val="nil"/>
              <w:right w:val="nil"/>
            </w:tcBorders>
            <w:shd w:val="clear" w:color="auto" w:fill="auto"/>
            <w:noWrap/>
            <w:vAlign w:val="bottom"/>
            <w:hideMark/>
          </w:tcPr>
          <w:p w14:paraId="0668A634"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Table1_Diabetes</w:t>
            </w:r>
          </w:p>
        </w:tc>
        <w:tc>
          <w:tcPr>
            <w:tcW w:w="663" w:type="dxa"/>
            <w:tcBorders>
              <w:top w:val="nil"/>
              <w:left w:val="nil"/>
              <w:bottom w:val="nil"/>
              <w:right w:val="nil"/>
            </w:tcBorders>
            <w:shd w:val="clear" w:color="auto" w:fill="auto"/>
            <w:noWrap/>
            <w:vAlign w:val="bottom"/>
            <w:hideMark/>
          </w:tcPr>
          <w:p w14:paraId="77BCD13C"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21B3DB6B"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0BF54BA6"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5C63E67C" w14:textId="6AA1F277"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20" w:type="dxa"/>
            <w:tcBorders>
              <w:top w:val="nil"/>
              <w:left w:val="nil"/>
              <w:bottom w:val="nil"/>
              <w:right w:val="nil"/>
            </w:tcBorders>
            <w:shd w:val="clear" w:color="auto" w:fill="auto"/>
            <w:noWrap/>
            <w:hideMark/>
          </w:tcPr>
          <w:p w14:paraId="7F8E1250" w14:textId="5BE3037C"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940" w:type="dxa"/>
            <w:tcBorders>
              <w:top w:val="nil"/>
              <w:left w:val="nil"/>
              <w:bottom w:val="nil"/>
              <w:right w:val="nil"/>
            </w:tcBorders>
            <w:shd w:val="clear" w:color="auto" w:fill="auto"/>
            <w:noWrap/>
            <w:hideMark/>
          </w:tcPr>
          <w:p w14:paraId="08617D27" w14:textId="1B0BEB05"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880" w:type="dxa"/>
            <w:tcBorders>
              <w:top w:val="nil"/>
              <w:left w:val="nil"/>
              <w:bottom w:val="nil"/>
              <w:right w:val="nil"/>
            </w:tcBorders>
            <w:shd w:val="clear" w:color="auto" w:fill="auto"/>
            <w:noWrap/>
            <w:hideMark/>
          </w:tcPr>
          <w:p w14:paraId="03DF1E07" w14:textId="5DAE543F" w:rsidR="00681952" w:rsidRPr="00E45EB7" w:rsidRDefault="00681952" w:rsidP="001F3D14">
            <w:pPr>
              <w:spacing w:after="0" w:line="240" w:lineRule="auto"/>
              <w:jc w:val="right"/>
              <w:rPr>
                <w:rFonts w:eastAsia="Times New Roman" w:cstheme="minorHAnsi"/>
                <w:color w:val="000000"/>
              </w:rPr>
            </w:pPr>
            <w:r w:rsidRPr="001F3D14">
              <w:rPr>
                <w:rFonts w:cstheme="minorHAnsi"/>
              </w:rPr>
              <w:t>0.95</w:t>
            </w:r>
          </w:p>
        </w:tc>
      </w:tr>
      <w:tr w:rsidR="00681952" w:rsidRPr="001F3D14" w14:paraId="56069514" w14:textId="77777777" w:rsidTr="00320D8F">
        <w:trPr>
          <w:trHeight w:val="300"/>
        </w:trPr>
        <w:tc>
          <w:tcPr>
            <w:tcW w:w="2548" w:type="dxa"/>
            <w:tcBorders>
              <w:top w:val="nil"/>
              <w:left w:val="nil"/>
              <w:bottom w:val="nil"/>
              <w:right w:val="nil"/>
            </w:tcBorders>
            <w:shd w:val="clear" w:color="auto" w:fill="auto"/>
            <w:noWrap/>
            <w:vAlign w:val="bottom"/>
            <w:hideMark/>
          </w:tcPr>
          <w:p w14:paraId="210E8667"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Table1_Htn</w:t>
            </w:r>
          </w:p>
        </w:tc>
        <w:tc>
          <w:tcPr>
            <w:tcW w:w="663" w:type="dxa"/>
            <w:tcBorders>
              <w:top w:val="nil"/>
              <w:left w:val="nil"/>
              <w:bottom w:val="nil"/>
              <w:right w:val="nil"/>
            </w:tcBorders>
            <w:shd w:val="clear" w:color="auto" w:fill="auto"/>
            <w:noWrap/>
            <w:vAlign w:val="bottom"/>
            <w:hideMark/>
          </w:tcPr>
          <w:p w14:paraId="4546D697"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49A32909"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136A115E"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6729077B" w14:textId="4D1DCAF3" w:rsidR="00681952" w:rsidRPr="00E45EB7" w:rsidRDefault="00681952" w:rsidP="001F3D14">
            <w:pPr>
              <w:spacing w:after="0" w:line="240" w:lineRule="auto"/>
              <w:jc w:val="right"/>
              <w:rPr>
                <w:rFonts w:eastAsia="Times New Roman" w:cstheme="minorHAnsi"/>
                <w:color w:val="000000"/>
              </w:rPr>
            </w:pPr>
            <w:r w:rsidRPr="001F3D14">
              <w:rPr>
                <w:rFonts w:cstheme="minorHAnsi"/>
              </w:rPr>
              <w:t>1.1</w:t>
            </w:r>
          </w:p>
        </w:tc>
        <w:tc>
          <w:tcPr>
            <w:tcW w:w="920" w:type="dxa"/>
            <w:tcBorders>
              <w:top w:val="nil"/>
              <w:left w:val="nil"/>
              <w:bottom w:val="nil"/>
              <w:right w:val="nil"/>
            </w:tcBorders>
            <w:shd w:val="clear" w:color="auto" w:fill="auto"/>
            <w:noWrap/>
            <w:hideMark/>
          </w:tcPr>
          <w:p w14:paraId="2C10ECB3" w14:textId="0ECDC4F8"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40" w:type="dxa"/>
            <w:tcBorders>
              <w:top w:val="nil"/>
              <w:left w:val="nil"/>
              <w:bottom w:val="nil"/>
              <w:right w:val="nil"/>
            </w:tcBorders>
            <w:shd w:val="clear" w:color="auto" w:fill="auto"/>
            <w:noWrap/>
            <w:hideMark/>
          </w:tcPr>
          <w:p w14:paraId="205561E6" w14:textId="26B2F256" w:rsidR="00681952" w:rsidRPr="00E45EB7" w:rsidRDefault="00681952" w:rsidP="001F3D14">
            <w:pPr>
              <w:spacing w:after="0" w:line="240" w:lineRule="auto"/>
              <w:jc w:val="right"/>
              <w:rPr>
                <w:rFonts w:eastAsia="Times New Roman" w:cstheme="minorHAnsi"/>
                <w:color w:val="000000"/>
              </w:rPr>
            </w:pPr>
            <w:r w:rsidRPr="001F3D14">
              <w:rPr>
                <w:rFonts w:cstheme="minorHAnsi"/>
              </w:rPr>
              <w:t>1.4</w:t>
            </w:r>
          </w:p>
        </w:tc>
        <w:tc>
          <w:tcPr>
            <w:tcW w:w="880" w:type="dxa"/>
            <w:tcBorders>
              <w:top w:val="nil"/>
              <w:left w:val="nil"/>
              <w:bottom w:val="nil"/>
              <w:right w:val="nil"/>
            </w:tcBorders>
            <w:shd w:val="clear" w:color="auto" w:fill="auto"/>
            <w:noWrap/>
            <w:hideMark/>
          </w:tcPr>
          <w:p w14:paraId="4B5D5159" w14:textId="33A51341" w:rsidR="00681952" w:rsidRPr="00E45EB7" w:rsidRDefault="00681952" w:rsidP="001F3D14">
            <w:pPr>
              <w:spacing w:after="0" w:line="240" w:lineRule="auto"/>
              <w:jc w:val="right"/>
              <w:rPr>
                <w:rFonts w:eastAsia="Times New Roman" w:cstheme="minorHAnsi"/>
                <w:color w:val="000000"/>
              </w:rPr>
            </w:pPr>
            <w:r w:rsidRPr="001F3D14">
              <w:rPr>
                <w:rFonts w:cstheme="minorHAnsi"/>
              </w:rPr>
              <w:t>0.20</w:t>
            </w:r>
          </w:p>
        </w:tc>
      </w:tr>
      <w:tr w:rsidR="00681952" w:rsidRPr="001F3D14" w14:paraId="2900F939" w14:textId="77777777" w:rsidTr="00320D8F">
        <w:trPr>
          <w:trHeight w:val="300"/>
        </w:trPr>
        <w:tc>
          <w:tcPr>
            <w:tcW w:w="2548" w:type="dxa"/>
            <w:tcBorders>
              <w:top w:val="nil"/>
              <w:left w:val="nil"/>
              <w:bottom w:val="nil"/>
              <w:right w:val="nil"/>
            </w:tcBorders>
            <w:shd w:val="clear" w:color="auto" w:fill="auto"/>
            <w:noWrap/>
            <w:vAlign w:val="bottom"/>
            <w:hideMark/>
          </w:tcPr>
          <w:p w14:paraId="5592009F"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Table1_Tobacco</w:t>
            </w:r>
          </w:p>
        </w:tc>
        <w:tc>
          <w:tcPr>
            <w:tcW w:w="663" w:type="dxa"/>
            <w:tcBorders>
              <w:top w:val="nil"/>
              <w:left w:val="nil"/>
              <w:bottom w:val="nil"/>
              <w:right w:val="nil"/>
            </w:tcBorders>
            <w:shd w:val="clear" w:color="auto" w:fill="auto"/>
            <w:noWrap/>
            <w:vAlign w:val="bottom"/>
            <w:hideMark/>
          </w:tcPr>
          <w:p w14:paraId="5D2EC43A"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662AD78F"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149C77C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51AB8CD8" w14:textId="4F828641" w:rsidR="00681952" w:rsidRPr="00E45EB7" w:rsidRDefault="00681952" w:rsidP="001F3D14">
            <w:pPr>
              <w:spacing w:after="0" w:line="240" w:lineRule="auto"/>
              <w:jc w:val="right"/>
              <w:rPr>
                <w:rFonts w:eastAsia="Times New Roman" w:cstheme="minorHAnsi"/>
                <w:color w:val="000000"/>
              </w:rPr>
            </w:pPr>
            <w:r w:rsidRPr="001F3D14">
              <w:rPr>
                <w:rFonts w:cstheme="minorHAnsi"/>
              </w:rPr>
              <w:t>2.0</w:t>
            </w:r>
          </w:p>
        </w:tc>
        <w:tc>
          <w:tcPr>
            <w:tcW w:w="920" w:type="dxa"/>
            <w:tcBorders>
              <w:top w:val="nil"/>
              <w:left w:val="nil"/>
              <w:bottom w:val="nil"/>
              <w:right w:val="nil"/>
            </w:tcBorders>
            <w:shd w:val="clear" w:color="auto" w:fill="auto"/>
            <w:noWrap/>
            <w:hideMark/>
          </w:tcPr>
          <w:p w14:paraId="3D4710DD" w14:textId="104BCEA5" w:rsidR="00681952" w:rsidRPr="00E45EB7" w:rsidRDefault="00681952" w:rsidP="001F3D14">
            <w:pPr>
              <w:spacing w:after="0" w:line="240" w:lineRule="auto"/>
              <w:jc w:val="right"/>
              <w:rPr>
                <w:rFonts w:eastAsia="Times New Roman" w:cstheme="minorHAnsi"/>
                <w:color w:val="000000"/>
              </w:rPr>
            </w:pPr>
            <w:r w:rsidRPr="001F3D14">
              <w:rPr>
                <w:rFonts w:cstheme="minorHAnsi"/>
              </w:rPr>
              <w:t>1.4</w:t>
            </w:r>
          </w:p>
        </w:tc>
        <w:tc>
          <w:tcPr>
            <w:tcW w:w="940" w:type="dxa"/>
            <w:tcBorders>
              <w:top w:val="nil"/>
              <w:left w:val="nil"/>
              <w:bottom w:val="nil"/>
              <w:right w:val="nil"/>
            </w:tcBorders>
            <w:shd w:val="clear" w:color="auto" w:fill="auto"/>
            <w:noWrap/>
            <w:hideMark/>
          </w:tcPr>
          <w:p w14:paraId="6A5EB251" w14:textId="7B5E6774" w:rsidR="00681952" w:rsidRPr="00E45EB7" w:rsidRDefault="00681952" w:rsidP="001F3D14">
            <w:pPr>
              <w:spacing w:after="0" w:line="240" w:lineRule="auto"/>
              <w:jc w:val="right"/>
              <w:rPr>
                <w:rFonts w:eastAsia="Times New Roman" w:cstheme="minorHAnsi"/>
                <w:color w:val="000000"/>
              </w:rPr>
            </w:pPr>
            <w:r w:rsidRPr="001F3D14">
              <w:rPr>
                <w:rFonts w:cstheme="minorHAnsi"/>
              </w:rPr>
              <w:t>2.9</w:t>
            </w:r>
          </w:p>
        </w:tc>
        <w:tc>
          <w:tcPr>
            <w:tcW w:w="880" w:type="dxa"/>
            <w:tcBorders>
              <w:top w:val="nil"/>
              <w:left w:val="nil"/>
              <w:bottom w:val="nil"/>
              <w:right w:val="nil"/>
            </w:tcBorders>
            <w:shd w:val="clear" w:color="auto" w:fill="auto"/>
            <w:noWrap/>
            <w:hideMark/>
          </w:tcPr>
          <w:p w14:paraId="69D4EFD0" w14:textId="644086BE" w:rsidR="00681952" w:rsidRPr="00E45EB7" w:rsidRDefault="00681952" w:rsidP="001F3D14">
            <w:pPr>
              <w:spacing w:after="0" w:line="240" w:lineRule="auto"/>
              <w:jc w:val="right"/>
              <w:rPr>
                <w:rFonts w:eastAsia="Times New Roman" w:cstheme="minorHAnsi"/>
                <w:color w:val="000000"/>
              </w:rPr>
            </w:pPr>
            <w:r w:rsidRPr="001F3D14">
              <w:rPr>
                <w:rFonts w:cstheme="minorHAnsi"/>
              </w:rPr>
              <w:t>0.0002</w:t>
            </w:r>
          </w:p>
        </w:tc>
      </w:tr>
      <w:tr w:rsidR="00681952" w:rsidRPr="001F3D14" w14:paraId="07F4EE8F" w14:textId="77777777" w:rsidTr="00320D8F">
        <w:trPr>
          <w:trHeight w:val="300"/>
        </w:trPr>
        <w:tc>
          <w:tcPr>
            <w:tcW w:w="2548" w:type="dxa"/>
            <w:tcBorders>
              <w:top w:val="nil"/>
              <w:left w:val="nil"/>
              <w:bottom w:val="nil"/>
              <w:right w:val="nil"/>
            </w:tcBorders>
            <w:shd w:val="clear" w:color="auto" w:fill="auto"/>
            <w:noWrap/>
            <w:vAlign w:val="bottom"/>
            <w:hideMark/>
          </w:tcPr>
          <w:p w14:paraId="2565C072"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gagne_3cat</w:t>
            </w:r>
          </w:p>
        </w:tc>
        <w:tc>
          <w:tcPr>
            <w:tcW w:w="663" w:type="dxa"/>
            <w:tcBorders>
              <w:top w:val="nil"/>
              <w:left w:val="nil"/>
              <w:bottom w:val="nil"/>
              <w:right w:val="nil"/>
            </w:tcBorders>
            <w:shd w:val="clear" w:color="auto" w:fill="auto"/>
            <w:noWrap/>
            <w:vAlign w:val="bottom"/>
            <w:hideMark/>
          </w:tcPr>
          <w:p w14:paraId="4B94ACDB"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402" w:type="dxa"/>
            <w:tcBorders>
              <w:top w:val="nil"/>
              <w:left w:val="nil"/>
              <w:bottom w:val="nil"/>
              <w:right w:val="nil"/>
            </w:tcBorders>
            <w:shd w:val="clear" w:color="auto" w:fill="auto"/>
            <w:noWrap/>
            <w:vAlign w:val="bottom"/>
            <w:hideMark/>
          </w:tcPr>
          <w:p w14:paraId="21B8266D"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30A6E769"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0E086962" w14:textId="5D9A9494" w:rsidR="00681952" w:rsidRPr="00E45EB7" w:rsidRDefault="00681952" w:rsidP="001F3D14">
            <w:pPr>
              <w:spacing w:after="0" w:line="240" w:lineRule="auto"/>
              <w:jc w:val="right"/>
              <w:rPr>
                <w:rFonts w:eastAsia="Times New Roman" w:cstheme="minorHAnsi"/>
                <w:color w:val="000000"/>
              </w:rPr>
            </w:pPr>
            <w:r w:rsidRPr="001F3D14">
              <w:rPr>
                <w:rFonts w:cstheme="minorHAnsi"/>
              </w:rPr>
              <w:t>0.6</w:t>
            </w:r>
          </w:p>
        </w:tc>
        <w:tc>
          <w:tcPr>
            <w:tcW w:w="920" w:type="dxa"/>
            <w:tcBorders>
              <w:top w:val="nil"/>
              <w:left w:val="nil"/>
              <w:bottom w:val="nil"/>
              <w:right w:val="nil"/>
            </w:tcBorders>
            <w:shd w:val="clear" w:color="auto" w:fill="auto"/>
            <w:noWrap/>
            <w:hideMark/>
          </w:tcPr>
          <w:p w14:paraId="73BF9DF4" w14:textId="374F9F87" w:rsidR="00681952" w:rsidRPr="00E45EB7" w:rsidRDefault="00681952" w:rsidP="001F3D14">
            <w:pPr>
              <w:spacing w:after="0" w:line="240" w:lineRule="auto"/>
              <w:jc w:val="right"/>
              <w:rPr>
                <w:rFonts w:eastAsia="Times New Roman" w:cstheme="minorHAnsi"/>
                <w:color w:val="000000"/>
              </w:rPr>
            </w:pPr>
            <w:r w:rsidRPr="001F3D14">
              <w:rPr>
                <w:rFonts w:cstheme="minorHAnsi"/>
              </w:rPr>
              <w:t>0.2</w:t>
            </w:r>
          </w:p>
        </w:tc>
        <w:tc>
          <w:tcPr>
            <w:tcW w:w="940" w:type="dxa"/>
            <w:tcBorders>
              <w:top w:val="nil"/>
              <w:left w:val="nil"/>
              <w:bottom w:val="nil"/>
              <w:right w:val="nil"/>
            </w:tcBorders>
            <w:shd w:val="clear" w:color="auto" w:fill="auto"/>
            <w:noWrap/>
            <w:hideMark/>
          </w:tcPr>
          <w:p w14:paraId="191B932D" w14:textId="357691C2" w:rsidR="00681952" w:rsidRPr="00E45EB7" w:rsidRDefault="00681952" w:rsidP="001F3D14">
            <w:pPr>
              <w:spacing w:after="0" w:line="240" w:lineRule="auto"/>
              <w:jc w:val="right"/>
              <w:rPr>
                <w:rFonts w:eastAsia="Times New Roman" w:cstheme="minorHAnsi"/>
                <w:color w:val="000000"/>
              </w:rPr>
            </w:pPr>
            <w:r w:rsidRPr="001F3D14">
              <w:rPr>
                <w:rFonts w:cstheme="minorHAnsi"/>
              </w:rPr>
              <w:t>1.5</w:t>
            </w:r>
          </w:p>
        </w:tc>
        <w:tc>
          <w:tcPr>
            <w:tcW w:w="880" w:type="dxa"/>
            <w:tcBorders>
              <w:top w:val="nil"/>
              <w:left w:val="nil"/>
              <w:bottom w:val="nil"/>
              <w:right w:val="nil"/>
            </w:tcBorders>
            <w:shd w:val="clear" w:color="auto" w:fill="auto"/>
            <w:noWrap/>
            <w:hideMark/>
          </w:tcPr>
          <w:p w14:paraId="16C7BEF1" w14:textId="7326FF96" w:rsidR="00681952" w:rsidRPr="00E45EB7" w:rsidRDefault="00681952" w:rsidP="001F3D14">
            <w:pPr>
              <w:spacing w:after="0" w:line="240" w:lineRule="auto"/>
              <w:jc w:val="right"/>
              <w:rPr>
                <w:rFonts w:eastAsia="Times New Roman" w:cstheme="minorHAnsi"/>
                <w:color w:val="000000"/>
              </w:rPr>
            </w:pPr>
            <w:r w:rsidRPr="001F3D14">
              <w:rPr>
                <w:rFonts w:cstheme="minorHAnsi"/>
              </w:rPr>
              <w:t>0.07</w:t>
            </w:r>
          </w:p>
        </w:tc>
      </w:tr>
      <w:tr w:rsidR="00681952" w:rsidRPr="001F3D14" w14:paraId="4A4E4DA3" w14:textId="77777777" w:rsidTr="00320D8F">
        <w:trPr>
          <w:trHeight w:val="300"/>
        </w:trPr>
        <w:tc>
          <w:tcPr>
            <w:tcW w:w="2548" w:type="dxa"/>
            <w:tcBorders>
              <w:top w:val="nil"/>
              <w:left w:val="nil"/>
              <w:bottom w:val="nil"/>
              <w:right w:val="nil"/>
            </w:tcBorders>
            <w:shd w:val="clear" w:color="auto" w:fill="auto"/>
            <w:noWrap/>
            <w:vAlign w:val="bottom"/>
            <w:hideMark/>
          </w:tcPr>
          <w:p w14:paraId="5A70909B"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gagne_3cat</w:t>
            </w:r>
          </w:p>
        </w:tc>
        <w:tc>
          <w:tcPr>
            <w:tcW w:w="663" w:type="dxa"/>
            <w:tcBorders>
              <w:top w:val="nil"/>
              <w:left w:val="nil"/>
              <w:bottom w:val="nil"/>
              <w:right w:val="nil"/>
            </w:tcBorders>
            <w:shd w:val="clear" w:color="auto" w:fill="auto"/>
            <w:noWrap/>
            <w:vAlign w:val="bottom"/>
            <w:hideMark/>
          </w:tcPr>
          <w:p w14:paraId="2B686E0A"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60524667"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4F63D647"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44203B1C" w14:textId="634A1810"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920" w:type="dxa"/>
            <w:tcBorders>
              <w:top w:val="nil"/>
              <w:left w:val="nil"/>
              <w:bottom w:val="nil"/>
              <w:right w:val="nil"/>
            </w:tcBorders>
            <w:shd w:val="clear" w:color="auto" w:fill="auto"/>
            <w:noWrap/>
            <w:hideMark/>
          </w:tcPr>
          <w:p w14:paraId="2388686E" w14:textId="4752AC49"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40" w:type="dxa"/>
            <w:tcBorders>
              <w:top w:val="nil"/>
              <w:left w:val="nil"/>
              <w:bottom w:val="nil"/>
              <w:right w:val="nil"/>
            </w:tcBorders>
            <w:shd w:val="clear" w:color="auto" w:fill="auto"/>
            <w:noWrap/>
            <w:hideMark/>
          </w:tcPr>
          <w:p w14:paraId="431B13D6" w14:textId="55052719" w:rsidR="00681952" w:rsidRPr="00E45EB7" w:rsidRDefault="00681952" w:rsidP="001F3D14">
            <w:pPr>
              <w:spacing w:after="0" w:line="240" w:lineRule="auto"/>
              <w:jc w:val="right"/>
              <w:rPr>
                <w:rFonts w:eastAsia="Times New Roman" w:cstheme="minorHAnsi"/>
                <w:color w:val="000000"/>
              </w:rPr>
            </w:pPr>
            <w:r w:rsidRPr="001F3D14">
              <w:rPr>
                <w:rFonts w:cstheme="minorHAnsi"/>
              </w:rPr>
              <w:t>1.5</w:t>
            </w:r>
          </w:p>
        </w:tc>
        <w:tc>
          <w:tcPr>
            <w:tcW w:w="880" w:type="dxa"/>
            <w:tcBorders>
              <w:top w:val="nil"/>
              <w:left w:val="nil"/>
              <w:bottom w:val="nil"/>
              <w:right w:val="nil"/>
            </w:tcBorders>
            <w:shd w:val="clear" w:color="auto" w:fill="auto"/>
            <w:noWrap/>
            <w:hideMark/>
          </w:tcPr>
          <w:p w14:paraId="7D7D485F" w14:textId="77777777" w:rsidR="00681952" w:rsidRPr="00E45EB7" w:rsidRDefault="00681952" w:rsidP="001F3D14">
            <w:pPr>
              <w:spacing w:after="0" w:line="240" w:lineRule="auto"/>
              <w:rPr>
                <w:rFonts w:eastAsia="Times New Roman" w:cstheme="minorHAnsi"/>
              </w:rPr>
            </w:pPr>
          </w:p>
        </w:tc>
      </w:tr>
      <w:tr w:rsidR="00681952" w:rsidRPr="001F3D14" w14:paraId="01C763E1" w14:textId="77777777" w:rsidTr="00320D8F">
        <w:trPr>
          <w:trHeight w:val="300"/>
        </w:trPr>
        <w:tc>
          <w:tcPr>
            <w:tcW w:w="2548" w:type="dxa"/>
            <w:tcBorders>
              <w:top w:val="nil"/>
              <w:left w:val="nil"/>
              <w:bottom w:val="nil"/>
              <w:right w:val="nil"/>
            </w:tcBorders>
            <w:shd w:val="clear" w:color="auto" w:fill="auto"/>
            <w:noWrap/>
            <w:vAlign w:val="bottom"/>
            <w:hideMark/>
          </w:tcPr>
          <w:p w14:paraId="39054599" w14:textId="77777777" w:rsidR="00681952" w:rsidRPr="00E45EB7" w:rsidRDefault="00681952" w:rsidP="001F3D14">
            <w:pPr>
              <w:spacing w:after="0" w:line="240" w:lineRule="auto"/>
              <w:rPr>
                <w:rFonts w:eastAsia="Times New Roman" w:cstheme="minorHAnsi"/>
                <w:color w:val="000000"/>
              </w:rPr>
            </w:pPr>
            <w:proofErr w:type="spellStart"/>
            <w:r w:rsidRPr="00E45EB7">
              <w:rPr>
                <w:rFonts w:eastAsia="Times New Roman" w:cstheme="minorHAnsi"/>
                <w:color w:val="000000"/>
              </w:rPr>
              <w:t>pssurv_facowner_num</w:t>
            </w:r>
            <w:proofErr w:type="spellEnd"/>
          </w:p>
        </w:tc>
        <w:tc>
          <w:tcPr>
            <w:tcW w:w="663" w:type="dxa"/>
            <w:tcBorders>
              <w:top w:val="nil"/>
              <w:left w:val="nil"/>
              <w:bottom w:val="nil"/>
              <w:right w:val="nil"/>
            </w:tcBorders>
            <w:shd w:val="clear" w:color="auto" w:fill="auto"/>
            <w:noWrap/>
            <w:vAlign w:val="bottom"/>
            <w:hideMark/>
          </w:tcPr>
          <w:p w14:paraId="1A4BE131"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6C0AC9C6"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4EB9AE0"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0DA17D96" w14:textId="0E19CC5C"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920" w:type="dxa"/>
            <w:tcBorders>
              <w:top w:val="nil"/>
              <w:left w:val="nil"/>
              <w:bottom w:val="nil"/>
              <w:right w:val="nil"/>
            </w:tcBorders>
            <w:shd w:val="clear" w:color="auto" w:fill="auto"/>
            <w:noWrap/>
            <w:hideMark/>
          </w:tcPr>
          <w:p w14:paraId="075BA0DD" w14:textId="33AC05E2"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40" w:type="dxa"/>
            <w:tcBorders>
              <w:top w:val="nil"/>
              <w:left w:val="nil"/>
              <w:bottom w:val="nil"/>
              <w:right w:val="nil"/>
            </w:tcBorders>
            <w:shd w:val="clear" w:color="auto" w:fill="auto"/>
            <w:noWrap/>
            <w:hideMark/>
          </w:tcPr>
          <w:p w14:paraId="6136E8B1" w14:textId="363FA0CB" w:rsidR="00681952" w:rsidRPr="00E45EB7" w:rsidRDefault="00681952" w:rsidP="001F3D14">
            <w:pPr>
              <w:spacing w:after="0" w:line="240" w:lineRule="auto"/>
              <w:jc w:val="right"/>
              <w:rPr>
                <w:rFonts w:eastAsia="Times New Roman" w:cstheme="minorHAnsi"/>
                <w:color w:val="000000"/>
              </w:rPr>
            </w:pPr>
            <w:r w:rsidRPr="001F3D14">
              <w:rPr>
                <w:rFonts w:cstheme="minorHAnsi"/>
              </w:rPr>
              <w:t>1.5</w:t>
            </w:r>
          </w:p>
        </w:tc>
        <w:tc>
          <w:tcPr>
            <w:tcW w:w="880" w:type="dxa"/>
            <w:tcBorders>
              <w:top w:val="nil"/>
              <w:left w:val="nil"/>
              <w:bottom w:val="nil"/>
              <w:right w:val="nil"/>
            </w:tcBorders>
            <w:shd w:val="clear" w:color="auto" w:fill="auto"/>
            <w:noWrap/>
            <w:hideMark/>
          </w:tcPr>
          <w:p w14:paraId="4AAA4935" w14:textId="2EF413D4" w:rsidR="00681952" w:rsidRPr="00E45EB7" w:rsidRDefault="00681952" w:rsidP="001F3D14">
            <w:pPr>
              <w:spacing w:after="0" w:line="240" w:lineRule="auto"/>
              <w:jc w:val="right"/>
              <w:rPr>
                <w:rFonts w:eastAsia="Times New Roman" w:cstheme="minorHAnsi"/>
                <w:color w:val="000000"/>
              </w:rPr>
            </w:pPr>
            <w:r w:rsidRPr="001F3D14">
              <w:rPr>
                <w:rFonts w:cstheme="minorHAnsi"/>
              </w:rPr>
              <w:t>0.10</w:t>
            </w:r>
          </w:p>
        </w:tc>
      </w:tr>
      <w:tr w:rsidR="00681952" w:rsidRPr="001F3D14" w14:paraId="760AED0F" w14:textId="77777777" w:rsidTr="00320D8F">
        <w:trPr>
          <w:trHeight w:val="300"/>
        </w:trPr>
        <w:tc>
          <w:tcPr>
            <w:tcW w:w="2548" w:type="dxa"/>
            <w:tcBorders>
              <w:top w:val="nil"/>
              <w:left w:val="nil"/>
              <w:bottom w:val="nil"/>
              <w:right w:val="nil"/>
            </w:tcBorders>
            <w:shd w:val="clear" w:color="auto" w:fill="auto"/>
            <w:noWrap/>
            <w:vAlign w:val="bottom"/>
            <w:hideMark/>
          </w:tcPr>
          <w:p w14:paraId="594F583F" w14:textId="77777777" w:rsidR="00681952" w:rsidRPr="00E45EB7" w:rsidRDefault="00681952" w:rsidP="001F3D14">
            <w:pPr>
              <w:spacing w:after="0" w:line="240" w:lineRule="auto"/>
              <w:rPr>
                <w:rFonts w:eastAsia="Times New Roman" w:cstheme="minorHAnsi"/>
                <w:color w:val="000000"/>
              </w:rPr>
            </w:pPr>
            <w:proofErr w:type="spellStart"/>
            <w:r w:rsidRPr="00E45EB7">
              <w:rPr>
                <w:rFonts w:eastAsia="Times New Roman" w:cstheme="minorHAnsi"/>
                <w:color w:val="000000"/>
              </w:rPr>
              <w:t>pssurv_facowner_num</w:t>
            </w:r>
            <w:proofErr w:type="spellEnd"/>
          </w:p>
        </w:tc>
        <w:tc>
          <w:tcPr>
            <w:tcW w:w="663" w:type="dxa"/>
            <w:tcBorders>
              <w:top w:val="nil"/>
              <w:left w:val="nil"/>
              <w:bottom w:val="nil"/>
              <w:right w:val="nil"/>
            </w:tcBorders>
            <w:shd w:val="clear" w:color="auto" w:fill="auto"/>
            <w:noWrap/>
            <w:vAlign w:val="bottom"/>
            <w:hideMark/>
          </w:tcPr>
          <w:p w14:paraId="53F95ADB"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201F589B"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D96EC00"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51E8B6F5" w14:textId="56D2014D"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920" w:type="dxa"/>
            <w:tcBorders>
              <w:top w:val="nil"/>
              <w:left w:val="nil"/>
              <w:bottom w:val="nil"/>
              <w:right w:val="nil"/>
            </w:tcBorders>
            <w:shd w:val="clear" w:color="auto" w:fill="auto"/>
            <w:noWrap/>
            <w:hideMark/>
          </w:tcPr>
          <w:p w14:paraId="67BFB1B0" w14:textId="08CC610C"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40" w:type="dxa"/>
            <w:tcBorders>
              <w:top w:val="nil"/>
              <w:left w:val="nil"/>
              <w:bottom w:val="nil"/>
              <w:right w:val="nil"/>
            </w:tcBorders>
            <w:shd w:val="clear" w:color="auto" w:fill="auto"/>
            <w:noWrap/>
            <w:hideMark/>
          </w:tcPr>
          <w:p w14:paraId="4010A13A" w14:textId="3EE7CBDE" w:rsidR="00681952" w:rsidRPr="00E45EB7" w:rsidRDefault="00681952" w:rsidP="001F3D14">
            <w:pPr>
              <w:spacing w:after="0" w:line="240" w:lineRule="auto"/>
              <w:jc w:val="right"/>
              <w:rPr>
                <w:rFonts w:eastAsia="Times New Roman" w:cstheme="minorHAnsi"/>
                <w:color w:val="000000"/>
              </w:rPr>
            </w:pPr>
            <w:r w:rsidRPr="001F3D14">
              <w:rPr>
                <w:rFonts w:cstheme="minorHAnsi"/>
              </w:rPr>
              <w:t>1.5</w:t>
            </w:r>
          </w:p>
        </w:tc>
        <w:tc>
          <w:tcPr>
            <w:tcW w:w="880" w:type="dxa"/>
            <w:tcBorders>
              <w:top w:val="nil"/>
              <w:left w:val="nil"/>
              <w:bottom w:val="nil"/>
              <w:right w:val="nil"/>
            </w:tcBorders>
            <w:shd w:val="clear" w:color="auto" w:fill="auto"/>
            <w:noWrap/>
            <w:hideMark/>
          </w:tcPr>
          <w:p w14:paraId="56E04D86" w14:textId="77777777" w:rsidR="00681952" w:rsidRPr="00E45EB7" w:rsidRDefault="00681952" w:rsidP="001F3D14">
            <w:pPr>
              <w:spacing w:after="0" w:line="240" w:lineRule="auto"/>
              <w:rPr>
                <w:rFonts w:eastAsia="Times New Roman" w:cstheme="minorHAnsi"/>
              </w:rPr>
            </w:pPr>
          </w:p>
        </w:tc>
      </w:tr>
      <w:tr w:rsidR="00681952" w:rsidRPr="001F3D14" w14:paraId="7FAF39D7" w14:textId="77777777" w:rsidTr="00320D8F">
        <w:trPr>
          <w:trHeight w:val="300"/>
        </w:trPr>
        <w:tc>
          <w:tcPr>
            <w:tcW w:w="2548" w:type="dxa"/>
            <w:tcBorders>
              <w:top w:val="nil"/>
              <w:left w:val="nil"/>
              <w:bottom w:val="nil"/>
              <w:right w:val="nil"/>
            </w:tcBorders>
            <w:shd w:val="clear" w:color="auto" w:fill="auto"/>
            <w:noWrap/>
            <w:vAlign w:val="bottom"/>
            <w:hideMark/>
          </w:tcPr>
          <w:p w14:paraId="1C35616C" w14:textId="77777777" w:rsidR="00681952" w:rsidRPr="00E45EB7" w:rsidRDefault="00681952" w:rsidP="001F3D14">
            <w:pPr>
              <w:spacing w:after="0" w:line="240" w:lineRule="auto"/>
              <w:rPr>
                <w:rFonts w:eastAsia="Times New Roman" w:cstheme="minorHAnsi"/>
                <w:color w:val="000000"/>
              </w:rPr>
            </w:pPr>
            <w:proofErr w:type="spellStart"/>
            <w:r w:rsidRPr="00E45EB7">
              <w:rPr>
                <w:rFonts w:eastAsia="Times New Roman" w:cstheme="minorHAnsi"/>
                <w:color w:val="000000"/>
              </w:rPr>
              <w:t>cr_DSH_YN_num</w:t>
            </w:r>
            <w:proofErr w:type="spellEnd"/>
          </w:p>
        </w:tc>
        <w:tc>
          <w:tcPr>
            <w:tcW w:w="663" w:type="dxa"/>
            <w:tcBorders>
              <w:top w:val="nil"/>
              <w:left w:val="nil"/>
              <w:bottom w:val="nil"/>
              <w:right w:val="nil"/>
            </w:tcBorders>
            <w:shd w:val="clear" w:color="auto" w:fill="auto"/>
            <w:noWrap/>
            <w:vAlign w:val="bottom"/>
            <w:hideMark/>
          </w:tcPr>
          <w:p w14:paraId="46E7213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2BF1D834"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800169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366F4E36" w14:textId="4B042F2C"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20" w:type="dxa"/>
            <w:tcBorders>
              <w:top w:val="nil"/>
              <w:left w:val="nil"/>
              <w:bottom w:val="nil"/>
              <w:right w:val="nil"/>
            </w:tcBorders>
            <w:shd w:val="clear" w:color="auto" w:fill="auto"/>
            <w:noWrap/>
            <w:hideMark/>
          </w:tcPr>
          <w:p w14:paraId="67183FA9" w14:textId="61016FB4" w:rsidR="00681952" w:rsidRPr="00E45EB7" w:rsidRDefault="00681952" w:rsidP="001F3D14">
            <w:pPr>
              <w:spacing w:after="0" w:line="240" w:lineRule="auto"/>
              <w:jc w:val="right"/>
              <w:rPr>
                <w:rFonts w:eastAsia="Times New Roman" w:cstheme="minorHAnsi"/>
                <w:color w:val="000000"/>
              </w:rPr>
            </w:pPr>
            <w:r w:rsidRPr="001F3D14">
              <w:rPr>
                <w:rFonts w:cstheme="minorHAnsi"/>
              </w:rPr>
              <w:t>0.7</w:t>
            </w:r>
          </w:p>
        </w:tc>
        <w:tc>
          <w:tcPr>
            <w:tcW w:w="940" w:type="dxa"/>
            <w:tcBorders>
              <w:top w:val="nil"/>
              <w:left w:val="nil"/>
              <w:bottom w:val="nil"/>
              <w:right w:val="nil"/>
            </w:tcBorders>
            <w:shd w:val="clear" w:color="auto" w:fill="auto"/>
            <w:noWrap/>
            <w:hideMark/>
          </w:tcPr>
          <w:p w14:paraId="284F32A1" w14:textId="6E81D99E" w:rsidR="00681952" w:rsidRPr="00E45EB7" w:rsidRDefault="00681952" w:rsidP="001F3D14">
            <w:pPr>
              <w:spacing w:after="0" w:line="240" w:lineRule="auto"/>
              <w:jc w:val="right"/>
              <w:rPr>
                <w:rFonts w:eastAsia="Times New Roman" w:cstheme="minorHAnsi"/>
                <w:color w:val="000000"/>
              </w:rPr>
            </w:pPr>
            <w:r w:rsidRPr="001F3D14">
              <w:rPr>
                <w:rFonts w:cstheme="minorHAnsi"/>
              </w:rPr>
              <w:t>1.1</w:t>
            </w:r>
          </w:p>
        </w:tc>
        <w:tc>
          <w:tcPr>
            <w:tcW w:w="880" w:type="dxa"/>
            <w:tcBorders>
              <w:top w:val="nil"/>
              <w:left w:val="nil"/>
              <w:bottom w:val="nil"/>
              <w:right w:val="nil"/>
            </w:tcBorders>
            <w:shd w:val="clear" w:color="auto" w:fill="auto"/>
            <w:noWrap/>
            <w:hideMark/>
          </w:tcPr>
          <w:p w14:paraId="5BE873CC" w14:textId="53873680" w:rsidR="00681952" w:rsidRPr="00E45EB7" w:rsidRDefault="00681952" w:rsidP="001F3D14">
            <w:pPr>
              <w:spacing w:after="0" w:line="240" w:lineRule="auto"/>
              <w:jc w:val="right"/>
              <w:rPr>
                <w:rFonts w:eastAsia="Times New Roman" w:cstheme="minorHAnsi"/>
                <w:color w:val="000000"/>
              </w:rPr>
            </w:pPr>
            <w:r w:rsidRPr="001F3D14">
              <w:rPr>
                <w:rFonts w:cstheme="minorHAnsi"/>
              </w:rPr>
              <w:t>0.19</w:t>
            </w:r>
          </w:p>
        </w:tc>
      </w:tr>
      <w:tr w:rsidR="00681952" w:rsidRPr="001F3D14" w14:paraId="6AE20E42" w14:textId="77777777" w:rsidTr="00320D8F">
        <w:trPr>
          <w:trHeight w:val="300"/>
        </w:trPr>
        <w:tc>
          <w:tcPr>
            <w:tcW w:w="2548" w:type="dxa"/>
            <w:tcBorders>
              <w:top w:val="nil"/>
              <w:left w:val="nil"/>
              <w:bottom w:val="nil"/>
              <w:right w:val="nil"/>
            </w:tcBorders>
            <w:shd w:val="clear" w:color="auto" w:fill="auto"/>
            <w:noWrap/>
            <w:vAlign w:val="bottom"/>
            <w:hideMark/>
          </w:tcPr>
          <w:p w14:paraId="004AE585" w14:textId="77777777" w:rsidR="00681952" w:rsidRPr="00E45EB7" w:rsidRDefault="00681952" w:rsidP="001F3D14">
            <w:pPr>
              <w:spacing w:after="0" w:line="240" w:lineRule="auto"/>
              <w:rPr>
                <w:rFonts w:eastAsia="Times New Roman" w:cstheme="minorHAnsi"/>
                <w:color w:val="000000"/>
              </w:rPr>
            </w:pPr>
            <w:proofErr w:type="spellStart"/>
            <w:r w:rsidRPr="00E45EB7">
              <w:rPr>
                <w:rFonts w:eastAsia="Times New Roman" w:cstheme="minorHAnsi"/>
                <w:color w:val="000000"/>
              </w:rPr>
              <w:t>pssurv_medAff_num</w:t>
            </w:r>
            <w:proofErr w:type="spellEnd"/>
          </w:p>
        </w:tc>
        <w:tc>
          <w:tcPr>
            <w:tcW w:w="663" w:type="dxa"/>
            <w:tcBorders>
              <w:top w:val="nil"/>
              <w:left w:val="nil"/>
              <w:bottom w:val="nil"/>
              <w:right w:val="nil"/>
            </w:tcBorders>
            <w:shd w:val="clear" w:color="auto" w:fill="auto"/>
            <w:noWrap/>
            <w:vAlign w:val="bottom"/>
            <w:hideMark/>
          </w:tcPr>
          <w:p w14:paraId="5453CEE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2E350E25"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446C795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10778E32" w14:textId="6E67810E"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920" w:type="dxa"/>
            <w:tcBorders>
              <w:top w:val="nil"/>
              <w:left w:val="nil"/>
              <w:bottom w:val="nil"/>
              <w:right w:val="nil"/>
            </w:tcBorders>
            <w:shd w:val="clear" w:color="auto" w:fill="auto"/>
            <w:noWrap/>
            <w:hideMark/>
          </w:tcPr>
          <w:p w14:paraId="5596BF3F" w14:textId="0521AE30"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40" w:type="dxa"/>
            <w:tcBorders>
              <w:top w:val="nil"/>
              <w:left w:val="nil"/>
              <w:bottom w:val="nil"/>
              <w:right w:val="nil"/>
            </w:tcBorders>
            <w:shd w:val="clear" w:color="auto" w:fill="auto"/>
            <w:noWrap/>
            <w:hideMark/>
          </w:tcPr>
          <w:p w14:paraId="1333BEBD" w14:textId="1E095F16" w:rsidR="00681952" w:rsidRPr="00E45EB7" w:rsidRDefault="00681952" w:rsidP="001F3D14">
            <w:pPr>
              <w:spacing w:after="0" w:line="240" w:lineRule="auto"/>
              <w:jc w:val="right"/>
              <w:rPr>
                <w:rFonts w:eastAsia="Times New Roman" w:cstheme="minorHAnsi"/>
                <w:color w:val="000000"/>
              </w:rPr>
            </w:pPr>
            <w:r w:rsidRPr="001F3D14">
              <w:rPr>
                <w:rFonts w:cstheme="minorHAnsi"/>
              </w:rPr>
              <w:t>1.4</w:t>
            </w:r>
          </w:p>
        </w:tc>
        <w:tc>
          <w:tcPr>
            <w:tcW w:w="880" w:type="dxa"/>
            <w:tcBorders>
              <w:top w:val="nil"/>
              <w:left w:val="nil"/>
              <w:bottom w:val="nil"/>
              <w:right w:val="nil"/>
            </w:tcBorders>
            <w:shd w:val="clear" w:color="auto" w:fill="auto"/>
            <w:noWrap/>
            <w:hideMark/>
          </w:tcPr>
          <w:p w14:paraId="18E02B19" w14:textId="6B91EB24" w:rsidR="00681952" w:rsidRPr="00E45EB7" w:rsidRDefault="00681952" w:rsidP="001F3D14">
            <w:pPr>
              <w:spacing w:after="0" w:line="240" w:lineRule="auto"/>
              <w:jc w:val="right"/>
              <w:rPr>
                <w:rFonts w:eastAsia="Times New Roman" w:cstheme="minorHAnsi"/>
                <w:color w:val="000000"/>
              </w:rPr>
            </w:pPr>
            <w:r w:rsidRPr="001F3D14">
              <w:rPr>
                <w:rFonts w:cstheme="minorHAnsi"/>
              </w:rPr>
              <w:t>0.05</w:t>
            </w:r>
          </w:p>
        </w:tc>
      </w:tr>
      <w:tr w:rsidR="00681952" w:rsidRPr="001F3D14" w14:paraId="35863F1B" w14:textId="77777777" w:rsidTr="00320D8F">
        <w:trPr>
          <w:trHeight w:val="300"/>
        </w:trPr>
        <w:tc>
          <w:tcPr>
            <w:tcW w:w="2548" w:type="dxa"/>
            <w:tcBorders>
              <w:top w:val="nil"/>
              <w:left w:val="nil"/>
              <w:bottom w:val="nil"/>
              <w:right w:val="nil"/>
            </w:tcBorders>
            <w:shd w:val="clear" w:color="auto" w:fill="auto"/>
            <w:noWrap/>
            <w:vAlign w:val="bottom"/>
            <w:hideMark/>
          </w:tcPr>
          <w:p w14:paraId="7D49F24F" w14:textId="77777777" w:rsidR="00681952" w:rsidRPr="00E45EB7" w:rsidRDefault="00681952" w:rsidP="001F3D14">
            <w:pPr>
              <w:spacing w:after="0" w:line="240" w:lineRule="auto"/>
              <w:rPr>
                <w:rFonts w:eastAsia="Times New Roman" w:cstheme="minorHAnsi"/>
                <w:color w:val="000000"/>
              </w:rPr>
            </w:pPr>
            <w:proofErr w:type="spellStart"/>
            <w:r w:rsidRPr="00E45EB7">
              <w:rPr>
                <w:rFonts w:eastAsia="Times New Roman" w:cstheme="minorHAnsi"/>
                <w:color w:val="000000"/>
              </w:rPr>
              <w:t>cr_URBAN_RURAL</w:t>
            </w:r>
            <w:proofErr w:type="spellEnd"/>
          </w:p>
        </w:tc>
        <w:tc>
          <w:tcPr>
            <w:tcW w:w="663" w:type="dxa"/>
            <w:tcBorders>
              <w:top w:val="nil"/>
              <w:left w:val="nil"/>
              <w:bottom w:val="nil"/>
              <w:right w:val="nil"/>
            </w:tcBorders>
            <w:shd w:val="clear" w:color="auto" w:fill="auto"/>
            <w:noWrap/>
            <w:vAlign w:val="bottom"/>
            <w:hideMark/>
          </w:tcPr>
          <w:p w14:paraId="18E1B61D"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2614424A"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23FDCDB"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1160" w:type="dxa"/>
            <w:tcBorders>
              <w:top w:val="nil"/>
              <w:left w:val="nil"/>
              <w:bottom w:val="nil"/>
              <w:right w:val="nil"/>
            </w:tcBorders>
            <w:shd w:val="clear" w:color="auto" w:fill="auto"/>
            <w:noWrap/>
            <w:hideMark/>
          </w:tcPr>
          <w:p w14:paraId="1708C4CF" w14:textId="3191C3E8"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920" w:type="dxa"/>
            <w:tcBorders>
              <w:top w:val="nil"/>
              <w:left w:val="nil"/>
              <w:bottom w:val="nil"/>
              <w:right w:val="nil"/>
            </w:tcBorders>
            <w:shd w:val="clear" w:color="auto" w:fill="auto"/>
            <w:noWrap/>
            <w:hideMark/>
          </w:tcPr>
          <w:p w14:paraId="4672E76E" w14:textId="0D9AAD38"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940" w:type="dxa"/>
            <w:tcBorders>
              <w:top w:val="nil"/>
              <w:left w:val="nil"/>
              <w:bottom w:val="nil"/>
              <w:right w:val="nil"/>
            </w:tcBorders>
            <w:shd w:val="clear" w:color="auto" w:fill="auto"/>
            <w:noWrap/>
            <w:hideMark/>
          </w:tcPr>
          <w:p w14:paraId="41254393" w14:textId="07D4A9AB" w:rsidR="00681952" w:rsidRPr="00E45EB7" w:rsidRDefault="00681952" w:rsidP="001F3D14">
            <w:pPr>
              <w:spacing w:after="0" w:line="240" w:lineRule="auto"/>
              <w:jc w:val="right"/>
              <w:rPr>
                <w:rFonts w:eastAsia="Times New Roman" w:cstheme="minorHAnsi"/>
                <w:color w:val="000000"/>
              </w:rPr>
            </w:pPr>
            <w:r w:rsidRPr="001F3D14">
              <w:rPr>
                <w:rFonts w:cstheme="minorHAnsi"/>
              </w:rPr>
              <w:t>1.8</w:t>
            </w:r>
          </w:p>
        </w:tc>
        <w:tc>
          <w:tcPr>
            <w:tcW w:w="880" w:type="dxa"/>
            <w:tcBorders>
              <w:top w:val="nil"/>
              <w:left w:val="nil"/>
              <w:bottom w:val="nil"/>
              <w:right w:val="nil"/>
            </w:tcBorders>
            <w:shd w:val="clear" w:color="auto" w:fill="auto"/>
            <w:noWrap/>
            <w:hideMark/>
          </w:tcPr>
          <w:p w14:paraId="470C14C9" w14:textId="309872B2" w:rsidR="00681952" w:rsidRPr="00E45EB7" w:rsidRDefault="00681952" w:rsidP="001F3D14">
            <w:pPr>
              <w:spacing w:after="0" w:line="240" w:lineRule="auto"/>
              <w:jc w:val="right"/>
              <w:rPr>
                <w:rFonts w:eastAsia="Times New Roman" w:cstheme="minorHAnsi"/>
                <w:color w:val="000000"/>
              </w:rPr>
            </w:pPr>
            <w:r w:rsidRPr="001F3D14">
              <w:rPr>
                <w:rFonts w:cstheme="minorHAnsi"/>
              </w:rPr>
              <w:t>0.47</w:t>
            </w:r>
          </w:p>
        </w:tc>
      </w:tr>
      <w:tr w:rsidR="00681952" w:rsidRPr="001F3D14" w14:paraId="062B302F" w14:textId="77777777" w:rsidTr="00320D8F">
        <w:trPr>
          <w:trHeight w:val="300"/>
        </w:trPr>
        <w:tc>
          <w:tcPr>
            <w:tcW w:w="2548" w:type="dxa"/>
            <w:tcBorders>
              <w:top w:val="nil"/>
              <w:left w:val="nil"/>
              <w:bottom w:val="nil"/>
              <w:right w:val="nil"/>
            </w:tcBorders>
            <w:shd w:val="clear" w:color="auto" w:fill="auto"/>
            <w:noWrap/>
            <w:vAlign w:val="bottom"/>
            <w:hideMark/>
          </w:tcPr>
          <w:p w14:paraId="7A2FD1B6"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Beds_4cat</w:t>
            </w:r>
          </w:p>
        </w:tc>
        <w:tc>
          <w:tcPr>
            <w:tcW w:w="663" w:type="dxa"/>
            <w:tcBorders>
              <w:top w:val="nil"/>
              <w:left w:val="nil"/>
              <w:bottom w:val="nil"/>
              <w:right w:val="nil"/>
            </w:tcBorders>
            <w:shd w:val="clear" w:color="auto" w:fill="auto"/>
            <w:noWrap/>
            <w:vAlign w:val="bottom"/>
            <w:hideMark/>
          </w:tcPr>
          <w:p w14:paraId="178D2A5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402" w:type="dxa"/>
            <w:tcBorders>
              <w:top w:val="nil"/>
              <w:left w:val="nil"/>
              <w:bottom w:val="nil"/>
              <w:right w:val="nil"/>
            </w:tcBorders>
            <w:shd w:val="clear" w:color="auto" w:fill="auto"/>
            <w:noWrap/>
            <w:vAlign w:val="bottom"/>
            <w:hideMark/>
          </w:tcPr>
          <w:p w14:paraId="1D9DB20F"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45C49F3F"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231E1DC3" w14:textId="68BA903E"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20" w:type="dxa"/>
            <w:tcBorders>
              <w:top w:val="nil"/>
              <w:left w:val="nil"/>
              <w:bottom w:val="nil"/>
              <w:right w:val="nil"/>
            </w:tcBorders>
            <w:shd w:val="clear" w:color="auto" w:fill="auto"/>
            <w:noWrap/>
            <w:hideMark/>
          </w:tcPr>
          <w:p w14:paraId="55688E91" w14:textId="24C53CD7" w:rsidR="00681952" w:rsidRPr="00E45EB7" w:rsidRDefault="00681952" w:rsidP="001F3D14">
            <w:pPr>
              <w:spacing w:after="0" w:line="240" w:lineRule="auto"/>
              <w:jc w:val="right"/>
              <w:rPr>
                <w:rFonts w:eastAsia="Times New Roman" w:cstheme="minorHAnsi"/>
                <w:color w:val="000000"/>
              </w:rPr>
            </w:pPr>
            <w:r w:rsidRPr="001F3D14">
              <w:rPr>
                <w:rFonts w:cstheme="minorHAnsi"/>
              </w:rPr>
              <w:t>0.7</w:t>
            </w:r>
          </w:p>
        </w:tc>
        <w:tc>
          <w:tcPr>
            <w:tcW w:w="940" w:type="dxa"/>
            <w:tcBorders>
              <w:top w:val="nil"/>
              <w:left w:val="nil"/>
              <w:bottom w:val="nil"/>
              <w:right w:val="nil"/>
            </w:tcBorders>
            <w:shd w:val="clear" w:color="auto" w:fill="auto"/>
            <w:noWrap/>
            <w:hideMark/>
          </w:tcPr>
          <w:p w14:paraId="27322A84" w14:textId="66D1D18A"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880" w:type="dxa"/>
            <w:tcBorders>
              <w:top w:val="nil"/>
              <w:left w:val="nil"/>
              <w:bottom w:val="nil"/>
              <w:right w:val="nil"/>
            </w:tcBorders>
            <w:shd w:val="clear" w:color="auto" w:fill="auto"/>
            <w:noWrap/>
            <w:hideMark/>
          </w:tcPr>
          <w:p w14:paraId="72176283" w14:textId="15F99088" w:rsidR="00681952" w:rsidRPr="00E45EB7" w:rsidRDefault="00681952" w:rsidP="001F3D14">
            <w:pPr>
              <w:spacing w:after="0" w:line="240" w:lineRule="auto"/>
              <w:jc w:val="right"/>
              <w:rPr>
                <w:rFonts w:eastAsia="Times New Roman" w:cstheme="minorHAnsi"/>
                <w:color w:val="000000"/>
              </w:rPr>
            </w:pPr>
            <w:r w:rsidRPr="001F3D14">
              <w:rPr>
                <w:rFonts w:cstheme="minorHAnsi"/>
              </w:rPr>
              <w:t>0.65</w:t>
            </w:r>
          </w:p>
        </w:tc>
      </w:tr>
      <w:tr w:rsidR="00681952" w:rsidRPr="001F3D14" w14:paraId="56327584" w14:textId="77777777" w:rsidTr="00320D8F">
        <w:trPr>
          <w:trHeight w:val="300"/>
        </w:trPr>
        <w:tc>
          <w:tcPr>
            <w:tcW w:w="2548" w:type="dxa"/>
            <w:tcBorders>
              <w:top w:val="nil"/>
              <w:left w:val="nil"/>
              <w:bottom w:val="nil"/>
              <w:right w:val="nil"/>
            </w:tcBorders>
            <w:shd w:val="clear" w:color="auto" w:fill="auto"/>
            <w:noWrap/>
            <w:vAlign w:val="bottom"/>
            <w:hideMark/>
          </w:tcPr>
          <w:p w14:paraId="41E42077"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Beds_4cat</w:t>
            </w:r>
          </w:p>
        </w:tc>
        <w:tc>
          <w:tcPr>
            <w:tcW w:w="663" w:type="dxa"/>
            <w:tcBorders>
              <w:top w:val="nil"/>
              <w:left w:val="nil"/>
              <w:bottom w:val="nil"/>
              <w:right w:val="nil"/>
            </w:tcBorders>
            <w:shd w:val="clear" w:color="auto" w:fill="auto"/>
            <w:noWrap/>
            <w:vAlign w:val="bottom"/>
            <w:hideMark/>
          </w:tcPr>
          <w:p w14:paraId="67BE413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08D86F24"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22C663B"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2C5AE171" w14:textId="03403171"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20" w:type="dxa"/>
            <w:tcBorders>
              <w:top w:val="nil"/>
              <w:left w:val="nil"/>
              <w:bottom w:val="nil"/>
              <w:right w:val="nil"/>
            </w:tcBorders>
            <w:shd w:val="clear" w:color="auto" w:fill="auto"/>
            <w:noWrap/>
            <w:hideMark/>
          </w:tcPr>
          <w:p w14:paraId="35877734" w14:textId="5A5F2CE8"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940" w:type="dxa"/>
            <w:tcBorders>
              <w:top w:val="nil"/>
              <w:left w:val="nil"/>
              <w:bottom w:val="nil"/>
              <w:right w:val="nil"/>
            </w:tcBorders>
            <w:shd w:val="clear" w:color="auto" w:fill="auto"/>
            <w:noWrap/>
            <w:hideMark/>
          </w:tcPr>
          <w:p w14:paraId="28F4E6D9" w14:textId="1C2964DB"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880" w:type="dxa"/>
            <w:tcBorders>
              <w:top w:val="nil"/>
              <w:left w:val="nil"/>
              <w:bottom w:val="nil"/>
              <w:right w:val="nil"/>
            </w:tcBorders>
            <w:shd w:val="clear" w:color="auto" w:fill="auto"/>
            <w:noWrap/>
            <w:hideMark/>
          </w:tcPr>
          <w:p w14:paraId="46EB9150" w14:textId="77777777" w:rsidR="00681952" w:rsidRPr="00E45EB7" w:rsidRDefault="00681952" w:rsidP="001F3D14">
            <w:pPr>
              <w:spacing w:after="0" w:line="240" w:lineRule="auto"/>
              <w:rPr>
                <w:rFonts w:eastAsia="Times New Roman" w:cstheme="minorHAnsi"/>
              </w:rPr>
            </w:pPr>
          </w:p>
        </w:tc>
      </w:tr>
      <w:tr w:rsidR="00681952" w:rsidRPr="001F3D14" w14:paraId="20036AED" w14:textId="77777777" w:rsidTr="00320D8F">
        <w:trPr>
          <w:trHeight w:val="300"/>
        </w:trPr>
        <w:tc>
          <w:tcPr>
            <w:tcW w:w="2548" w:type="dxa"/>
            <w:tcBorders>
              <w:top w:val="nil"/>
              <w:left w:val="nil"/>
              <w:bottom w:val="nil"/>
              <w:right w:val="nil"/>
            </w:tcBorders>
            <w:shd w:val="clear" w:color="auto" w:fill="auto"/>
            <w:noWrap/>
            <w:vAlign w:val="bottom"/>
            <w:hideMark/>
          </w:tcPr>
          <w:p w14:paraId="68D31F6B"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Beds_4cat</w:t>
            </w:r>
          </w:p>
        </w:tc>
        <w:tc>
          <w:tcPr>
            <w:tcW w:w="663" w:type="dxa"/>
            <w:tcBorders>
              <w:top w:val="nil"/>
              <w:left w:val="nil"/>
              <w:bottom w:val="nil"/>
              <w:right w:val="nil"/>
            </w:tcBorders>
            <w:shd w:val="clear" w:color="auto" w:fill="auto"/>
            <w:noWrap/>
            <w:vAlign w:val="bottom"/>
            <w:hideMark/>
          </w:tcPr>
          <w:p w14:paraId="06693D3E"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0E5F202F"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2626870"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444D87D3" w14:textId="03C2DEC8" w:rsidR="00681952" w:rsidRPr="00E45EB7" w:rsidRDefault="00681952" w:rsidP="001F3D14">
            <w:pPr>
              <w:spacing w:after="0" w:line="240" w:lineRule="auto"/>
              <w:jc w:val="right"/>
              <w:rPr>
                <w:rFonts w:eastAsia="Times New Roman" w:cstheme="minorHAnsi"/>
                <w:color w:val="000000"/>
              </w:rPr>
            </w:pPr>
            <w:r w:rsidRPr="001F3D14">
              <w:rPr>
                <w:rFonts w:cstheme="minorHAnsi"/>
              </w:rPr>
              <w:t>1.1</w:t>
            </w:r>
          </w:p>
        </w:tc>
        <w:tc>
          <w:tcPr>
            <w:tcW w:w="920" w:type="dxa"/>
            <w:tcBorders>
              <w:top w:val="nil"/>
              <w:left w:val="nil"/>
              <w:bottom w:val="nil"/>
              <w:right w:val="nil"/>
            </w:tcBorders>
            <w:shd w:val="clear" w:color="auto" w:fill="auto"/>
            <w:noWrap/>
            <w:hideMark/>
          </w:tcPr>
          <w:p w14:paraId="6D607C4C" w14:textId="43233279"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40" w:type="dxa"/>
            <w:tcBorders>
              <w:top w:val="nil"/>
              <w:left w:val="nil"/>
              <w:bottom w:val="nil"/>
              <w:right w:val="nil"/>
            </w:tcBorders>
            <w:shd w:val="clear" w:color="auto" w:fill="auto"/>
            <w:noWrap/>
            <w:hideMark/>
          </w:tcPr>
          <w:p w14:paraId="298D56DD" w14:textId="0D8028B3" w:rsidR="00681952" w:rsidRPr="00E45EB7" w:rsidRDefault="00681952" w:rsidP="001F3D14">
            <w:pPr>
              <w:spacing w:after="0" w:line="240" w:lineRule="auto"/>
              <w:jc w:val="right"/>
              <w:rPr>
                <w:rFonts w:eastAsia="Times New Roman" w:cstheme="minorHAnsi"/>
                <w:color w:val="000000"/>
              </w:rPr>
            </w:pPr>
            <w:r w:rsidRPr="001F3D14">
              <w:rPr>
                <w:rFonts w:cstheme="minorHAnsi"/>
              </w:rPr>
              <w:t>1.4</w:t>
            </w:r>
          </w:p>
        </w:tc>
        <w:tc>
          <w:tcPr>
            <w:tcW w:w="880" w:type="dxa"/>
            <w:tcBorders>
              <w:top w:val="nil"/>
              <w:left w:val="nil"/>
              <w:bottom w:val="nil"/>
              <w:right w:val="nil"/>
            </w:tcBorders>
            <w:shd w:val="clear" w:color="auto" w:fill="auto"/>
            <w:noWrap/>
            <w:hideMark/>
          </w:tcPr>
          <w:p w14:paraId="6C0BE956" w14:textId="77777777" w:rsidR="00681952" w:rsidRPr="00E45EB7" w:rsidRDefault="00681952" w:rsidP="001F3D14">
            <w:pPr>
              <w:spacing w:after="0" w:line="240" w:lineRule="auto"/>
              <w:rPr>
                <w:rFonts w:eastAsia="Times New Roman" w:cstheme="minorHAnsi"/>
              </w:rPr>
            </w:pPr>
          </w:p>
        </w:tc>
      </w:tr>
      <w:tr w:rsidR="00681952" w:rsidRPr="001F3D14" w14:paraId="2FC02A84" w14:textId="77777777" w:rsidTr="00320D8F">
        <w:trPr>
          <w:trHeight w:val="300"/>
        </w:trPr>
        <w:tc>
          <w:tcPr>
            <w:tcW w:w="2548" w:type="dxa"/>
            <w:tcBorders>
              <w:top w:val="nil"/>
              <w:left w:val="nil"/>
              <w:bottom w:val="nil"/>
              <w:right w:val="nil"/>
            </w:tcBorders>
            <w:shd w:val="clear" w:color="auto" w:fill="auto"/>
            <w:noWrap/>
            <w:vAlign w:val="bottom"/>
            <w:hideMark/>
          </w:tcPr>
          <w:p w14:paraId="3E29C21E"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cmi_4cat</w:t>
            </w:r>
          </w:p>
        </w:tc>
        <w:tc>
          <w:tcPr>
            <w:tcW w:w="663" w:type="dxa"/>
            <w:tcBorders>
              <w:top w:val="nil"/>
              <w:left w:val="nil"/>
              <w:bottom w:val="nil"/>
              <w:right w:val="nil"/>
            </w:tcBorders>
            <w:shd w:val="clear" w:color="auto" w:fill="auto"/>
            <w:noWrap/>
            <w:vAlign w:val="bottom"/>
            <w:hideMark/>
          </w:tcPr>
          <w:p w14:paraId="6308BF54"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402" w:type="dxa"/>
            <w:tcBorders>
              <w:top w:val="nil"/>
              <w:left w:val="nil"/>
              <w:bottom w:val="nil"/>
              <w:right w:val="nil"/>
            </w:tcBorders>
            <w:shd w:val="clear" w:color="auto" w:fill="auto"/>
            <w:noWrap/>
            <w:vAlign w:val="bottom"/>
            <w:hideMark/>
          </w:tcPr>
          <w:p w14:paraId="61A0EFD3"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61D6A9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618EDCC6" w14:textId="6895195B"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920" w:type="dxa"/>
            <w:tcBorders>
              <w:top w:val="nil"/>
              <w:left w:val="nil"/>
              <w:bottom w:val="nil"/>
              <w:right w:val="nil"/>
            </w:tcBorders>
            <w:shd w:val="clear" w:color="auto" w:fill="auto"/>
            <w:noWrap/>
            <w:hideMark/>
          </w:tcPr>
          <w:p w14:paraId="40B88181" w14:textId="3E288346"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40" w:type="dxa"/>
            <w:tcBorders>
              <w:top w:val="nil"/>
              <w:left w:val="nil"/>
              <w:bottom w:val="nil"/>
              <w:right w:val="nil"/>
            </w:tcBorders>
            <w:shd w:val="clear" w:color="auto" w:fill="auto"/>
            <w:noWrap/>
            <w:hideMark/>
          </w:tcPr>
          <w:p w14:paraId="014D0915" w14:textId="5B1334FB" w:rsidR="00681952" w:rsidRPr="00E45EB7" w:rsidRDefault="00681952" w:rsidP="001F3D14">
            <w:pPr>
              <w:spacing w:after="0" w:line="240" w:lineRule="auto"/>
              <w:jc w:val="right"/>
              <w:rPr>
                <w:rFonts w:eastAsia="Times New Roman" w:cstheme="minorHAnsi"/>
                <w:color w:val="000000"/>
              </w:rPr>
            </w:pPr>
            <w:r w:rsidRPr="001F3D14">
              <w:rPr>
                <w:rFonts w:cstheme="minorHAnsi"/>
              </w:rPr>
              <w:t>1.6</w:t>
            </w:r>
          </w:p>
        </w:tc>
        <w:tc>
          <w:tcPr>
            <w:tcW w:w="880" w:type="dxa"/>
            <w:tcBorders>
              <w:top w:val="nil"/>
              <w:left w:val="nil"/>
              <w:bottom w:val="nil"/>
              <w:right w:val="nil"/>
            </w:tcBorders>
            <w:shd w:val="clear" w:color="auto" w:fill="auto"/>
            <w:noWrap/>
            <w:hideMark/>
          </w:tcPr>
          <w:p w14:paraId="68A22707" w14:textId="52C2BD5D" w:rsidR="00681952" w:rsidRPr="00E45EB7" w:rsidRDefault="00681952" w:rsidP="001F3D14">
            <w:pPr>
              <w:spacing w:after="0" w:line="240" w:lineRule="auto"/>
              <w:jc w:val="right"/>
              <w:rPr>
                <w:rFonts w:eastAsia="Times New Roman" w:cstheme="minorHAnsi"/>
                <w:color w:val="000000"/>
              </w:rPr>
            </w:pPr>
            <w:r w:rsidRPr="001F3D14">
              <w:rPr>
                <w:rFonts w:cstheme="minorHAnsi"/>
              </w:rPr>
              <w:t>0.12</w:t>
            </w:r>
          </w:p>
        </w:tc>
      </w:tr>
      <w:tr w:rsidR="00681952" w:rsidRPr="001F3D14" w14:paraId="11F9200C" w14:textId="77777777" w:rsidTr="00320D8F">
        <w:trPr>
          <w:trHeight w:val="300"/>
        </w:trPr>
        <w:tc>
          <w:tcPr>
            <w:tcW w:w="2548" w:type="dxa"/>
            <w:tcBorders>
              <w:top w:val="nil"/>
              <w:left w:val="nil"/>
              <w:bottom w:val="nil"/>
              <w:right w:val="nil"/>
            </w:tcBorders>
            <w:shd w:val="clear" w:color="auto" w:fill="auto"/>
            <w:noWrap/>
            <w:vAlign w:val="bottom"/>
            <w:hideMark/>
          </w:tcPr>
          <w:p w14:paraId="7A2BE4EA"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cmi_4cat</w:t>
            </w:r>
          </w:p>
        </w:tc>
        <w:tc>
          <w:tcPr>
            <w:tcW w:w="663" w:type="dxa"/>
            <w:tcBorders>
              <w:top w:val="nil"/>
              <w:left w:val="nil"/>
              <w:bottom w:val="nil"/>
              <w:right w:val="nil"/>
            </w:tcBorders>
            <w:shd w:val="clear" w:color="auto" w:fill="auto"/>
            <w:noWrap/>
            <w:vAlign w:val="bottom"/>
            <w:hideMark/>
          </w:tcPr>
          <w:p w14:paraId="00F9D27B"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0B0C7AB3"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78CBD97A"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3F63085B" w14:textId="7830E812"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920" w:type="dxa"/>
            <w:tcBorders>
              <w:top w:val="nil"/>
              <w:left w:val="nil"/>
              <w:bottom w:val="nil"/>
              <w:right w:val="nil"/>
            </w:tcBorders>
            <w:shd w:val="clear" w:color="auto" w:fill="auto"/>
            <w:noWrap/>
            <w:hideMark/>
          </w:tcPr>
          <w:p w14:paraId="554463FF" w14:textId="52A4430D"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40" w:type="dxa"/>
            <w:tcBorders>
              <w:top w:val="nil"/>
              <w:left w:val="nil"/>
              <w:bottom w:val="nil"/>
              <w:right w:val="nil"/>
            </w:tcBorders>
            <w:shd w:val="clear" w:color="auto" w:fill="auto"/>
            <w:noWrap/>
            <w:hideMark/>
          </w:tcPr>
          <w:p w14:paraId="3BBD1EC7" w14:textId="47093F2F" w:rsidR="00681952" w:rsidRPr="00E45EB7" w:rsidRDefault="00681952" w:rsidP="001F3D14">
            <w:pPr>
              <w:spacing w:after="0" w:line="240" w:lineRule="auto"/>
              <w:jc w:val="right"/>
              <w:rPr>
                <w:rFonts w:eastAsia="Times New Roman" w:cstheme="minorHAnsi"/>
                <w:color w:val="000000"/>
              </w:rPr>
            </w:pPr>
            <w:r w:rsidRPr="001F3D14">
              <w:rPr>
                <w:rFonts w:cstheme="minorHAnsi"/>
              </w:rPr>
              <w:t>1.5</w:t>
            </w:r>
          </w:p>
        </w:tc>
        <w:tc>
          <w:tcPr>
            <w:tcW w:w="880" w:type="dxa"/>
            <w:tcBorders>
              <w:top w:val="nil"/>
              <w:left w:val="nil"/>
              <w:bottom w:val="nil"/>
              <w:right w:val="nil"/>
            </w:tcBorders>
            <w:shd w:val="clear" w:color="auto" w:fill="auto"/>
            <w:noWrap/>
            <w:hideMark/>
          </w:tcPr>
          <w:p w14:paraId="395521A9" w14:textId="77777777" w:rsidR="00681952" w:rsidRPr="00E45EB7" w:rsidRDefault="00681952" w:rsidP="001F3D14">
            <w:pPr>
              <w:spacing w:after="0" w:line="240" w:lineRule="auto"/>
              <w:rPr>
                <w:rFonts w:eastAsia="Times New Roman" w:cstheme="minorHAnsi"/>
              </w:rPr>
            </w:pPr>
          </w:p>
        </w:tc>
      </w:tr>
      <w:tr w:rsidR="00681952" w:rsidRPr="001F3D14" w14:paraId="7011AF99" w14:textId="77777777" w:rsidTr="00320D8F">
        <w:trPr>
          <w:trHeight w:val="300"/>
        </w:trPr>
        <w:tc>
          <w:tcPr>
            <w:tcW w:w="2548" w:type="dxa"/>
            <w:tcBorders>
              <w:top w:val="nil"/>
              <w:left w:val="nil"/>
              <w:bottom w:val="nil"/>
              <w:right w:val="nil"/>
            </w:tcBorders>
            <w:shd w:val="clear" w:color="auto" w:fill="auto"/>
            <w:noWrap/>
            <w:vAlign w:val="bottom"/>
            <w:hideMark/>
          </w:tcPr>
          <w:p w14:paraId="1D4F230F"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cmi_4cat</w:t>
            </w:r>
          </w:p>
        </w:tc>
        <w:tc>
          <w:tcPr>
            <w:tcW w:w="663" w:type="dxa"/>
            <w:tcBorders>
              <w:top w:val="nil"/>
              <w:left w:val="nil"/>
              <w:bottom w:val="nil"/>
              <w:right w:val="nil"/>
            </w:tcBorders>
            <w:shd w:val="clear" w:color="auto" w:fill="auto"/>
            <w:noWrap/>
            <w:vAlign w:val="bottom"/>
            <w:hideMark/>
          </w:tcPr>
          <w:p w14:paraId="0000C0DB"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37F35332"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0CCB8381"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1160" w:type="dxa"/>
            <w:tcBorders>
              <w:top w:val="nil"/>
              <w:left w:val="nil"/>
              <w:bottom w:val="nil"/>
              <w:right w:val="nil"/>
            </w:tcBorders>
            <w:shd w:val="clear" w:color="auto" w:fill="auto"/>
            <w:noWrap/>
            <w:hideMark/>
          </w:tcPr>
          <w:p w14:paraId="7680A10F" w14:textId="7EF630F7"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920" w:type="dxa"/>
            <w:tcBorders>
              <w:top w:val="nil"/>
              <w:left w:val="nil"/>
              <w:bottom w:val="nil"/>
              <w:right w:val="nil"/>
            </w:tcBorders>
            <w:shd w:val="clear" w:color="auto" w:fill="auto"/>
            <w:noWrap/>
            <w:hideMark/>
          </w:tcPr>
          <w:p w14:paraId="3FAFBB4E" w14:textId="294A2C6B"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40" w:type="dxa"/>
            <w:tcBorders>
              <w:top w:val="nil"/>
              <w:left w:val="nil"/>
              <w:bottom w:val="nil"/>
              <w:right w:val="nil"/>
            </w:tcBorders>
            <w:shd w:val="clear" w:color="auto" w:fill="auto"/>
            <w:noWrap/>
            <w:hideMark/>
          </w:tcPr>
          <w:p w14:paraId="53B166BE" w14:textId="3D3BBCB3" w:rsidR="00681952" w:rsidRPr="00E45EB7" w:rsidRDefault="00681952" w:rsidP="001F3D14">
            <w:pPr>
              <w:spacing w:after="0" w:line="240" w:lineRule="auto"/>
              <w:jc w:val="right"/>
              <w:rPr>
                <w:rFonts w:eastAsia="Times New Roman" w:cstheme="minorHAnsi"/>
                <w:color w:val="000000"/>
              </w:rPr>
            </w:pPr>
            <w:r w:rsidRPr="001F3D14">
              <w:rPr>
                <w:rFonts w:cstheme="minorHAnsi"/>
              </w:rPr>
              <w:t>1.6</w:t>
            </w:r>
          </w:p>
        </w:tc>
        <w:tc>
          <w:tcPr>
            <w:tcW w:w="880" w:type="dxa"/>
            <w:tcBorders>
              <w:top w:val="nil"/>
              <w:left w:val="nil"/>
              <w:bottom w:val="nil"/>
              <w:right w:val="nil"/>
            </w:tcBorders>
            <w:shd w:val="clear" w:color="auto" w:fill="auto"/>
            <w:noWrap/>
            <w:hideMark/>
          </w:tcPr>
          <w:p w14:paraId="648C291A" w14:textId="77777777" w:rsidR="00681952" w:rsidRPr="00E45EB7" w:rsidRDefault="00681952" w:rsidP="001F3D14">
            <w:pPr>
              <w:spacing w:after="0" w:line="240" w:lineRule="auto"/>
              <w:rPr>
                <w:rFonts w:eastAsia="Times New Roman" w:cstheme="minorHAnsi"/>
              </w:rPr>
            </w:pPr>
          </w:p>
        </w:tc>
      </w:tr>
      <w:tr w:rsidR="00681952" w:rsidRPr="001F3D14" w14:paraId="5677AAD5" w14:textId="77777777" w:rsidTr="00320D8F">
        <w:trPr>
          <w:trHeight w:val="300"/>
        </w:trPr>
        <w:tc>
          <w:tcPr>
            <w:tcW w:w="2548" w:type="dxa"/>
            <w:tcBorders>
              <w:top w:val="nil"/>
              <w:left w:val="nil"/>
              <w:bottom w:val="nil"/>
              <w:right w:val="nil"/>
            </w:tcBorders>
            <w:shd w:val="clear" w:color="auto" w:fill="auto"/>
            <w:noWrap/>
            <w:vAlign w:val="bottom"/>
            <w:hideMark/>
          </w:tcPr>
          <w:p w14:paraId="718A62A9"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facCD_4cat</w:t>
            </w:r>
          </w:p>
        </w:tc>
        <w:tc>
          <w:tcPr>
            <w:tcW w:w="663" w:type="dxa"/>
            <w:tcBorders>
              <w:top w:val="nil"/>
              <w:left w:val="nil"/>
              <w:bottom w:val="nil"/>
              <w:right w:val="nil"/>
            </w:tcBorders>
            <w:shd w:val="clear" w:color="auto" w:fill="auto"/>
            <w:noWrap/>
            <w:vAlign w:val="bottom"/>
            <w:hideMark/>
          </w:tcPr>
          <w:p w14:paraId="64F7E4C1"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402" w:type="dxa"/>
            <w:tcBorders>
              <w:top w:val="nil"/>
              <w:left w:val="nil"/>
              <w:bottom w:val="nil"/>
              <w:right w:val="nil"/>
            </w:tcBorders>
            <w:shd w:val="clear" w:color="auto" w:fill="auto"/>
            <w:noWrap/>
            <w:vAlign w:val="bottom"/>
            <w:hideMark/>
          </w:tcPr>
          <w:p w14:paraId="150FA798"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149D1FC7"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1160" w:type="dxa"/>
            <w:tcBorders>
              <w:top w:val="nil"/>
              <w:left w:val="nil"/>
              <w:bottom w:val="nil"/>
              <w:right w:val="nil"/>
            </w:tcBorders>
            <w:shd w:val="clear" w:color="auto" w:fill="auto"/>
            <w:noWrap/>
            <w:hideMark/>
          </w:tcPr>
          <w:p w14:paraId="6AD8D98D" w14:textId="4BE0E4B1"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20" w:type="dxa"/>
            <w:tcBorders>
              <w:top w:val="nil"/>
              <w:left w:val="nil"/>
              <w:bottom w:val="nil"/>
              <w:right w:val="nil"/>
            </w:tcBorders>
            <w:shd w:val="clear" w:color="auto" w:fill="auto"/>
            <w:noWrap/>
            <w:hideMark/>
          </w:tcPr>
          <w:p w14:paraId="1C1EE246" w14:textId="0BD154DC" w:rsidR="00681952" w:rsidRPr="00E45EB7" w:rsidRDefault="00681952" w:rsidP="001F3D14">
            <w:pPr>
              <w:spacing w:after="0" w:line="240" w:lineRule="auto"/>
              <w:jc w:val="right"/>
              <w:rPr>
                <w:rFonts w:eastAsia="Times New Roman" w:cstheme="minorHAnsi"/>
                <w:color w:val="000000"/>
              </w:rPr>
            </w:pPr>
            <w:r w:rsidRPr="001F3D14">
              <w:rPr>
                <w:rFonts w:cstheme="minorHAnsi"/>
              </w:rPr>
              <w:t>0.7</w:t>
            </w:r>
          </w:p>
        </w:tc>
        <w:tc>
          <w:tcPr>
            <w:tcW w:w="940" w:type="dxa"/>
            <w:tcBorders>
              <w:top w:val="nil"/>
              <w:left w:val="nil"/>
              <w:bottom w:val="nil"/>
              <w:right w:val="nil"/>
            </w:tcBorders>
            <w:shd w:val="clear" w:color="auto" w:fill="auto"/>
            <w:noWrap/>
            <w:hideMark/>
          </w:tcPr>
          <w:p w14:paraId="67DB4835" w14:textId="43682BB7" w:rsidR="00681952" w:rsidRPr="00E45EB7" w:rsidRDefault="00681952" w:rsidP="001F3D14">
            <w:pPr>
              <w:spacing w:after="0" w:line="240" w:lineRule="auto"/>
              <w:jc w:val="right"/>
              <w:rPr>
                <w:rFonts w:eastAsia="Times New Roman" w:cstheme="minorHAnsi"/>
                <w:color w:val="000000"/>
              </w:rPr>
            </w:pPr>
            <w:r w:rsidRPr="001F3D14">
              <w:rPr>
                <w:rFonts w:cstheme="minorHAnsi"/>
              </w:rPr>
              <w:t>1.1</w:t>
            </w:r>
          </w:p>
        </w:tc>
        <w:tc>
          <w:tcPr>
            <w:tcW w:w="880" w:type="dxa"/>
            <w:tcBorders>
              <w:top w:val="nil"/>
              <w:left w:val="nil"/>
              <w:bottom w:val="nil"/>
              <w:right w:val="nil"/>
            </w:tcBorders>
            <w:shd w:val="clear" w:color="auto" w:fill="auto"/>
            <w:noWrap/>
            <w:hideMark/>
          </w:tcPr>
          <w:p w14:paraId="3080C0F8" w14:textId="31A0D03D" w:rsidR="00681952" w:rsidRPr="00E45EB7" w:rsidRDefault="00681952" w:rsidP="001F3D14">
            <w:pPr>
              <w:spacing w:after="0" w:line="240" w:lineRule="auto"/>
              <w:jc w:val="right"/>
              <w:rPr>
                <w:rFonts w:eastAsia="Times New Roman" w:cstheme="minorHAnsi"/>
                <w:color w:val="000000"/>
              </w:rPr>
            </w:pPr>
            <w:r w:rsidRPr="001F3D14">
              <w:rPr>
                <w:rFonts w:cstheme="minorHAnsi"/>
              </w:rPr>
              <w:t>0.22</w:t>
            </w:r>
          </w:p>
        </w:tc>
      </w:tr>
      <w:tr w:rsidR="00681952" w:rsidRPr="001F3D14" w14:paraId="6C136BF3" w14:textId="77777777" w:rsidTr="00320D8F">
        <w:trPr>
          <w:trHeight w:val="300"/>
        </w:trPr>
        <w:tc>
          <w:tcPr>
            <w:tcW w:w="2548" w:type="dxa"/>
            <w:tcBorders>
              <w:top w:val="nil"/>
              <w:left w:val="nil"/>
              <w:bottom w:val="nil"/>
              <w:right w:val="nil"/>
            </w:tcBorders>
            <w:shd w:val="clear" w:color="auto" w:fill="auto"/>
            <w:noWrap/>
            <w:vAlign w:val="bottom"/>
            <w:hideMark/>
          </w:tcPr>
          <w:p w14:paraId="47E184D2"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facCD_4cat</w:t>
            </w:r>
          </w:p>
        </w:tc>
        <w:tc>
          <w:tcPr>
            <w:tcW w:w="663" w:type="dxa"/>
            <w:tcBorders>
              <w:top w:val="nil"/>
              <w:left w:val="nil"/>
              <w:bottom w:val="nil"/>
              <w:right w:val="nil"/>
            </w:tcBorders>
            <w:shd w:val="clear" w:color="auto" w:fill="auto"/>
            <w:noWrap/>
            <w:vAlign w:val="bottom"/>
            <w:hideMark/>
          </w:tcPr>
          <w:p w14:paraId="31B14528"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78B6D357"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18D69935"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1160" w:type="dxa"/>
            <w:tcBorders>
              <w:top w:val="nil"/>
              <w:left w:val="nil"/>
              <w:bottom w:val="nil"/>
              <w:right w:val="nil"/>
            </w:tcBorders>
            <w:shd w:val="clear" w:color="auto" w:fill="auto"/>
            <w:noWrap/>
            <w:hideMark/>
          </w:tcPr>
          <w:p w14:paraId="7BC04F9B" w14:textId="5B261DCA"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20" w:type="dxa"/>
            <w:tcBorders>
              <w:top w:val="nil"/>
              <w:left w:val="nil"/>
              <w:bottom w:val="nil"/>
              <w:right w:val="nil"/>
            </w:tcBorders>
            <w:shd w:val="clear" w:color="auto" w:fill="auto"/>
            <w:noWrap/>
            <w:hideMark/>
          </w:tcPr>
          <w:p w14:paraId="1BBAE6D8" w14:textId="39E2CB08"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940" w:type="dxa"/>
            <w:tcBorders>
              <w:top w:val="nil"/>
              <w:left w:val="nil"/>
              <w:bottom w:val="nil"/>
              <w:right w:val="nil"/>
            </w:tcBorders>
            <w:shd w:val="clear" w:color="auto" w:fill="auto"/>
            <w:noWrap/>
            <w:hideMark/>
          </w:tcPr>
          <w:p w14:paraId="6C36B7EB" w14:textId="5C9A7474"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880" w:type="dxa"/>
            <w:tcBorders>
              <w:top w:val="nil"/>
              <w:left w:val="nil"/>
              <w:bottom w:val="nil"/>
              <w:right w:val="nil"/>
            </w:tcBorders>
            <w:shd w:val="clear" w:color="auto" w:fill="auto"/>
            <w:noWrap/>
            <w:hideMark/>
          </w:tcPr>
          <w:p w14:paraId="0860290C" w14:textId="77777777" w:rsidR="00681952" w:rsidRPr="00E45EB7" w:rsidRDefault="00681952" w:rsidP="001F3D14">
            <w:pPr>
              <w:spacing w:after="0" w:line="240" w:lineRule="auto"/>
              <w:rPr>
                <w:rFonts w:eastAsia="Times New Roman" w:cstheme="minorHAnsi"/>
              </w:rPr>
            </w:pPr>
          </w:p>
        </w:tc>
      </w:tr>
      <w:tr w:rsidR="00681952" w:rsidRPr="001F3D14" w14:paraId="5F2FF8E5" w14:textId="77777777" w:rsidTr="00320D8F">
        <w:trPr>
          <w:trHeight w:val="300"/>
        </w:trPr>
        <w:tc>
          <w:tcPr>
            <w:tcW w:w="2548" w:type="dxa"/>
            <w:tcBorders>
              <w:top w:val="nil"/>
              <w:left w:val="nil"/>
              <w:bottom w:val="nil"/>
              <w:right w:val="nil"/>
            </w:tcBorders>
            <w:shd w:val="clear" w:color="auto" w:fill="auto"/>
            <w:noWrap/>
            <w:vAlign w:val="bottom"/>
            <w:hideMark/>
          </w:tcPr>
          <w:p w14:paraId="40214B21"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facCD_4cat</w:t>
            </w:r>
          </w:p>
        </w:tc>
        <w:tc>
          <w:tcPr>
            <w:tcW w:w="663" w:type="dxa"/>
            <w:tcBorders>
              <w:top w:val="nil"/>
              <w:left w:val="nil"/>
              <w:bottom w:val="nil"/>
              <w:right w:val="nil"/>
            </w:tcBorders>
            <w:shd w:val="clear" w:color="auto" w:fill="auto"/>
            <w:noWrap/>
            <w:vAlign w:val="bottom"/>
            <w:hideMark/>
          </w:tcPr>
          <w:p w14:paraId="584C0296"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770C06E9"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2372115B"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1160" w:type="dxa"/>
            <w:tcBorders>
              <w:top w:val="nil"/>
              <w:left w:val="nil"/>
              <w:bottom w:val="nil"/>
              <w:right w:val="nil"/>
            </w:tcBorders>
            <w:shd w:val="clear" w:color="auto" w:fill="auto"/>
            <w:noWrap/>
            <w:hideMark/>
          </w:tcPr>
          <w:p w14:paraId="6A109B82" w14:textId="3E87C770"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920" w:type="dxa"/>
            <w:tcBorders>
              <w:top w:val="nil"/>
              <w:left w:val="nil"/>
              <w:bottom w:val="nil"/>
              <w:right w:val="nil"/>
            </w:tcBorders>
            <w:shd w:val="clear" w:color="auto" w:fill="auto"/>
            <w:noWrap/>
            <w:hideMark/>
          </w:tcPr>
          <w:p w14:paraId="1A2AC70F" w14:textId="290CF603"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40" w:type="dxa"/>
            <w:tcBorders>
              <w:top w:val="nil"/>
              <w:left w:val="nil"/>
              <w:bottom w:val="nil"/>
              <w:right w:val="nil"/>
            </w:tcBorders>
            <w:shd w:val="clear" w:color="auto" w:fill="auto"/>
            <w:noWrap/>
            <w:hideMark/>
          </w:tcPr>
          <w:p w14:paraId="76235573" w14:textId="3C5ADDB0" w:rsidR="00681952" w:rsidRPr="00E45EB7" w:rsidRDefault="00681952" w:rsidP="001F3D14">
            <w:pPr>
              <w:spacing w:after="0" w:line="240" w:lineRule="auto"/>
              <w:jc w:val="right"/>
              <w:rPr>
                <w:rFonts w:eastAsia="Times New Roman" w:cstheme="minorHAnsi"/>
                <w:color w:val="000000"/>
              </w:rPr>
            </w:pPr>
            <w:r w:rsidRPr="001F3D14">
              <w:rPr>
                <w:rFonts w:cstheme="minorHAnsi"/>
              </w:rPr>
              <w:t>1.5</w:t>
            </w:r>
          </w:p>
        </w:tc>
        <w:tc>
          <w:tcPr>
            <w:tcW w:w="880" w:type="dxa"/>
            <w:tcBorders>
              <w:top w:val="nil"/>
              <w:left w:val="nil"/>
              <w:bottom w:val="nil"/>
              <w:right w:val="nil"/>
            </w:tcBorders>
            <w:shd w:val="clear" w:color="auto" w:fill="auto"/>
            <w:noWrap/>
            <w:hideMark/>
          </w:tcPr>
          <w:p w14:paraId="336906A0" w14:textId="77777777" w:rsidR="00681952" w:rsidRPr="00E45EB7" w:rsidRDefault="00681952" w:rsidP="001F3D14">
            <w:pPr>
              <w:spacing w:after="0" w:line="240" w:lineRule="auto"/>
              <w:rPr>
                <w:rFonts w:eastAsia="Times New Roman" w:cstheme="minorHAnsi"/>
              </w:rPr>
            </w:pPr>
          </w:p>
        </w:tc>
      </w:tr>
      <w:tr w:rsidR="00681952" w:rsidRPr="001F3D14" w14:paraId="2D947C67" w14:textId="77777777" w:rsidTr="00320D8F">
        <w:trPr>
          <w:trHeight w:val="300"/>
        </w:trPr>
        <w:tc>
          <w:tcPr>
            <w:tcW w:w="2548" w:type="dxa"/>
            <w:tcBorders>
              <w:top w:val="nil"/>
              <w:left w:val="nil"/>
              <w:bottom w:val="nil"/>
              <w:right w:val="nil"/>
            </w:tcBorders>
            <w:shd w:val="clear" w:color="auto" w:fill="auto"/>
            <w:noWrap/>
            <w:vAlign w:val="bottom"/>
            <w:hideMark/>
          </w:tcPr>
          <w:p w14:paraId="4E6C620D"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wage_4cat</w:t>
            </w:r>
          </w:p>
        </w:tc>
        <w:tc>
          <w:tcPr>
            <w:tcW w:w="663" w:type="dxa"/>
            <w:tcBorders>
              <w:top w:val="nil"/>
              <w:left w:val="nil"/>
              <w:bottom w:val="nil"/>
              <w:right w:val="nil"/>
            </w:tcBorders>
            <w:shd w:val="clear" w:color="auto" w:fill="auto"/>
            <w:noWrap/>
            <w:vAlign w:val="bottom"/>
            <w:hideMark/>
          </w:tcPr>
          <w:p w14:paraId="2EFA660A"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1</w:t>
            </w:r>
          </w:p>
        </w:tc>
        <w:tc>
          <w:tcPr>
            <w:tcW w:w="402" w:type="dxa"/>
            <w:tcBorders>
              <w:top w:val="nil"/>
              <w:left w:val="nil"/>
              <w:bottom w:val="nil"/>
              <w:right w:val="nil"/>
            </w:tcBorders>
            <w:shd w:val="clear" w:color="auto" w:fill="auto"/>
            <w:noWrap/>
            <w:vAlign w:val="bottom"/>
            <w:hideMark/>
          </w:tcPr>
          <w:p w14:paraId="572954E3"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67AA7EB3"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12CB8AFF" w14:textId="278BD084"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20" w:type="dxa"/>
            <w:tcBorders>
              <w:top w:val="nil"/>
              <w:left w:val="nil"/>
              <w:bottom w:val="nil"/>
              <w:right w:val="nil"/>
            </w:tcBorders>
            <w:shd w:val="clear" w:color="auto" w:fill="auto"/>
            <w:noWrap/>
            <w:hideMark/>
          </w:tcPr>
          <w:p w14:paraId="25A016AE" w14:textId="4233D693"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940" w:type="dxa"/>
            <w:tcBorders>
              <w:top w:val="nil"/>
              <w:left w:val="nil"/>
              <w:bottom w:val="nil"/>
              <w:right w:val="nil"/>
            </w:tcBorders>
            <w:shd w:val="clear" w:color="auto" w:fill="auto"/>
            <w:noWrap/>
            <w:hideMark/>
          </w:tcPr>
          <w:p w14:paraId="0992D3FA" w14:textId="0E575982"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880" w:type="dxa"/>
            <w:tcBorders>
              <w:top w:val="nil"/>
              <w:left w:val="nil"/>
              <w:bottom w:val="nil"/>
              <w:right w:val="nil"/>
            </w:tcBorders>
            <w:shd w:val="clear" w:color="auto" w:fill="auto"/>
            <w:noWrap/>
            <w:hideMark/>
          </w:tcPr>
          <w:p w14:paraId="44B34CC2" w14:textId="12F0F172" w:rsidR="00681952" w:rsidRPr="00E45EB7" w:rsidRDefault="00681952" w:rsidP="001F3D14">
            <w:pPr>
              <w:spacing w:after="0" w:line="240" w:lineRule="auto"/>
              <w:jc w:val="right"/>
              <w:rPr>
                <w:rFonts w:eastAsia="Times New Roman" w:cstheme="minorHAnsi"/>
                <w:color w:val="000000"/>
              </w:rPr>
            </w:pPr>
            <w:r w:rsidRPr="001F3D14">
              <w:rPr>
                <w:rFonts w:cstheme="minorHAnsi"/>
              </w:rPr>
              <w:t>0.77</w:t>
            </w:r>
          </w:p>
        </w:tc>
      </w:tr>
      <w:tr w:rsidR="00681952" w:rsidRPr="001F3D14" w14:paraId="0A27CF29" w14:textId="77777777" w:rsidTr="005C66C8">
        <w:trPr>
          <w:trHeight w:val="300"/>
        </w:trPr>
        <w:tc>
          <w:tcPr>
            <w:tcW w:w="2548" w:type="dxa"/>
            <w:tcBorders>
              <w:top w:val="nil"/>
              <w:left w:val="nil"/>
              <w:bottom w:val="nil"/>
              <w:right w:val="nil"/>
            </w:tcBorders>
            <w:shd w:val="clear" w:color="auto" w:fill="auto"/>
            <w:noWrap/>
            <w:vAlign w:val="bottom"/>
            <w:hideMark/>
          </w:tcPr>
          <w:p w14:paraId="347551A9"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wage_4cat</w:t>
            </w:r>
          </w:p>
        </w:tc>
        <w:tc>
          <w:tcPr>
            <w:tcW w:w="663" w:type="dxa"/>
            <w:tcBorders>
              <w:top w:val="nil"/>
              <w:left w:val="nil"/>
              <w:bottom w:val="nil"/>
              <w:right w:val="nil"/>
            </w:tcBorders>
            <w:shd w:val="clear" w:color="auto" w:fill="auto"/>
            <w:noWrap/>
            <w:vAlign w:val="bottom"/>
            <w:hideMark/>
          </w:tcPr>
          <w:p w14:paraId="13CA9CDC"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2</w:t>
            </w:r>
          </w:p>
        </w:tc>
        <w:tc>
          <w:tcPr>
            <w:tcW w:w="402" w:type="dxa"/>
            <w:tcBorders>
              <w:top w:val="nil"/>
              <w:left w:val="nil"/>
              <w:bottom w:val="nil"/>
              <w:right w:val="nil"/>
            </w:tcBorders>
            <w:shd w:val="clear" w:color="auto" w:fill="auto"/>
            <w:noWrap/>
            <w:vAlign w:val="bottom"/>
            <w:hideMark/>
          </w:tcPr>
          <w:p w14:paraId="5EF05CF1"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462A6C28"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648415DE" w14:textId="647790BB" w:rsidR="00681952" w:rsidRPr="00E45EB7" w:rsidRDefault="00681952" w:rsidP="001F3D14">
            <w:pPr>
              <w:spacing w:after="0" w:line="240" w:lineRule="auto"/>
              <w:jc w:val="right"/>
              <w:rPr>
                <w:rFonts w:eastAsia="Times New Roman" w:cstheme="minorHAnsi"/>
                <w:color w:val="000000"/>
              </w:rPr>
            </w:pPr>
            <w:r w:rsidRPr="001F3D14">
              <w:rPr>
                <w:rFonts w:cstheme="minorHAnsi"/>
              </w:rPr>
              <w:t>0.9</w:t>
            </w:r>
          </w:p>
        </w:tc>
        <w:tc>
          <w:tcPr>
            <w:tcW w:w="920" w:type="dxa"/>
            <w:tcBorders>
              <w:top w:val="nil"/>
              <w:left w:val="nil"/>
              <w:bottom w:val="nil"/>
              <w:right w:val="nil"/>
            </w:tcBorders>
            <w:shd w:val="clear" w:color="auto" w:fill="auto"/>
            <w:noWrap/>
            <w:hideMark/>
          </w:tcPr>
          <w:p w14:paraId="3A47CF99" w14:textId="24B7694A"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940" w:type="dxa"/>
            <w:tcBorders>
              <w:top w:val="nil"/>
              <w:left w:val="nil"/>
              <w:bottom w:val="nil"/>
              <w:right w:val="nil"/>
            </w:tcBorders>
            <w:shd w:val="clear" w:color="auto" w:fill="auto"/>
            <w:noWrap/>
            <w:hideMark/>
          </w:tcPr>
          <w:p w14:paraId="6FF3F446" w14:textId="102A181D" w:rsidR="00681952" w:rsidRPr="00E45EB7" w:rsidRDefault="00681952" w:rsidP="001F3D14">
            <w:pPr>
              <w:spacing w:after="0" w:line="240" w:lineRule="auto"/>
              <w:jc w:val="right"/>
              <w:rPr>
                <w:rFonts w:eastAsia="Times New Roman" w:cstheme="minorHAnsi"/>
                <w:color w:val="000000"/>
              </w:rPr>
            </w:pPr>
            <w:r w:rsidRPr="001F3D14">
              <w:rPr>
                <w:rFonts w:cstheme="minorHAnsi"/>
              </w:rPr>
              <w:t>1.2</w:t>
            </w:r>
          </w:p>
        </w:tc>
        <w:tc>
          <w:tcPr>
            <w:tcW w:w="880" w:type="dxa"/>
            <w:tcBorders>
              <w:top w:val="nil"/>
              <w:left w:val="nil"/>
              <w:bottom w:val="nil"/>
              <w:right w:val="nil"/>
            </w:tcBorders>
            <w:shd w:val="clear" w:color="auto" w:fill="auto"/>
            <w:noWrap/>
            <w:vAlign w:val="bottom"/>
            <w:hideMark/>
          </w:tcPr>
          <w:p w14:paraId="7C4BFCA2" w14:textId="77777777" w:rsidR="00681952" w:rsidRPr="00E45EB7" w:rsidRDefault="00681952" w:rsidP="001F3D14">
            <w:pPr>
              <w:spacing w:after="0" w:line="240" w:lineRule="auto"/>
              <w:rPr>
                <w:rFonts w:eastAsia="Times New Roman" w:cstheme="minorHAnsi"/>
              </w:rPr>
            </w:pPr>
          </w:p>
        </w:tc>
      </w:tr>
      <w:tr w:rsidR="00681952" w:rsidRPr="001F3D14" w14:paraId="540CDDBC" w14:textId="77777777" w:rsidTr="005C66C8">
        <w:trPr>
          <w:trHeight w:val="300"/>
        </w:trPr>
        <w:tc>
          <w:tcPr>
            <w:tcW w:w="2548" w:type="dxa"/>
            <w:tcBorders>
              <w:top w:val="nil"/>
              <w:left w:val="nil"/>
              <w:bottom w:val="nil"/>
              <w:right w:val="nil"/>
            </w:tcBorders>
            <w:shd w:val="clear" w:color="auto" w:fill="auto"/>
            <w:noWrap/>
            <w:vAlign w:val="bottom"/>
            <w:hideMark/>
          </w:tcPr>
          <w:p w14:paraId="3443188F"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wage_4cat</w:t>
            </w:r>
          </w:p>
        </w:tc>
        <w:tc>
          <w:tcPr>
            <w:tcW w:w="663" w:type="dxa"/>
            <w:tcBorders>
              <w:top w:val="nil"/>
              <w:left w:val="nil"/>
              <w:bottom w:val="nil"/>
              <w:right w:val="nil"/>
            </w:tcBorders>
            <w:shd w:val="clear" w:color="auto" w:fill="auto"/>
            <w:noWrap/>
            <w:vAlign w:val="bottom"/>
            <w:hideMark/>
          </w:tcPr>
          <w:p w14:paraId="0D11F66D"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3</w:t>
            </w:r>
          </w:p>
        </w:tc>
        <w:tc>
          <w:tcPr>
            <w:tcW w:w="402" w:type="dxa"/>
            <w:tcBorders>
              <w:top w:val="nil"/>
              <w:left w:val="nil"/>
              <w:bottom w:val="nil"/>
              <w:right w:val="nil"/>
            </w:tcBorders>
            <w:shd w:val="clear" w:color="auto" w:fill="auto"/>
            <w:noWrap/>
            <w:vAlign w:val="bottom"/>
            <w:hideMark/>
          </w:tcPr>
          <w:p w14:paraId="05276A39" w14:textId="77777777" w:rsidR="00681952" w:rsidRPr="00E45EB7" w:rsidRDefault="00681952" w:rsidP="001F3D14">
            <w:pPr>
              <w:spacing w:after="0" w:line="240" w:lineRule="auto"/>
              <w:rPr>
                <w:rFonts w:eastAsia="Times New Roman" w:cstheme="minorHAnsi"/>
                <w:color w:val="000000"/>
              </w:rPr>
            </w:pPr>
            <w:r w:rsidRPr="00E45EB7">
              <w:rPr>
                <w:rFonts w:eastAsia="Times New Roman" w:cstheme="minorHAnsi"/>
                <w:color w:val="000000"/>
              </w:rPr>
              <w:t>vs</w:t>
            </w:r>
          </w:p>
        </w:tc>
        <w:tc>
          <w:tcPr>
            <w:tcW w:w="663" w:type="dxa"/>
            <w:tcBorders>
              <w:top w:val="nil"/>
              <w:left w:val="nil"/>
              <w:bottom w:val="nil"/>
              <w:right w:val="nil"/>
            </w:tcBorders>
            <w:shd w:val="clear" w:color="auto" w:fill="auto"/>
            <w:noWrap/>
            <w:vAlign w:val="bottom"/>
            <w:hideMark/>
          </w:tcPr>
          <w:p w14:paraId="5422D024" w14:textId="77777777" w:rsidR="00681952" w:rsidRPr="00E45EB7" w:rsidRDefault="00681952" w:rsidP="001F3D14">
            <w:pPr>
              <w:spacing w:after="0" w:line="240" w:lineRule="auto"/>
              <w:jc w:val="right"/>
              <w:rPr>
                <w:rFonts w:eastAsia="Times New Roman" w:cstheme="minorHAnsi"/>
                <w:color w:val="000000"/>
              </w:rPr>
            </w:pPr>
            <w:r w:rsidRPr="00E45EB7">
              <w:rPr>
                <w:rFonts w:eastAsia="Times New Roman" w:cstheme="minorHAnsi"/>
                <w:color w:val="000000"/>
              </w:rPr>
              <w:t>0</w:t>
            </w:r>
          </w:p>
        </w:tc>
        <w:tc>
          <w:tcPr>
            <w:tcW w:w="1160" w:type="dxa"/>
            <w:tcBorders>
              <w:top w:val="nil"/>
              <w:left w:val="nil"/>
              <w:bottom w:val="nil"/>
              <w:right w:val="nil"/>
            </w:tcBorders>
            <w:shd w:val="clear" w:color="auto" w:fill="auto"/>
            <w:noWrap/>
            <w:hideMark/>
          </w:tcPr>
          <w:p w14:paraId="5697E133" w14:textId="23390ADF" w:rsidR="00681952" w:rsidRPr="00E45EB7" w:rsidRDefault="00681952" w:rsidP="001F3D14">
            <w:pPr>
              <w:spacing w:after="0" w:line="240" w:lineRule="auto"/>
              <w:jc w:val="right"/>
              <w:rPr>
                <w:rFonts w:eastAsia="Times New Roman" w:cstheme="minorHAnsi"/>
                <w:color w:val="000000"/>
              </w:rPr>
            </w:pPr>
            <w:r w:rsidRPr="001F3D14">
              <w:rPr>
                <w:rFonts w:cstheme="minorHAnsi"/>
              </w:rPr>
              <w:t>1.0</w:t>
            </w:r>
          </w:p>
        </w:tc>
        <w:tc>
          <w:tcPr>
            <w:tcW w:w="920" w:type="dxa"/>
            <w:tcBorders>
              <w:top w:val="nil"/>
              <w:left w:val="nil"/>
              <w:bottom w:val="nil"/>
              <w:right w:val="nil"/>
            </w:tcBorders>
            <w:shd w:val="clear" w:color="auto" w:fill="auto"/>
            <w:noWrap/>
            <w:hideMark/>
          </w:tcPr>
          <w:p w14:paraId="1BA73F7D" w14:textId="0DA78B46" w:rsidR="00681952" w:rsidRPr="00E45EB7" w:rsidRDefault="00681952" w:rsidP="001F3D14">
            <w:pPr>
              <w:spacing w:after="0" w:line="240" w:lineRule="auto"/>
              <w:jc w:val="right"/>
              <w:rPr>
                <w:rFonts w:eastAsia="Times New Roman" w:cstheme="minorHAnsi"/>
                <w:color w:val="000000"/>
              </w:rPr>
            </w:pPr>
            <w:r w:rsidRPr="001F3D14">
              <w:rPr>
                <w:rFonts w:cstheme="minorHAnsi"/>
              </w:rPr>
              <w:t>0.8</w:t>
            </w:r>
          </w:p>
        </w:tc>
        <w:tc>
          <w:tcPr>
            <w:tcW w:w="940" w:type="dxa"/>
            <w:tcBorders>
              <w:top w:val="nil"/>
              <w:left w:val="nil"/>
              <w:bottom w:val="nil"/>
              <w:right w:val="nil"/>
            </w:tcBorders>
            <w:shd w:val="clear" w:color="auto" w:fill="auto"/>
            <w:noWrap/>
            <w:hideMark/>
          </w:tcPr>
          <w:p w14:paraId="7A3B6FB4" w14:textId="05B008E2" w:rsidR="00681952" w:rsidRPr="00E45EB7" w:rsidRDefault="00681952" w:rsidP="001F3D14">
            <w:pPr>
              <w:spacing w:after="0" w:line="240" w:lineRule="auto"/>
              <w:jc w:val="right"/>
              <w:rPr>
                <w:rFonts w:eastAsia="Times New Roman" w:cstheme="minorHAnsi"/>
                <w:color w:val="000000"/>
              </w:rPr>
            </w:pPr>
            <w:r w:rsidRPr="001F3D14">
              <w:rPr>
                <w:rFonts w:cstheme="minorHAnsi"/>
              </w:rPr>
              <w:t>1.3</w:t>
            </w:r>
          </w:p>
        </w:tc>
        <w:tc>
          <w:tcPr>
            <w:tcW w:w="880" w:type="dxa"/>
            <w:tcBorders>
              <w:top w:val="nil"/>
              <w:left w:val="nil"/>
              <w:bottom w:val="nil"/>
              <w:right w:val="nil"/>
            </w:tcBorders>
            <w:shd w:val="clear" w:color="auto" w:fill="auto"/>
            <w:noWrap/>
            <w:vAlign w:val="bottom"/>
            <w:hideMark/>
          </w:tcPr>
          <w:p w14:paraId="12B20F97" w14:textId="77777777" w:rsidR="00681952" w:rsidRPr="00E45EB7" w:rsidRDefault="00681952" w:rsidP="001F3D14">
            <w:pPr>
              <w:spacing w:after="0" w:line="240" w:lineRule="auto"/>
              <w:rPr>
                <w:rFonts w:eastAsia="Times New Roman" w:cstheme="minorHAnsi"/>
              </w:rPr>
            </w:pPr>
          </w:p>
        </w:tc>
      </w:tr>
    </w:tbl>
    <w:p w14:paraId="07A48E02" w14:textId="233A7B88" w:rsidR="00BF4B04" w:rsidRPr="001F3D14" w:rsidRDefault="00BF4B04" w:rsidP="001F3D14">
      <w:pPr>
        <w:spacing w:after="0" w:line="240" w:lineRule="auto"/>
        <w:rPr>
          <w:rFonts w:cstheme="minorHAnsi"/>
        </w:rPr>
      </w:pPr>
    </w:p>
    <w:p w14:paraId="43F773B8" w14:textId="77777777" w:rsidR="00FB4ABE" w:rsidRPr="001F3D14" w:rsidRDefault="00FB4ABE" w:rsidP="001F3D14">
      <w:pPr>
        <w:spacing w:after="0" w:line="240" w:lineRule="auto"/>
        <w:rPr>
          <w:rFonts w:cstheme="minorHAnsi"/>
        </w:rPr>
      </w:pPr>
      <w:r w:rsidRPr="001F3D14">
        <w:rPr>
          <w:rFonts w:cstheme="minorHAnsi"/>
        </w:rPr>
        <w:t>Notes:</w:t>
      </w:r>
    </w:p>
    <w:p w14:paraId="071F2C32" w14:textId="77777777" w:rsidR="00FB4ABE" w:rsidRPr="001F3D14" w:rsidRDefault="00FB4ABE" w:rsidP="001F3D14">
      <w:pPr>
        <w:pStyle w:val="ListParagraph"/>
        <w:numPr>
          <w:ilvl w:val="0"/>
          <w:numId w:val="38"/>
        </w:numPr>
        <w:spacing w:after="0" w:line="240" w:lineRule="auto"/>
        <w:rPr>
          <w:rFonts w:cstheme="minorHAnsi"/>
        </w:rPr>
      </w:pPr>
      <w:r w:rsidRPr="001F3D14">
        <w:rPr>
          <w:rFonts w:cstheme="minorHAnsi"/>
        </w:rPr>
        <w:t>290,499 observations used (excludes other facility types and 15 observations missing duration of labor).</w:t>
      </w:r>
    </w:p>
    <w:p w14:paraId="617C5A0B" w14:textId="290A6087" w:rsidR="00FB4ABE" w:rsidRPr="001F3D14" w:rsidRDefault="00FB4ABE" w:rsidP="001F3D14">
      <w:pPr>
        <w:pStyle w:val="ListParagraph"/>
        <w:numPr>
          <w:ilvl w:val="0"/>
          <w:numId w:val="38"/>
        </w:numPr>
        <w:spacing w:after="0" w:line="240" w:lineRule="auto"/>
        <w:rPr>
          <w:rFonts w:cstheme="minorHAnsi"/>
        </w:rPr>
      </w:pPr>
      <w:r w:rsidRPr="001F3D14">
        <w:rPr>
          <w:rFonts w:cstheme="minorHAnsi"/>
        </w:rPr>
        <w:t xml:space="preserve">Facility-level clustering is not accounted for in this model (i.e., SSI detected during </w:t>
      </w:r>
      <w:r w:rsidRPr="001F3D14">
        <w:rPr>
          <w:rFonts w:cstheme="minorHAnsi"/>
        </w:rPr>
        <w:t>hospital readmission</w:t>
      </w:r>
      <w:r w:rsidRPr="001F3D14">
        <w:rPr>
          <w:rFonts w:cstheme="minorHAnsi"/>
        </w:rPr>
        <w:t>) due to convergence issues.</w:t>
      </w:r>
    </w:p>
    <w:p w14:paraId="0E25F303" w14:textId="15FCA174" w:rsidR="002D4CF2" w:rsidRPr="001F3D14" w:rsidRDefault="002D4CF2" w:rsidP="001F3D14">
      <w:pPr>
        <w:pStyle w:val="ListParagraph"/>
        <w:numPr>
          <w:ilvl w:val="0"/>
          <w:numId w:val="38"/>
        </w:numPr>
        <w:spacing w:after="0" w:line="240" w:lineRule="auto"/>
        <w:rPr>
          <w:rFonts w:cstheme="minorHAnsi"/>
        </w:rPr>
      </w:pPr>
      <w:r w:rsidRPr="001F3D14">
        <w:rPr>
          <w:rFonts w:cstheme="minorHAnsi"/>
        </w:rPr>
        <w:t>P-value obtained from Type III Tests of Fixed Effects</w:t>
      </w:r>
    </w:p>
    <w:p w14:paraId="7A973D85" w14:textId="77777777" w:rsidR="00FB4ABE" w:rsidRPr="001F3D14" w:rsidRDefault="00FB4ABE" w:rsidP="001F3D14">
      <w:pPr>
        <w:spacing w:after="0" w:line="240" w:lineRule="auto"/>
        <w:rPr>
          <w:rFonts w:cstheme="minorHAnsi"/>
        </w:rPr>
      </w:pPr>
    </w:p>
    <w:p w14:paraId="24FFEC12" w14:textId="77777777" w:rsidR="008D369D" w:rsidRPr="001F3D14" w:rsidRDefault="008D369D" w:rsidP="001F3D14">
      <w:pPr>
        <w:spacing w:after="0" w:line="240" w:lineRule="auto"/>
        <w:rPr>
          <w:rFonts w:cstheme="minorHAnsi"/>
        </w:rPr>
      </w:pPr>
    </w:p>
    <w:p w14:paraId="0FA09A16" w14:textId="77777777" w:rsidR="00BF4B04" w:rsidRPr="001F3D14" w:rsidRDefault="00BF4B04" w:rsidP="001F3D14">
      <w:pPr>
        <w:spacing w:after="0" w:line="240" w:lineRule="auto"/>
        <w:outlineLvl w:val="0"/>
        <w:rPr>
          <w:rFonts w:cstheme="minorHAnsi"/>
        </w:rPr>
        <w:sectPr w:rsidR="00BF4B04" w:rsidRPr="001F3D14" w:rsidSect="001973DB">
          <w:endnotePr>
            <w:numFmt w:val="lowerLetter"/>
            <w:numRestart w:val="eachSect"/>
          </w:endnotePr>
          <w:pgSz w:w="12240" w:h="15840"/>
          <w:pgMar w:top="1440" w:right="1440" w:bottom="1440" w:left="1440" w:header="720" w:footer="720" w:gutter="0"/>
          <w:cols w:space="720"/>
          <w:docGrid w:linePitch="360"/>
        </w:sectPr>
      </w:pPr>
    </w:p>
    <w:p w14:paraId="223E9600" w14:textId="227961A4" w:rsidR="00EA5BF3" w:rsidRPr="001F3D14" w:rsidRDefault="00AE50FA" w:rsidP="00EA5BF3">
      <w:pPr>
        <w:spacing w:after="0" w:line="240" w:lineRule="auto"/>
        <w:outlineLvl w:val="0"/>
        <w:rPr>
          <w:rFonts w:cstheme="minorHAnsi"/>
          <w:b/>
        </w:rPr>
      </w:pPr>
      <w:r>
        <w:rPr>
          <w:rFonts w:cstheme="minorHAnsi"/>
          <w:b/>
        </w:rPr>
        <w:lastRenderedPageBreak/>
        <w:t>Supplementary Material</w:t>
      </w:r>
      <w:r w:rsidR="00EA5BF3" w:rsidRPr="001F3D14">
        <w:rPr>
          <w:rFonts w:cstheme="minorHAnsi"/>
          <w:b/>
        </w:rPr>
        <w:t xml:space="preserve"> </w:t>
      </w:r>
      <w:r w:rsidR="00EA5BF3">
        <w:rPr>
          <w:rFonts w:cstheme="minorHAnsi"/>
          <w:b/>
        </w:rPr>
        <w:t>7</w:t>
      </w:r>
      <w:r w:rsidR="00EA5BF3" w:rsidRPr="001F3D14">
        <w:rPr>
          <w:rFonts w:cstheme="minorHAnsi"/>
          <w:b/>
        </w:rPr>
        <w:t>. Figure. Flow diagram of NHSN CDs linked with state inpatient discharge data: New York, 2008-2013.</w:t>
      </w:r>
    </w:p>
    <w:p w14:paraId="560D4A5A" w14:textId="77777777" w:rsidR="00EA5BF3" w:rsidRPr="001F3D14" w:rsidRDefault="00EA5BF3" w:rsidP="00EA5BF3">
      <w:pPr>
        <w:spacing w:after="0" w:line="240" w:lineRule="auto"/>
        <w:rPr>
          <w:rFonts w:cstheme="minorHAnsi"/>
          <w:b/>
        </w:rPr>
      </w:pPr>
    </w:p>
    <w:p w14:paraId="56EA3C0E" w14:textId="77777777" w:rsidR="00EA5BF3" w:rsidRPr="001F3D14" w:rsidRDefault="00EA5BF3" w:rsidP="00EA5BF3">
      <w:pPr>
        <w:spacing w:after="0" w:line="240" w:lineRule="auto"/>
        <w:rPr>
          <w:rFonts w:cstheme="minorHAnsi"/>
          <w:b/>
        </w:rPr>
      </w:pPr>
      <w:r w:rsidRPr="001F3D14">
        <w:rPr>
          <w:rFonts w:cstheme="minorHAnsi"/>
          <w:b/>
          <w:noProof/>
        </w:rPr>
        <w:drawing>
          <wp:inline distT="0" distB="0" distL="0" distR="0" wp14:anchorId="0923DD65" wp14:editId="3FF127EF">
            <wp:extent cx="5943600" cy="638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ahYi_cdSSIbyPayer_Figure1b_ICHE.tif"/>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943600" cy="6384925"/>
                    </a:xfrm>
                    <a:prstGeom prst="rect">
                      <a:avLst/>
                    </a:prstGeom>
                  </pic:spPr>
                </pic:pic>
              </a:graphicData>
            </a:graphic>
          </wp:inline>
        </w:drawing>
      </w:r>
    </w:p>
    <w:p w14:paraId="730ECB5C" w14:textId="77777777" w:rsidR="00EA5BF3" w:rsidRPr="001F3D14" w:rsidRDefault="00EA5BF3" w:rsidP="00EA5BF3">
      <w:pPr>
        <w:spacing w:after="0" w:line="240" w:lineRule="auto"/>
        <w:rPr>
          <w:rFonts w:cstheme="minorHAnsi"/>
          <w:b/>
        </w:rPr>
      </w:pPr>
    </w:p>
    <w:p w14:paraId="199C864E" w14:textId="77777777" w:rsidR="00EA5BF3" w:rsidRPr="001F3D14" w:rsidRDefault="00EA5BF3" w:rsidP="00EA5BF3">
      <w:pPr>
        <w:spacing w:after="0" w:line="240" w:lineRule="auto"/>
        <w:rPr>
          <w:rFonts w:cstheme="minorHAnsi"/>
        </w:rPr>
      </w:pPr>
      <w:r w:rsidRPr="001F3D14">
        <w:rPr>
          <w:rFonts w:cstheme="minorHAnsi"/>
        </w:rPr>
        <w:t xml:space="preserve">Abbreviations: BMI, body mass index; CD, Cesarean delivery; NHSN, National Healthcare Safety Network; OSHPD, Office of Statewide Health Planning &amp; Development; </w:t>
      </w:r>
      <w:proofErr w:type="spellStart"/>
      <w:r w:rsidRPr="001F3D14">
        <w:rPr>
          <w:rFonts w:cstheme="minorHAnsi"/>
        </w:rPr>
        <w:t>procs</w:t>
      </w:r>
      <w:proofErr w:type="spellEnd"/>
      <w:r w:rsidRPr="001F3D14">
        <w:rPr>
          <w:rFonts w:cstheme="minorHAnsi"/>
        </w:rPr>
        <w:t>, procedures; SPARCS, Statewide Planning and Research Cooperative System.</w:t>
      </w:r>
    </w:p>
    <w:p w14:paraId="24D917CF" w14:textId="77777777" w:rsidR="00EA5BF3" w:rsidRPr="001F3D14" w:rsidRDefault="00EA5BF3" w:rsidP="00EA5BF3">
      <w:pPr>
        <w:spacing w:after="0" w:line="240" w:lineRule="auto"/>
        <w:rPr>
          <w:rFonts w:cstheme="minorHAnsi"/>
        </w:rPr>
      </w:pPr>
    </w:p>
    <w:p w14:paraId="37731FE4" w14:textId="77777777" w:rsidR="00EA5BF3" w:rsidRPr="001F3D14" w:rsidRDefault="00EA5BF3" w:rsidP="00EA5BF3">
      <w:pPr>
        <w:spacing w:after="0" w:line="240" w:lineRule="auto"/>
        <w:rPr>
          <w:rFonts w:cstheme="minorHAnsi"/>
        </w:rPr>
      </w:pPr>
      <w:proofErr w:type="spellStart"/>
      <w:proofErr w:type="gramStart"/>
      <w:r w:rsidRPr="001F3D14">
        <w:rPr>
          <w:rFonts w:cstheme="minorHAnsi"/>
          <w:vertAlign w:val="superscript"/>
        </w:rPr>
        <w:t>a</w:t>
      </w:r>
      <w:r w:rsidRPr="001F3D14">
        <w:rPr>
          <w:rFonts w:cstheme="minorHAnsi"/>
        </w:rPr>
        <w:t>Number</w:t>
      </w:r>
      <w:proofErr w:type="spellEnd"/>
      <w:proofErr w:type="gramEnd"/>
      <w:r w:rsidRPr="001F3D14">
        <w:rPr>
          <w:rFonts w:cstheme="minorHAnsi"/>
        </w:rPr>
        <w:t xml:space="preserve"> of hospitals refers to count of distinct CMS Certification numbers.</w:t>
      </w:r>
    </w:p>
    <w:p w14:paraId="569B3070" w14:textId="77777777" w:rsidR="00EA5BF3" w:rsidRPr="001F3D14" w:rsidRDefault="00EA5BF3" w:rsidP="00EA5BF3">
      <w:pPr>
        <w:spacing w:after="0" w:line="240" w:lineRule="auto"/>
        <w:rPr>
          <w:rFonts w:cstheme="minorHAnsi"/>
        </w:rPr>
      </w:pPr>
      <w:proofErr w:type="spellStart"/>
      <w:proofErr w:type="gramStart"/>
      <w:r w:rsidRPr="001F3D14">
        <w:rPr>
          <w:rFonts w:cstheme="minorHAnsi"/>
          <w:vertAlign w:val="superscript"/>
        </w:rPr>
        <w:t>b</w:t>
      </w:r>
      <w:r w:rsidRPr="001F3D14">
        <w:rPr>
          <w:rFonts w:cstheme="minorHAnsi"/>
        </w:rPr>
        <w:t>Unique</w:t>
      </w:r>
      <w:proofErr w:type="spellEnd"/>
      <w:proofErr w:type="gramEnd"/>
      <w:r w:rsidRPr="001F3D14">
        <w:rPr>
          <w:rFonts w:cstheme="minorHAnsi"/>
        </w:rPr>
        <w:t xml:space="preserve"> refers to having a unique combination of hospital identifier, procedure date, and date of birth in preparation for exact deterministic data linkage.</w:t>
      </w:r>
    </w:p>
    <w:p w14:paraId="1A9E24E3" w14:textId="77777777" w:rsidR="00EA5BF3" w:rsidRPr="001F3D14" w:rsidRDefault="00EA5BF3" w:rsidP="00EA5BF3">
      <w:pPr>
        <w:spacing w:after="0" w:line="240" w:lineRule="auto"/>
        <w:rPr>
          <w:rFonts w:cstheme="minorHAnsi"/>
        </w:rPr>
      </w:pPr>
      <w:proofErr w:type="spellStart"/>
      <w:proofErr w:type="gramStart"/>
      <w:r w:rsidRPr="001F3D14">
        <w:rPr>
          <w:rFonts w:cstheme="minorHAnsi"/>
          <w:vertAlign w:val="superscript"/>
        </w:rPr>
        <w:t>c</w:t>
      </w:r>
      <w:r w:rsidRPr="001F3D14">
        <w:rPr>
          <w:rFonts w:cstheme="minorHAnsi"/>
        </w:rPr>
        <w:t>Patients</w:t>
      </w:r>
      <w:proofErr w:type="spellEnd"/>
      <w:proofErr w:type="gramEnd"/>
      <w:r w:rsidRPr="001F3D14">
        <w:rPr>
          <w:rFonts w:cstheme="minorHAnsi"/>
        </w:rPr>
        <w:t xml:space="preserve"> may have been excluded for multiple reasons, therefore the summed reasons for exclusion may exceed the total number of CDs excluded.</w:t>
      </w:r>
    </w:p>
    <w:p w14:paraId="3FF9D708" w14:textId="77777777" w:rsidR="00EA5BF3" w:rsidRPr="001F3D14" w:rsidRDefault="00EA5BF3" w:rsidP="00EA5BF3">
      <w:pPr>
        <w:spacing w:after="0" w:line="240" w:lineRule="auto"/>
        <w:rPr>
          <w:rFonts w:cstheme="minorHAnsi"/>
        </w:rPr>
      </w:pPr>
      <w:proofErr w:type="spellStart"/>
      <w:proofErr w:type="gramStart"/>
      <w:r w:rsidRPr="001F3D14">
        <w:rPr>
          <w:rFonts w:cstheme="minorHAnsi"/>
          <w:vertAlign w:val="superscript"/>
        </w:rPr>
        <w:t>d</w:t>
      </w:r>
      <w:r w:rsidRPr="001F3D14">
        <w:rPr>
          <w:rFonts w:cstheme="minorHAnsi"/>
        </w:rPr>
        <w:t>In</w:t>
      </w:r>
      <w:proofErr w:type="spellEnd"/>
      <w:proofErr w:type="gramEnd"/>
      <w:r w:rsidRPr="001F3D14">
        <w:rPr>
          <w:rFonts w:cstheme="minorHAnsi"/>
        </w:rPr>
        <w:t xml:space="preserve"> accordance with data use agreements, actual number and corresponding percent of total were not displayed or combined with adjacent cells when cell size ≤10.</w:t>
      </w:r>
    </w:p>
    <w:p w14:paraId="6EBB1B14" w14:textId="77777777" w:rsidR="00EA5BF3" w:rsidRPr="001F3D14" w:rsidRDefault="00EA5BF3" w:rsidP="00EA5BF3">
      <w:pPr>
        <w:spacing w:after="0" w:line="240" w:lineRule="auto"/>
        <w:rPr>
          <w:rFonts w:cstheme="minorHAnsi"/>
          <w:b/>
        </w:rPr>
      </w:pPr>
    </w:p>
    <w:p w14:paraId="1B0AD1EB" w14:textId="77777777" w:rsidR="00EA5BF3" w:rsidRPr="001F3D14" w:rsidRDefault="00EA5BF3" w:rsidP="00EA5BF3">
      <w:pPr>
        <w:spacing w:after="0" w:line="240" w:lineRule="auto"/>
        <w:rPr>
          <w:rFonts w:cstheme="minorHAnsi"/>
          <w:b/>
        </w:rPr>
        <w:sectPr w:rsidR="00EA5BF3" w:rsidRPr="001F3D14" w:rsidSect="001973DB">
          <w:endnotePr>
            <w:numFmt w:val="lowerLetter"/>
            <w:numRestart w:val="eachSect"/>
          </w:endnotePr>
          <w:pgSz w:w="12240" w:h="15840"/>
          <w:pgMar w:top="1440" w:right="1440" w:bottom="1440" w:left="1440" w:header="720" w:footer="720" w:gutter="0"/>
          <w:cols w:space="720"/>
          <w:docGrid w:linePitch="360"/>
        </w:sectPr>
      </w:pPr>
    </w:p>
    <w:p w14:paraId="3D9A41A8" w14:textId="0D38FCD2" w:rsidR="00D20926" w:rsidRPr="001F3D14" w:rsidRDefault="00AE50FA" w:rsidP="001F3D14">
      <w:pPr>
        <w:spacing w:after="0" w:line="240" w:lineRule="auto"/>
        <w:outlineLvl w:val="0"/>
        <w:rPr>
          <w:rFonts w:cstheme="minorHAnsi"/>
          <w:b/>
        </w:rPr>
      </w:pPr>
      <w:r>
        <w:rPr>
          <w:rFonts w:cstheme="minorHAnsi"/>
          <w:b/>
        </w:rPr>
        <w:t>Supplementary Material</w:t>
      </w:r>
      <w:r w:rsidR="00D20926" w:rsidRPr="001F3D14">
        <w:rPr>
          <w:rFonts w:cstheme="minorHAnsi"/>
          <w:b/>
        </w:rPr>
        <w:t xml:space="preserve"> </w:t>
      </w:r>
      <w:r w:rsidR="00952F42" w:rsidRPr="001F3D14">
        <w:rPr>
          <w:rFonts w:cstheme="minorHAnsi"/>
          <w:b/>
        </w:rPr>
        <w:t>8</w:t>
      </w:r>
      <w:r w:rsidR="00D20926" w:rsidRPr="001F3D14">
        <w:rPr>
          <w:rFonts w:cstheme="minorHAnsi"/>
          <w:b/>
        </w:rPr>
        <w:t xml:space="preserve">. Table. </w:t>
      </w:r>
      <w:r w:rsidR="009D373B" w:rsidRPr="001F3D14">
        <w:rPr>
          <w:rFonts w:cstheme="minorHAnsi"/>
          <w:b/>
        </w:rPr>
        <w:t>Patient characteristics of NHSN CDs linked with state inpatient discharge data:</w:t>
      </w:r>
      <w:r w:rsidR="009D373B" w:rsidRPr="001F3D14">
        <w:rPr>
          <w:rFonts w:cstheme="minorHAnsi"/>
          <w:b/>
        </w:rPr>
        <w:t xml:space="preserve"> New York, 2008-2013</w:t>
      </w:r>
      <w:r w:rsidR="00D20926" w:rsidRPr="001F3D14">
        <w:rPr>
          <w:rFonts w:cstheme="minorHAnsi"/>
          <w:b/>
        </w:rPr>
        <w:t>.</w:t>
      </w:r>
    </w:p>
    <w:p w14:paraId="1D975CF4" w14:textId="5F4C66E8" w:rsidR="00D20926" w:rsidRPr="001F3D14" w:rsidRDefault="00D20926" w:rsidP="001F3D14">
      <w:pPr>
        <w:spacing w:after="0" w:line="240" w:lineRule="auto"/>
        <w:rPr>
          <w:rFonts w:cstheme="minorHAnsi"/>
          <w:b/>
        </w:rPr>
      </w:pPr>
    </w:p>
    <w:tbl>
      <w:tblPr>
        <w:tblW w:w="7501" w:type="dxa"/>
        <w:tblLayout w:type="fixed"/>
        <w:tblCellMar>
          <w:left w:w="0" w:type="dxa"/>
          <w:right w:w="0" w:type="dxa"/>
        </w:tblCellMar>
        <w:tblLook w:val="04A0" w:firstRow="1" w:lastRow="0" w:firstColumn="1" w:lastColumn="0" w:noHBand="0" w:noVBand="1"/>
      </w:tblPr>
      <w:tblGrid>
        <w:gridCol w:w="4320"/>
        <w:gridCol w:w="713"/>
        <w:gridCol w:w="840"/>
        <w:gridCol w:w="149"/>
        <w:gridCol w:w="659"/>
        <w:gridCol w:w="724"/>
        <w:gridCol w:w="96"/>
      </w:tblGrid>
      <w:tr w:rsidR="00466716" w:rsidRPr="001F3D14" w14:paraId="2A72562A" w14:textId="77777777" w:rsidTr="004A53B0">
        <w:trPr>
          <w:cantSplit/>
          <w:tblHeader/>
        </w:trPr>
        <w:tc>
          <w:tcPr>
            <w:tcW w:w="4320" w:type="dxa"/>
            <w:vMerge w:val="restart"/>
            <w:tcBorders>
              <w:top w:val="single" w:sz="8" w:space="0" w:color="006778"/>
              <w:left w:val="nil"/>
              <w:right w:val="nil"/>
            </w:tcBorders>
            <w:shd w:val="clear" w:color="auto" w:fill="auto"/>
            <w:tcMar>
              <w:top w:w="15" w:type="dxa"/>
              <w:left w:w="15" w:type="dxa"/>
              <w:bottom w:w="0" w:type="dxa"/>
              <w:right w:w="15" w:type="dxa"/>
            </w:tcMar>
            <w:vAlign w:val="center"/>
          </w:tcPr>
          <w:p w14:paraId="1A8ED738" w14:textId="77777777" w:rsidR="00466716" w:rsidRPr="001F3D14" w:rsidRDefault="00466716" w:rsidP="001F3D14">
            <w:pPr>
              <w:spacing w:after="0" w:line="240" w:lineRule="auto"/>
              <w:rPr>
                <w:rFonts w:cstheme="minorHAnsi"/>
                <w:b/>
                <w:bCs/>
              </w:rPr>
            </w:pPr>
            <w:r w:rsidRPr="001F3D14">
              <w:rPr>
                <w:rFonts w:cstheme="minorHAnsi"/>
                <w:b/>
                <w:bCs/>
              </w:rPr>
              <w:t>Characteristic</w:t>
            </w:r>
          </w:p>
        </w:tc>
        <w:tc>
          <w:tcPr>
            <w:tcW w:w="3181" w:type="dxa"/>
            <w:gridSpan w:val="6"/>
            <w:tcBorders>
              <w:top w:val="single" w:sz="8" w:space="0" w:color="006778"/>
              <w:left w:val="nil"/>
              <w:bottom w:val="single" w:sz="8" w:space="0" w:color="006778"/>
              <w:right w:val="nil"/>
            </w:tcBorders>
            <w:shd w:val="clear" w:color="auto" w:fill="auto"/>
          </w:tcPr>
          <w:p w14:paraId="1A32D06B" w14:textId="77777777" w:rsidR="00466716" w:rsidRPr="001F3D14" w:rsidRDefault="00466716" w:rsidP="001F3D14">
            <w:pPr>
              <w:spacing w:after="0" w:line="240" w:lineRule="auto"/>
              <w:jc w:val="center"/>
              <w:rPr>
                <w:rFonts w:cstheme="minorHAnsi"/>
                <w:b/>
                <w:bCs/>
              </w:rPr>
            </w:pPr>
            <w:r w:rsidRPr="001F3D14">
              <w:rPr>
                <w:rFonts w:cstheme="minorHAnsi"/>
                <w:b/>
                <w:bCs/>
              </w:rPr>
              <w:t>New York, 2008-2013</w:t>
            </w:r>
          </w:p>
        </w:tc>
      </w:tr>
      <w:tr w:rsidR="00466716" w:rsidRPr="001F3D14" w14:paraId="66B517B5" w14:textId="77777777" w:rsidTr="004A53B0">
        <w:trPr>
          <w:cantSplit/>
          <w:tblHeader/>
        </w:trPr>
        <w:tc>
          <w:tcPr>
            <w:tcW w:w="4320" w:type="dxa"/>
            <w:vMerge/>
            <w:tcBorders>
              <w:left w:val="nil"/>
              <w:bottom w:val="single" w:sz="8" w:space="0" w:color="006778"/>
              <w:right w:val="nil"/>
            </w:tcBorders>
            <w:shd w:val="clear" w:color="auto" w:fill="auto"/>
            <w:tcMar>
              <w:top w:w="15" w:type="dxa"/>
              <w:left w:w="15" w:type="dxa"/>
              <w:bottom w:w="0" w:type="dxa"/>
              <w:right w:w="15" w:type="dxa"/>
            </w:tcMar>
            <w:vAlign w:val="center"/>
          </w:tcPr>
          <w:p w14:paraId="7F60530F" w14:textId="77777777" w:rsidR="00466716" w:rsidRPr="001F3D14" w:rsidRDefault="00466716" w:rsidP="001F3D14">
            <w:pPr>
              <w:spacing w:after="0" w:line="240" w:lineRule="auto"/>
              <w:rPr>
                <w:rFonts w:cstheme="minorHAnsi"/>
              </w:rPr>
            </w:pPr>
          </w:p>
        </w:tc>
        <w:tc>
          <w:tcPr>
            <w:tcW w:w="1702" w:type="dxa"/>
            <w:gridSpan w:val="3"/>
            <w:tcBorders>
              <w:top w:val="single" w:sz="8" w:space="0" w:color="006778"/>
              <w:left w:val="nil"/>
              <w:bottom w:val="single" w:sz="8" w:space="0" w:color="006778"/>
              <w:right w:val="nil"/>
            </w:tcBorders>
            <w:shd w:val="clear" w:color="auto" w:fill="auto"/>
          </w:tcPr>
          <w:p w14:paraId="716564A1" w14:textId="77777777" w:rsidR="00466716" w:rsidRPr="001F3D14" w:rsidRDefault="00466716" w:rsidP="001F3D14">
            <w:pPr>
              <w:spacing w:after="0" w:line="240" w:lineRule="auto"/>
              <w:jc w:val="center"/>
              <w:rPr>
                <w:rFonts w:cstheme="minorHAnsi"/>
              </w:rPr>
            </w:pPr>
            <w:r w:rsidRPr="001F3D14">
              <w:rPr>
                <w:rFonts w:cstheme="minorHAnsi"/>
                <w:b/>
                <w:bCs/>
              </w:rPr>
              <w:t>Medicaid</w:t>
            </w:r>
          </w:p>
          <w:p w14:paraId="59D277E9" w14:textId="77777777" w:rsidR="00466716" w:rsidRPr="001F3D14" w:rsidRDefault="00466716" w:rsidP="001F3D14">
            <w:pPr>
              <w:spacing w:after="0" w:line="240" w:lineRule="auto"/>
              <w:jc w:val="center"/>
              <w:rPr>
                <w:rFonts w:cstheme="minorHAnsi"/>
                <w:b/>
                <w:bCs/>
              </w:rPr>
            </w:pPr>
            <w:r w:rsidRPr="001F3D14">
              <w:rPr>
                <w:rFonts w:cstheme="minorHAnsi"/>
              </w:rPr>
              <w:t>n=2,796</w:t>
            </w:r>
          </w:p>
        </w:tc>
        <w:tc>
          <w:tcPr>
            <w:tcW w:w="1479" w:type="dxa"/>
            <w:gridSpan w:val="3"/>
            <w:tcBorders>
              <w:top w:val="single" w:sz="8" w:space="0" w:color="006778"/>
              <w:left w:val="nil"/>
              <w:bottom w:val="single" w:sz="8" w:space="0" w:color="006778"/>
              <w:right w:val="nil"/>
            </w:tcBorders>
            <w:shd w:val="clear" w:color="auto" w:fill="auto"/>
          </w:tcPr>
          <w:p w14:paraId="7A4F168F" w14:textId="77777777" w:rsidR="00466716" w:rsidRPr="001F3D14" w:rsidRDefault="00466716" w:rsidP="001F3D14">
            <w:pPr>
              <w:spacing w:after="0" w:line="240" w:lineRule="auto"/>
              <w:jc w:val="center"/>
              <w:rPr>
                <w:rFonts w:cstheme="minorHAnsi"/>
              </w:rPr>
            </w:pPr>
            <w:r w:rsidRPr="001F3D14">
              <w:rPr>
                <w:rFonts w:cstheme="minorHAnsi"/>
                <w:b/>
                <w:bCs/>
              </w:rPr>
              <w:t>Private</w:t>
            </w:r>
          </w:p>
          <w:p w14:paraId="472161E3" w14:textId="77777777" w:rsidR="00466716" w:rsidRPr="001F3D14" w:rsidRDefault="00466716" w:rsidP="001F3D14">
            <w:pPr>
              <w:spacing w:after="0" w:line="240" w:lineRule="auto"/>
              <w:jc w:val="center"/>
              <w:rPr>
                <w:rFonts w:cstheme="minorHAnsi"/>
                <w:b/>
                <w:bCs/>
              </w:rPr>
            </w:pPr>
            <w:r w:rsidRPr="001F3D14">
              <w:rPr>
                <w:rFonts w:cstheme="minorHAnsi"/>
              </w:rPr>
              <w:t>n=4,787</w:t>
            </w:r>
          </w:p>
        </w:tc>
      </w:tr>
      <w:tr w:rsidR="00466716" w:rsidRPr="001F3D14" w14:paraId="017545DE" w14:textId="77777777" w:rsidTr="004A53B0">
        <w:tc>
          <w:tcPr>
            <w:tcW w:w="4320" w:type="dxa"/>
            <w:tcBorders>
              <w:top w:val="single" w:sz="8" w:space="0" w:color="006778"/>
              <w:left w:val="nil"/>
              <w:bottom w:val="nil"/>
              <w:right w:val="nil"/>
            </w:tcBorders>
            <w:shd w:val="clear" w:color="auto" w:fill="auto"/>
            <w:tcMar>
              <w:top w:w="15" w:type="dxa"/>
              <w:left w:w="15" w:type="dxa"/>
              <w:bottom w:w="0" w:type="dxa"/>
              <w:right w:w="15" w:type="dxa"/>
            </w:tcMar>
            <w:vAlign w:val="center"/>
            <w:hideMark/>
          </w:tcPr>
          <w:p w14:paraId="4C5B5737" w14:textId="5C345C82" w:rsidR="00466716" w:rsidRPr="001F3D14" w:rsidRDefault="00466716" w:rsidP="001F3D14">
            <w:pPr>
              <w:spacing w:after="0" w:line="240" w:lineRule="auto"/>
              <w:rPr>
                <w:rFonts w:cstheme="minorHAnsi"/>
              </w:rPr>
            </w:pPr>
            <w:r w:rsidRPr="001F3D14">
              <w:rPr>
                <w:rFonts w:cstheme="minorHAnsi"/>
                <w:u w:val="single"/>
              </w:rPr>
              <w:t>Surgical site infection</w:t>
            </w:r>
            <w:r w:rsidRPr="001F3D14">
              <w:rPr>
                <w:rFonts w:cstheme="minorHAnsi"/>
              </w:rPr>
              <w:t xml:space="preserve"> (SSI)</w:t>
            </w:r>
            <w:bookmarkStart w:id="1" w:name="_Ref519590767"/>
            <w:r w:rsidRPr="001F3D14">
              <w:rPr>
                <w:rFonts w:cstheme="minorHAnsi"/>
              </w:rPr>
              <w:t>,</w:t>
            </w:r>
            <w:bookmarkEnd w:id="1"/>
            <w:r w:rsidRPr="001F3D14">
              <w:rPr>
                <w:rFonts w:cstheme="minorHAnsi"/>
              </w:rPr>
              <w:t xml:space="preserve"> n (%)</w:t>
            </w:r>
          </w:p>
        </w:tc>
        <w:tc>
          <w:tcPr>
            <w:tcW w:w="713" w:type="dxa"/>
            <w:tcBorders>
              <w:top w:val="single" w:sz="8" w:space="0" w:color="006778"/>
              <w:left w:val="nil"/>
              <w:bottom w:val="nil"/>
              <w:right w:val="nil"/>
            </w:tcBorders>
            <w:shd w:val="clear" w:color="auto" w:fill="auto"/>
          </w:tcPr>
          <w:p w14:paraId="2EFF4359" w14:textId="77777777" w:rsidR="00466716" w:rsidRPr="001F3D14" w:rsidRDefault="00466716" w:rsidP="001F3D14">
            <w:pPr>
              <w:spacing w:after="0" w:line="240" w:lineRule="auto"/>
              <w:jc w:val="right"/>
              <w:rPr>
                <w:rFonts w:cstheme="minorHAnsi"/>
              </w:rPr>
            </w:pPr>
            <w:r w:rsidRPr="001F3D14">
              <w:rPr>
                <w:rFonts w:cstheme="minorHAnsi"/>
              </w:rPr>
              <w:t>80</w:t>
            </w:r>
          </w:p>
        </w:tc>
        <w:tc>
          <w:tcPr>
            <w:tcW w:w="840" w:type="dxa"/>
            <w:tcBorders>
              <w:top w:val="single" w:sz="8" w:space="0" w:color="006778"/>
              <w:left w:val="nil"/>
              <w:bottom w:val="nil"/>
              <w:right w:val="nil"/>
            </w:tcBorders>
            <w:shd w:val="clear" w:color="auto" w:fill="auto"/>
          </w:tcPr>
          <w:p w14:paraId="11C78646" w14:textId="77777777" w:rsidR="00466716" w:rsidRPr="001F3D14" w:rsidRDefault="00466716" w:rsidP="001F3D14">
            <w:pPr>
              <w:spacing w:after="0" w:line="240" w:lineRule="auto"/>
              <w:jc w:val="right"/>
              <w:rPr>
                <w:rFonts w:cstheme="minorHAnsi"/>
              </w:rPr>
            </w:pPr>
            <w:r w:rsidRPr="001F3D14">
              <w:rPr>
                <w:rFonts w:cstheme="minorHAnsi"/>
              </w:rPr>
              <w:t>2.86%</w:t>
            </w:r>
          </w:p>
        </w:tc>
        <w:tc>
          <w:tcPr>
            <w:tcW w:w="149" w:type="dxa"/>
            <w:tcBorders>
              <w:top w:val="single" w:sz="8" w:space="0" w:color="006778"/>
              <w:left w:val="nil"/>
              <w:bottom w:val="nil"/>
              <w:right w:val="nil"/>
            </w:tcBorders>
            <w:shd w:val="clear" w:color="auto" w:fill="auto"/>
          </w:tcPr>
          <w:p w14:paraId="2E76F636" w14:textId="77777777" w:rsidR="00466716" w:rsidRPr="001F3D14" w:rsidRDefault="00466716" w:rsidP="001F3D14">
            <w:pPr>
              <w:spacing w:after="0" w:line="240" w:lineRule="auto"/>
              <w:jc w:val="right"/>
              <w:rPr>
                <w:rFonts w:cstheme="minorHAnsi"/>
              </w:rPr>
            </w:pPr>
          </w:p>
        </w:tc>
        <w:tc>
          <w:tcPr>
            <w:tcW w:w="659" w:type="dxa"/>
            <w:tcBorders>
              <w:top w:val="single" w:sz="8" w:space="0" w:color="006778"/>
              <w:left w:val="nil"/>
              <w:bottom w:val="nil"/>
              <w:right w:val="nil"/>
            </w:tcBorders>
            <w:shd w:val="clear" w:color="auto" w:fill="auto"/>
          </w:tcPr>
          <w:p w14:paraId="24D033BC" w14:textId="77777777" w:rsidR="00466716" w:rsidRPr="001F3D14" w:rsidRDefault="00466716" w:rsidP="001F3D14">
            <w:pPr>
              <w:spacing w:after="0" w:line="240" w:lineRule="auto"/>
              <w:jc w:val="right"/>
              <w:rPr>
                <w:rFonts w:cstheme="minorHAnsi"/>
              </w:rPr>
            </w:pPr>
            <w:r w:rsidRPr="001F3D14">
              <w:rPr>
                <w:rFonts w:cstheme="minorHAnsi"/>
              </w:rPr>
              <w:t>72</w:t>
            </w:r>
          </w:p>
        </w:tc>
        <w:tc>
          <w:tcPr>
            <w:tcW w:w="724" w:type="dxa"/>
            <w:tcBorders>
              <w:top w:val="single" w:sz="8" w:space="0" w:color="006778"/>
              <w:left w:val="nil"/>
              <w:bottom w:val="nil"/>
              <w:right w:val="nil"/>
            </w:tcBorders>
            <w:shd w:val="clear" w:color="auto" w:fill="auto"/>
          </w:tcPr>
          <w:p w14:paraId="625D7D06" w14:textId="77777777" w:rsidR="00466716" w:rsidRPr="001F3D14" w:rsidRDefault="00466716" w:rsidP="001F3D14">
            <w:pPr>
              <w:spacing w:after="0" w:line="240" w:lineRule="auto"/>
              <w:jc w:val="right"/>
              <w:rPr>
                <w:rFonts w:cstheme="minorHAnsi"/>
              </w:rPr>
            </w:pPr>
            <w:r w:rsidRPr="001F3D14">
              <w:rPr>
                <w:rFonts w:cstheme="minorHAnsi"/>
              </w:rPr>
              <w:t>1.50%</w:t>
            </w:r>
          </w:p>
        </w:tc>
        <w:tc>
          <w:tcPr>
            <w:tcW w:w="96" w:type="dxa"/>
            <w:tcBorders>
              <w:top w:val="single" w:sz="8" w:space="0" w:color="006778"/>
              <w:left w:val="nil"/>
              <w:bottom w:val="nil"/>
              <w:right w:val="nil"/>
            </w:tcBorders>
            <w:shd w:val="clear" w:color="auto" w:fill="auto"/>
          </w:tcPr>
          <w:p w14:paraId="37924531" w14:textId="77777777" w:rsidR="00466716" w:rsidRPr="001F3D14" w:rsidRDefault="00466716" w:rsidP="001F3D14">
            <w:pPr>
              <w:spacing w:after="0" w:line="240" w:lineRule="auto"/>
              <w:jc w:val="right"/>
              <w:rPr>
                <w:rFonts w:cstheme="minorHAnsi"/>
              </w:rPr>
            </w:pPr>
          </w:p>
        </w:tc>
      </w:tr>
      <w:tr w:rsidR="00466716" w:rsidRPr="001F3D14" w14:paraId="01A2AF3E"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0B05F9B1" w14:textId="77777777" w:rsidR="00466716" w:rsidRPr="001F3D14" w:rsidRDefault="00466716" w:rsidP="001F3D14">
            <w:pPr>
              <w:spacing w:after="0" w:line="240" w:lineRule="auto"/>
              <w:ind w:left="167"/>
              <w:rPr>
                <w:rFonts w:cstheme="minorHAnsi"/>
              </w:rPr>
            </w:pPr>
            <w:r w:rsidRPr="001F3D14">
              <w:rPr>
                <w:rFonts w:cstheme="minorHAnsi"/>
              </w:rPr>
              <w:t>SSI type</w:t>
            </w:r>
            <w:bookmarkStart w:id="2" w:name="_Ref519591568"/>
            <w:r w:rsidRPr="001F3D14">
              <w:rPr>
                <w:rFonts w:cstheme="minorHAnsi"/>
              </w:rPr>
              <w:t>,</w:t>
            </w:r>
            <w:r w:rsidRPr="001F3D14">
              <w:rPr>
                <w:rStyle w:val="EndnoteReference"/>
                <w:rFonts w:cstheme="minorHAnsi"/>
              </w:rPr>
              <w:endnoteReference w:id="5"/>
            </w:r>
            <w:bookmarkEnd w:id="2"/>
            <w:r w:rsidRPr="001F3D14">
              <w:rPr>
                <w:rFonts w:cstheme="minorHAnsi"/>
              </w:rPr>
              <w:t xml:space="preserve"> n (%)</w:t>
            </w:r>
          </w:p>
        </w:tc>
        <w:tc>
          <w:tcPr>
            <w:tcW w:w="713" w:type="dxa"/>
            <w:tcBorders>
              <w:top w:val="nil"/>
              <w:left w:val="nil"/>
              <w:bottom w:val="nil"/>
              <w:right w:val="nil"/>
            </w:tcBorders>
            <w:shd w:val="clear" w:color="auto" w:fill="auto"/>
          </w:tcPr>
          <w:p w14:paraId="1F733345" w14:textId="77777777" w:rsidR="00466716" w:rsidRPr="001F3D14" w:rsidRDefault="00466716" w:rsidP="001F3D14">
            <w:pPr>
              <w:spacing w:after="0" w:line="240" w:lineRule="auto"/>
              <w:jc w:val="right"/>
              <w:rPr>
                <w:rFonts w:cstheme="minorHAnsi"/>
              </w:rPr>
            </w:pPr>
          </w:p>
        </w:tc>
        <w:tc>
          <w:tcPr>
            <w:tcW w:w="840" w:type="dxa"/>
            <w:tcBorders>
              <w:top w:val="nil"/>
              <w:left w:val="nil"/>
              <w:bottom w:val="nil"/>
              <w:right w:val="nil"/>
            </w:tcBorders>
            <w:shd w:val="clear" w:color="auto" w:fill="auto"/>
            <w:vAlign w:val="bottom"/>
          </w:tcPr>
          <w:p w14:paraId="21828F4C" w14:textId="77777777" w:rsidR="00466716" w:rsidRPr="001F3D14" w:rsidRDefault="00466716" w:rsidP="001F3D14">
            <w:pPr>
              <w:spacing w:after="0" w:line="240" w:lineRule="auto"/>
              <w:jc w:val="right"/>
              <w:rPr>
                <w:rFonts w:cstheme="minorHAnsi"/>
                <w:color w:val="000000"/>
              </w:rPr>
            </w:pPr>
          </w:p>
        </w:tc>
        <w:tc>
          <w:tcPr>
            <w:tcW w:w="149" w:type="dxa"/>
            <w:tcBorders>
              <w:top w:val="nil"/>
              <w:left w:val="nil"/>
              <w:bottom w:val="nil"/>
              <w:right w:val="nil"/>
            </w:tcBorders>
            <w:shd w:val="clear" w:color="auto" w:fill="auto"/>
          </w:tcPr>
          <w:p w14:paraId="28C0170D"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6C41094A" w14:textId="77777777" w:rsidR="00466716" w:rsidRPr="001F3D14" w:rsidRDefault="00466716" w:rsidP="001F3D14">
            <w:pPr>
              <w:spacing w:after="0" w:line="240" w:lineRule="auto"/>
              <w:jc w:val="right"/>
              <w:rPr>
                <w:rFonts w:cstheme="minorHAnsi"/>
              </w:rPr>
            </w:pPr>
          </w:p>
        </w:tc>
        <w:tc>
          <w:tcPr>
            <w:tcW w:w="724" w:type="dxa"/>
            <w:tcBorders>
              <w:top w:val="nil"/>
              <w:left w:val="nil"/>
              <w:bottom w:val="nil"/>
              <w:right w:val="nil"/>
            </w:tcBorders>
            <w:shd w:val="clear" w:color="auto" w:fill="auto"/>
            <w:vAlign w:val="bottom"/>
          </w:tcPr>
          <w:p w14:paraId="160E453C" w14:textId="77777777" w:rsidR="00466716" w:rsidRPr="001F3D14" w:rsidRDefault="00466716" w:rsidP="001F3D14">
            <w:pPr>
              <w:spacing w:after="0" w:line="240" w:lineRule="auto"/>
              <w:jc w:val="right"/>
              <w:rPr>
                <w:rFonts w:cstheme="minorHAnsi"/>
                <w:color w:val="000000"/>
              </w:rPr>
            </w:pPr>
          </w:p>
        </w:tc>
        <w:tc>
          <w:tcPr>
            <w:tcW w:w="96" w:type="dxa"/>
            <w:tcBorders>
              <w:top w:val="nil"/>
              <w:left w:val="nil"/>
              <w:bottom w:val="nil"/>
              <w:right w:val="nil"/>
            </w:tcBorders>
            <w:shd w:val="clear" w:color="auto" w:fill="auto"/>
          </w:tcPr>
          <w:p w14:paraId="3C82D142" w14:textId="77777777" w:rsidR="00466716" w:rsidRPr="001F3D14" w:rsidRDefault="00466716" w:rsidP="001F3D14">
            <w:pPr>
              <w:spacing w:after="0" w:line="240" w:lineRule="auto"/>
              <w:jc w:val="right"/>
              <w:rPr>
                <w:rFonts w:cstheme="minorHAnsi"/>
              </w:rPr>
            </w:pPr>
          </w:p>
        </w:tc>
      </w:tr>
      <w:tr w:rsidR="00466716" w:rsidRPr="001F3D14" w14:paraId="3EEB6ECC"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59297DF7" w14:textId="77777777" w:rsidR="00466716" w:rsidRPr="001F3D14" w:rsidRDefault="00466716" w:rsidP="001F3D14">
            <w:pPr>
              <w:spacing w:after="0" w:line="240" w:lineRule="auto"/>
              <w:ind w:left="346"/>
              <w:rPr>
                <w:rFonts w:cstheme="minorHAnsi"/>
              </w:rPr>
            </w:pPr>
            <w:r w:rsidRPr="001F3D14">
              <w:rPr>
                <w:rFonts w:cstheme="minorHAnsi"/>
              </w:rPr>
              <w:t>Superficial</w:t>
            </w:r>
          </w:p>
        </w:tc>
        <w:tc>
          <w:tcPr>
            <w:tcW w:w="713" w:type="dxa"/>
            <w:tcBorders>
              <w:top w:val="nil"/>
              <w:left w:val="nil"/>
              <w:bottom w:val="nil"/>
              <w:right w:val="nil"/>
            </w:tcBorders>
            <w:shd w:val="clear" w:color="auto" w:fill="auto"/>
          </w:tcPr>
          <w:p w14:paraId="5FC1CC68" w14:textId="77777777" w:rsidR="00466716" w:rsidRPr="001F3D14" w:rsidRDefault="00466716" w:rsidP="001F3D14">
            <w:pPr>
              <w:spacing w:after="0" w:line="240" w:lineRule="auto"/>
              <w:jc w:val="right"/>
              <w:rPr>
                <w:rFonts w:cstheme="minorHAnsi"/>
              </w:rPr>
            </w:pPr>
            <w:r w:rsidRPr="001F3D14">
              <w:rPr>
                <w:rFonts w:cstheme="minorHAnsi"/>
              </w:rPr>
              <w:t>60</w:t>
            </w:r>
          </w:p>
        </w:tc>
        <w:tc>
          <w:tcPr>
            <w:tcW w:w="840" w:type="dxa"/>
            <w:tcBorders>
              <w:top w:val="nil"/>
              <w:left w:val="nil"/>
              <w:bottom w:val="nil"/>
              <w:right w:val="nil"/>
            </w:tcBorders>
            <w:shd w:val="clear" w:color="auto" w:fill="auto"/>
          </w:tcPr>
          <w:p w14:paraId="28CB9A28" w14:textId="77777777" w:rsidR="00466716" w:rsidRPr="001F3D14" w:rsidRDefault="00466716" w:rsidP="001F3D14">
            <w:pPr>
              <w:spacing w:after="0" w:line="240" w:lineRule="auto"/>
              <w:jc w:val="right"/>
              <w:rPr>
                <w:rFonts w:cstheme="minorHAnsi"/>
                <w:color w:val="000000"/>
              </w:rPr>
            </w:pPr>
            <w:r w:rsidRPr="001F3D14">
              <w:rPr>
                <w:rFonts w:cstheme="minorHAnsi"/>
              </w:rPr>
              <w:t>75%</w:t>
            </w:r>
          </w:p>
        </w:tc>
        <w:tc>
          <w:tcPr>
            <w:tcW w:w="149" w:type="dxa"/>
            <w:tcBorders>
              <w:top w:val="nil"/>
              <w:left w:val="nil"/>
              <w:bottom w:val="nil"/>
              <w:right w:val="nil"/>
            </w:tcBorders>
            <w:shd w:val="clear" w:color="auto" w:fill="auto"/>
          </w:tcPr>
          <w:p w14:paraId="25E5CB59"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7BB6CE80" w14:textId="77777777" w:rsidR="00466716" w:rsidRPr="001F3D14" w:rsidRDefault="00466716" w:rsidP="001F3D14">
            <w:pPr>
              <w:spacing w:after="0" w:line="240" w:lineRule="auto"/>
              <w:jc w:val="right"/>
              <w:rPr>
                <w:rFonts w:cstheme="minorHAnsi"/>
              </w:rPr>
            </w:pPr>
            <w:r w:rsidRPr="001F3D14">
              <w:rPr>
                <w:rFonts w:cstheme="minorHAnsi"/>
              </w:rPr>
              <w:t>38</w:t>
            </w:r>
          </w:p>
        </w:tc>
        <w:tc>
          <w:tcPr>
            <w:tcW w:w="724" w:type="dxa"/>
            <w:tcBorders>
              <w:top w:val="nil"/>
              <w:left w:val="nil"/>
              <w:bottom w:val="nil"/>
              <w:right w:val="nil"/>
            </w:tcBorders>
            <w:shd w:val="clear" w:color="auto" w:fill="auto"/>
          </w:tcPr>
          <w:p w14:paraId="2F1CF50B" w14:textId="77777777" w:rsidR="00466716" w:rsidRPr="001F3D14" w:rsidRDefault="00466716" w:rsidP="001F3D14">
            <w:pPr>
              <w:spacing w:after="0" w:line="240" w:lineRule="auto"/>
              <w:jc w:val="right"/>
              <w:rPr>
                <w:rFonts w:cstheme="minorHAnsi"/>
                <w:color w:val="000000"/>
              </w:rPr>
            </w:pPr>
            <w:r w:rsidRPr="001F3D14">
              <w:rPr>
                <w:rFonts w:cstheme="minorHAnsi"/>
              </w:rPr>
              <w:t>53%</w:t>
            </w:r>
          </w:p>
        </w:tc>
        <w:tc>
          <w:tcPr>
            <w:tcW w:w="96" w:type="dxa"/>
            <w:tcBorders>
              <w:top w:val="nil"/>
              <w:left w:val="nil"/>
              <w:bottom w:val="nil"/>
              <w:right w:val="nil"/>
            </w:tcBorders>
            <w:shd w:val="clear" w:color="auto" w:fill="auto"/>
          </w:tcPr>
          <w:p w14:paraId="04F17A3F" w14:textId="77777777" w:rsidR="00466716" w:rsidRPr="001F3D14" w:rsidRDefault="00466716" w:rsidP="001F3D14">
            <w:pPr>
              <w:spacing w:after="0" w:line="240" w:lineRule="auto"/>
              <w:jc w:val="right"/>
              <w:rPr>
                <w:rFonts w:cstheme="minorHAnsi"/>
              </w:rPr>
            </w:pPr>
          </w:p>
        </w:tc>
      </w:tr>
      <w:tr w:rsidR="00466716" w:rsidRPr="001F3D14" w14:paraId="081C3EBA"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69064C84" w14:textId="77777777" w:rsidR="00466716" w:rsidRPr="001F3D14" w:rsidRDefault="00466716" w:rsidP="001F3D14">
            <w:pPr>
              <w:spacing w:after="0" w:line="240" w:lineRule="auto"/>
              <w:ind w:left="346"/>
              <w:rPr>
                <w:rFonts w:cstheme="minorHAnsi"/>
              </w:rPr>
            </w:pPr>
            <w:r w:rsidRPr="001F3D14">
              <w:rPr>
                <w:rFonts w:cstheme="minorHAnsi"/>
              </w:rPr>
              <w:t>Deep incisional or organ/space</w:t>
            </w:r>
          </w:p>
        </w:tc>
        <w:tc>
          <w:tcPr>
            <w:tcW w:w="713" w:type="dxa"/>
            <w:tcBorders>
              <w:top w:val="nil"/>
              <w:left w:val="nil"/>
              <w:bottom w:val="nil"/>
              <w:right w:val="nil"/>
            </w:tcBorders>
            <w:shd w:val="clear" w:color="auto" w:fill="auto"/>
          </w:tcPr>
          <w:p w14:paraId="2065AC12" w14:textId="77777777" w:rsidR="00466716" w:rsidRPr="001F3D14" w:rsidRDefault="00466716" w:rsidP="001F3D14">
            <w:pPr>
              <w:spacing w:after="0" w:line="240" w:lineRule="auto"/>
              <w:jc w:val="right"/>
              <w:rPr>
                <w:rFonts w:cstheme="minorHAnsi"/>
              </w:rPr>
            </w:pPr>
            <w:r w:rsidRPr="001F3D14">
              <w:rPr>
                <w:rFonts w:cstheme="minorHAnsi"/>
              </w:rPr>
              <w:t>20</w:t>
            </w:r>
          </w:p>
        </w:tc>
        <w:tc>
          <w:tcPr>
            <w:tcW w:w="840" w:type="dxa"/>
            <w:tcBorders>
              <w:top w:val="nil"/>
              <w:left w:val="nil"/>
              <w:bottom w:val="nil"/>
              <w:right w:val="nil"/>
            </w:tcBorders>
            <w:shd w:val="clear" w:color="auto" w:fill="auto"/>
          </w:tcPr>
          <w:p w14:paraId="7787006F" w14:textId="77777777" w:rsidR="00466716" w:rsidRPr="001F3D14" w:rsidRDefault="00466716" w:rsidP="001F3D14">
            <w:pPr>
              <w:spacing w:after="0" w:line="240" w:lineRule="auto"/>
              <w:jc w:val="right"/>
              <w:rPr>
                <w:rFonts w:cstheme="minorHAnsi"/>
                <w:color w:val="000000"/>
              </w:rPr>
            </w:pPr>
            <w:r w:rsidRPr="001F3D14">
              <w:rPr>
                <w:rFonts w:cstheme="minorHAnsi"/>
              </w:rPr>
              <w:t>25%</w:t>
            </w:r>
          </w:p>
        </w:tc>
        <w:tc>
          <w:tcPr>
            <w:tcW w:w="149" w:type="dxa"/>
            <w:tcBorders>
              <w:top w:val="nil"/>
              <w:left w:val="nil"/>
              <w:bottom w:val="nil"/>
              <w:right w:val="nil"/>
            </w:tcBorders>
            <w:shd w:val="clear" w:color="auto" w:fill="auto"/>
          </w:tcPr>
          <w:p w14:paraId="1128909F"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5C40E59F" w14:textId="77777777" w:rsidR="00466716" w:rsidRPr="001F3D14" w:rsidRDefault="00466716" w:rsidP="001F3D14">
            <w:pPr>
              <w:spacing w:after="0" w:line="240" w:lineRule="auto"/>
              <w:jc w:val="right"/>
              <w:rPr>
                <w:rFonts w:cstheme="minorHAnsi"/>
              </w:rPr>
            </w:pPr>
            <w:r w:rsidRPr="001F3D14">
              <w:rPr>
                <w:rFonts w:cstheme="minorHAnsi"/>
              </w:rPr>
              <w:t>34</w:t>
            </w:r>
          </w:p>
        </w:tc>
        <w:tc>
          <w:tcPr>
            <w:tcW w:w="724" w:type="dxa"/>
            <w:tcBorders>
              <w:top w:val="nil"/>
              <w:left w:val="nil"/>
              <w:bottom w:val="nil"/>
              <w:right w:val="nil"/>
            </w:tcBorders>
            <w:shd w:val="clear" w:color="auto" w:fill="auto"/>
          </w:tcPr>
          <w:p w14:paraId="40B5F800" w14:textId="77777777" w:rsidR="00466716" w:rsidRPr="001F3D14" w:rsidRDefault="00466716" w:rsidP="001F3D14">
            <w:pPr>
              <w:spacing w:after="0" w:line="240" w:lineRule="auto"/>
              <w:jc w:val="right"/>
              <w:rPr>
                <w:rFonts w:cstheme="minorHAnsi"/>
                <w:color w:val="000000"/>
              </w:rPr>
            </w:pPr>
            <w:r w:rsidRPr="001F3D14">
              <w:rPr>
                <w:rFonts w:cstheme="minorHAnsi"/>
              </w:rPr>
              <w:t>47%</w:t>
            </w:r>
          </w:p>
        </w:tc>
        <w:tc>
          <w:tcPr>
            <w:tcW w:w="96" w:type="dxa"/>
            <w:tcBorders>
              <w:top w:val="nil"/>
              <w:left w:val="nil"/>
              <w:bottom w:val="nil"/>
              <w:right w:val="nil"/>
            </w:tcBorders>
            <w:shd w:val="clear" w:color="auto" w:fill="auto"/>
          </w:tcPr>
          <w:p w14:paraId="1FF7FFC7" w14:textId="77777777" w:rsidR="00466716" w:rsidRPr="001F3D14" w:rsidRDefault="00466716" w:rsidP="001F3D14">
            <w:pPr>
              <w:spacing w:after="0" w:line="240" w:lineRule="auto"/>
              <w:jc w:val="right"/>
              <w:rPr>
                <w:rFonts w:cstheme="minorHAnsi"/>
              </w:rPr>
            </w:pPr>
          </w:p>
        </w:tc>
      </w:tr>
      <w:tr w:rsidR="00466716" w:rsidRPr="001F3D14" w14:paraId="5E21E0E9"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3E9F1959" w14:textId="2CE39F85" w:rsidR="00466716" w:rsidRPr="001F3D14" w:rsidRDefault="00466716" w:rsidP="001F3D14">
            <w:pPr>
              <w:spacing w:after="0" w:line="240" w:lineRule="auto"/>
              <w:ind w:left="167"/>
              <w:rPr>
                <w:rFonts w:cstheme="minorHAnsi"/>
              </w:rPr>
            </w:pPr>
            <w:r w:rsidRPr="001F3D14">
              <w:rPr>
                <w:rFonts w:cstheme="minorHAnsi"/>
              </w:rPr>
              <w:t xml:space="preserve">Time to SSI, </w:t>
            </w:r>
            <w:proofErr w:type="spellStart"/>
            <w:r w:rsidRPr="001F3D14">
              <w:rPr>
                <w:rFonts w:cstheme="minorHAnsi"/>
              </w:rPr>
              <w:t>days,</w:t>
            </w:r>
            <w:r w:rsidRPr="001F3D14">
              <w:rPr>
                <w:rStyle w:val="EndnoteReference"/>
                <w:rFonts w:cstheme="minorHAnsi"/>
              </w:rPr>
              <w:fldChar w:fldCharType="begin"/>
            </w:r>
            <w:r w:rsidRPr="001F3D14">
              <w:rPr>
                <w:rStyle w:val="EndnoteReference"/>
                <w:rFonts w:cstheme="minorHAnsi"/>
              </w:rPr>
              <w:instrText xml:space="preserve"> NOTEREF _Ref519591568 \f  \* MERGEFORMAT </w:instrText>
            </w:r>
            <w:r w:rsidRPr="001F3D14">
              <w:rPr>
                <w:rStyle w:val="EndnoteReference"/>
                <w:rFonts w:cstheme="minorHAnsi"/>
              </w:rPr>
              <w:fldChar w:fldCharType="separate"/>
            </w:r>
            <w:r w:rsidR="00F60AE8" w:rsidRPr="001F3D14">
              <w:rPr>
                <w:rStyle w:val="EndnoteReference"/>
                <w:rFonts w:cstheme="minorHAnsi"/>
              </w:rPr>
              <w:t>a</w:t>
            </w:r>
            <w:proofErr w:type="spellEnd"/>
            <w:r w:rsidRPr="001F3D14">
              <w:rPr>
                <w:rStyle w:val="EndnoteReference"/>
                <w:rFonts w:cstheme="minorHAnsi"/>
              </w:rPr>
              <w:fldChar w:fldCharType="end"/>
            </w:r>
            <w:r w:rsidRPr="001F3D14">
              <w:rPr>
                <w:rFonts w:cstheme="minorHAnsi"/>
                <w:color w:val="000000"/>
              </w:rPr>
              <w:t xml:space="preserve"> median (Q1-Q3)</w:t>
            </w:r>
          </w:p>
        </w:tc>
        <w:tc>
          <w:tcPr>
            <w:tcW w:w="713" w:type="dxa"/>
            <w:tcBorders>
              <w:top w:val="nil"/>
              <w:left w:val="nil"/>
              <w:bottom w:val="nil"/>
              <w:right w:val="nil"/>
            </w:tcBorders>
            <w:shd w:val="clear" w:color="auto" w:fill="auto"/>
            <w:vAlign w:val="center"/>
          </w:tcPr>
          <w:p w14:paraId="60417F11" w14:textId="77777777" w:rsidR="00466716" w:rsidRPr="001F3D14" w:rsidRDefault="00466716" w:rsidP="001F3D14">
            <w:pPr>
              <w:spacing w:after="0" w:line="240" w:lineRule="auto"/>
              <w:jc w:val="right"/>
              <w:rPr>
                <w:rFonts w:cstheme="minorHAnsi"/>
              </w:rPr>
            </w:pPr>
            <w:r w:rsidRPr="001F3D14">
              <w:rPr>
                <w:rFonts w:cstheme="minorHAnsi"/>
                <w:color w:val="000000"/>
              </w:rPr>
              <w:t>11</w:t>
            </w:r>
          </w:p>
        </w:tc>
        <w:tc>
          <w:tcPr>
            <w:tcW w:w="840" w:type="dxa"/>
            <w:tcBorders>
              <w:top w:val="nil"/>
              <w:left w:val="nil"/>
              <w:bottom w:val="nil"/>
              <w:right w:val="nil"/>
            </w:tcBorders>
            <w:shd w:val="clear" w:color="auto" w:fill="auto"/>
            <w:vAlign w:val="center"/>
          </w:tcPr>
          <w:p w14:paraId="4BB4A197" w14:textId="77777777" w:rsidR="00466716" w:rsidRPr="001F3D14" w:rsidRDefault="00466716" w:rsidP="001F3D14">
            <w:pPr>
              <w:spacing w:after="0" w:line="240" w:lineRule="auto"/>
              <w:jc w:val="right"/>
              <w:rPr>
                <w:rFonts w:cstheme="minorHAnsi"/>
                <w:color w:val="000000"/>
              </w:rPr>
            </w:pPr>
            <w:r w:rsidRPr="001F3D14">
              <w:rPr>
                <w:rFonts w:cstheme="minorHAnsi"/>
              </w:rPr>
              <w:t>(9-14)</w:t>
            </w:r>
          </w:p>
        </w:tc>
        <w:tc>
          <w:tcPr>
            <w:tcW w:w="149" w:type="dxa"/>
            <w:tcBorders>
              <w:top w:val="nil"/>
              <w:left w:val="nil"/>
              <w:bottom w:val="nil"/>
              <w:right w:val="nil"/>
            </w:tcBorders>
            <w:shd w:val="clear" w:color="auto" w:fill="auto"/>
            <w:vAlign w:val="center"/>
          </w:tcPr>
          <w:p w14:paraId="6BA805B4"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vAlign w:val="center"/>
          </w:tcPr>
          <w:p w14:paraId="27EFC127" w14:textId="77777777" w:rsidR="00466716" w:rsidRPr="001F3D14" w:rsidRDefault="00466716" w:rsidP="001F3D14">
            <w:pPr>
              <w:spacing w:after="0" w:line="240" w:lineRule="auto"/>
              <w:jc w:val="right"/>
              <w:rPr>
                <w:rFonts w:cstheme="minorHAnsi"/>
              </w:rPr>
            </w:pPr>
            <w:r w:rsidRPr="001F3D14">
              <w:rPr>
                <w:rFonts w:cstheme="minorHAnsi"/>
                <w:color w:val="000000"/>
              </w:rPr>
              <w:t>10</w:t>
            </w:r>
          </w:p>
        </w:tc>
        <w:tc>
          <w:tcPr>
            <w:tcW w:w="724" w:type="dxa"/>
            <w:tcBorders>
              <w:top w:val="nil"/>
              <w:left w:val="nil"/>
              <w:bottom w:val="nil"/>
              <w:right w:val="nil"/>
            </w:tcBorders>
            <w:shd w:val="clear" w:color="auto" w:fill="auto"/>
            <w:vAlign w:val="center"/>
          </w:tcPr>
          <w:p w14:paraId="33D1CB43" w14:textId="77777777" w:rsidR="00466716" w:rsidRPr="001F3D14" w:rsidRDefault="00466716" w:rsidP="001F3D14">
            <w:pPr>
              <w:spacing w:after="0" w:line="240" w:lineRule="auto"/>
              <w:jc w:val="right"/>
              <w:rPr>
                <w:rFonts w:cstheme="minorHAnsi"/>
                <w:color w:val="000000"/>
              </w:rPr>
            </w:pPr>
            <w:r w:rsidRPr="001F3D14">
              <w:rPr>
                <w:rFonts w:cstheme="minorHAnsi"/>
                <w:color w:val="000000"/>
              </w:rPr>
              <w:t>(5-15)</w:t>
            </w:r>
          </w:p>
        </w:tc>
        <w:tc>
          <w:tcPr>
            <w:tcW w:w="96" w:type="dxa"/>
            <w:tcBorders>
              <w:top w:val="nil"/>
              <w:left w:val="nil"/>
              <w:bottom w:val="nil"/>
              <w:right w:val="nil"/>
            </w:tcBorders>
            <w:shd w:val="clear" w:color="auto" w:fill="auto"/>
          </w:tcPr>
          <w:p w14:paraId="126F97DE" w14:textId="77777777" w:rsidR="00466716" w:rsidRPr="001F3D14" w:rsidRDefault="00466716" w:rsidP="001F3D14">
            <w:pPr>
              <w:spacing w:after="0" w:line="240" w:lineRule="auto"/>
              <w:jc w:val="right"/>
              <w:rPr>
                <w:rFonts w:cstheme="minorHAnsi"/>
              </w:rPr>
            </w:pPr>
          </w:p>
        </w:tc>
      </w:tr>
      <w:tr w:rsidR="00466716" w:rsidRPr="001F3D14" w14:paraId="4C5A0FAA"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54BE2C80" w14:textId="3BBE5DA2" w:rsidR="00466716" w:rsidRPr="001F3D14" w:rsidRDefault="00466716" w:rsidP="001F3D14">
            <w:pPr>
              <w:spacing w:after="0" w:line="240" w:lineRule="auto"/>
              <w:ind w:left="167"/>
              <w:rPr>
                <w:rFonts w:cstheme="minorHAnsi"/>
              </w:rPr>
            </w:pPr>
            <w:r w:rsidRPr="001F3D14">
              <w:rPr>
                <w:rFonts w:cstheme="minorHAnsi"/>
              </w:rPr>
              <w:t xml:space="preserve">When </w:t>
            </w:r>
            <w:proofErr w:type="spellStart"/>
            <w:r w:rsidRPr="001F3D14">
              <w:rPr>
                <w:rFonts w:cstheme="minorHAnsi"/>
              </w:rPr>
              <w:t>detected,</w:t>
            </w:r>
            <w:r w:rsidRPr="001F3D14">
              <w:rPr>
                <w:rFonts w:cstheme="minorHAnsi"/>
                <w:iCs/>
                <w:vertAlign w:val="superscript"/>
              </w:rPr>
              <w:fldChar w:fldCharType="begin"/>
            </w:r>
            <w:r w:rsidRPr="001F3D14">
              <w:rPr>
                <w:rFonts w:cstheme="minorHAnsi"/>
                <w:iCs/>
                <w:vertAlign w:val="superscript"/>
              </w:rPr>
              <w:instrText xml:space="preserve"> NOTEREF _Ref519591568 \f  \* MERGEFORMAT </w:instrText>
            </w:r>
            <w:r w:rsidRPr="001F3D14">
              <w:rPr>
                <w:rFonts w:cstheme="minorHAnsi"/>
                <w:iCs/>
                <w:vertAlign w:val="superscript"/>
              </w:rPr>
              <w:fldChar w:fldCharType="separate"/>
            </w:r>
            <w:r w:rsidR="00F60AE8" w:rsidRPr="001F3D14">
              <w:rPr>
                <w:rStyle w:val="EndnoteReference"/>
                <w:rFonts w:cstheme="minorHAnsi"/>
              </w:rPr>
              <w:t>a</w:t>
            </w:r>
            <w:proofErr w:type="spellEnd"/>
            <w:r w:rsidRPr="001F3D14">
              <w:rPr>
                <w:rFonts w:cstheme="minorHAnsi"/>
                <w:iCs/>
                <w:vertAlign w:val="superscript"/>
              </w:rPr>
              <w:fldChar w:fldCharType="end"/>
            </w:r>
            <w:r w:rsidRPr="001F3D14">
              <w:rPr>
                <w:rFonts w:cstheme="minorHAnsi"/>
              </w:rPr>
              <w:t xml:space="preserve"> n (%)</w:t>
            </w:r>
          </w:p>
        </w:tc>
        <w:tc>
          <w:tcPr>
            <w:tcW w:w="713" w:type="dxa"/>
            <w:tcBorders>
              <w:top w:val="nil"/>
              <w:left w:val="nil"/>
              <w:bottom w:val="nil"/>
              <w:right w:val="nil"/>
            </w:tcBorders>
            <w:shd w:val="clear" w:color="auto" w:fill="auto"/>
          </w:tcPr>
          <w:p w14:paraId="146BB272" w14:textId="77777777" w:rsidR="00466716" w:rsidRPr="001F3D14" w:rsidRDefault="00466716" w:rsidP="001F3D14">
            <w:pPr>
              <w:spacing w:after="0" w:line="240" w:lineRule="auto"/>
              <w:jc w:val="right"/>
              <w:rPr>
                <w:rFonts w:cstheme="minorHAnsi"/>
              </w:rPr>
            </w:pPr>
          </w:p>
        </w:tc>
        <w:tc>
          <w:tcPr>
            <w:tcW w:w="840" w:type="dxa"/>
            <w:tcBorders>
              <w:top w:val="nil"/>
              <w:left w:val="nil"/>
              <w:bottom w:val="nil"/>
              <w:right w:val="nil"/>
            </w:tcBorders>
            <w:shd w:val="clear" w:color="auto" w:fill="auto"/>
            <w:vAlign w:val="bottom"/>
          </w:tcPr>
          <w:p w14:paraId="02A97B96" w14:textId="77777777" w:rsidR="00466716" w:rsidRPr="001F3D14" w:rsidRDefault="00466716" w:rsidP="001F3D14">
            <w:pPr>
              <w:spacing w:after="0" w:line="240" w:lineRule="auto"/>
              <w:jc w:val="right"/>
              <w:rPr>
                <w:rFonts w:cstheme="minorHAnsi"/>
                <w:color w:val="000000"/>
              </w:rPr>
            </w:pPr>
          </w:p>
        </w:tc>
        <w:tc>
          <w:tcPr>
            <w:tcW w:w="149" w:type="dxa"/>
            <w:tcBorders>
              <w:top w:val="nil"/>
              <w:left w:val="nil"/>
              <w:bottom w:val="nil"/>
              <w:right w:val="nil"/>
            </w:tcBorders>
            <w:shd w:val="clear" w:color="auto" w:fill="auto"/>
          </w:tcPr>
          <w:p w14:paraId="3AF6D780"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2AB61136" w14:textId="77777777" w:rsidR="00466716" w:rsidRPr="001F3D14" w:rsidRDefault="00466716" w:rsidP="001F3D14">
            <w:pPr>
              <w:spacing w:after="0" w:line="240" w:lineRule="auto"/>
              <w:jc w:val="right"/>
              <w:rPr>
                <w:rFonts w:cstheme="minorHAnsi"/>
              </w:rPr>
            </w:pPr>
          </w:p>
        </w:tc>
        <w:tc>
          <w:tcPr>
            <w:tcW w:w="724" w:type="dxa"/>
            <w:tcBorders>
              <w:top w:val="nil"/>
              <w:left w:val="nil"/>
              <w:bottom w:val="nil"/>
              <w:right w:val="nil"/>
            </w:tcBorders>
            <w:shd w:val="clear" w:color="auto" w:fill="auto"/>
            <w:vAlign w:val="bottom"/>
          </w:tcPr>
          <w:p w14:paraId="25BF0894" w14:textId="77777777" w:rsidR="00466716" w:rsidRPr="001F3D14" w:rsidRDefault="00466716" w:rsidP="001F3D14">
            <w:pPr>
              <w:spacing w:after="0" w:line="240" w:lineRule="auto"/>
              <w:jc w:val="right"/>
              <w:rPr>
                <w:rFonts w:cstheme="minorHAnsi"/>
                <w:color w:val="000000"/>
              </w:rPr>
            </w:pPr>
          </w:p>
        </w:tc>
        <w:tc>
          <w:tcPr>
            <w:tcW w:w="96" w:type="dxa"/>
            <w:tcBorders>
              <w:top w:val="nil"/>
              <w:left w:val="nil"/>
              <w:bottom w:val="nil"/>
              <w:right w:val="nil"/>
            </w:tcBorders>
            <w:shd w:val="clear" w:color="auto" w:fill="auto"/>
          </w:tcPr>
          <w:p w14:paraId="2CB8E5F1" w14:textId="77777777" w:rsidR="00466716" w:rsidRPr="001F3D14" w:rsidRDefault="00466716" w:rsidP="001F3D14">
            <w:pPr>
              <w:spacing w:after="0" w:line="240" w:lineRule="auto"/>
              <w:jc w:val="right"/>
              <w:rPr>
                <w:rFonts w:cstheme="minorHAnsi"/>
              </w:rPr>
            </w:pPr>
          </w:p>
        </w:tc>
      </w:tr>
      <w:tr w:rsidR="00466716" w:rsidRPr="001F3D14" w14:paraId="71319DF7"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3617C0AE" w14:textId="77777777" w:rsidR="00466716" w:rsidRPr="001F3D14" w:rsidRDefault="00466716" w:rsidP="001F3D14">
            <w:pPr>
              <w:spacing w:after="0" w:line="240" w:lineRule="auto"/>
              <w:ind w:left="347"/>
              <w:rPr>
                <w:rFonts w:cstheme="minorHAnsi"/>
              </w:rPr>
            </w:pPr>
            <w:r w:rsidRPr="001F3D14">
              <w:rPr>
                <w:rFonts w:cstheme="minorHAnsi"/>
              </w:rPr>
              <w:t>Hospitalization</w:t>
            </w:r>
            <w:bookmarkStart w:id="3" w:name="_Ref519591159"/>
            <w:r w:rsidRPr="001F3D14">
              <w:rPr>
                <w:rStyle w:val="EndnoteReference"/>
                <w:rFonts w:cstheme="minorHAnsi"/>
                <w:iCs/>
              </w:rPr>
              <w:endnoteReference w:id="6"/>
            </w:r>
            <w:bookmarkEnd w:id="3"/>
          </w:p>
        </w:tc>
        <w:tc>
          <w:tcPr>
            <w:tcW w:w="713" w:type="dxa"/>
            <w:tcBorders>
              <w:top w:val="nil"/>
              <w:left w:val="nil"/>
              <w:bottom w:val="nil"/>
              <w:right w:val="nil"/>
            </w:tcBorders>
            <w:shd w:val="clear" w:color="auto" w:fill="auto"/>
          </w:tcPr>
          <w:p w14:paraId="16B6AFFE" w14:textId="77777777" w:rsidR="00466716" w:rsidRPr="001F3D14" w:rsidRDefault="00466716" w:rsidP="001F3D14">
            <w:pPr>
              <w:spacing w:after="0" w:line="240" w:lineRule="auto"/>
              <w:jc w:val="right"/>
              <w:rPr>
                <w:rFonts w:cstheme="minorHAnsi"/>
              </w:rPr>
            </w:pPr>
            <w:r w:rsidRPr="001F3D14">
              <w:rPr>
                <w:rFonts w:cstheme="minorHAnsi"/>
              </w:rPr>
              <w:t>≤10</w:t>
            </w:r>
          </w:p>
        </w:tc>
        <w:tc>
          <w:tcPr>
            <w:tcW w:w="840" w:type="dxa"/>
            <w:tcBorders>
              <w:top w:val="nil"/>
              <w:left w:val="nil"/>
              <w:bottom w:val="nil"/>
              <w:right w:val="nil"/>
            </w:tcBorders>
            <w:shd w:val="clear" w:color="auto" w:fill="auto"/>
          </w:tcPr>
          <w:p w14:paraId="798A4EBB" w14:textId="77777777" w:rsidR="00466716" w:rsidRPr="001F3D14" w:rsidRDefault="00466716" w:rsidP="001F3D14">
            <w:pPr>
              <w:spacing w:after="0" w:line="240" w:lineRule="auto"/>
              <w:jc w:val="right"/>
              <w:rPr>
                <w:rFonts w:cstheme="minorHAnsi"/>
                <w:color w:val="000000"/>
              </w:rPr>
            </w:pPr>
            <w:r w:rsidRPr="001F3D14">
              <w:rPr>
                <w:rFonts w:cstheme="minorHAnsi"/>
              </w:rPr>
              <w:t>≤13%</w:t>
            </w:r>
          </w:p>
        </w:tc>
        <w:tc>
          <w:tcPr>
            <w:tcW w:w="149" w:type="dxa"/>
            <w:tcBorders>
              <w:top w:val="nil"/>
              <w:left w:val="nil"/>
              <w:bottom w:val="nil"/>
              <w:right w:val="nil"/>
            </w:tcBorders>
            <w:shd w:val="clear" w:color="auto" w:fill="auto"/>
          </w:tcPr>
          <w:p w14:paraId="49FB4342"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47502766" w14:textId="77777777" w:rsidR="00466716" w:rsidRPr="001F3D14" w:rsidRDefault="00466716" w:rsidP="001F3D14">
            <w:pPr>
              <w:spacing w:after="0" w:line="240" w:lineRule="auto"/>
              <w:jc w:val="right"/>
              <w:rPr>
                <w:rFonts w:cstheme="minorHAnsi"/>
              </w:rPr>
            </w:pPr>
            <w:r w:rsidRPr="001F3D14">
              <w:rPr>
                <w:rFonts w:cstheme="minorHAnsi"/>
              </w:rPr>
              <w:t>16</w:t>
            </w:r>
          </w:p>
        </w:tc>
        <w:tc>
          <w:tcPr>
            <w:tcW w:w="724" w:type="dxa"/>
            <w:tcBorders>
              <w:top w:val="nil"/>
              <w:left w:val="nil"/>
              <w:bottom w:val="nil"/>
              <w:right w:val="nil"/>
            </w:tcBorders>
            <w:shd w:val="clear" w:color="auto" w:fill="auto"/>
          </w:tcPr>
          <w:p w14:paraId="69044786" w14:textId="77777777" w:rsidR="00466716" w:rsidRPr="001F3D14" w:rsidRDefault="00466716" w:rsidP="001F3D14">
            <w:pPr>
              <w:spacing w:after="0" w:line="240" w:lineRule="auto"/>
              <w:jc w:val="right"/>
              <w:rPr>
                <w:rFonts w:cstheme="minorHAnsi"/>
                <w:color w:val="000000"/>
              </w:rPr>
            </w:pPr>
            <w:r w:rsidRPr="001F3D14">
              <w:rPr>
                <w:rFonts w:cstheme="minorHAnsi"/>
              </w:rPr>
              <w:t>22%</w:t>
            </w:r>
          </w:p>
        </w:tc>
        <w:tc>
          <w:tcPr>
            <w:tcW w:w="96" w:type="dxa"/>
            <w:tcBorders>
              <w:top w:val="nil"/>
              <w:left w:val="nil"/>
              <w:bottom w:val="nil"/>
              <w:right w:val="nil"/>
            </w:tcBorders>
            <w:shd w:val="clear" w:color="auto" w:fill="auto"/>
          </w:tcPr>
          <w:p w14:paraId="6438C6DB" w14:textId="77777777" w:rsidR="00466716" w:rsidRPr="001F3D14" w:rsidRDefault="00466716" w:rsidP="001F3D14">
            <w:pPr>
              <w:spacing w:after="0" w:line="240" w:lineRule="auto"/>
              <w:jc w:val="right"/>
              <w:rPr>
                <w:rFonts w:cstheme="minorHAnsi"/>
              </w:rPr>
            </w:pPr>
          </w:p>
        </w:tc>
      </w:tr>
      <w:tr w:rsidR="00466716" w:rsidRPr="001F3D14" w14:paraId="1BF9FC95"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178607D7" w14:textId="77777777" w:rsidR="00466716" w:rsidRPr="001F3D14" w:rsidRDefault="00466716" w:rsidP="001F3D14">
            <w:pPr>
              <w:spacing w:after="0" w:line="240" w:lineRule="auto"/>
              <w:ind w:left="347"/>
              <w:rPr>
                <w:rFonts w:cstheme="minorHAnsi"/>
              </w:rPr>
            </w:pPr>
            <w:r w:rsidRPr="001F3D14">
              <w:rPr>
                <w:rFonts w:cstheme="minorHAnsi"/>
              </w:rPr>
              <w:t>Post-discharge surveillance</w:t>
            </w:r>
          </w:p>
        </w:tc>
        <w:tc>
          <w:tcPr>
            <w:tcW w:w="713" w:type="dxa"/>
            <w:tcBorders>
              <w:top w:val="nil"/>
              <w:left w:val="nil"/>
              <w:bottom w:val="nil"/>
              <w:right w:val="nil"/>
            </w:tcBorders>
            <w:shd w:val="clear" w:color="auto" w:fill="auto"/>
          </w:tcPr>
          <w:p w14:paraId="1A2EA9B4" w14:textId="77777777" w:rsidR="00466716" w:rsidRPr="001F3D14" w:rsidRDefault="00466716" w:rsidP="001F3D14">
            <w:pPr>
              <w:spacing w:after="0" w:line="240" w:lineRule="auto"/>
              <w:jc w:val="right"/>
              <w:rPr>
                <w:rFonts w:cstheme="minorHAnsi"/>
              </w:rPr>
            </w:pPr>
            <w:r w:rsidRPr="001F3D14">
              <w:rPr>
                <w:rFonts w:cstheme="minorHAnsi"/>
              </w:rPr>
              <w:t>63</w:t>
            </w:r>
          </w:p>
        </w:tc>
        <w:tc>
          <w:tcPr>
            <w:tcW w:w="840" w:type="dxa"/>
            <w:tcBorders>
              <w:top w:val="nil"/>
              <w:left w:val="nil"/>
              <w:bottom w:val="nil"/>
              <w:right w:val="nil"/>
            </w:tcBorders>
            <w:shd w:val="clear" w:color="auto" w:fill="auto"/>
          </w:tcPr>
          <w:p w14:paraId="0B311F5B" w14:textId="77777777" w:rsidR="00466716" w:rsidRPr="001F3D14" w:rsidRDefault="00466716" w:rsidP="001F3D14">
            <w:pPr>
              <w:spacing w:after="0" w:line="240" w:lineRule="auto"/>
              <w:jc w:val="right"/>
              <w:rPr>
                <w:rFonts w:cstheme="minorHAnsi"/>
                <w:color w:val="000000"/>
              </w:rPr>
            </w:pPr>
            <w:r w:rsidRPr="001F3D14">
              <w:rPr>
                <w:rFonts w:cstheme="minorHAnsi"/>
              </w:rPr>
              <w:t>79%</w:t>
            </w:r>
          </w:p>
        </w:tc>
        <w:tc>
          <w:tcPr>
            <w:tcW w:w="149" w:type="dxa"/>
            <w:tcBorders>
              <w:top w:val="nil"/>
              <w:left w:val="nil"/>
              <w:bottom w:val="nil"/>
              <w:right w:val="nil"/>
            </w:tcBorders>
            <w:shd w:val="clear" w:color="auto" w:fill="auto"/>
          </w:tcPr>
          <w:p w14:paraId="768CAC0A"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0DB0EE80" w14:textId="77777777" w:rsidR="00466716" w:rsidRPr="001F3D14" w:rsidRDefault="00466716" w:rsidP="001F3D14">
            <w:pPr>
              <w:spacing w:after="0" w:line="240" w:lineRule="auto"/>
              <w:jc w:val="right"/>
              <w:rPr>
                <w:rFonts w:cstheme="minorHAnsi"/>
              </w:rPr>
            </w:pPr>
            <w:r w:rsidRPr="001F3D14">
              <w:rPr>
                <w:rFonts w:cstheme="minorHAnsi"/>
              </w:rPr>
              <w:t>41</w:t>
            </w:r>
          </w:p>
        </w:tc>
        <w:tc>
          <w:tcPr>
            <w:tcW w:w="724" w:type="dxa"/>
            <w:tcBorders>
              <w:top w:val="nil"/>
              <w:left w:val="nil"/>
              <w:bottom w:val="nil"/>
              <w:right w:val="nil"/>
            </w:tcBorders>
            <w:shd w:val="clear" w:color="auto" w:fill="auto"/>
          </w:tcPr>
          <w:p w14:paraId="57BA6982" w14:textId="77777777" w:rsidR="00466716" w:rsidRPr="001F3D14" w:rsidRDefault="00466716" w:rsidP="001F3D14">
            <w:pPr>
              <w:spacing w:after="0" w:line="240" w:lineRule="auto"/>
              <w:jc w:val="right"/>
              <w:rPr>
                <w:rFonts w:cstheme="minorHAnsi"/>
                <w:color w:val="000000"/>
              </w:rPr>
            </w:pPr>
            <w:r w:rsidRPr="001F3D14">
              <w:rPr>
                <w:rFonts w:cstheme="minorHAnsi"/>
              </w:rPr>
              <w:t>57%</w:t>
            </w:r>
          </w:p>
        </w:tc>
        <w:tc>
          <w:tcPr>
            <w:tcW w:w="96" w:type="dxa"/>
            <w:tcBorders>
              <w:top w:val="nil"/>
              <w:left w:val="nil"/>
              <w:bottom w:val="nil"/>
              <w:right w:val="nil"/>
            </w:tcBorders>
            <w:shd w:val="clear" w:color="auto" w:fill="auto"/>
          </w:tcPr>
          <w:p w14:paraId="256E853B" w14:textId="77777777" w:rsidR="00466716" w:rsidRPr="001F3D14" w:rsidRDefault="00466716" w:rsidP="001F3D14">
            <w:pPr>
              <w:spacing w:after="0" w:line="240" w:lineRule="auto"/>
              <w:jc w:val="right"/>
              <w:rPr>
                <w:rFonts w:cstheme="minorHAnsi"/>
              </w:rPr>
            </w:pPr>
          </w:p>
        </w:tc>
      </w:tr>
      <w:tr w:rsidR="00466716" w:rsidRPr="001F3D14" w14:paraId="2D0B3C22"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605B92EE" w14:textId="4DF1BA96" w:rsidR="00466716" w:rsidRPr="001F3D14" w:rsidRDefault="00466716" w:rsidP="001F3D14">
            <w:pPr>
              <w:spacing w:after="0" w:line="240" w:lineRule="auto"/>
              <w:ind w:left="347"/>
              <w:rPr>
                <w:rFonts w:cstheme="minorHAnsi"/>
              </w:rPr>
            </w:pPr>
            <w:proofErr w:type="spellStart"/>
            <w:r w:rsidRPr="001F3D14">
              <w:rPr>
                <w:rFonts w:cstheme="minorHAnsi"/>
              </w:rPr>
              <w:t>Readmission</w:t>
            </w:r>
            <w:r w:rsidRPr="001F3D14">
              <w:rPr>
                <w:rStyle w:val="EndnoteReference"/>
                <w:rFonts w:cstheme="minorHAnsi"/>
              </w:rPr>
              <w:fldChar w:fldCharType="begin"/>
            </w:r>
            <w:r w:rsidRPr="001F3D14">
              <w:rPr>
                <w:rStyle w:val="EndnoteReference"/>
                <w:rFonts w:cstheme="minorHAnsi"/>
              </w:rPr>
              <w:instrText xml:space="preserve"> NOTEREF _Ref519591159 \f  \* MERGEFORMAT </w:instrText>
            </w:r>
            <w:r w:rsidRPr="001F3D14">
              <w:rPr>
                <w:rStyle w:val="EndnoteReference"/>
                <w:rFonts w:cstheme="minorHAnsi"/>
              </w:rPr>
              <w:fldChar w:fldCharType="separate"/>
            </w:r>
            <w:r w:rsidR="00F60AE8" w:rsidRPr="001F3D14">
              <w:rPr>
                <w:rStyle w:val="EndnoteReference"/>
                <w:rFonts w:cstheme="minorHAnsi"/>
              </w:rPr>
              <w:t>b</w:t>
            </w:r>
            <w:proofErr w:type="spellEnd"/>
            <w:r w:rsidRPr="001F3D14">
              <w:rPr>
                <w:rStyle w:val="EndnoteReference"/>
                <w:rFonts w:cstheme="minorHAnsi"/>
              </w:rPr>
              <w:fldChar w:fldCharType="end"/>
            </w:r>
          </w:p>
        </w:tc>
        <w:tc>
          <w:tcPr>
            <w:tcW w:w="713" w:type="dxa"/>
            <w:tcBorders>
              <w:top w:val="nil"/>
              <w:left w:val="nil"/>
              <w:bottom w:val="nil"/>
              <w:right w:val="nil"/>
            </w:tcBorders>
            <w:shd w:val="clear" w:color="auto" w:fill="auto"/>
          </w:tcPr>
          <w:p w14:paraId="06CC4CBA" w14:textId="77777777" w:rsidR="00466716" w:rsidRPr="001F3D14" w:rsidRDefault="00466716" w:rsidP="001F3D14">
            <w:pPr>
              <w:spacing w:after="0" w:line="240" w:lineRule="auto"/>
              <w:jc w:val="right"/>
              <w:rPr>
                <w:rFonts w:cstheme="minorHAnsi"/>
              </w:rPr>
            </w:pPr>
            <w:r w:rsidRPr="001F3D14">
              <w:rPr>
                <w:rFonts w:cstheme="minorHAnsi"/>
              </w:rPr>
              <w:t>≤10</w:t>
            </w:r>
          </w:p>
        </w:tc>
        <w:tc>
          <w:tcPr>
            <w:tcW w:w="840" w:type="dxa"/>
            <w:tcBorders>
              <w:top w:val="nil"/>
              <w:left w:val="nil"/>
              <w:bottom w:val="nil"/>
              <w:right w:val="nil"/>
            </w:tcBorders>
            <w:shd w:val="clear" w:color="auto" w:fill="auto"/>
          </w:tcPr>
          <w:p w14:paraId="66A83F14" w14:textId="77777777" w:rsidR="00466716" w:rsidRPr="001F3D14" w:rsidRDefault="00466716" w:rsidP="001F3D14">
            <w:pPr>
              <w:spacing w:after="0" w:line="240" w:lineRule="auto"/>
              <w:jc w:val="right"/>
              <w:rPr>
                <w:rFonts w:cstheme="minorHAnsi"/>
                <w:color w:val="000000"/>
              </w:rPr>
            </w:pPr>
            <w:r w:rsidRPr="001F3D14">
              <w:rPr>
                <w:rFonts w:cstheme="minorHAnsi"/>
              </w:rPr>
              <w:t>≤13%</w:t>
            </w:r>
          </w:p>
        </w:tc>
        <w:tc>
          <w:tcPr>
            <w:tcW w:w="149" w:type="dxa"/>
            <w:tcBorders>
              <w:top w:val="nil"/>
              <w:left w:val="nil"/>
              <w:bottom w:val="nil"/>
              <w:right w:val="nil"/>
            </w:tcBorders>
            <w:shd w:val="clear" w:color="auto" w:fill="auto"/>
          </w:tcPr>
          <w:p w14:paraId="5F88E0DB"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21271A03" w14:textId="77777777" w:rsidR="00466716" w:rsidRPr="001F3D14" w:rsidRDefault="00466716" w:rsidP="001F3D14">
            <w:pPr>
              <w:spacing w:after="0" w:line="240" w:lineRule="auto"/>
              <w:jc w:val="right"/>
              <w:rPr>
                <w:rFonts w:cstheme="minorHAnsi"/>
              </w:rPr>
            </w:pPr>
            <w:r w:rsidRPr="001F3D14">
              <w:rPr>
                <w:rFonts w:cstheme="minorHAnsi"/>
              </w:rPr>
              <w:t>15</w:t>
            </w:r>
          </w:p>
        </w:tc>
        <w:tc>
          <w:tcPr>
            <w:tcW w:w="724" w:type="dxa"/>
            <w:tcBorders>
              <w:top w:val="nil"/>
              <w:left w:val="nil"/>
              <w:bottom w:val="nil"/>
              <w:right w:val="nil"/>
            </w:tcBorders>
            <w:shd w:val="clear" w:color="auto" w:fill="auto"/>
          </w:tcPr>
          <w:p w14:paraId="741DA081" w14:textId="77777777" w:rsidR="00466716" w:rsidRPr="001F3D14" w:rsidRDefault="00466716" w:rsidP="001F3D14">
            <w:pPr>
              <w:spacing w:after="0" w:line="240" w:lineRule="auto"/>
              <w:jc w:val="right"/>
              <w:rPr>
                <w:rFonts w:cstheme="minorHAnsi"/>
                <w:color w:val="000000"/>
              </w:rPr>
            </w:pPr>
            <w:r w:rsidRPr="001F3D14">
              <w:rPr>
                <w:rFonts w:cstheme="minorHAnsi"/>
              </w:rPr>
              <w:t>21%</w:t>
            </w:r>
          </w:p>
        </w:tc>
        <w:tc>
          <w:tcPr>
            <w:tcW w:w="96" w:type="dxa"/>
            <w:tcBorders>
              <w:top w:val="nil"/>
              <w:left w:val="nil"/>
              <w:bottom w:val="nil"/>
              <w:right w:val="nil"/>
            </w:tcBorders>
            <w:shd w:val="clear" w:color="auto" w:fill="auto"/>
          </w:tcPr>
          <w:p w14:paraId="2FA376A4" w14:textId="77777777" w:rsidR="00466716" w:rsidRPr="001F3D14" w:rsidRDefault="00466716" w:rsidP="001F3D14">
            <w:pPr>
              <w:spacing w:after="0" w:line="240" w:lineRule="auto"/>
              <w:jc w:val="right"/>
              <w:rPr>
                <w:rFonts w:cstheme="minorHAnsi"/>
              </w:rPr>
            </w:pPr>
          </w:p>
        </w:tc>
      </w:tr>
      <w:tr w:rsidR="00466716" w:rsidRPr="001F3D14" w14:paraId="2FE17BCF"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230EB3ED" w14:textId="77777777" w:rsidR="00466716" w:rsidRPr="001F3D14" w:rsidRDefault="00466716" w:rsidP="001F3D14">
            <w:pPr>
              <w:spacing w:after="0" w:line="240" w:lineRule="auto"/>
              <w:rPr>
                <w:rFonts w:cstheme="minorHAnsi"/>
                <w:u w:val="single"/>
              </w:rPr>
            </w:pPr>
            <w:r w:rsidRPr="001F3D14">
              <w:rPr>
                <w:rFonts w:cstheme="minorHAnsi"/>
                <w:u w:val="single"/>
              </w:rPr>
              <w:t>Patient</w:t>
            </w:r>
          </w:p>
        </w:tc>
        <w:tc>
          <w:tcPr>
            <w:tcW w:w="713" w:type="dxa"/>
            <w:tcBorders>
              <w:top w:val="nil"/>
              <w:left w:val="nil"/>
              <w:bottom w:val="nil"/>
              <w:right w:val="nil"/>
            </w:tcBorders>
            <w:shd w:val="clear" w:color="auto" w:fill="auto"/>
          </w:tcPr>
          <w:p w14:paraId="6F1BBEF0" w14:textId="77777777" w:rsidR="00466716" w:rsidRPr="001F3D14" w:rsidRDefault="00466716" w:rsidP="001F3D14">
            <w:pPr>
              <w:spacing w:after="0" w:line="240" w:lineRule="auto"/>
              <w:jc w:val="right"/>
              <w:rPr>
                <w:rFonts w:cstheme="minorHAnsi"/>
              </w:rPr>
            </w:pPr>
          </w:p>
        </w:tc>
        <w:tc>
          <w:tcPr>
            <w:tcW w:w="840" w:type="dxa"/>
            <w:tcBorders>
              <w:top w:val="nil"/>
              <w:left w:val="nil"/>
              <w:bottom w:val="nil"/>
              <w:right w:val="nil"/>
            </w:tcBorders>
            <w:shd w:val="clear" w:color="auto" w:fill="auto"/>
            <w:vAlign w:val="bottom"/>
          </w:tcPr>
          <w:p w14:paraId="1678DD79" w14:textId="77777777" w:rsidR="00466716" w:rsidRPr="001F3D14" w:rsidRDefault="00466716" w:rsidP="001F3D14">
            <w:pPr>
              <w:spacing w:after="0" w:line="240" w:lineRule="auto"/>
              <w:jc w:val="right"/>
              <w:rPr>
                <w:rFonts w:cstheme="minorHAnsi"/>
                <w:color w:val="000000"/>
              </w:rPr>
            </w:pPr>
          </w:p>
        </w:tc>
        <w:tc>
          <w:tcPr>
            <w:tcW w:w="149" w:type="dxa"/>
            <w:tcBorders>
              <w:top w:val="nil"/>
              <w:left w:val="nil"/>
              <w:bottom w:val="nil"/>
              <w:right w:val="nil"/>
            </w:tcBorders>
            <w:shd w:val="clear" w:color="auto" w:fill="auto"/>
          </w:tcPr>
          <w:p w14:paraId="35D52E2B"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4E58FED6" w14:textId="77777777" w:rsidR="00466716" w:rsidRPr="001F3D14" w:rsidRDefault="00466716" w:rsidP="001F3D14">
            <w:pPr>
              <w:spacing w:after="0" w:line="240" w:lineRule="auto"/>
              <w:jc w:val="right"/>
              <w:rPr>
                <w:rFonts w:cstheme="minorHAnsi"/>
              </w:rPr>
            </w:pPr>
          </w:p>
        </w:tc>
        <w:tc>
          <w:tcPr>
            <w:tcW w:w="724" w:type="dxa"/>
            <w:tcBorders>
              <w:top w:val="nil"/>
              <w:left w:val="nil"/>
              <w:bottom w:val="nil"/>
              <w:right w:val="nil"/>
            </w:tcBorders>
            <w:shd w:val="clear" w:color="auto" w:fill="auto"/>
            <w:vAlign w:val="bottom"/>
          </w:tcPr>
          <w:p w14:paraId="47354211" w14:textId="77777777" w:rsidR="00466716" w:rsidRPr="001F3D14" w:rsidRDefault="00466716" w:rsidP="001F3D14">
            <w:pPr>
              <w:spacing w:after="0" w:line="240" w:lineRule="auto"/>
              <w:jc w:val="right"/>
              <w:rPr>
                <w:rFonts w:cstheme="minorHAnsi"/>
                <w:color w:val="000000"/>
              </w:rPr>
            </w:pPr>
          </w:p>
        </w:tc>
        <w:tc>
          <w:tcPr>
            <w:tcW w:w="96" w:type="dxa"/>
            <w:tcBorders>
              <w:top w:val="nil"/>
              <w:left w:val="nil"/>
              <w:bottom w:val="nil"/>
              <w:right w:val="nil"/>
            </w:tcBorders>
            <w:shd w:val="clear" w:color="auto" w:fill="auto"/>
          </w:tcPr>
          <w:p w14:paraId="61345659" w14:textId="77777777" w:rsidR="00466716" w:rsidRPr="001F3D14" w:rsidRDefault="00466716" w:rsidP="001F3D14">
            <w:pPr>
              <w:spacing w:after="0" w:line="240" w:lineRule="auto"/>
              <w:jc w:val="right"/>
              <w:rPr>
                <w:rFonts w:cstheme="minorHAnsi"/>
              </w:rPr>
            </w:pPr>
          </w:p>
        </w:tc>
      </w:tr>
      <w:tr w:rsidR="00466716" w:rsidRPr="001F3D14" w14:paraId="7ACA3837"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7857881E" w14:textId="567514D4" w:rsidR="00466716" w:rsidRPr="001F3D14" w:rsidRDefault="00466716" w:rsidP="001F3D14">
            <w:pPr>
              <w:spacing w:after="0" w:line="240" w:lineRule="auto"/>
              <w:ind w:left="168"/>
              <w:rPr>
                <w:rFonts w:cstheme="minorHAnsi"/>
              </w:rPr>
            </w:pPr>
            <w:r w:rsidRPr="001F3D14">
              <w:rPr>
                <w:rFonts w:cstheme="minorHAnsi"/>
              </w:rPr>
              <w:t>Age, years,</w:t>
            </w:r>
            <w:r w:rsidRPr="001F3D14">
              <w:rPr>
                <w:rFonts w:cstheme="minorHAnsi"/>
                <w:color w:val="000000"/>
              </w:rPr>
              <w:t xml:space="preserve"> median (Q1-Q3)</w:t>
            </w:r>
          </w:p>
        </w:tc>
        <w:tc>
          <w:tcPr>
            <w:tcW w:w="713" w:type="dxa"/>
            <w:tcBorders>
              <w:top w:val="nil"/>
              <w:left w:val="nil"/>
              <w:bottom w:val="nil"/>
              <w:right w:val="nil"/>
            </w:tcBorders>
            <w:shd w:val="clear" w:color="auto" w:fill="auto"/>
          </w:tcPr>
          <w:p w14:paraId="0AD75ED8" w14:textId="77777777" w:rsidR="00466716" w:rsidRPr="001F3D14" w:rsidRDefault="00466716" w:rsidP="001F3D14">
            <w:pPr>
              <w:spacing w:after="0" w:line="240" w:lineRule="auto"/>
              <w:jc w:val="right"/>
              <w:rPr>
                <w:rFonts w:cstheme="minorHAnsi"/>
              </w:rPr>
            </w:pPr>
            <w:r w:rsidRPr="001F3D14">
              <w:rPr>
                <w:rFonts w:cstheme="minorHAnsi"/>
              </w:rPr>
              <w:t>27</w:t>
            </w:r>
          </w:p>
        </w:tc>
        <w:tc>
          <w:tcPr>
            <w:tcW w:w="840" w:type="dxa"/>
            <w:tcBorders>
              <w:top w:val="nil"/>
              <w:left w:val="nil"/>
              <w:bottom w:val="nil"/>
              <w:right w:val="nil"/>
            </w:tcBorders>
            <w:shd w:val="clear" w:color="auto" w:fill="auto"/>
          </w:tcPr>
          <w:p w14:paraId="035E3301" w14:textId="77777777" w:rsidR="00466716" w:rsidRPr="001F3D14" w:rsidRDefault="00466716" w:rsidP="001F3D14">
            <w:pPr>
              <w:spacing w:after="0" w:line="240" w:lineRule="auto"/>
              <w:jc w:val="right"/>
              <w:rPr>
                <w:rFonts w:cstheme="minorHAnsi"/>
              </w:rPr>
            </w:pPr>
            <w:r w:rsidRPr="001F3D14">
              <w:rPr>
                <w:rFonts w:cstheme="minorHAnsi"/>
              </w:rPr>
              <w:t>(23-32)</w:t>
            </w:r>
          </w:p>
        </w:tc>
        <w:tc>
          <w:tcPr>
            <w:tcW w:w="149" w:type="dxa"/>
            <w:tcBorders>
              <w:top w:val="nil"/>
              <w:left w:val="nil"/>
              <w:bottom w:val="nil"/>
              <w:right w:val="nil"/>
            </w:tcBorders>
            <w:shd w:val="clear" w:color="auto" w:fill="auto"/>
          </w:tcPr>
          <w:p w14:paraId="4FD7591F"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1382D71A" w14:textId="77777777" w:rsidR="00466716" w:rsidRPr="001F3D14" w:rsidRDefault="00466716" w:rsidP="001F3D14">
            <w:pPr>
              <w:spacing w:after="0" w:line="240" w:lineRule="auto"/>
              <w:jc w:val="right"/>
              <w:rPr>
                <w:rFonts w:cstheme="minorHAnsi"/>
              </w:rPr>
            </w:pPr>
            <w:r w:rsidRPr="001F3D14">
              <w:rPr>
                <w:rFonts w:cstheme="minorHAnsi"/>
              </w:rPr>
              <w:t>31</w:t>
            </w:r>
          </w:p>
        </w:tc>
        <w:tc>
          <w:tcPr>
            <w:tcW w:w="724" w:type="dxa"/>
            <w:tcBorders>
              <w:top w:val="nil"/>
              <w:left w:val="nil"/>
              <w:bottom w:val="nil"/>
              <w:right w:val="nil"/>
            </w:tcBorders>
            <w:shd w:val="clear" w:color="auto" w:fill="auto"/>
          </w:tcPr>
          <w:p w14:paraId="1D82B5F2" w14:textId="77777777" w:rsidR="00466716" w:rsidRPr="001F3D14" w:rsidRDefault="00466716" w:rsidP="001F3D14">
            <w:pPr>
              <w:spacing w:after="0" w:line="240" w:lineRule="auto"/>
              <w:jc w:val="right"/>
              <w:rPr>
                <w:rFonts w:cstheme="minorHAnsi"/>
              </w:rPr>
            </w:pPr>
            <w:r w:rsidRPr="001F3D14">
              <w:rPr>
                <w:rFonts w:cstheme="minorHAnsi"/>
              </w:rPr>
              <w:t>(27-35)</w:t>
            </w:r>
          </w:p>
        </w:tc>
        <w:tc>
          <w:tcPr>
            <w:tcW w:w="96" w:type="dxa"/>
            <w:tcBorders>
              <w:top w:val="nil"/>
              <w:left w:val="nil"/>
              <w:bottom w:val="nil"/>
              <w:right w:val="nil"/>
            </w:tcBorders>
            <w:shd w:val="clear" w:color="auto" w:fill="auto"/>
          </w:tcPr>
          <w:p w14:paraId="3A8AD2EA" w14:textId="77777777" w:rsidR="00466716" w:rsidRPr="001F3D14" w:rsidRDefault="00466716" w:rsidP="001F3D14">
            <w:pPr>
              <w:spacing w:after="0" w:line="240" w:lineRule="auto"/>
              <w:jc w:val="right"/>
              <w:rPr>
                <w:rFonts w:cstheme="minorHAnsi"/>
              </w:rPr>
            </w:pPr>
          </w:p>
        </w:tc>
      </w:tr>
      <w:tr w:rsidR="00414FA2" w:rsidRPr="001F3D14" w14:paraId="132C40F8" w14:textId="77777777" w:rsidTr="004A53B0">
        <w:tc>
          <w:tcPr>
            <w:tcW w:w="4320" w:type="dxa"/>
            <w:tcBorders>
              <w:top w:val="nil"/>
              <w:left w:val="nil"/>
              <w:bottom w:val="nil"/>
              <w:right w:val="nil"/>
            </w:tcBorders>
            <w:shd w:val="clear" w:color="auto" w:fill="auto"/>
            <w:tcMar>
              <w:top w:w="15" w:type="dxa"/>
              <w:left w:w="15" w:type="dxa"/>
              <w:bottom w:w="0" w:type="dxa"/>
              <w:right w:w="15" w:type="dxa"/>
            </w:tcMar>
            <w:hideMark/>
          </w:tcPr>
          <w:p w14:paraId="3ADB94AF" w14:textId="0DD51A91" w:rsidR="00414FA2" w:rsidRPr="001F3D14" w:rsidRDefault="00414FA2" w:rsidP="001F3D14">
            <w:pPr>
              <w:spacing w:after="0" w:line="240" w:lineRule="auto"/>
              <w:ind w:left="349"/>
              <w:rPr>
                <w:rFonts w:cstheme="minorHAnsi"/>
              </w:rPr>
            </w:pPr>
            <w:r w:rsidRPr="001F3D14">
              <w:rPr>
                <w:rFonts w:cstheme="minorHAnsi"/>
                <w:iCs/>
              </w:rPr>
              <w:t>11-24 years</w:t>
            </w:r>
            <w:r w:rsidRPr="001F3D14">
              <w:rPr>
                <w:rFonts w:cstheme="minorHAnsi"/>
              </w:rPr>
              <w:t>, n (%)</w:t>
            </w:r>
          </w:p>
        </w:tc>
        <w:tc>
          <w:tcPr>
            <w:tcW w:w="713" w:type="dxa"/>
            <w:tcBorders>
              <w:top w:val="nil"/>
              <w:left w:val="nil"/>
              <w:bottom w:val="nil"/>
              <w:right w:val="nil"/>
            </w:tcBorders>
            <w:shd w:val="clear" w:color="auto" w:fill="auto"/>
          </w:tcPr>
          <w:p w14:paraId="040658C5" w14:textId="0CC401CC" w:rsidR="00414FA2" w:rsidRPr="001F3D14" w:rsidRDefault="00414FA2" w:rsidP="001F3D14">
            <w:pPr>
              <w:spacing w:after="0" w:line="240" w:lineRule="auto"/>
              <w:jc w:val="right"/>
              <w:rPr>
                <w:rFonts w:cstheme="minorHAnsi"/>
              </w:rPr>
            </w:pPr>
            <w:r w:rsidRPr="001F3D14">
              <w:rPr>
                <w:rFonts w:cstheme="minorHAnsi"/>
              </w:rPr>
              <w:t xml:space="preserve"> 997 </w:t>
            </w:r>
          </w:p>
        </w:tc>
        <w:tc>
          <w:tcPr>
            <w:tcW w:w="840" w:type="dxa"/>
            <w:tcBorders>
              <w:top w:val="nil"/>
              <w:left w:val="nil"/>
              <w:bottom w:val="nil"/>
              <w:right w:val="nil"/>
            </w:tcBorders>
            <w:shd w:val="clear" w:color="auto" w:fill="auto"/>
          </w:tcPr>
          <w:p w14:paraId="02883192" w14:textId="5ECF70C4" w:rsidR="00414FA2" w:rsidRPr="001F3D14" w:rsidRDefault="00414FA2" w:rsidP="001F3D14">
            <w:pPr>
              <w:spacing w:after="0" w:line="240" w:lineRule="auto"/>
              <w:jc w:val="right"/>
              <w:rPr>
                <w:rFonts w:cstheme="minorHAnsi"/>
              </w:rPr>
            </w:pPr>
            <w:r w:rsidRPr="001F3D14">
              <w:rPr>
                <w:rFonts w:cstheme="minorHAnsi"/>
              </w:rPr>
              <w:t>36%</w:t>
            </w:r>
          </w:p>
        </w:tc>
        <w:tc>
          <w:tcPr>
            <w:tcW w:w="149" w:type="dxa"/>
            <w:tcBorders>
              <w:top w:val="nil"/>
              <w:left w:val="nil"/>
              <w:bottom w:val="nil"/>
              <w:right w:val="nil"/>
            </w:tcBorders>
            <w:shd w:val="clear" w:color="auto" w:fill="auto"/>
          </w:tcPr>
          <w:p w14:paraId="3DE263C3" w14:textId="77777777" w:rsidR="00414FA2" w:rsidRPr="001F3D14" w:rsidRDefault="00414FA2"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311A12C0" w14:textId="22A86CCE" w:rsidR="00414FA2" w:rsidRPr="001F3D14" w:rsidRDefault="00414FA2" w:rsidP="001F3D14">
            <w:pPr>
              <w:spacing w:after="0" w:line="240" w:lineRule="auto"/>
              <w:jc w:val="right"/>
              <w:rPr>
                <w:rFonts w:cstheme="minorHAnsi"/>
              </w:rPr>
            </w:pPr>
            <w:r w:rsidRPr="001F3D14">
              <w:rPr>
                <w:rFonts w:cstheme="minorHAnsi"/>
              </w:rPr>
              <w:t xml:space="preserve"> 734 </w:t>
            </w:r>
          </w:p>
        </w:tc>
        <w:tc>
          <w:tcPr>
            <w:tcW w:w="724" w:type="dxa"/>
            <w:tcBorders>
              <w:top w:val="nil"/>
              <w:left w:val="nil"/>
              <w:bottom w:val="nil"/>
              <w:right w:val="nil"/>
            </w:tcBorders>
            <w:shd w:val="clear" w:color="auto" w:fill="auto"/>
          </w:tcPr>
          <w:p w14:paraId="504E113D" w14:textId="14F334D5" w:rsidR="00414FA2" w:rsidRPr="001F3D14" w:rsidRDefault="00414FA2" w:rsidP="001F3D14">
            <w:pPr>
              <w:spacing w:after="0" w:line="240" w:lineRule="auto"/>
              <w:jc w:val="right"/>
              <w:rPr>
                <w:rFonts w:cstheme="minorHAnsi"/>
              </w:rPr>
            </w:pPr>
            <w:r w:rsidRPr="001F3D14">
              <w:rPr>
                <w:rFonts w:cstheme="minorHAnsi"/>
              </w:rPr>
              <w:t>15%</w:t>
            </w:r>
          </w:p>
        </w:tc>
        <w:tc>
          <w:tcPr>
            <w:tcW w:w="96" w:type="dxa"/>
            <w:tcBorders>
              <w:top w:val="nil"/>
              <w:left w:val="nil"/>
              <w:bottom w:val="nil"/>
              <w:right w:val="nil"/>
            </w:tcBorders>
            <w:shd w:val="clear" w:color="auto" w:fill="auto"/>
          </w:tcPr>
          <w:p w14:paraId="5DF8218F" w14:textId="77777777" w:rsidR="00414FA2" w:rsidRPr="001F3D14" w:rsidRDefault="00414FA2" w:rsidP="001F3D14">
            <w:pPr>
              <w:spacing w:after="0" w:line="240" w:lineRule="auto"/>
              <w:jc w:val="right"/>
              <w:rPr>
                <w:rFonts w:cstheme="minorHAnsi"/>
              </w:rPr>
            </w:pPr>
          </w:p>
        </w:tc>
      </w:tr>
      <w:tr w:rsidR="00414FA2" w:rsidRPr="001F3D14" w14:paraId="29587055" w14:textId="77777777" w:rsidTr="004A53B0">
        <w:tc>
          <w:tcPr>
            <w:tcW w:w="4320" w:type="dxa"/>
            <w:tcBorders>
              <w:top w:val="nil"/>
              <w:left w:val="nil"/>
              <w:bottom w:val="nil"/>
              <w:right w:val="nil"/>
            </w:tcBorders>
            <w:shd w:val="clear" w:color="auto" w:fill="auto"/>
            <w:tcMar>
              <w:top w:w="15" w:type="dxa"/>
              <w:left w:w="15" w:type="dxa"/>
              <w:bottom w:w="0" w:type="dxa"/>
              <w:right w:w="15" w:type="dxa"/>
            </w:tcMar>
            <w:hideMark/>
          </w:tcPr>
          <w:p w14:paraId="23C531A7" w14:textId="1157EF6C" w:rsidR="00414FA2" w:rsidRPr="001F3D14" w:rsidRDefault="00414FA2" w:rsidP="001F3D14">
            <w:pPr>
              <w:spacing w:after="0" w:line="240" w:lineRule="auto"/>
              <w:ind w:left="349"/>
              <w:rPr>
                <w:rFonts w:cstheme="minorHAnsi"/>
              </w:rPr>
            </w:pPr>
            <w:r w:rsidRPr="001F3D14">
              <w:rPr>
                <w:rFonts w:cstheme="minorHAnsi"/>
                <w:iCs/>
              </w:rPr>
              <w:t>25-29</w:t>
            </w:r>
          </w:p>
        </w:tc>
        <w:tc>
          <w:tcPr>
            <w:tcW w:w="713" w:type="dxa"/>
            <w:tcBorders>
              <w:top w:val="nil"/>
              <w:left w:val="nil"/>
              <w:bottom w:val="nil"/>
              <w:right w:val="nil"/>
            </w:tcBorders>
            <w:shd w:val="clear" w:color="auto" w:fill="auto"/>
          </w:tcPr>
          <w:p w14:paraId="34F81F10" w14:textId="68FEE7E7" w:rsidR="00414FA2" w:rsidRPr="001F3D14" w:rsidRDefault="00414FA2" w:rsidP="001F3D14">
            <w:pPr>
              <w:spacing w:after="0" w:line="240" w:lineRule="auto"/>
              <w:jc w:val="right"/>
              <w:rPr>
                <w:rFonts w:cstheme="minorHAnsi"/>
              </w:rPr>
            </w:pPr>
            <w:r w:rsidRPr="001F3D14">
              <w:rPr>
                <w:rFonts w:cstheme="minorHAnsi"/>
              </w:rPr>
              <w:t xml:space="preserve"> 786 </w:t>
            </w:r>
          </w:p>
        </w:tc>
        <w:tc>
          <w:tcPr>
            <w:tcW w:w="840" w:type="dxa"/>
            <w:tcBorders>
              <w:top w:val="nil"/>
              <w:left w:val="nil"/>
              <w:bottom w:val="nil"/>
              <w:right w:val="nil"/>
            </w:tcBorders>
            <w:shd w:val="clear" w:color="auto" w:fill="auto"/>
          </w:tcPr>
          <w:p w14:paraId="2DCC8460" w14:textId="01AC338C" w:rsidR="00414FA2" w:rsidRPr="001F3D14" w:rsidRDefault="00414FA2" w:rsidP="001F3D14">
            <w:pPr>
              <w:spacing w:after="0" w:line="240" w:lineRule="auto"/>
              <w:jc w:val="right"/>
              <w:rPr>
                <w:rFonts w:cstheme="minorHAnsi"/>
              </w:rPr>
            </w:pPr>
            <w:r w:rsidRPr="001F3D14">
              <w:rPr>
                <w:rFonts w:cstheme="minorHAnsi"/>
              </w:rPr>
              <w:t>28%</w:t>
            </w:r>
          </w:p>
        </w:tc>
        <w:tc>
          <w:tcPr>
            <w:tcW w:w="149" w:type="dxa"/>
            <w:tcBorders>
              <w:top w:val="nil"/>
              <w:left w:val="nil"/>
              <w:bottom w:val="nil"/>
              <w:right w:val="nil"/>
            </w:tcBorders>
            <w:shd w:val="clear" w:color="auto" w:fill="auto"/>
          </w:tcPr>
          <w:p w14:paraId="19FF2F5E" w14:textId="77777777" w:rsidR="00414FA2" w:rsidRPr="001F3D14" w:rsidRDefault="00414FA2"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6DC8F07A" w14:textId="64E44C1A" w:rsidR="00414FA2" w:rsidRPr="001F3D14" w:rsidRDefault="00414FA2" w:rsidP="001F3D14">
            <w:pPr>
              <w:spacing w:after="0" w:line="240" w:lineRule="auto"/>
              <w:jc w:val="right"/>
              <w:rPr>
                <w:rFonts w:cstheme="minorHAnsi"/>
              </w:rPr>
            </w:pPr>
            <w:r w:rsidRPr="001F3D14">
              <w:rPr>
                <w:rFonts w:cstheme="minorHAnsi"/>
              </w:rPr>
              <w:t xml:space="preserve"> 1,207 </w:t>
            </w:r>
          </w:p>
        </w:tc>
        <w:tc>
          <w:tcPr>
            <w:tcW w:w="724" w:type="dxa"/>
            <w:tcBorders>
              <w:top w:val="nil"/>
              <w:left w:val="nil"/>
              <w:bottom w:val="nil"/>
              <w:right w:val="nil"/>
            </w:tcBorders>
            <w:shd w:val="clear" w:color="auto" w:fill="auto"/>
          </w:tcPr>
          <w:p w14:paraId="50BE7586" w14:textId="65D9DA8F" w:rsidR="00414FA2" w:rsidRPr="001F3D14" w:rsidRDefault="00414FA2" w:rsidP="001F3D14">
            <w:pPr>
              <w:spacing w:after="0" w:line="240" w:lineRule="auto"/>
              <w:jc w:val="right"/>
              <w:rPr>
                <w:rFonts w:cstheme="minorHAnsi"/>
              </w:rPr>
            </w:pPr>
            <w:r w:rsidRPr="001F3D14">
              <w:rPr>
                <w:rFonts w:cstheme="minorHAnsi"/>
              </w:rPr>
              <w:t>25%</w:t>
            </w:r>
          </w:p>
        </w:tc>
        <w:tc>
          <w:tcPr>
            <w:tcW w:w="96" w:type="dxa"/>
            <w:tcBorders>
              <w:top w:val="nil"/>
              <w:left w:val="nil"/>
              <w:bottom w:val="nil"/>
              <w:right w:val="nil"/>
            </w:tcBorders>
            <w:shd w:val="clear" w:color="auto" w:fill="auto"/>
          </w:tcPr>
          <w:p w14:paraId="35AF839A" w14:textId="77777777" w:rsidR="00414FA2" w:rsidRPr="001F3D14" w:rsidRDefault="00414FA2" w:rsidP="001F3D14">
            <w:pPr>
              <w:spacing w:after="0" w:line="240" w:lineRule="auto"/>
              <w:jc w:val="right"/>
              <w:rPr>
                <w:rFonts w:cstheme="minorHAnsi"/>
              </w:rPr>
            </w:pPr>
          </w:p>
        </w:tc>
      </w:tr>
      <w:tr w:rsidR="00414FA2" w:rsidRPr="001F3D14" w14:paraId="1DCEB50A" w14:textId="77777777" w:rsidTr="004A53B0">
        <w:tc>
          <w:tcPr>
            <w:tcW w:w="4320" w:type="dxa"/>
            <w:tcBorders>
              <w:top w:val="nil"/>
              <w:left w:val="nil"/>
              <w:bottom w:val="nil"/>
              <w:right w:val="nil"/>
            </w:tcBorders>
            <w:shd w:val="clear" w:color="auto" w:fill="auto"/>
            <w:tcMar>
              <w:top w:w="15" w:type="dxa"/>
              <w:left w:w="15" w:type="dxa"/>
              <w:bottom w:w="0" w:type="dxa"/>
              <w:right w:w="15" w:type="dxa"/>
            </w:tcMar>
            <w:hideMark/>
          </w:tcPr>
          <w:p w14:paraId="40DA27FF" w14:textId="706E8E63" w:rsidR="00414FA2" w:rsidRPr="001F3D14" w:rsidRDefault="00414FA2" w:rsidP="001F3D14">
            <w:pPr>
              <w:spacing w:after="0" w:line="240" w:lineRule="auto"/>
              <w:ind w:left="349"/>
              <w:rPr>
                <w:rFonts w:cstheme="minorHAnsi"/>
              </w:rPr>
            </w:pPr>
            <w:r w:rsidRPr="001F3D14">
              <w:rPr>
                <w:rFonts w:cstheme="minorHAnsi"/>
                <w:iCs/>
              </w:rPr>
              <w:t>30-34</w:t>
            </w:r>
          </w:p>
        </w:tc>
        <w:tc>
          <w:tcPr>
            <w:tcW w:w="713" w:type="dxa"/>
            <w:tcBorders>
              <w:top w:val="nil"/>
              <w:left w:val="nil"/>
              <w:bottom w:val="nil"/>
              <w:right w:val="nil"/>
            </w:tcBorders>
            <w:shd w:val="clear" w:color="auto" w:fill="auto"/>
          </w:tcPr>
          <w:p w14:paraId="3C2C7509" w14:textId="760D6A04" w:rsidR="00414FA2" w:rsidRPr="001F3D14" w:rsidRDefault="00414FA2" w:rsidP="001F3D14">
            <w:pPr>
              <w:spacing w:after="0" w:line="240" w:lineRule="auto"/>
              <w:jc w:val="right"/>
              <w:rPr>
                <w:rFonts w:cstheme="minorHAnsi"/>
              </w:rPr>
            </w:pPr>
            <w:r w:rsidRPr="001F3D14">
              <w:rPr>
                <w:rFonts w:cstheme="minorHAnsi"/>
              </w:rPr>
              <w:t xml:space="preserve"> 595 </w:t>
            </w:r>
          </w:p>
        </w:tc>
        <w:tc>
          <w:tcPr>
            <w:tcW w:w="840" w:type="dxa"/>
            <w:tcBorders>
              <w:top w:val="nil"/>
              <w:left w:val="nil"/>
              <w:bottom w:val="nil"/>
              <w:right w:val="nil"/>
            </w:tcBorders>
            <w:shd w:val="clear" w:color="auto" w:fill="auto"/>
          </w:tcPr>
          <w:p w14:paraId="1092A19B" w14:textId="1FE4C13C" w:rsidR="00414FA2" w:rsidRPr="001F3D14" w:rsidRDefault="00414FA2" w:rsidP="001F3D14">
            <w:pPr>
              <w:spacing w:after="0" w:line="240" w:lineRule="auto"/>
              <w:jc w:val="right"/>
              <w:rPr>
                <w:rFonts w:cstheme="minorHAnsi"/>
              </w:rPr>
            </w:pPr>
            <w:r w:rsidRPr="001F3D14">
              <w:rPr>
                <w:rFonts w:cstheme="minorHAnsi"/>
              </w:rPr>
              <w:t>21%</w:t>
            </w:r>
          </w:p>
        </w:tc>
        <w:tc>
          <w:tcPr>
            <w:tcW w:w="149" w:type="dxa"/>
            <w:tcBorders>
              <w:top w:val="nil"/>
              <w:left w:val="nil"/>
              <w:bottom w:val="nil"/>
              <w:right w:val="nil"/>
            </w:tcBorders>
            <w:shd w:val="clear" w:color="auto" w:fill="auto"/>
          </w:tcPr>
          <w:p w14:paraId="644E67C9" w14:textId="77777777" w:rsidR="00414FA2" w:rsidRPr="001F3D14" w:rsidRDefault="00414FA2"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2EF077DE" w14:textId="023DDF84" w:rsidR="00414FA2" w:rsidRPr="001F3D14" w:rsidRDefault="00414FA2" w:rsidP="001F3D14">
            <w:pPr>
              <w:spacing w:after="0" w:line="240" w:lineRule="auto"/>
              <w:jc w:val="right"/>
              <w:rPr>
                <w:rFonts w:cstheme="minorHAnsi"/>
              </w:rPr>
            </w:pPr>
            <w:r w:rsidRPr="001F3D14">
              <w:rPr>
                <w:rFonts w:cstheme="minorHAnsi"/>
              </w:rPr>
              <w:t xml:space="preserve"> 1,548 </w:t>
            </w:r>
          </w:p>
        </w:tc>
        <w:tc>
          <w:tcPr>
            <w:tcW w:w="724" w:type="dxa"/>
            <w:tcBorders>
              <w:top w:val="nil"/>
              <w:left w:val="nil"/>
              <w:bottom w:val="nil"/>
              <w:right w:val="nil"/>
            </w:tcBorders>
            <w:shd w:val="clear" w:color="auto" w:fill="auto"/>
          </w:tcPr>
          <w:p w14:paraId="5A333E10" w14:textId="16EAB017" w:rsidR="00414FA2" w:rsidRPr="001F3D14" w:rsidRDefault="00414FA2" w:rsidP="001F3D14">
            <w:pPr>
              <w:spacing w:after="0" w:line="240" w:lineRule="auto"/>
              <w:jc w:val="right"/>
              <w:rPr>
                <w:rFonts w:cstheme="minorHAnsi"/>
              </w:rPr>
            </w:pPr>
            <w:r w:rsidRPr="001F3D14">
              <w:rPr>
                <w:rFonts w:cstheme="minorHAnsi"/>
              </w:rPr>
              <w:t>32%</w:t>
            </w:r>
          </w:p>
        </w:tc>
        <w:tc>
          <w:tcPr>
            <w:tcW w:w="96" w:type="dxa"/>
            <w:tcBorders>
              <w:top w:val="nil"/>
              <w:left w:val="nil"/>
              <w:bottom w:val="nil"/>
              <w:right w:val="nil"/>
            </w:tcBorders>
            <w:shd w:val="clear" w:color="auto" w:fill="auto"/>
          </w:tcPr>
          <w:p w14:paraId="7AE0D169" w14:textId="77777777" w:rsidR="00414FA2" w:rsidRPr="001F3D14" w:rsidRDefault="00414FA2" w:rsidP="001F3D14">
            <w:pPr>
              <w:spacing w:after="0" w:line="240" w:lineRule="auto"/>
              <w:jc w:val="right"/>
              <w:rPr>
                <w:rFonts w:cstheme="minorHAnsi"/>
              </w:rPr>
            </w:pPr>
          </w:p>
        </w:tc>
      </w:tr>
      <w:tr w:rsidR="00414FA2" w:rsidRPr="001F3D14" w14:paraId="228C0091" w14:textId="77777777" w:rsidTr="004A53B0">
        <w:tc>
          <w:tcPr>
            <w:tcW w:w="4320" w:type="dxa"/>
            <w:tcBorders>
              <w:top w:val="nil"/>
              <w:left w:val="nil"/>
              <w:bottom w:val="nil"/>
              <w:right w:val="nil"/>
            </w:tcBorders>
            <w:shd w:val="clear" w:color="auto" w:fill="auto"/>
            <w:tcMar>
              <w:top w:w="15" w:type="dxa"/>
              <w:left w:w="15" w:type="dxa"/>
              <w:bottom w:w="0" w:type="dxa"/>
              <w:right w:w="15" w:type="dxa"/>
            </w:tcMar>
            <w:hideMark/>
          </w:tcPr>
          <w:p w14:paraId="1E03F8E8" w14:textId="10F84622" w:rsidR="00414FA2" w:rsidRPr="001F3D14" w:rsidRDefault="00414FA2" w:rsidP="001F3D14">
            <w:pPr>
              <w:spacing w:after="0" w:line="240" w:lineRule="auto"/>
              <w:ind w:left="349"/>
              <w:rPr>
                <w:rFonts w:cstheme="minorHAnsi"/>
              </w:rPr>
            </w:pPr>
            <w:r w:rsidRPr="001F3D14">
              <w:rPr>
                <w:rFonts w:cstheme="minorHAnsi"/>
                <w:iCs/>
              </w:rPr>
              <w:t>35-48</w:t>
            </w:r>
          </w:p>
        </w:tc>
        <w:tc>
          <w:tcPr>
            <w:tcW w:w="713" w:type="dxa"/>
            <w:tcBorders>
              <w:top w:val="nil"/>
              <w:left w:val="nil"/>
              <w:bottom w:val="nil"/>
              <w:right w:val="nil"/>
            </w:tcBorders>
            <w:shd w:val="clear" w:color="auto" w:fill="auto"/>
          </w:tcPr>
          <w:p w14:paraId="7D745D17" w14:textId="178D9723" w:rsidR="00414FA2" w:rsidRPr="001F3D14" w:rsidRDefault="00414FA2" w:rsidP="001F3D14">
            <w:pPr>
              <w:spacing w:after="0" w:line="240" w:lineRule="auto"/>
              <w:jc w:val="right"/>
              <w:rPr>
                <w:rFonts w:cstheme="minorHAnsi"/>
              </w:rPr>
            </w:pPr>
            <w:r w:rsidRPr="001F3D14">
              <w:rPr>
                <w:rFonts w:cstheme="minorHAnsi"/>
              </w:rPr>
              <w:t xml:space="preserve"> 418 </w:t>
            </w:r>
          </w:p>
        </w:tc>
        <w:tc>
          <w:tcPr>
            <w:tcW w:w="840" w:type="dxa"/>
            <w:tcBorders>
              <w:top w:val="nil"/>
              <w:left w:val="nil"/>
              <w:bottom w:val="nil"/>
              <w:right w:val="nil"/>
            </w:tcBorders>
            <w:shd w:val="clear" w:color="auto" w:fill="auto"/>
          </w:tcPr>
          <w:p w14:paraId="742444C5" w14:textId="4C64C8DE" w:rsidR="00414FA2" w:rsidRPr="001F3D14" w:rsidRDefault="00414FA2" w:rsidP="001F3D14">
            <w:pPr>
              <w:spacing w:after="0" w:line="240" w:lineRule="auto"/>
              <w:jc w:val="right"/>
              <w:rPr>
                <w:rFonts w:cstheme="minorHAnsi"/>
              </w:rPr>
            </w:pPr>
            <w:r w:rsidRPr="001F3D14">
              <w:rPr>
                <w:rFonts w:cstheme="minorHAnsi"/>
              </w:rPr>
              <w:t>15%</w:t>
            </w:r>
          </w:p>
        </w:tc>
        <w:tc>
          <w:tcPr>
            <w:tcW w:w="149" w:type="dxa"/>
            <w:tcBorders>
              <w:top w:val="nil"/>
              <w:left w:val="nil"/>
              <w:bottom w:val="nil"/>
              <w:right w:val="nil"/>
            </w:tcBorders>
            <w:shd w:val="clear" w:color="auto" w:fill="auto"/>
          </w:tcPr>
          <w:p w14:paraId="2E6F3EDE" w14:textId="77777777" w:rsidR="00414FA2" w:rsidRPr="001F3D14" w:rsidRDefault="00414FA2"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7CCB8384" w14:textId="69012F6F" w:rsidR="00414FA2" w:rsidRPr="001F3D14" w:rsidRDefault="00414FA2" w:rsidP="001F3D14">
            <w:pPr>
              <w:spacing w:after="0" w:line="240" w:lineRule="auto"/>
              <w:jc w:val="right"/>
              <w:rPr>
                <w:rFonts w:cstheme="minorHAnsi"/>
              </w:rPr>
            </w:pPr>
            <w:r w:rsidRPr="001F3D14">
              <w:rPr>
                <w:rFonts w:cstheme="minorHAnsi"/>
              </w:rPr>
              <w:t xml:space="preserve"> 1,298 </w:t>
            </w:r>
          </w:p>
        </w:tc>
        <w:tc>
          <w:tcPr>
            <w:tcW w:w="724" w:type="dxa"/>
            <w:tcBorders>
              <w:top w:val="nil"/>
              <w:left w:val="nil"/>
              <w:bottom w:val="nil"/>
              <w:right w:val="nil"/>
            </w:tcBorders>
            <w:shd w:val="clear" w:color="auto" w:fill="auto"/>
          </w:tcPr>
          <w:p w14:paraId="268159FD" w14:textId="3CB477AC" w:rsidR="00414FA2" w:rsidRPr="001F3D14" w:rsidRDefault="00414FA2" w:rsidP="001F3D14">
            <w:pPr>
              <w:spacing w:after="0" w:line="240" w:lineRule="auto"/>
              <w:jc w:val="right"/>
              <w:rPr>
                <w:rFonts w:cstheme="minorHAnsi"/>
              </w:rPr>
            </w:pPr>
            <w:r w:rsidRPr="001F3D14">
              <w:rPr>
                <w:rFonts w:cstheme="minorHAnsi"/>
              </w:rPr>
              <w:t>27%</w:t>
            </w:r>
          </w:p>
        </w:tc>
        <w:tc>
          <w:tcPr>
            <w:tcW w:w="96" w:type="dxa"/>
            <w:tcBorders>
              <w:top w:val="nil"/>
              <w:left w:val="nil"/>
              <w:bottom w:val="nil"/>
              <w:right w:val="nil"/>
            </w:tcBorders>
            <w:shd w:val="clear" w:color="auto" w:fill="auto"/>
          </w:tcPr>
          <w:p w14:paraId="4B65FC47" w14:textId="77777777" w:rsidR="00414FA2" w:rsidRPr="001F3D14" w:rsidRDefault="00414FA2" w:rsidP="001F3D14">
            <w:pPr>
              <w:spacing w:after="0" w:line="240" w:lineRule="auto"/>
              <w:jc w:val="right"/>
              <w:rPr>
                <w:rFonts w:cstheme="minorHAnsi"/>
              </w:rPr>
            </w:pPr>
          </w:p>
        </w:tc>
      </w:tr>
      <w:tr w:rsidR="00466716" w:rsidRPr="001F3D14" w14:paraId="7588C23B"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6FFE8D2B" w14:textId="7CE4AC22" w:rsidR="00466716" w:rsidRPr="001F3D14" w:rsidRDefault="00466716" w:rsidP="001F3D14">
            <w:pPr>
              <w:spacing w:after="0" w:line="240" w:lineRule="auto"/>
              <w:ind w:left="168"/>
              <w:rPr>
                <w:rFonts w:cstheme="minorHAnsi"/>
              </w:rPr>
            </w:pPr>
            <w:r w:rsidRPr="001F3D14">
              <w:rPr>
                <w:rFonts w:cstheme="minorHAnsi"/>
              </w:rPr>
              <w:t>Race/ethnicity, n (%)</w:t>
            </w:r>
          </w:p>
        </w:tc>
        <w:tc>
          <w:tcPr>
            <w:tcW w:w="713" w:type="dxa"/>
            <w:tcBorders>
              <w:top w:val="nil"/>
              <w:left w:val="nil"/>
              <w:bottom w:val="nil"/>
              <w:right w:val="nil"/>
            </w:tcBorders>
            <w:shd w:val="clear" w:color="auto" w:fill="auto"/>
          </w:tcPr>
          <w:p w14:paraId="74C99340" w14:textId="77777777" w:rsidR="00466716" w:rsidRPr="001F3D14" w:rsidRDefault="00466716" w:rsidP="001F3D14">
            <w:pPr>
              <w:spacing w:after="0" w:line="240" w:lineRule="auto"/>
              <w:jc w:val="right"/>
              <w:rPr>
                <w:rFonts w:cstheme="minorHAnsi"/>
              </w:rPr>
            </w:pPr>
          </w:p>
        </w:tc>
        <w:tc>
          <w:tcPr>
            <w:tcW w:w="840" w:type="dxa"/>
            <w:tcBorders>
              <w:top w:val="nil"/>
              <w:left w:val="nil"/>
              <w:bottom w:val="nil"/>
              <w:right w:val="nil"/>
            </w:tcBorders>
            <w:shd w:val="clear" w:color="auto" w:fill="auto"/>
          </w:tcPr>
          <w:p w14:paraId="7422F289" w14:textId="77777777" w:rsidR="00466716" w:rsidRPr="001F3D14" w:rsidRDefault="00466716" w:rsidP="001F3D14">
            <w:pPr>
              <w:spacing w:after="0" w:line="240" w:lineRule="auto"/>
              <w:jc w:val="right"/>
              <w:rPr>
                <w:rFonts w:cstheme="minorHAnsi"/>
              </w:rPr>
            </w:pPr>
          </w:p>
        </w:tc>
        <w:tc>
          <w:tcPr>
            <w:tcW w:w="149" w:type="dxa"/>
            <w:tcBorders>
              <w:top w:val="nil"/>
              <w:left w:val="nil"/>
              <w:bottom w:val="nil"/>
              <w:right w:val="nil"/>
            </w:tcBorders>
            <w:shd w:val="clear" w:color="auto" w:fill="auto"/>
          </w:tcPr>
          <w:p w14:paraId="7BBF6E5F"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79FA3569" w14:textId="77777777" w:rsidR="00466716" w:rsidRPr="001F3D14" w:rsidRDefault="00466716" w:rsidP="001F3D14">
            <w:pPr>
              <w:spacing w:after="0" w:line="240" w:lineRule="auto"/>
              <w:jc w:val="right"/>
              <w:rPr>
                <w:rFonts w:cstheme="minorHAnsi"/>
              </w:rPr>
            </w:pPr>
          </w:p>
        </w:tc>
        <w:tc>
          <w:tcPr>
            <w:tcW w:w="724" w:type="dxa"/>
            <w:tcBorders>
              <w:top w:val="nil"/>
              <w:left w:val="nil"/>
              <w:bottom w:val="nil"/>
              <w:right w:val="nil"/>
            </w:tcBorders>
            <w:shd w:val="clear" w:color="auto" w:fill="auto"/>
          </w:tcPr>
          <w:p w14:paraId="0EDFE393" w14:textId="77777777" w:rsidR="00466716" w:rsidRPr="001F3D14" w:rsidRDefault="00466716" w:rsidP="001F3D14">
            <w:pPr>
              <w:spacing w:after="0" w:line="240" w:lineRule="auto"/>
              <w:jc w:val="right"/>
              <w:rPr>
                <w:rFonts w:cstheme="minorHAnsi"/>
              </w:rPr>
            </w:pPr>
          </w:p>
        </w:tc>
        <w:tc>
          <w:tcPr>
            <w:tcW w:w="96" w:type="dxa"/>
            <w:tcBorders>
              <w:top w:val="nil"/>
              <w:left w:val="nil"/>
              <w:bottom w:val="nil"/>
              <w:right w:val="nil"/>
            </w:tcBorders>
            <w:shd w:val="clear" w:color="auto" w:fill="auto"/>
          </w:tcPr>
          <w:p w14:paraId="3E2A3D91" w14:textId="77777777" w:rsidR="00466716" w:rsidRPr="001F3D14" w:rsidRDefault="00466716" w:rsidP="001F3D14">
            <w:pPr>
              <w:spacing w:after="0" w:line="240" w:lineRule="auto"/>
              <w:jc w:val="right"/>
              <w:rPr>
                <w:rFonts w:cstheme="minorHAnsi"/>
              </w:rPr>
            </w:pPr>
          </w:p>
        </w:tc>
      </w:tr>
      <w:tr w:rsidR="00466716" w:rsidRPr="001F3D14" w14:paraId="0285DDA3" w14:textId="77777777" w:rsidTr="004A53B0">
        <w:tc>
          <w:tcPr>
            <w:tcW w:w="4320" w:type="dxa"/>
            <w:tcBorders>
              <w:top w:val="nil"/>
              <w:left w:val="nil"/>
              <w:bottom w:val="nil"/>
              <w:right w:val="nil"/>
            </w:tcBorders>
            <w:shd w:val="clear" w:color="auto" w:fill="auto"/>
            <w:tcMar>
              <w:top w:w="15" w:type="dxa"/>
              <w:left w:w="15" w:type="dxa"/>
              <w:bottom w:w="0" w:type="dxa"/>
              <w:right w:w="15" w:type="dxa"/>
            </w:tcMar>
            <w:hideMark/>
          </w:tcPr>
          <w:p w14:paraId="1A905A7B" w14:textId="77777777" w:rsidR="00466716" w:rsidRPr="001F3D14" w:rsidRDefault="00466716" w:rsidP="001F3D14">
            <w:pPr>
              <w:spacing w:after="0" w:line="240" w:lineRule="auto"/>
              <w:ind w:left="349"/>
              <w:rPr>
                <w:rFonts w:cstheme="minorHAnsi"/>
              </w:rPr>
            </w:pPr>
            <w:r w:rsidRPr="001F3D14">
              <w:rPr>
                <w:rFonts w:cstheme="minorHAnsi"/>
                <w:iCs/>
              </w:rPr>
              <w:t>White</w:t>
            </w:r>
          </w:p>
        </w:tc>
        <w:tc>
          <w:tcPr>
            <w:tcW w:w="713" w:type="dxa"/>
            <w:tcBorders>
              <w:top w:val="nil"/>
              <w:left w:val="nil"/>
              <w:bottom w:val="nil"/>
              <w:right w:val="nil"/>
            </w:tcBorders>
            <w:shd w:val="clear" w:color="auto" w:fill="auto"/>
          </w:tcPr>
          <w:p w14:paraId="12D4DD69" w14:textId="77777777" w:rsidR="00466716" w:rsidRPr="001F3D14" w:rsidRDefault="00466716" w:rsidP="001F3D14">
            <w:pPr>
              <w:spacing w:after="0" w:line="240" w:lineRule="auto"/>
              <w:jc w:val="right"/>
              <w:rPr>
                <w:rFonts w:cstheme="minorHAnsi"/>
              </w:rPr>
            </w:pPr>
            <w:r w:rsidRPr="001F3D14">
              <w:rPr>
                <w:rFonts w:cstheme="minorHAnsi"/>
              </w:rPr>
              <w:t>753</w:t>
            </w:r>
          </w:p>
        </w:tc>
        <w:tc>
          <w:tcPr>
            <w:tcW w:w="840" w:type="dxa"/>
            <w:tcBorders>
              <w:top w:val="nil"/>
              <w:left w:val="nil"/>
              <w:bottom w:val="nil"/>
              <w:right w:val="nil"/>
            </w:tcBorders>
            <w:shd w:val="clear" w:color="auto" w:fill="auto"/>
          </w:tcPr>
          <w:p w14:paraId="0B3ECDE7" w14:textId="77777777" w:rsidR="00466716" w:rsidRPr="001F3D14" w:rsidRDefault="00466716" w:rsidP="001F3D14">
            <w:pPr>
              <w:spacing w:after="0" w:line="240" w:lineRule="auto"/>
              <w:jc w:val="right"/>
              <w:rPr>
                <w:rFonts w:cstheme="minorHAnsi"/>
              </w:rPr>
            </w:pPr>
            <w:r w:rsidRPr="001F3D14">
              <w:rPr>
                <w:rFonts w:cstheme="minorHAnsi"/>
              </w:rPr>
              <w:t>27%</w:t>
            </w:r>
          </w:p>
        </w:tc>
        <w:tc>
          <w:tcPr>
            <w:tcW w:w="149" w:type="dxa"/>
            <w:tcBorders>
              <w:top w:val="nil"/>
              <w:left w:val="nil"/>
              <w:bottom w:val="nil"/>
              <w:right w:val="nil"/>
            </w:tcBorders>
            <w:shd w:val="clear" w:color="auto" w:fill="auto"/>
          </w:tcPr>
          <w:p w14:paraId="036DD8B6"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281F5DAA" w14:textId="77777777" w:rsidR="00466716" w:rsidRPr="001F3D14" w:rsidRDefault="00466716" w:rsidP="001F3D14">
            <w:pPr>
              <w:spacing w:after="0" w:line="240" w:lineRule="auto"/>
              <w:jc w:val="right"/>
              <w:rPr>
                <w:rFonts w:cstheme="minorHAnsi"/>
              </w:rPr>
            </w:pPr>
            <w:r w:rsidRPr="001F3D14">
              <w:rPr>
                <w:rFonts w:cstheme="minorHAnsi"/>
              </w:rPr>
              <w:t>2,283</w:t>
            </w:r>
          </w:p>
        </w:tc>
        <w:tc>
          <w:tcPr>
            <w:tcW w:w="724" w:type="dxa"/>
            <w:tcBorders>
              <w:top w:val="nil"/>
              <w:left w:val="nil"/>
              <w:bottom w:val="nil"/>
              <w:right w:val="nil"/>
            </w:tcBorders>
            <w:shd w:val="clear" w:color="auto" w:fill="auto"/>
          </w:tcPr>
          <w:p w14:paraId="5659084A" w14:textId="77777777" w:rsidR="00466716" w:rsidRPr="001F3D14" w:rsidRDefault="00466716" w:rsidP="001F3D14">
            <w:pPr>
              <w:spacing w:after="0" w:line="240" w:lineRule="auto"/>
              <w:jc w:val="right"/>
              <w:rPr>
                <w:rFonts w:cstheme="minorHAnsi"/>
              </w:rPr>
            </w:pPr>
            <w:r w:rsidRPr="001F3D14">
              <w:rPr>
                <w:rFonts w:cstheme="minorHAnsi"/>
              </w:rPr>
              <w:t>47%</w:t>
            </w:r>
          </w:p>
        </w:tc>
        <w:tc>
          <w:tcPr>
            <w:tcW w:w="96" w:type="dxa"/>
            <w:tcBorders>
              <w:top w:val="nil"/>
              <w:left w:val="nil"/>
              <w:bottom w:val="nil"/>
              <w:right w:val="nil"/>
            </w:tcBorders>
            <w:shd w:val="clear" w:color="auto" w:fill="auto"/>
          </w:tcPr>
          <w:p w14:paraId="309FEE4D" w14:textId="77777777" w:rsidR="00466716" w:rsidRPr="001F3D14" w:rsidRDefault="00466716" w:rsidP="001F3D14">
            <w:pPr>
              <w:spacing w:after="0" w:line="240" w:lineRule="auto"/>
              <w:jc w:val="right"/>
              <w:rPr>
                <w:rFonts w:cstheme="minorHAnsi"/>
              </w:rPr>
            </w:pPr>
          </w:p>
        </w:tc>
      </w:tr>
      <w:tr w:rsidR="00466716" w:rsidRPr="001F3D14" w14:paraId="29180065" w14:textId="77777777" w:rsidTr="004A53B0">
        <w:tc>
          <w:tcPr>
            <w:tcW w:w="4320" w:type="dxa"/>
            <w:tcBorders>
              <w:top w:val="nil"/>
              <w:left w:val="nil"/>
              <w:bottom w:val="nil"/>
              <w:right w:val="nil"/>
            </w:tcBorders>
            <w:shd w:val="clear" w:color="auto" w:fill="auto"/>
            <w:tcMar>
              <w:top w:w="15" w:type="dxa"/>
              <w:left w:w="15" w:type="dxa"/>
              <w:bottom w:w="0" w:type="dxa"/>
              <w:right w:w="15" w:type="dxa"/>
            </w:tcMar>
            <w:hideMark/>
          </w:tcPr>
          <w:p w14:paraId="64946BA3" w14:textId="77777777" w:rsidR="00466716" w:rsidRPr="001F3D14" w:rsidRDefault="00466716" w:rsidP="001F3D14">
            <w:pPr>
              <w:spacing w:after="0" w:line="240" w:lineRule="auto"/>
              <w:ind w:left="349"/>
              <w:rPr>
                <w:rFonts w:cstheme="minorHAnsi"/>
              </w:rPr>
            </w:pPr>
            <w:r w:rsidRPr="001F3D14">
              <w:rPr>
                <w:rFonts w:cstheme="minorHAnsi"/>
                <w:iCs/>
              </w:rPr>
              <w:t>Black</w:t>
            </w:r>
          </w:p>
        </w:tc>
        <w:tc>
          <w:tcPr>
            <w:tcW w:w="713" w:type="dxa"/>
            <w:tcBorders>
              <w:top w:val="nil"/>
              <w:left w:val="nil"/>
              <w:bottom w:val="nil"/>
              <w:right w:val="nil"/>
            </w:tcBorders>
            <w:shd w:val="clear" w:color="auto" w:fill="auto"/>
          </w:tcPr>
          <w:p w14:paraId="5A11E632" w14:textId="77777777" w:rsidR="00466716" w:rsidRPr="001F3D14" w:rsidRDefault="00466716" w:rsidP="001F3D14">
            <w:pPr>
              <w:spacing w:after="0" w:line="240" w:lineRule="auto"/>
              <w:jc w:val="right"/>
              <w:rPr>
                <w:rFonts w:cstheme="minorHAnsi"/>
              </w:rPr>
            </w:pPr>
            <w:r w:rsidRPr="001F3D14">
              <w:rPr>
                <w:rFonts w:cstheme="minorHAnsi"/>
              </w:rPr>
              <w:t>662</w:t>
            </w:r>
          </w:p>
        </w:tc>
        <w:tc>
          <w:tcPr>
            <w:tcW w:w="840" w:type="dxa"/>
            <w:tcBorders>
              <w:top w:val="nil"/>
              <w:left w:val="nil"/>
              <w:bottom w:val="nil"/>
              <w:right w:val="nil"/>
            </w:tcBorders>
            <w:shd w:val="clear" w:color="auto" w:fill="auto"/>
          </w:tcPr>
          <w:p w14:paraId="7BB8ED1E" w14:textId="77777777" w:rsidR="00466716" w:rsidRPr="001F3D14" w:rsidRDefault="00466716" w:rsidP="001F3D14">
            <w:pPr>
              <w:spacing w:after="0" w:line="240" w:lineRule="auto"/>
              <w:jc w:val="right"/>
              <w:rPr>
                <w:rFonts w:cstheme="minorHAnsi"/>
              </w:rPr>
            </w:pPr>
            <w:r w:rsidRPr="001F3D14">
              <w:rPr>
                <w:rFonts w:cstheme="minorHAnsi"/>
              </w:rPr>
              <w:t>24%</w:t>
            </w:r>
          </w:p>
        </w:tc>
        <w:tc>
          <w:tcPr>
            <w:tcW w:w="149" w:type="dxa"/>
            <w:tcBorders>
              <w:top w:val="nil"/>
              <w:left w:val="nil"/>
              <w:bottom w:val="nil"/>
              <w:right w:val="nil"/>
            </w:tcBorders>
            <w:shd w:val="clear" w:color="auto" w:fill="auto"/>
          </w:tcPr>
          <w:p w14:paraId="006D99C1"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07B02C5A" w14:textId="77777777" w:rsidR="00466716" w:rsidRPr="001F3D14" w:rsidRDefault="00466716" w:rsidP="001F3D14">
            <w:pPr>
              <w:spacing w:after="0" w:line="240" w:lineRule="auto"/>
              <w:jc w:val="right"/>
              <w:rPr>
                <w:rFonts w:cstheme="minorHAnsi"/>
              </w:rPr>
            </w:pPr>
            <w:r w:rsidRPr="001F3D14">
              <w:rPr>
                <w:rFonts w:cstheme="minorHAnsi"/>
              </w:rPr>
              <w:t>738</w:t>
            </w:r>
          </w:p>
        </w:tc>
        <w:tc>
          <w:tcPr>
            <w:tcW w:w="724" w:type="dxa"/>
            <w:tcBorders>
              <w:top w:val="nil"/>
              <w:left w:val="nil"/>
              <w:bottom w:val="nil"/>
              <w:right w:val="nil"/>
            </w:tcBorders>
            <w:shd w:val="clear" w:color="auto" w:fill="auto"/>
          </w:tcPr>
          <w:p w14:paraId="0CA224C2" w14:textId="77777777" w:rsidR="00466716" w:rsidRPr="001F3D14" w:rsidRDefault="00466716" w:rsidP="001F3D14">
            <w:pPr>
              <w:spacing w:after="0" w:line="240" w:lineRule="auto"/>
              <w:jc w:val="right"/>
              <w:rPr>
                <w:rFonts w:cstheme="minorHAnsi"/>
              </w:rPr>
            </w:pPr>
            <w:r w:rsidRPr="001F3D14">
              <w:rPr>
                <w:rFonts w:cstheme="minorHAnsi"/>
              </w:rPr>
              <w:t>15%</w:t>
            </w:r>
          </w:p>
        </w:tc>
        <w:tc>
          <w:tcPr>
            <w:tcW w:w="96" w:type="dxa"/>
            <w:tcBorders>
              <w:top w:val="nil"/>
              <w:left w:val="nil"/>
              <w:bottom w:val="nil"/>
              <w:right w:val="nil"/>
            </w:tcBorders>
            <w:shd w:val="clear" w:color="auto" w:fill="auto"/>
          </w:tcPr>
          <w:p w14:paraId="4368DDF6" w14:textId="77777777" w:rsidR="00466716" w:rsidRPr="001F3D14" w:rsidRDefault="00466716" w:rsidP="001F3D14">
            <w:pPr>
              <w:spacing w:after="0" w:line="240" w:lineRule="auto"/>
              <w:jc w:val="right"/>
              <w:rPr>
                <w:rFonts w:cstheme="minorHAnsi"/>
              </w:rPr>
            </w:pPr>
          </w:p>
        </w:tc>
      </w:tr>
      <w:tr w:rsidR="00466716" w:rsidRPr="001F3D14" w14:paraId="3DDBD360" w14:textId="77777777" w:rsidTr="004A53B0">
        <w:tc>
          <w:tcPr>
            <w:tcW w:w="4320" w:type="dxa"/>
            <w:tcBorders>
              <w:top w:val="nil"/>
              <w:left w:val="nil"/>
              <w:bottom w:val="nil"/>
              <w:right w:val="nil"/>
            </w:tcBorders>
            <w:shd w:val="clear" w:color="auto" w:fill="auto"/>
            <w:tcMar>
              <w:top w:w="15" w:type="dxa"/>
              <w:left w:w="15" w:type="dxa"/>
              <w:bottom w:w="0" w:type="dxa"/>
              <w:right w:w="15" w:type="dxa"/>
            </w:tcMar>
            <w:hideMark/>
          </w:tcPr>
          <w:p w14:paraId="18D3F291" w14:textId="77777777" w:rsidR="00466716" w:rsidRPr="001F3D14" w:rsidRDefault="00466716" w:rsidP="001F3D14">
            <w:pPr>
              <w:spacing w:after="0" w:line="240" w:lineRule="auto"/>
              <w:ind w:left="349"/>
              <w:rPr>
                <w:rFonts w:cstheme="minorHAnsi"/>
              </w:rPr>
            </w:pPr>
            <w:r w:rsidRPr="001F3D14">
              <w:rPr>
                <w:rFonts w:cstheme="minorHAnsi"/>
                <w:iCs/>
              </w:rPr>
              <w:lastRenderedPageBreak/>
              <w:t>Hispanic</w:t>
            </w:r>
          </w:p>
        </w:tc>
        <w:tc>
          <w:tcPr>
            <w:tcW w:w="713" w:type="dxa"/>
            <w:tcBorders>
              <w:top w:val="nil"/>
              <w:left w:val="nil"/>
              <w:bottom w:val="nil"/>
              <w:right w:val="nil"/>
            </w:tcBorders>
            <w:shd w:val="clear" w:color="auto" w:fill="auto"/>
          </w:tcPr>
          <w:p w14:paraId="0373F2EC" w14:textId="77777777" w:rsidR="00466716" w:rsidRPr="001F3D14" w:rsidRDefault="00466716" w:rsidP="001F3D14">
            <w:pPr>
              <w:spacing w:after="0" w:line="240" w:lineRule="auto"/>
              <w:jc w:val="right"/>
              <w:rPr>
                <w:rFonts w:cstheme="minorHAnsi"/>
              </w:rPr>
            </w:pPr>
            <w:r w:rsidRPr="001F3D14">
              <w:rPr>
                <w:rFonts w:cstheme="minorHAnsi"/>
              </w:rPr>
              <w:t>894</w:t>
            </w:r>
          </w:p>
        </w:tc>
        <w:tc>
          <w:tcPr>
            <w:tcW w:w="840" w:type="dxa"/>
            <w:tcBorders>
              <w:top w:val="nil"/>
              <w:left w:val="nil"/>
              <w:bottom w:val="nil"/>
              <w:right w:val="nil"/>
            </w:tcBorders>
            <w:shd w:val="clear" w:color="auto" w:fill="auto"/>
          </w:tcPr>
          <w:p w14:paraId="123B07BA" w14:textId="77777777" w:rsidR="00466716" w:rsidRPr="001F3D14" w:rsidRDefault="00466716" w:rsidP="001F3D14">
            <w:pPr>
              <w:spacing w:after="0" w:line="240" w:lineRule="auto"/>
              <w:jc w:val="right"/>
              <w:rPr>
                <w:rFonts w:cstheme="minorHAnsi"/>
              </w:rPr>
            </w:pPr>
            <w:r w:rsidRPr="001F3D14">
              <w:rPr>
                <w:rFonts w:cstheme="minorHAnsi"/>
              </w:rPr>
              <w:t>32%</w:t>
            </w:r>
          </w:p>
        </w:tc>
        <w:tc>
          <w:tcPr>
            <w:tcW w:w="149" w:type="dxa"/>
            <w:tcBorders>
              <w:top w:val="nil"/>
              <w:left w:val="nil"/>
              <w:bottom w:val="nil"/>
              <w:right w:val="nil"/>
            </w:tcBorders>
            <w:shd w:val="clear" w:color="auto" w:fill="auto"/>
          </w:tcPr>
          <w:p w14:paraId="7DA422B0"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1CD3BC04" w14:textId="77777777" w:rsidR="00466716" w:rsidRPr="001F3D14" w:rsidRDefault="00466716" w:rsidP="001F3D14">
            <w:pPr>
              <w:spacing w:after="0" w:line="240" w:lineRule="auto"/>
              <w:jc w:val="right"/>
              <w:rPr>
                <w:rFonts w:cstheme="minorHAnsi"/>
              </w:rPr>
            </w:pPr>
            <w:r w:rsidRPr="001F3D14">
              <w:rPr>
                <w:rFonts w:cstheme="minorHAnsi"/>
              </w:rPr>
              <w:t>882</w:t>
            </w:r>
          </w:p>
        </w:tc>
        <w:tc>
          <w:tcPr>
            <w:tcW w:w="724" w:type="dxa"/>
            <w:tcBorders>
              <w:top w:val="nil"/>
              <w:left w:val="nil"/>
              <w:bottom w:val="nil"/>
              <w:right w:val="nil"/>
            </w:tcBorders>
            <w:shd w:val="clear" w:color="auto" w:fill="auto"/>
          </w:tcPr>
          <w:p w14:paraId="01E0A585" w14:textId="77777777" w:rsidR="00466716" w:rsidRPr="001F3D14" w:rsidRDefault="00466716" w:rsidP="001F3D14">
            <w:pPr>
              <w:spacing w:after="0" w:line="240" w:lineRule="auto"/>
              <w:jc w:val="right"/>
              <w:rPr>
                <w:rFonts w:cstheme="minorHAnsi"/>
              </w:rPr>
            </w:pPr>
            <w:r w:rsidRPr="001F3D14">
              <w:rPr>
                <w:rFonts w:cstheme="minorHAnsi"/>
              </w:rPr>
              <w:t>18%</w:t>
            </w:r>
          </w:p>
        </w:tc>
        <w:tc>
          <w:tcPr>
            <w:tcW w:w="96" w:type="dxa"/>
            <w:tcBorders>
              <w:top w:val="nil"/>
              <w:left w:val="nil"/>
              <w:bottom w:val="nil"/>
              <w:right w:val="nil"/>
            </w:tcBorders>
            <w:shd w:val="clear" w:color="auto" w:fill="auto"/>
          </w:tcPr>
          <w:p w14:paraId="223A9E68" w14:textId="77777777" w:rsidR="00466716" w:rsidRPr="001F3D14" w:rsidRDefault="00466716" w:rsidP="001F3D14">
            <w:pPr>
              <w:spacing w:after="0" w:line="240" w:lineRule="auto"/>
              <w:jc w:val="right"/>
              <w:rPr>
                <w:rFonts w:cstheme="minorHAnsi"/>
              </w:rPr>
            </w:pPr>
          </w:p>
        </w:tc>
      </w:tr>
      <w:tr w:rsidR="00466716" w:rsidRPr="001F3D14" w14:paraId="4D4AA303" w14:textId="77777777" w:rsidTr="004A53B0">
        <w:tc>
          <w:tcPr>
            <w:tcW w:w="4320" w:type="dxa"/>
            <w:tcBorders>
              <w:top w:val="nil"/>
              <w:left w:val="nil"/>
              <w:bottom w:val="nil"/>
              <w:right w:val="nil"/>
            </w:tcBorders>
            <w:shd w:val="clear" w:color="auto" w:fill="auto"/>
            <w:tcMar>
              <w:top w:w="15" w:type="dxa"/>
              <w:left w:w="15" w:type="dxa"/>
              <w:bottom w:w="0" w:type="dxa"/>
              <w:right w:w="15" w:type="dxa"/>
            </w:tcMar>
            <w:hideMark/>
          </w:tcPr>
          <w:p w14:paraId="3548E151" w14:textId="77777777" w:rsidR="00466716" w:rsidRPr="001F3D14" w:rsidRDefault="00466716" w:rsidP="001F3D14">
            <w:pPr>
              <w:spacing w:after="0" w:line="240" w:lineRule="auto"/>
              <w:ind w:left="349"/>
              <w:rPr>
                <w:rFonts w:cstheme="minorHAnsi"/>
              </w:rPr>
            </w:pPr>
            <w:r w:rsidRPr="001F3D14">
              <w:rPr>
                <w:rFonts w:cstheme="minorHAnsi"/>
                <w:iCs/>
              </w:rPr>
              <w:t>Other</w:t>
            </w:r>
            <w:r w:rsidRPr="001F3D14">
              <w:rPr>
                <w:rStyle w:val="EndnoteReference"/>
                <w:rFonts w:cstheme="minorHAnsi"/>
                <w:iCs/>
              </w:rPr>
              <w:endnoteReference w:id="7"/>
            </w:r>
          </w:p>
        </w:tc>
        <w:tc>
          <w:tcPr>
            <w:tcW w:w="713" w:type="dxa"/>
            <w:tcBorders>
              <w:top w:val="nil"/>
              <w:left w:val="nil"/>
              <w:bottom w:val="nil"/>
              <w:right w:val="nil"/>
            </w:tcBorders>
            <w:shd w:val="clear" w:color="auto" w:fill="auto"/>
          </w:tcPr>
          <w:p w14:paraId="3906A8FC" w14:textId="77777777" w:rsidR="00466716" w:rsidRPr="001F3D14" w:rsidRDefault="00466716" w:rsidP="001F3D14">
            <w:pPr>
              <w:spacing w:after="0" w:line="240" w:lineRule="auto"/>
              <w:jc w:val="right"/>
              <w:rPr>
                <w:rFonts w:cstheme="minorHAnsi"/>
              </w:rPr>
            </w:pPr>
            <w:r w:rsidRPr="001F3D14">
              <w:rPr>
                <w:rFonts w:cstheme="minorHAnsi"/>
              </w:rPr>
              <w:t>463</w:t>
            </w:r>
          </w:p>
        </w:tc>
        <w:tc>
          <w:tcPr>
            <w:tcW w:w="840" w:type="dxa"/>
            <w:tcBorders>
              <w:top w:val="nil"/>
              <w:left w:val="nil"/>
              <w:bottom w:val="nil"/>
              <w:right w:val="nil"/>
            </w:tcBorders>
            <w:shd w:val="clear" w:color="auto" w:fill="auto"/>
          </w:tcPr>
          <w:p w14:paraId="4F8D9DE4" w14:textId="77777777" w:rsidR="00466716" w:rsidRPr="001F3D14" w:rsidRDefault="00466716" w:rsidP="001F3D14">
            <w:pPr>
              <w:spacing w:after="0" w:line="240" w:lineRule="auto"/>
              <w:jc w:val="right"/>
              <w:rPr>
                <w:rFonts w:cstheme="minorHAnsi"/>
              </w:rPr>
            </w:pPr>
            <w:r w:rsidRPr="001F3D14">
              <w:rPr>
                <w:rFonts w:cstheme="minorHAnsi"/>
              </w:rPr>
              <w:t>17%</w:t>
            </w:r>
          </w:p>
        </w:tc>
        <w:tc>
          <w:tcPr>
            <w:tcW w:w="149" w:type="dxa"/>
            <w:tcBorders>
              <w:top w:val="nil"/>
              <w:left w:val="nil"/>
              <w:bottom w:val="nil"/>
              <w:right w:val="nil"/>
            </w:tcBorders>
            <w:shd w:val="clear" w:color="auto" w:fill="auto"/>
          </w:tcPr>
          <w:p w14:paraId="06EF2593"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1F81218A" w14:textId="77777777" w:rsidR="00466716" w:rsidRPr="001F3D14" w:rsidRDefault="00466716" w:rsidP="001F3D14">
            <w:pPr>
              <w:spacing w:after="0" w:line="240" w:lineRule="auto"/>
              <w:jc w:val="right"/>
              <w:rPr>
                <w:rFonts w:cstheme="minorHAnsi"/>
              </w:rPr>
            </w:pPr>
            <w:r w:rsidRPr="001F3D14">
              <w:rPr>
                <w:rFonts w:cstheme="minorHAnsi"/>
              </w:rPr>
              <w:t>911</w:t>
            </w:r>
          </w:p>
        </w:tc>
        <w:tc>
          <w:tcPr>
            <w:tcW w:w="724" w:type="dxa"/>
            <w:tcBorders>
              <w:top w:val="nil"/>
              <w:left w:val="nil"/>
              <w:bottom w:val="nil"/>
              <w:right w:val="nil"/>
            </w:tcBorders>
            <w:shd w:val="clear" w:color="auto" w:fill="auto"/>
          </w:tcPr>
          <w:p w14:paraId="37F07A42" w14:textId="77777777" w:rsidR="00466716" w:rsidRPr="001F3D14" w:rsidRDefault="00466716" w:rsidP="001F3D14">
            <w:pPr>
              <w:spacing w:after="0" w:line="240" w:lineRule="auto"/>
              <w:jc w:val="right"/>
              <w:rPr>
                <w:rFonts w:cstheme="minorHAnsi"/>
              </w:rPr>
            </w:pPr>
            <w:r w:rsidRPr="001F3D14">
              <w:rPr>
                <w:rFonts w:cstheme="minorHAnsi"/>
              </w:rPr>
              <w:t>19%</w:t>
            </w:r>
          </w:p>
        </w:tc>
        <w:tc>
          <w:tcPr>
            <w:tcW w:w="96" w:type="dxa"/>
            <w:tcBorders>
              <w:top w:val="nil"/>
              <w:left w:val="nil"/>
              <w:bottom w:val="nil"/>
              <w:right w:val="nil"/>
            </w:tcBorders>
            <w:shd w:val="clear" w:color="auto" w:fill="auto"/>
          </w:tcPr>
          <w:p w14:paraId="1F8F08A0" w14:textId="77777777" w:rsidR="00466716" w:rsidRPr="001F3D14" w:rsidRDefault="00466716" w:rsidP="001F3D14">
            <w:pPr>
              <w:spacing w:after="0" w:line="240" w:lineRule="auto"/>
              <w:jc w:val="right"/>
              <w:rPr>
                <w:rFonts w:cstheme="minorHAnsi"/>
              </w:rPr>
            </w:pPr>
          </w:p>
        </w:tc>
      </w:tr>
      <w:tr w:rsidR="00466716" w:rsidRPr="001F3D14" w14:paraId="596DED14" w14:textId="77777777" w:rsidTr="004A53B0">
        <w:tc>
          <w:tcPr>
            <w:tcW w:w="4320" w:type="dxa"/>
            <w:tcBorders>
              <w:top w:val="nil"/>
              <w:left w:val="nil"/>
              <w:bottom w:val="nil"/>
              <w:right w:val="nil"/>
            </w:tcBorders>
            <w:shd w:val="clear" w:color="auto" w:fill="auto"/>
            <w:tcMar>
              <w:top w:w="15" w:type="dxa"/>
              <w:left w:w="15" w:type="dxa"/>
              <w:bottom w:w="0" w:type="dxa"/>
              <w:right w:w="15" w:type="dxa"/>
            </w:tcMar>
            <w:hideMark/>
          </w:tcPr>
          <w:p w14:paraId="435C8F78" w14:textId="22DAF6B9" w:rsidR="00466716" w:rsidRPr="001F3D14" w:rsidRDefault="00466716" w:rsidP="001F3D14">
            <w:pPr>
              <w:spacing w:after="0" w:line="240" w:lineRule="auto"/>
              <w:ind w:left="168"/>
              <w:rPr>
                <w:rFonts w:cstheme="minorHAnsi"/>
              </w:rPr>
            </w:pPr>
            <w:r w:rsidRPr="001F3D14">
              <w:rPr>
                <w:rFonts w:cstheme="minorHAnsi"/>
              </w:rPr>
              <w:t>Body mass index, kg/m</w:t>
            </w:r>
            <w:r w:rsidRPr="001F3D14">
              <w:rPr>
                <w:rFonts w:cstheme="minorHAnsi"/>
                <w:vertAlign w:val="superscript"/>
              </w:rPr>
              <w:t>2</w:t>
            </w:r>
            <w:r w:rsidRPr="001F3D14">
              <w:rPr>
                <w:rFonts w:cstheme="minorHAnsi"/>
              </w:rPr>
              <w:t>,</w:t>
            </w:r>
            <w:r w:rsidRPr="001F3D14">
              <w:rPr>
                <w:rFonts w:cstheme="minorHAnsi"/>
                <w:color w:val="000000"/>
              </w:rPr>
              <w:t xml:space="preserve"> median (Q1-Q3)</w:t>
            </w:r>
          </w:p>
        </w:tc>
        <w:tc>
          <w:tcPr>
            <w:tcW w:w="713" w:type="dxa"/>
            <w:tcBorders>
              <w:top w:val="nil"/>
              <w:left w:val="nil"/>
              <w:bottom w:val="nil"/>
              <w:right w:val="nil"/>
            </w:tcBorders>
            <w:shd w:val="clear" w:color="auto" w:fill="auto"/>
          </w:tcPr>
          <w:p w14:paraId="3F6C78B5" w14:textId="77777777" w:rsidR="00466716" w:rsidRPr="001F3D14" w:rsidRDefault="00466716" w:rsidP="001F3D14">
            <w:pPr>
              <w:spacing w:after="0" w:line="240" w:lineRule="auto"/>
              <w:jc w:val="right"/>
              <w:rPr>
                <w:rFonts w:cstheme="minorHAnsi"/>
              </w:rPr>
            </w:pPr>
            <w:r w:rsidRPr="001F3D14">
              <w:rPr>
                <w:rFonts w:cstheme="minorHAnsi"/>
              </w:rPr>
              <w:t>31</w:t>
            </w:r>
          </w:p>
        </w:tc>
        <w:tc>
          <w:tcPr>
            <w:tcW w:w="840" w:type="dxa"/>
            <w:tcBorders>
              <w:top w:val="nil"/>
              <w:left w:val="nil"/>
              <w:bottom w:val="nil"/>
              <w:right w:val="nil"/>
            </w:tcBorders>
            <w:shd w:val="clear" w:color="auto" w:fill="auto"/>
          </w:tcPr>
          <w:p w14:paraId="3F5F96EA" w14:textId="77777777" w:rsidR="00466716" w:rsidRPr="001F3D14" w:rsidRDefault="00466716" w:rsidP="001F3D14">
            <w:pPr>
              <w:spacing w:after="0" w:line="240" w:lineRule="auto"/>
              <w:jc w:val="right"/>
              <w:rPr>
                <w:rFonts w:cstheme="minorHAnsi"/>
              </w:rPr>
            </w:pPr>
            <w:r w:rsidRPr="001F3D14">
              <w:rPr>
                <w:rFonts w:cstheme="minorHAnsi"/>
              </w:rPr>
              <w:t>(27-36)</w:t>
            </w:r>
          </w:p>
        </w:tc>
        <w:tc>
          <w:tcPr>
            <w:tcW w:w="149" w:type="dxa"/>
            <w:tcBorders>
              <w:top w:val="nil"/>
              <w:left w:val="nil"/>
              <w:bottom w:val="nil"/>
              <w:right w:val="nil"/>
            </w:tcBorders>
            <w:shd w:val="clear" w:color="auto" w:fill="auto"/>
          </w:tcPr>
          <w:p w14:paraId="512D5CB5"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544A7374" w14:textId="77777777" w:rsidR="00466716" w:rsidRPr="001F3D14" w:rsidRDefault="00466716" w:rsidP="001F3D14">
            <w:pPr>
              <w:spacing w:after="0" w:line="240" w:lineRule="auto"/>
              <w:jc w:val="right"/>
              <w:rPr>
                <w:rFonts w:cstheme="minorHAnsi"/>
              </w:rPr>
            </w:pPr>
            <w:r w:rsidRPr="001F3D14">
              <w:rPr>
                <w:rFonts w:cstheme="minorHAnsi"/>
              </w:rPr>
              <w:t>31</w:t>
            </w:r>
          </w:p>
        </w:tc>
        <w:tc>
          <w:tcPr>
            <w:tcW w:w="724" w:type="dxa"/>
            <w:tcBorders>
              <w:top w:val="nil"/>
              <w:left w:val="nil"/>
              <w:bottom w:val="nil"/>
              <w:right w:val="nil"/>
            </w:tcBorders>
            <w:shd w:val="clear" w:color="auto" w:fill="auto"/>
          </w:tcPr>
          <w:p w14:paraId="473C11F7" w14:textId="77777777" w:rsidR="00466716" w:rsidRPr="001F3D14" w:rsidRDefault="00466716" w:rsidP="001F3D14">
            <w:pPr>
              <w:spacing w:after="0" w:line="240" w:lineRule="auto"/>
              <w:jc w:val="right"/>
              <w:rPr>
                <w:rFonts w:cstheme="minorHAnsi"/>
              </w:rPr>
            </w:pPr>
            <w:r w:rsidRPr="001F3D14">
              <w:rPr>
                <w:rFonts w:cstheme="minorHAnsi"/>
              </w:rPr>
              <w:t>(27-36)</w:t>
            </w:r>
          </w:p>
        </w:tc>
        <w:tc>
          <w:tcPr>
            <w:tcW w:w="96" w:type="dxa"/>
            <w:tcBorders>
              <w:top w:val="nil"/>
              <w:left w:val="nil"/>
              <w:bottom w:val="nil"/>
              <w:right w:val="nil"/>
            </w:tcBorders>
            <w:shd w:val="clear" w:color="auto" w:fill="auto"/>
          </w:tcPr>
          <w:p w14:paraId="668A0EFD" w14:textId="77777777" w:rsidR="00466716" w:rsidRPr="001F3D14" w:rsidRDefault="00466716" w:rsidP="001F3D14">
            <w:pPr>
              <w:spacing w:after="0" w:line="240" w:lineRule="auto"/>
              <w:jc w:val="right"/>
              <w:rPr>
                <w:rFonts w:cstheme="minorHAnsi"/>
              </w:rPr>
            </w:pPr>
          </w:p>
        </w:tc>
      </w:tr>
      <w:tr w:rsidR="00414FA2" w:rsidRPr="001F3D14" w14:paraId="50B44826" w14:textId="77777777" w:rsidTr="007D1696">
        <w:tc>
          <w:tcPr>
            <w:tcW w:w="4320" w:type="dxa"/>
            <w:tcBorders>
              <w:top w:val="nil"/>
              <w:left w:val="nil"/>
              <w:bottom w:val="nil"/>
              <w:right w:val="nil"/>
            </w:tcBorders>
            <w:shd w:val="clear" w:color="auto" w:fill="auto"/>
            <w:tcMar>
              <w:top w:w="15" w:type="dxa"/>
              <w:left w:w="15" w:type="dxa"/>
              <w:bottom w:w="0" w:type="dxa"/>
              <w:right w:w="15" w:type="dxa"/>
            </w:tcMar>
          </w:tcPr>
          <w:p w14:paraId="692D0B0E" w14:textId="4B8FC49B" w:rsidR="00414FA2" w:rsidRPr="001F3D14" w:rsidRDefault="00414FA2" w:rsidP="001F3D14">
            <w:pPr>
              <w:spacing w:after="0" w:line="240" w:lineRule="auto"/>
              <w:ind w:left="347"/>
              <w:rPr>
                <w:rFonts w:cstheme="minorHAnsi"/>
              </w:rPr>
            </w:pPr>
            <w:r w:rsidRPr="001F3D14">
              <w:rPr>
                <w:rFonts w:cstheme="minorHAnsi"/>
              </w:rPr>
              <w:t>12-28 kg/m</w:t>
            </w:r>
            <w:r w:rsidRPr="001F3D14">
              <w:rPr>
                <w:rFonts w:cstheme="minorHAnsi"/>
                <w:vertAlign w:val="superscript"/>
              </w:rPr>
              <w:t>2</w:t>
            </w:r>
            <w:r w:rsidRPr="001F3D14">
              <w:rPr>
                <w:rFonts w:cstheme="minorHAnsi"/>
              </w:rPr>
              <w:t>, n (%)</w:t>
            </w:r>
          </w:p>
        </w:tc>
        <w:tc>
          <w:tcPr>
            <w:tcW w:w="713" w:type="dxa"/>
            <w:tcBorders>
              <w:top w:val="nil"/>
              <w:left w:val="nil"/>
              <w:bottom w:val="nil"/>
              <w:right w:val="nil"/>
            </w:tcBorders>
            <w:shd w:val="clear" w:color="auto" w:fill="auto"/>
          </w:tcPr>
          <w:p w14:paraId="5728D73D" w14:textId="4299E704" w:rsidR="00414FA2" w:rsidRPr="001F3D14" w:rsidRDefault="00414FA2" w:rsidP="001F3D14">
            <w:pPr>
              <w:spacing w:after="0" w:line="240" w:lineRule="auto"/>
              <w:jc w:val="right"/>
              <w:rPr>
                <w:rFonts w:cstheme="minorHAnsi"/>
              </w:rPr>
            </w:pPr>
            <w:r w:rsidRPr="001F3D14">
              <w:rPr>
                <w:rFonts w:cstheme="minorHAnsi"/>
              </w:rPr>
              <w:t xml:space="preserve"> 826 </w:t>
            </w:r>
          </w:p>
        </w:tc>
        <w:tc>
          <w:tcPr>
            <w:tcW w:w="840" w:type="dxa"/>
            <w:tcBorders>
              <w:top w:val="nil"/>
              <w:left w:val="nil"/>
              <w:bottom w:val="nil"/>
              <w:right w:val="nil"/>
            </w:tcBorders>
            <w:shd w:val="clear" w:color="auto" w:fill="auto"/>
          </w:tcPr>
          <w:p w14:paraId="54D61F24" w14:textId="33232143" w:rsidR="00414FA2" w:rsidRPr="001F3D14" w:rsidRDefault="00414FA2" w:rsidP="001F3D14">
            <w:pPr>
              <w:spacing w:after="0" w:line="240" w:lineRule="auto"/>
              <w:jc w:val="right"/>
              <w:rPr>
                <w:rFonts w:cstheme="minorHAnsi"/>
              </w:rPr>
            </w:pPr>
            <w:r w:rsidRPr="001F3D14">
              <w:rPr>
                <w:rFonts w:cstheme="minorHAnsi"/>
              </w:rPr>
              <w:t>30%</w:t>
            </w:r>
          </w:p>
        </w:tc>
        <w:tc>
          <w:tcPr>
            <w:tcW w:w="149" w:type="dxa"/>
            <w:tcBorders>
              <w:top w:val="nil"/>
              <w:left w:val="nil"/>
              <w:bottom w:val="nil"/>
              <w:right w:val="nil"/>
            </w:tcBorders>
            <w:shd w:val="clear" w:color="auto" w:fill="auto"/>
          </w:tcPr>
          <w:p w14:paraId="35759C11" w14:textId="77777777" w:rsidR="00414FA2" w:rsidRPr="001F3D14" w:rsidRDefault="00414FA2"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7BF118E8" w14:textId="78FE2715" w:rsidR="00414FA2" w:rsidRPr="001F3D14" w:rsidRDefault="00414FA2" w:rsidP="001F3D14">
            <w:pPr>
              <w:spacing w:after="0" w:line="240" w:lineRule="auto"/>
              <w:jc w:val="right"/>
              <w:rPr>
                <w:rFonts w:cstheme="minorHAnsi"/>
              </w:rPr>
            </w:pPr>
            <w:r w:rsidRPr="001F3D14">
              <w:rPr>
                <w:rFonts w:cstheme="minorHAnsi"/>
              </w:rPr>
              <w:t xml:space="preserve"> 1,451 </w:t>
            </w:r>
          </w:p>
        </w:tc>
        <w:tc>
          <w:tcPr>
            <w:tcW w:w="724" w:type="dxa"/>
            <w:tcBorders>
              <w:top w:val="nil"/>
              <w:left w:val="nil"/>
              <w:bottom w:val="nil"/>
              <w:right w:val="nil"/>
            </w:tcBorders>
            <w:shd w:val="clear" w:color="auto" w:fill="auto"/>
          </w:tcPr>
          <w:p w14:paraId="6B55693A" w14:textId="0FA95B19" w:rsidR="00414FA2" w:rsidRPr="001F3D14" w:rsidRDefault="00414FA2" w:rsidP="001F3D14">
            <w:pPr>
              <w:spacing w:after="0" w:line="240" w:lineRule="auto"/>
              <w:jc w:val="right"/>
              <w:rPr>
                <w:rFonts w:cstheme="minorHAnsi"/>
                <w:color w:val="000000"/>
              </w:rPr>
            </w:pPr>
            <w:r w:rsidRPr="001F3D14">
              <w:rPr>
                <w:rFonts w:cstheme="minorHAnsi"/>
              </w:rPr>
              <w:t>30%</w:t>
            </w:r>
          </w:p>
        </w:tc>
        <w:tc>
          <w:tcPr>
            <w:tcW w:w="96" w:type="dxa"/>
            <w:tcBorders>
              <w:top w:val="nil"/>
              <w:left w:val="nil"/>
              <w:bottom w:val="nil"/>
              <w:right w:val="nil"/>
            </w:tcBorders>
            <w:shd w:val="clear" w:color="auto" w:fill="auto"/>
          </w:tcPr>
          <w:p w14:paraId="46B2B41B" w14:textId="77777777" w:rsidR="00414FA2" w:rsidRPr="001F3D14" w:rsidRDefault="00414FA2" w:rsidP="001F3D14">
            <w:pPr>
              <w:spacing w:after="0" w:line="240" w:lineRule="auto"/>
              <w:jc w:val="right"/>
              <w:rPr>
                <w:rFonts w:cstheme="minorHAnsi"/>
              </w:rPr>
            </w:pPr>
          </w:p>
        </w:tc>
      </w:tr>
      <w:tr w:rsidR="00414FA2" w:rsidRPr="001F3D14" w14:paraId="24BEC839" w14:textId="77777777" w:rsidTr="007D1696">
        <w:tc>
          <w:tcPr>
            <w:tcW w:w="4320" w:type="dxa"/>
            <w:tcBorders>
              <w:top w:val="nil"/>
              <w:left w:val="nil"/>
              <w:bottom w:val="nil"/>
              <w:right w:val="nil"/>
            </w:tcBorders>
            <w:shd w:val="clear" w:color="auto" w:fill="auto"/>
            <w:tcMar>
              <w:top w:w="15" w:type="dxa"/>
              <w:left w:w="15" w:type="dxa"/>
              <w:bottom w:w="0" w:type="dxa"/>
              <w:right w:w="15" w:type="dxa"/>
            </w:tcMar>
          </w:tcPr>
          <w:p w14:paraId="2F40B990" w14:textId="2DD3BC58" w:rsidR="00414FA2" w:rsidRPr="001F3D14" w:rsidRDefault="00414FA2" w:rsidP="001F3D14">
            <w:pPr>
              <w:spacing w:after="0" w:line="240" w:lineRule="auto"/>
              <w:ind w:left="347"/>
              <w:rPr>
                <w:rFonts w:cstheme="minorHAnsi"/>
              </w:rPr>
            </w:pPr>
            <w:r w:rsidRPr="001F3D14">
              <w:rPr>
                <w:rFonts w:cstheme="minorHAnsi"/>
              </w:rPr>
              <w:t>&gt;28-32</w:t>
            </w:r>
          </w:p>
        </w:tc>
        <w:tc>
          <w:tcPr>
            <w:tcW w:w="713" w:type="dxa"/>
            <w:tcBorders>
              <w:top w:val="nil"/>
              <w:left w:val="nil"/>
              <w:bottom w:val="nil"/>
              <w:right w:val="nil"/>
            </w:tcBorders>
            <w:shd w:val="clear" w:color="auto" w:fill="auto"/>
          </w:tcPr>
          <w:p w14:paraId="37FA9876" w14:textId="0B3A49E4" w:rsidR="00414FA2" w:rsidRPr="001F3D14" w:rsidRDefault="00414FA2" w:rsidP="001F3D14">
            <w:pPr>
              <w:spacing w:after="0" w:line="240" w:lineRule="auto"/>
              <w:jc w:val="right"/>
              <w:rPr>
                <w:rFonts w:cstheme="minorHAnsi"/>
              </w:rPr>
            </w:pPr>
            <w:r w:rsidRPr="001F3D14">
              <w:rPr>
                <w:rFonts w:cstheme="minorHAnsi"/>
              </w:rPr>
              <w:t xml:space="preserve"> 703 </w:t>
            </w:r>
          </w:p>
        </w:tc>
        <w:tc>
          <w:tcPr>
            <w:tcW w:w="840" w:type="dxa"/>
            <w:tcBorders>
              <w:top w:val="nil"/>
              <w:left w:val="nil"/>
              <w:bottom w:val="nil"/>
              <w:right w:val="nil"/>
            </w:tcBorders>
            <w:shd w:val="clear" w:color="auto" w:fill="auto"/>
          </w:tcPr>
          <w:p w14:paraId="23B7CA99" w14:textId="3DE40E38" w:rsidR="00414FA2" w:rsidRPr="001F3D14" w:rsidRDefault="00414FA2" w:rsidP="001F3D14">
            <w:pPr>
              <w:spacing w:after="0" w:line="240" w:lineRule="auto"/>
              <w:jc w:val="right"/>
              <w:rPr>
                <w:rFonts w:cstheme="minorHAnsi"/>
              </w:rPr>
            </w:pPr>
            <w:r w:rsidRPr="001F3D14">
              <w:rPr>
                <w:rFonts w:cstheme="minorHAnsi"/>
              </w:rPr>
              <w:t>25%</w:t>
            </w:r>
          </w:p>
        </w:tc>
        <w:tc>
          <w:tcPr>
            <w:tcW w:w="149" w:type="dxa"/>
            <w:tcBorders>
              <w:top w:val="nil"/>
              <w:left w:val="nil"/>
              <w:bottom w:val="nil"/>
              <w:right w:val="nil"/>
            </w:tcBorders>
            <w:shd w:val="clear" w:color="auto" w:fill="auto"/>
          </w:tcPr>
          <w:p w14:paraId="5CE4205A" w14:textId="77777777" w:rsidR="00414FA2" w:rsidRPr="001F3D14" w:rsidRDefault="00414FA2"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36BA158E" w14:textId="18DECBC1" w:rsidR="00414FA2" w:rsidRPr="001F3D14" w:rsidRDefault="00414FA2" w:rsidP="001F3D14">
            <w:pPr>
              <w:spacing w:after="0" w:line="240" w:lineRule="auto"/>
              <w:jc w:val="right"/>
              <w:rPr>
                <w:rFonts w:cstheme="minorHAnsi"/>
              </w:rPr>
            </w:pPr>
            <w:r w:rsidRPr="001F3D14">
              <w:rPr>
                <w:rFonts w:cstheme="minorHAnsi"/>
              </w:rPr>
              <w:t xml:space="preserve"> 1,233 </w:t>
            </w:r>
          </w:p>
        </w:tc>
        <w:tc>
          <w:tcPr>
            <w:tcW w:w="724" w:type="dxa"/>
            <w:tcBorders>
              <w:top w:val="nil"/>
              <w:left w:val="nil"/>
              <w:bottom w:val="nil"/>
              <w:right w:val="nil"/>
            </w:tcBorders>
            <w:shd w:val="clear" w:color="auto" w:fill="auto"/>
          </w:tcPr>
          <w:p w14:paraId="1BD9C1E7" w14:textId="21DEB38B" w:rsidR="00414FA2" w:rsidRPr="001F3D14" w:rsidRDefault="00414FA2" w:rsidP="001F3D14">
            <w:pPr>
              <w:spacing w:after="0" w:line="240" w:lineRule="auto"/>
              <w:jc w:val="right"/>
              <w:rPr>
                <w:rFonts w:cstheme="minorHAnsi"/>
                <w:color w:val="000000"/>
              </w:rPr>
            </w:pPr>
            <w:r w:rsidRPr="001F3D14">
              <w:rPr>
                <w:rFonts w:cstheme="minorHAnsi"/>
              </w:rPr>
              <w:t>26%</w:t>
            </w:r>
          </w:p>
        </w:tc>
        <w:tc>
          <w:tcPr>
            <w:tcW w:w="96" w:type="dxa"/>
            <w:tcBorders>
              <w:top w:val="nil"/>
              <w:left w:val="nil"/>
              <w:bottom w:val="nil"/>
              <w:right w:val="nil"/>
            </w:tcBorders>
            <w:shd w:val="clear" w:color="auto" w:fill="auto"/>
          </w:tcPr>
          <w:p w14:paraId="0BF0822E" w14:textId="77777777" w:rsidR="00414FA2" w:rsidRPr="001F3D14" w:rsidRDefault="00414FA2" w:rsidP="001F3D14">
            <w:pPr>
              <w:spacing w:after="0" w:line="240" w:lineRule="auto"/>
              <w:jc w:val="right"/>
              <w:rPr>
                <w:rFonts w:cstheme="minorHAnsi"/>
              </w:rPr>
            </w:pPr>
          </w:p>
        </w:tc>
      </w:tr>
      <w:tr w:rsidR="00414FA2" w:rsidRPr="001F3D14" w14:paraId="236A590B" w14:textId="77777777" w:rsidTr="007D1696">
        <w:tc>
          <w:tcPr>
            <w:tcW w:w="4320" w:type="dxa"/>
            <w:tcBorders>
              <w:top w:val="nil"/>
              <w:left w:val="nil"/>
              <w:bottom w:val="nil"/>
              <w:right w:val="nil"/>
            </w:tcBorders>
            <w:shd w:val="clear" w:color="auto" w:fill="auto"/>
            <w:tcMar>
              <w:top w:w="15" w:type="dxa"/>
              <w:left w:w="15" w:type="dxa"/>
              <w:bottom w:w="0" w:type="dxa"/>
              <w:right w:w="15" w:type="dxa"/>
            </w:tcMar>
          </w:tcPr>
          <w:p w14:paraId="4613FE4F" w14:textId="3C48C24B" w:rsidR="00414FA2" w:rsidRPr="001F3D14" w:rsidRDefault="00414FA2" w:rsidP="001F3D14">
            <w:pPr>
              <w:spacing w:after="0" w:line="240" w:lineRule="auto"/>
              <w:ind w:left="347"/>
              <w:rPr>
                <w:rFonts w:cstheme="minorHAnsi"/>
              </w:rPr>
            </w:pPr>
            <w:r w:rsidRPr="001F3D14">
              <w:rPr>
                <w:rFonts w:cstheme="minorHAnsi"/>
              </w:rPr>
              <w:t>&gt;32-36</w:t>
            </w:r>
          </w:p>
        </w:tc>
        <w:tc>
          <w:tcPr>
            <w:tcW w:w="713" w:type="dxa"/>
            <w:tcBorders>
              <w:top w:val="nil"/>
              <w:left w:val="nil"/>
              <w:bottom w:val="nil"/>
              <w:right w:val="nil"/>
            </w:tcBorders>
            <w:shd w:val="clear" w:color="auto" w:fill="auto"/>
          </w:tcPr>
          <w:p w14:paraId="26F63AE3" w14:textId="7F1FBADE" w:rsidR="00414FA2" w:rsidRPr="001F3D14" w:rsidRDefault="00414FA2" w:rsidP="001F3D14">
            <w:pPr>
              <w:spacing w:after="0" w:line="240" w:lineRule="auto"/>
              <w:jc w:val="right"/>
              <w:rPr>
                <w:rFonts w:cstheme="minorHAnsi"/>
              </w:rPr>
            </w:pPr>
            <w:r w:rsidRPr="001F3D14">
              <w:rPr>
                <w:rFonts w:cstheme="minorHAnsi"/>
              </w:rPr>
              <w:t xml:space="preserve"> 538 </w:t>
            </w:r>
          </w:p>
        </w:tc>
        <w:tc>
          <w:tcPr>
            <w:tcW w:w="840" w:type="dxa"/>
            <w:tcBorders>
              <w:top w:val="nil"/>
              <w:left w:val="nil"/>
              <w:bottom w:val="nil"/>
              <w:right w:val="nil"/>
            </w:tcBorders>
            <w:shd w:val="clear" w:color="auto" w:fill="auto"/>
          </w:tcPr>
          <w:p w14:paraId="4F3DD2B5" w14:textId="59834FA2" w:rsidR="00414FA2" w:rsidRPr="001F3D14" w:rsidRDefault="00414FA2" w:rsidP="001F3D14">
            <w:pPr>
              <w:spacing w:after="0" w:line="240" w:lineRule="auto"/>
              <w:jc w:val="right"/>
              <w:rPr>
                <w:rFonts w:cstheme="minorHAnsi"/>
              </w:rPr>
            </w:pPr>
            <w:r w:rsidRPr="001F3D14">
              <w:rPr>
                <w:rFonts w:cstheme="minorHAnsi"/>
              </w:rPr>
              <w:t>19%</w:t>
            </w:r>
          </w:p>
        </w:tc>
        <w:tc>
          <w:tcPr>
            <w:tcW w:w="149" w:type="dxa"/>
            <w:tcBorders>
              <w:top w:val="nil"/>
              <w:left w:val="nil"/>
              <w:bottom w:val="nil"/>
              <w:right w:val="nil"/>
            </w:tcBorders>
            <w:shd w:val="clear" w:color="auto" w:fill="auto"/>
          </w:tcPr>
          <w:p w14:paraId="11C94518" w14:textId="77777777" w:rsidR="00414FA2" w:rsidRPr="001F3D14" w:rsidRDefault="00414FA2"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716C6D4D" w14:textId="00F2A68B" w:rsidR="00414FA2" w:rsidRPr="001F3D14" w:rsidRDefault="00414FA2" w:rsidP="001F3D14">
            <w:pPr>
              <w:spacing w:after="0" w:line="240" w:lineRule="auto"/>
              <w:jc w:val="right"/>
              <w:rPr>
                <w:rFonts w:cstheme="minorHAnsi"/>
              </w:rPr>
            </w:pPr>
            <w:r w:rsidRPr="001F3D14">
              <w:rPr>
                <w:rFonts w:cstheme="minorHAnsi"/>
              </w:rPr>
              <w:t xml:space="preserve"> 964 </w:t>
            </w:r>
          </w:p>
        </w:tc>
        <w:tc>
          <w:tcPr>
            <w:tcW w:w="724" w:type="dxa"/>
            <w:tcBorders>
              <w:top w:val="nil"/>
              <w:left w:val="nil"/>
              <w:bottom w:val="nil"/>
              <w:right w:val="nil"/>
            </w:tcBorders>
            <w:shd w:val="clear" w:color="auto" w:fill="auto"/>
          </w:tcPr>
          <w:p w14:paraId="67AA1D07" w14:textId="2FAFE9C9" w:rsidR="00414FA2" w:rsidRPr="001F3D14" w:rsidRDefault="00414FA2" w:rsidP="001F3D14">
            <w:pPr>
              <w:spacing w:after="0" w:line="240" w:lineRule="auto"/>
              <w:jc w:val="right"/>
              <w:rPr>
                <w:rFonts w:cstheme="minorHAnsi"/>
                <w:color w:val="000000"/>
              </w:rPr>
            </w:pPr>
            <w:r w:rsidRPr="001F3D14">
              <w:rPr>
                <w:rFonts w:cstheme="minorHAnsi"/>
              </w:rPr>
              <w:t>20%</w:t>
            </w:r>
          </w:p>
        </w:tc>
        <w:tc>
          <w:tcPr>
            <w:tcW w:w="96" w:type="dxa"/>
            <w:tcBorders>
              <w:top w:val="nil"/>
              <w:left w:val="nil"/>
              <w:bottom w:val="nil"/>
              <w:right w:val="nil"/>
            </w:tcBorders>
            <w:shd w:val="clear" w:color="auto" w:fill="auto"/>
          </w:tcPr>
          <w:p w14:paraId="042891B4" w14:textId="77777777" w:rsidR="00414FA2" w:rsidRPr="001F3D14" w:rsidRDefault="00414FA2" w:rsidP="001F3D14">
            <w:pPr>
              <w:spacing w:after="0" w:line="240" w:lineRule="auto"/>
              <w:jc w:val="right"/>
              <w:rPr>
                <w:rFonts w:cstheme="minorHAnsi"/>
              </w:rPr>
            </w:pPr>
          </w:p>
        </w:tc>
      </w:tr>
      <w:tr w:rsidR="00414FA2" w:rsidRPr="001F3D14" w14:paraId="14C62743" w14:textId="77777777" w:rsidTr="007D1696">
        <w:tc>
          <w:tcPr>
            <w:tcW w:w="4320" w:type="dxa"/>
            <w:tcBorders>
              <w:top w:val="nil"/>
              <w:left w:val="nil"/>
              <w:bottom w:val="nil"/>
              <w:right w:val="nil"/>
            </w:tcBorders>
            <w:shd w:val="clear" w:color="auto" w:fill="auto"/>
            <w:tcMar>
              <w:top w:w="15" w:type="dxa"/>
              <w:left w:w="15" w:type="dxa"/>
              <w:bottom w:w="0" w:type="dxa"/>
              <w:right w:w="15" w:type="dxa"/>
            </w:tcMar>
          </w:tcPr>
          <w:p w14:paraId="41E6CCBE" w14:textId="1EAEC23E" w:rsidR="00414FA2" w:rsidRPr="001F3D14" w:rsidRDefault="00414FA2" w:rsidP="001F3D14">
            <w:pPr>
              <w:spacing w:after="0" w:line="240" w:lineRule="auto"/>
              <w:ind w:left="347"/>
              <w:rPr>
                <w:rFonts w:cstheme="minorHAnsi"/>
              </w:rPr>
            </w:pPr>
            <w:r w:rsidRPr="001F3D14">
              <w:rPr>
                <w:rFonts w:cstheme="minorHAnsi"/>
              </w:rPr>
              <w:t>&gt;36-81</w:t>
            </w:r>
          </w:p>
        </w:tc>
        <w:tc>
          <w:tcPr>
            <w:tcW w:w="713" w:type="dxa"/>
            <w:tcBorders>
              <w:top w:val="nil"/>
              <w:left w:val="nil"/>
              <w:bottom w:val="nil"/>
              <w:right w:val="nil"/>
            </w:tcBorders>
            <w:shd w:val="clear" w:color="auto" w:fill="auto"/>
          </w:tcPr>
          <w:p w14:paraId="45003CD8" w14:textId="26E0E72E" w:rsidR="00414FA2" w:rsidRPr="001F3D14" w:rsidRDefault="00414FA2" w:rsidP="001F3D14">
            <w:pPr>
              <w:spacing w:after="0" w:line="240" w:lineRule="auto"/>
              <w:jc w:val="right"/>
              <w:rPr>
                <w:rFonts w:cstheme="minorHAnsi"/>
              </w:rPr>
            </w:pPr>
            <w:r w:rsidRPr="001F3D14">
              <w:rPr>
                <w:rFonts w:cstheme="minorHAnsi"/>
              </w:rPr>
              <w:t xml:space="preserve"> 729 </w:t>
            </w:r>
          </w:p>
        </w:tc>
        <w:tc>
          <w:tcPr>
            <w:tcW w:w="840" w:type="dxa"/>
            <w:tcBorders>
              <w:top w:val="nil"/>
              <w:left w:val="nil"/>
              <w:bottom w:val="nil"/>
              <w:right w:val="nil"/>
            </w:tcBorders>
            <w:shd w:val="clear" w:color="auto" w:fill="auto"/>
          </w:tcPr>
          <w:p w14:paraId="352B0DD3" w14:textId="452A4B5E" w:rsidR="00414FA2" w:rsidRPr="001F3D14" w:rsidRDefault="00414FA2" w:rsidP="001F3D14">
            <w:pPr>
              <w:spacing w:after="0" w:line="240" w:lineRule="auto"/>
              <w:jc w:val="right"/>
              <w:rPr>
                <w:rFonts w:cstheme="minorHAnsi"/>
              </w:rPr>
            </w:pPr>
            <w:r w:rsidRPr="001F3D14">
              <w:rPr>
                <w:rFonts w:cstheme="minorHAnsi"/>
              </w:rPr>
              <w:t>26%</w:t>
            </w:r>
          </w:p>
        </w:tc>
        <w:tc>
          <w:tcPr>
            <w:tcW w:w="149" w:type="dxa"/>
            <w:tcBorders>
              <w:top w:val="nil"/>
              <w:left w:val="nil"/>
              <w:bottom w:val="nil"/>
              <w:right w:val="nil"/>
            </w:tcBorders>
            <w:shd w:val="clear" w:color="auto" w:fill="auto"/>
          </w:tcPr>
          <w:p w14:paraId="4FBE2BF2" w14:textId="77777777" w:rsidR="00414FA2" w:rsidRPr="001F3D14" w:rsidRDefault="00414FA2"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4DA8CA04" w14:textId="7D560549" w:rsidR="00414FA2" w:rsidRPr="001F3D14" w:rsidRDefault="00414FA2" w:rsidP="001F3D14">
            <w:pPr>
              <w:spacing w:after="0" w:line="240" w:lineRule="auto"/>
              <w:jc w:val="right"/>
              <w:rPr>
                <w:rFonts w:cstheme="minorHAnsi"/>
              </w:rPr>
            </w:pPr>
            <w:r w:rsidRPr="001F3D14">
              <w:rPr>
                <w:rFonts w:cstheme="minorHAnsi"/>
              </w:rPr>
              <w:t xml:space="preserve"> 1,139 </w:t>
            </w:r>
          </w:p>
        </w:tc>
        <w:tc>
          <w:tcPr>
            <w:tcW w:w="724" w:type="dxa"/>
            <w:tcBorders>
              <w:top w:val="nil"/>
              <w:left w:val="nil"/>
              <w:bottom w:val="nil"/>
              <w:right w:val="nil"/>
            </w:tcBorders>
            <w:shd w:val="clear" w:color="auto" w:fill="auto"/>
          </w:tcPr>
          <w:p w14:paraId="5F5AD2E5" w14:textId="2645617D" w:rsidR="00414FA2" w:rsidRPr="001F3D14" w:rsidRDefault="00414FA2" w:rsidP="001F3D14">
            <w:pPr>
              <w:spacing w:after="0" w:line="240" w:lineRule="auto"/>
              <w:jc w:val="right"/>
              <w:rPr>
                <w:rFonts w:cstheme="minorHAnsi"/>
                <w:color w:val="000000"/>
              </w:rPr>
            </w:pPr>
            <w:r w:rsidRPr="001F3D14">
              <w:rPr>
                <w:rFonts w:cstheme="minorHAnsi"/>
              </w:rPr>
              <w:t>24%</w:t>
            </w:r>
          </w:p>
        </w:tc>
        <w:tc>
          <w:tcPr>
            <w:tcW w:w="96" w:type="dxa"/>
            <w:tcBorders>
              <w:top w:val="nil"/>
              <w:left w:val="nil"/>
              <w:bottom w:val="nil"/>
              <w:right w:val="nil"/>
            </w:tcBorders>
            <w:shd w:val="clear" w:color="auto" w:fill="auto"/>
          </w:tcPr>
          <w:p w14:paraId="3A59740F" w14:textId="77777777" w:rsidR="00414FA2" w:rsidRPr="001F3D14" w:rsidRDefault="00414FA2" w:rsidP="001F3D14">
            <w:pPr>
              <w:spacing w:after="0" w:line="240" w:lineRule="auto"/>
              <w:jc w:val="right"/>
              <w:rPr>
                <w:rFonts w:cstheme="minorHAnsi"/>
              </w:rPr>
            </w:pPr>
          </w:p>
        </w:tc>
      </w:tr>
      <w:tr w:rsidR="00466716" w:rsidRPr="001F3D14" w14:paraId="2638EB8B"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10DCF794" w14:textId="77777777" w:rsidR="00466716" w:rsidRPr="001F3D14" w:rsidRDefault="00466716" w:rsidP="001F3D14">
            <w:pPr>
              <w:spacing w:after="0" w:line="240" w:lineRule="auto"/>
              <w:rPr>
                <w:rFonts w:cstheme="minorHAnsi"/>
                <w:u w:val="single"/>
              </w:rPr>
            </w:pPr>
            <w:r w:rsidRPr="001F3D14">
              <w:rPr>
                <w:rFonts w:cstheme="minorHAnsi"/>
                <w:u w:val="single"/>
              </w:rPr>
              <w:t>Pregnancy</w:t>
            </w:r>
          </w:p>
        </w:tc>
        <w:tc>
          <w:tcPr>
            <w:tcW w:w="713" w:type="dxa"/>
            <w:tcBorders>
              <w:top w:val="nil"/>
              <w:left w:val="nil"/>
              <w:bottom w:val="nil"/>
              <w:right w:val="nil"/>
            </w:tcBorders>
            <w:shd w:val="clear" w:color="auto" w:fill="auto"/>
          </w:tcPr>
          <w:p w14:paraId="5AD5C7ED" w14:textId="77777777" w:rsidR="00466716" w:rsidRPr="001F3D14" w:rsidRDefault="00466716" w:rsidP="001F3D14">
            <w:pPr>
              <w:spacing w:after="0" w:line="240" w:lineRule="auto"/>
              <w:jc w:val="right"/>
              <w:rPr>
                <w:rFonts w:cstheme="minorHAnsi"/>
              </w:rPr>
            </w:pPr>
          </w:p>
        </w:tc>
        <w:tc>
          <w:tcPr>
            <w:tcW w:w="840" w:type="dxa"/>
            <w:tcBorders>
              <w:top w:val="nil"/>
              <w:left w:val="nil"/>
              <w:bottom w:val="nil"/>
              <w:right w:val="nil"/>
            </w:tcBorders>
            <w:shd w:val="clear" w:color="auto" w:fill="auto"/>
          </w:tcPr>
          <w:p w14:paraId="5663C496" w14:textId="77777777" w:rsidR="00466716" w:rsidRPr="001F3D14" w:rsidRDefault="00466716" w:rsidP="001F3D14">
            <w:pPr>
              <w:spacing w:after="0" w:line="240" w:lineRule="auto"/>
              <w:jc w:val="right"/>
              <w:rPr>
                <w:rFonts w:cstheme="minorHAnsi"/>
              </w:rPr>
            </w:pPr>
          </w:p>
        </w:tc>
        <w:tc>
          <w:tcPr>
            <w:tcW w:w="149" w:type="dxa"/>
            <w:tcBorders>
              <w:top w:val="nil"/>
              <w:left w:val="nil"/>
              <w:bottom w:val="nil"/>
              <w:right w:val="nil"/>
            </w:tcBorders>
            <w:shd w:val="clear" w:color="auto" w:fill="auto"/>
          </w:tcPr>
          <w:p w14:paraId="4C798123"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6C5C02F7" w14:textId="77777777" w:rsidR="00466716" w:rsidRPr="001F3D14" w:rsidRDefault="00466716" w:rsidP="001F3D14">
            <w:pPr>
              <w:spacing w:after="0" w:line="240" w:lineRule="auto"/>
              <w:jc w:val="right"/>
              <w:rPr>
                <w:rFonts w:cstheme="minorHAnsi"/>
              </w:rPr>
            </w:pPr>
          </w:p>
        </w:tc>
        <w:tc>
          <w:tcPr>
            <w:tcW w:w="724" w:type="dxa"/>
            <w:tcBorders>
              <w:top w:val="nil"/>
              <w:left w:val="nil"/>
              <w:bottom w:val="nil"/>
              <w:right w:val="nil"/>
            </w:tcBorders>
            <w:shd w:val="clear" w:color="auto" w:fill="auto"/>
            <w:vAlign w:val="bottom"/>
          </w:tcPr>
          <w:p w14:paraId="20EAA31C" w14:textId="77777777" w:rsidR="00466716" w:rsidRPr="001F3D14" w:rsidRDefault="00466716" w:rsidP="001F3D14">
            <w:pPr>
              <w:spacing w:after="0" w:line="240" w:lineRule="auto"/>
              <w:jc w:val="right"/>
              <w:rPr>
                <w:rFonts w:cstheme="minorHAnsi"/>
                <w:color w:val="000000"/>
              </w:rPr>
            </w:pPr>
          </w:p>
        </w:tc>
        <w:tc>
          <w:tcPr>
            <w:tcW w:w="96" w:type="dxa"/>
            <w:tcBorders>
              <w:top w:val="nil"/>
              <w:left w:val="nil"/>
              <w:bottom w:val="nil"/>
              <w:right w:val="nil"/>
            </w:tcBorders>
            <w:shd w:val="clear" w:color="auto" w:fill="auto"/>
          </w:tcPr>
          <w:p w14:paraId="648039DE" w14:textId="77777777" w:rsidR="00466716" w:rsidRPr="001F3D14" w:rsidRDefault="00466716" w:rsidP="001F3D14">
            <w:pPr>
              <w:spacing w:after="0" w:line="240" w:lineRule="auto"/>
              <w:jc w:val="right"/>
              <w:rPr>
                <w:rFonts w:cstheme="minorHAnsi"/>
              </w:rPr>
            </w:pPr>
          </w:p>
        </w:tc>
      </w:tr>
      <w:tr w:rsidR="00466716" w:rsidRPr="001F3D14" w14:paraId="2D7B6D0E"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70B0EA91" w14:textId="12418FE7" w:rsidR="00466716" w:rsidRPr="001F3D14" w:rsidRDefault="00466716" w:rsidP="001F3D14">
            <w:pPr>
              <w:spacing w:after="0" w:line="240" w:lineRule="auto"/>
              <w:ind w:left="168"/>
              <w:rPr>
                <w:rFonts w:cstheme="minorHAnsi"/>
              </w:rPr>
            </w:pPr>
            <w:r w:rsidRPr="001F3D14">
              <w:rPr>
                <w:rFonts w:cstheme="minorHAnsi"/>
              </w:rPr>
              <w:t>Prior CD,</w:t>
            </w:r>
            <w:r w:rsidRPr="001F3D14">
              <w:rPr>
                <w:rStyle w:val="EndnoteReference"/>
                <w:rFonts w:cstheme="minorHAnsi"/>
                <w:iCs/>
              </w:rPr>
              <w:endnoteReference w:id="8"/>
            </w:r>
            <w:r w:rsidRPr="001F3D14">
              <w:rPr>
                <w:rFonts w:cstheme="minorHAnsi"/>
              </w:rPr>
              <w:t xml:space="preserve"> n (%)</w:t>
            </w:r>
          </w:p>
        </w:tc>
        <w:tc>
          <w:tcPr>
            <w:tcW w:w="713" w:type="dxa"/>
            <w:tcBorders>
              <w:top w:val="nil"/>
              <w:left w:val="nil"/>
              <w:bottom w:val="nil"/>
              <w:right w:val="nil"/>
            </w:tcBorders>
            <w:shd w:val="clear" w:color="auto" w:fill="auto"/>
          </w:tcPr>
          <w:p w14:paraId="0B53B5C8" w14:textId="77777777" w:rsidR="00466716" w:rsidRPr="001F3D14" w:rsidRDefault="00466716" w:rsidP="001F3D14">
            <w:pPr>
              <w:spacing w:after="0" w:line="240" w:lineRule="auto"/>
              <w:jc w:val="right"/>
              <w:rPr>
                <w:rFonts w:cstheme="minorHAnsi"/>
              </w:rPr>
            </w:pPr>
            <w:r w:rsidRPr="001F3D14">
              <w:rPr>
                <w:rFonts w:cstheme="minorHAnsi"/>
              </w:rPr>
              <w:t>1,253</w:t>
            </w:r>
          </w:p>
        </w:tc>
        <w:tc>
          <w:tcPr>
            <w:tcW w:w="840" w:type="dxa"/>
            <w:tcBorders>
              <w:top w:val="nil"/>
              <w:left w:val="nil"/>
              <w:bottom w:val="nil"/>
              <w:right w:val="nil"/>
            </w:tcBorders>
            <w:shd w:val="clear" w:color="auto" w:fill="auto"/>
          </w:tcPr>
          <w:p w14:paraId="257164AB" w14:textId="77777777" w:rsidR="00466716" w:rsidRPr="001F3D14" w:rsidRDefault="00466716" w:rsidP="001F3D14">
            <w:pPr>
              <w:spacing w:after="0" w:line="240" w:lineRule="auto"/>
              <w:jc w:val="right"/>
              <w:rPr>
                <w:rFonts w:cstheme="minorHAnsi"/>
                <w:color w:val="000000"/>
              </w:rPr>
            </w:pPr>
            <w:r w:rsidRPr="001F3D14">
              <w:rPr>
                <w:rFonts w:cstheme="minorHAnsi"/>
              </w:rPr>
              <w:t>45%</w:t>
            </w:r>
          </w:p>
        </w:tc>
        <w:tc>
          <w:tcPr>
            <w:tcW w:w="149" w:type="dxa"/>
            <w:tcBorders>
              <w:top w:val="nil"/>
              <w:left w:val="nil"/>
              <w:bottom w:val="nil"/>
              <w:right w:val="nil"/>
            </w:tcBorders>
            <w:shd w:val="clear" w:color="auto" w:fill="auto"/>
          </w:tcPr>
          <w:p w14:paraId="0A2FB1A4"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62BE98EC" w14:textId="77777777" w:rsidR="00466716" w:rsidRPr="001F3D14" w:rsidRDefault="00466716" w:rsidP="001F3D14">
            <w:pPr>
              <w:spacing w:after="0" w:line="240" w:lineRule="auto"/>
              <w:jc w:val="right"/>
              <w:rPr>
                <w:rFonts w:cstheme="minorHAnsi"/>
              </w:rPr>
            </w:pPr>
            <w:r w:rsidRPr="001F3D14">
              <w:rPr>
                <w:rFonts w:cstheme="minorHAnsi"/>
              </w:rPr>
              <w:t>2,030</w:t>
            </w:r>
          </w:p>
        </w:tc>
        <w:tc>
          <w:tcPr>
            <w:tcW w:w="724" w:type="dxa"/>
            <w:tcBorders>
              <w:top w:val="nil"/>
              <w:left w:val="nil"/>
              <w:bottom w:val="nil"/>
              <w:right w:val="nil"/>
            </w:tcBorders>
            <w:shd w:val="clear" w:color="auto" w:fill="auto"/>
          </w:tcPr>
          <w:p w14:paraId="44FD865A" w14:textId="77777777" w:rsidR="00466716" w:rsidRPr="001F3D14" w:rsidRDefault="00466716" w:rsidP="001F3D14">
            <w:pPr>
              <w:spacing w:after="0" w:line="240" w:lineRule="auto"/>
              <w:jc w:val="right"/>
              <w:rPr>
                <w:rFonts w:cstheme="minorHAnsi"/>
                <w:color w:val="000000"/>
              </w:rPr>
            </w:pPr>
            <w:r w:rsidRPr="001F3D14">
              <w:rPr>
                <w:rFonts w:cstheme="minorHAnsi"/>
              </w:rPr>
              <w:t>42%</w:t>
            </w:r>
          </w:p>
        </w:tc>
        <w:tc>
          <w:tcPr>
            <w:tcW w:w="96" w:type="dxa"/>
            <w:tcBorders>
              <w:top w:val="nil"/>
              <w:left w:val="nil"/>
              <w:bottom w:val="nil"/>
              <w:right w:val="nil"/>
            </w:tcBorders>
            <w:shd w:val="clear" w:color="auto" w:fill="auto"/>
          </w:tcPr>
          <w:p w14:paraId="4D1804C2" w14:textId="77777777" w:rsidR="00466716" w:rsidRPr="001F3D14" w:rsidRDefault="00466716" w:rsidP="001F3D14">
            <w:pPr>
              <w:spacing w:after="0" w:line="240" w:lineRule="auto"/>
              <w:jc w:val="right"/>
              <w:rPr>
                <w:rFonts w:cstheme="minorHAnsi"/>
              </w:rPr>
            </w:pPr>
          </w:p>
        </w:tc>
      </w:tr>
      <w:tr w:rsidR="00466716" w:rsidRPr="001F3D14" w14:paraId="62FB00A2"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73137F1C" w14:textId="5705AE0B" w:rsidR="00466716" w:rsidRPr="001F3D14" w:rsidRDefault="00466716" w:rsidP="001F3D14">
            <w:pPr>
              <w:spacing w:after="0" w:line="240" w:lineRule="auto"/>
              <w:ind w:left="168"/>
              <w:rPr>
                <w:rFonts w:cstheme="minorHAnsi"/>
              </w:rPr>
            </w:pPr>
            <w:r w:rsidRPr="001F3D14">
              <w:rPr>
                <w:rFonts w:cstheme="minorHAnsi"/>
              </w:rPr>
              <w:t>Multiple gestation</w:t>
            </w:r>
          </w:p>
        </w:tc>
        <w:tc>
          <w:tcPr>
            <w:tcW w:w="713" w:type="dxa"/>
            <w:tcBorders>
              <w:top w:val="nil"/>
              <w:left w:val="nil"/>
              <w:bottom w:val="nil"/>
              <w:right w:val="nil"/>
            </w:tcBorders>
            <w:shd w:val="clear" w:color="auto" w:fill="auto"/>
          </w:tcPr>
          <w:p w14:paraId="6613ABF0" w14:textId="77777777" w:rsidR="00466716" w:rsidRPr="001F3D14" w:rsidRDefault="00466716" w:rsidP="001F3D14">
            <w:pPr>
              <w:spacing w:after="0" w:line="240" w:lineRule="auto"/>
              <w:jc w:val="right"/>
              <w:rPr>
                <w:rFonts w:cstheme="minorHAnsi"/>
              </w:rPr>
            </w:pPr>
            <w:r w:rsidRPr="001F3D14">
              <w:rPr>
                <w:rFonts w:cstheme="minorHAnsi"/>
              </w:rPr>
              <w:t>119</w:t>
            </w:r>
          </w:p>
        </w:tc>
        <w:tc>
          <w:tcPr>
            <w:tcW w:w="840" w:type="dxa"/>
            <w:tcBorders>
              <w:top w:val="nil"/>
              <w:left w:val="nil"/>
              <w:bottom w:val="nil"/>
              <w:right w:val="nil"/>
            </w:tcBorders>
            <w:shd w:val="clear" w:color="auto" w:fill="auto"/>
          </w:tcPr>
          <w:p w14:paraId="1BB7FCD8" w14:textId="77777777" w:rsidR="00466716" w:rsidRPr="001F3D14" w:rsidRDefault="00466716" w:rsidP="001F3D14">
            <w:pPr>
              <w:spacing w:after="0" w:line="240" w:lineRule="auto"/>
              <w:jc w:val="right"/>
              <w:rPr>
                <w:rFonts w:cstheme="minorHAnsi"/>
                <w:color w:val="000000"/>
              </w:rPr>
            </w:pPr>
            <w:r w:rsidRPr="001F3D14">
              <w:rPr>
                <w:rFonts w:cstheme="minorHAnsi"/>
              </w:rPr>
              <w:t>4%</w:t>
            </w:r>
          </w:p>
        </w:tc>
        <w:tc>
          <w:tcPr>
            <w:tcW w:w="149" w:type="dxa"/>
            <w:tcBorders>
              <w:top w:val="nil"/>
              <w:left w:val="nil"/>
              <w:bottom w:val="nil"/>
              <w:right w:val="nil"/>
            </w:tcBorders>
            <w:shd w:val="clear" w:color="auto" w:fill="auto"/>
          </w:tcPr>
          <w:p w14:paraId="7C6B9819"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46B6E8AC" w14:textId="77777777" w:rsidR="00466716" w:rsidRPr="001F3D14" w:rsidRDefault="00466716" w:rsidP="001F3D14">
            <w:pPr>
              <w:spacing w:after="0" w:line="240" w:lineRule="auto"/>
              <w:jc w:val="right"/>
              <w:rPr>
                <w:rFonts w:cstheme="minorHAnsi"/>
              </w:rPr>
            </w:pPr>
            <w:r w:rsidRPr="001F3D14">
              <w:rPr>
                <w:rFonts w:cstheme="minorHAnsi"/>
              </w:rPr>
              <w:t>215</w:t>
            </w:r>
          </w:p>
        </w:tc>
        <w:tc>
          <w:tcPr>
            <w:tcW w:w="724" w:type="dxa"/>
            <w:tcBorders>
              <w:top w:val="nil"/>
              <w:left w:val="nil"/>
              <w:bottom w:val="nil"/>
              <w:right w:val="nil"/>
            </w:tcBorders>
            <w:shd w:val="clear" w:color="auto" w:fill="auto"/>
          </w:tcPr>
          <w:p w14:paraId="7208F668" w14:textId="77777777" w:rsidR="00466716" w:rsidRPr="001F3D14" w:rsidRDefault="00466716" w:rsidP="001F3D14">
            <w:pPr>
              <w:spacing w:after="0" w:line="240" w:lineRule="auto"/>
              <w:jc w:val="right"/>
              <w:rPr>
                <w:rFonts w:cstheme="minorHAnsi"/>
                <w:color w:val="000000"/>
              </w:rPr>
            </w:pPr>
            <w:r w:rsidRPr="001F3D14">
              <w:rPr>
                <w:rFonts w:cstheme="minorHAnsi"/>
              </w:rPr>
              <w:t>4%</w:t>
            </w:r>
          </w:p>
        </w:tc>
        <w:tc>
          <w:tcPr>
            <w:tcW w:w="96" w:type="dxa"/>
            <w:tcBorders>
              <w:top w:val="nil"/>
              <w:left w:val="nil"/>
              <w:bottom w:val="nil"/>
              <w:right w:val="nil"/>
            </w:tcBorders>
            <w:shd w:val="clear" w:color="auto" w:fill="auto"/>
          </w:tcPr>
          <w:p w14:paraId="5CE1F182" w14:textId="77777777" w:rsidR="00466716" w:rsidRPr="001F3D14" w:rsidRDefault="00466716" w:rsidP="001F3D14">
            <w:pPr>
              <w:spacing w:after="0" w:line="240" w:lineRule="auto"/>
              <w:jc w:val="right"/>
              <w:rPr>
                <w:rFonts w:cstheme="minorHAnsi"/>
              </w:rPr>
            </w:pPr>
          </w:p>
        </w:tc>
      </w:tr>
      <w:tr w:rsidR="00466716" w:rsidRPr="001F3D14" w14:paraId="75570A35"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52544315" w14:textId="25CDF062" w:rsidR="00466716" w:rsidRPr="001F3D14" w:rsidRDefault="00466716" w:rsidP="001F3D14">
            <w:pPr>
              <w:spacing w:after="0" w:line="240" w:lineRule="auto"/>
              <w:ind w:left="168"/>
              <w:rPr>
                <w:rFonts w:cstheme="minorHAnsi"/>
              </w:rPr>
            </w:pPr>
            <w:r w:rsidRPr="001F3D14">
              <w:rPr>
                <w:rFonts w:cstheme="minorHAnsi"/>
              </w:rPr>
              <w:t>Premature rupture of membranes</w:t>
            </w:r>
          </w:p>
        </w:tc>
        <w:tc>
          <w:tcPr>
            <w:tcW w:w="713" w:type="dxa"/>
            <w:tcBorders>
              <w:top w:val="nil"/>
              <w:left w:val="nil"/>
              <w:bottom w:val="nil"/>
              <w:right w:val="nil"/>
            </w:tcBorders>
            <w:shd w:val="clear" w:color="auto" w:fill="auto"/>
          </w:tcPr>
          <w:p w14:paraId="2BA1B0F2" w14:textId="77777777" w:rsidR="00466716" w:rsidRPr="001F3D14" w:rsidRDefault="00466716" w:rsidP="001F3D14">
            <w:pPr>
              <w:spacing w:after="0" w:line="240" w:lineRule="auto"/>
              <w:jc w:val="right"/>
              <w:rPr>
                <w:rFonts w:cstheme="minorHAnsi"/>
              </w:rPr>
            </w:pPr>
            <w:r w:rsidRPr="001F3D14">
              <w:rPr>
                <w:rFonts w:cstheme="minorHAnsi"/>
              </w:rPr>
              <w:t>110</w:t>
            </w:r>
          </w:p>
        </w:tc>
        <w:tc>
          <w:tcPr>
            <w:tcW w:w="840" w:type="dxa"/>
            <w:tcBorders>
              <w:top w:val="nil"/>
              <w:left w:val="nil"/>
              <w:bottom w:val="nil"/>
              <w:right w:val="nil"/>
            </w:tcBorders>
            <w:shd w:val="clear" w:color="auto" w:fill="auto"/>
          </w:tcPr>
          <w:p w14:paraId="750E0150" w14:textId="77777777" w:rsidR="00466716" w:rsidRPr="001F3D14" w:rsidRDefault="00466716" w:rsidP="001F3D14">
            <w:pPr>
              <w:spacing w:after="0" w:line="240" w:lineRule="auto"/>
              <w:jc w:val="right"/>
              <w:rPr>
                <w:rFonts w:cstheme="minorHAnsi"/>
                <w:color w:val="000000"/>
              </w:rPr>
            </w:pPr>
            <w:r w:rsidRPr="001F3D14">
              <w:rPr>
                <w:rFonts w:cstheme="minorHAnsi"/>
              </w:rPr>
              <w:t>4%</w:t>
            </w:r>
          </w:p>
        </w:tc>
        <w:tc>
          <w:tcPr>
            <w:tcW w:w="149" w:type="dxa"/>
            <w:tcBorders>
              <w:top w:val="nil"/>
              <w:left w:val="nil"/>
              <w:bottom w:val="nil"/>
              <w:right w:val="nil"/>
            </w:tcBorders>
            <w:shd w:val="clear" w:color="auto" w:fill="auto"/>
          </w:tcPr>
          <w:p w14:paraId="35554C41"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245B2C90" w14:textId="77777777" w:rsidR="00466716" w:rsidRPr="001F3D14" w:rsidRDefault="00466716" w:rsidP="001F3D14">
            <w:pPr>
              <w:spacing w:after="0" w:line="240" w:lineRule="auto"/>
              <w:jc w:val="right"/>
              <w:rPr>
                <w:rFonts w:cstheme="minorHAnsi"/>
              </w:rPr>
            </w:pPr>
            <w:r w:rsidRPr="001F3D14">
              <w:rPr>
                <w:rFonts w:cstheme="minorHAnsi"/>
              </w:rPr>
              <w:t>183</w:t>
            </w:r>
          </w:p>
        </w:tc>
        <w:tc>
          <w:tcPr>
            <w:tcW w:w="724" w:type="dxa"/>
            <w:tcBorders>
              <w:top w:val="nil"/>
              <w:left w:val="nil"/>
              <w:bottom w:val="nil"/>
              <w:right w:val="nil"/>
            </w:tcBorders>
            <w:shd w:val="clear" w:color="auto" w:fill="auto"/>
          </w:tcPr>
          <w:p w14:paraId="58C946B6" w14:textId="77777777" w:rsidR="00466716" w:rsidRPr="001F3D14" w:rsidRDefault="00466716" w:rsidP="001F3D14">
            <w:pPr>
              <w:spacing w:after="0" w:line="240" w:lineRule="auto"/>
              <w:jc w:val="right"/>
              <w:rPr>
                <w:rFonts w:cstheme="minorHAnsi"/>
                <w:color w:val="000000"/>
              </w:rPr>
            </w:pPr>
            <w:r w:rsidRPr="001F3D14">
              <w:rPr>
                <w:rFonts w:cstheme="minorHAnsi"/>
              </w:rPr>
              <w:t>4%</w:t>
            </w:r>
          </w:p>
        </w:tc>
        <w:tc>
          <w:tcPr>
            <w:tcW w:w="96" w:type="dxa"/>
            <w:tcBorders>
              <w:top w:val="nil"/>
              <w:left w:val="nil"/>
              <w:bottom w:val="nil"/>
              <w:right w:val="nil"/>
            </w:tcBorders>
            <w:shd w:val="clear" w:color="auto" w:fill="auto"/>
          </w:tcPr>
          <w:p w14:paraId="3CAA8903" w14:textId="77777777" w:rsidR="00466716" w:rsidRPr="001F3D14" w:rsidRDefault="00466716" w:rsidP="001F3D14">
            <w:pPr>
              <w:spacing w:after="0" w:line="240" w:lineRule="auto"/>
              <w:jc w:val="right"/>
              <w:rPr>
                <w:rFonts w:cstheme="minorHAnsi"/>
              </w:rPr>
            </w:pPr>
          </w:p>
        </w:tc>
      </w:tr>
      <w:tr w:rsidR="00466716" w:rsidRPr="001F3D14" w14:paraId="0B507BD1"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272F9675" w14:textId="18928C24" w:rsidR="00466716" w:rsidRPr="001F3D14" w:rsidRDefault="00466716" w:rsidP="001F3D14">
            <w:pPr>
              <w:spacing w:after="0" w:line="240" w:lineRule="auto"/>
              <w:ind w:left="168"/>
              <w:rPr>
                <w:rFonts w:cstheme="minorHAnsi"/>
              </w:rPr>
            </w:pPr>
            <w:r w:rsidRPr="001F3D14">
              <w:rPr>
                <w:rFonts w:cstheme="minorHAnsi"/>
              </w:rPr>
              <w:t>Infection of amniotic cavity</w:t>
            </w:r>
          </w:p>
        </w:tc>
        <w:tc>
          <w:tcPr>
            <w:tcW w:w="713" w:type="dxa"/>
            <w:tcBorders>
              <w:top w:val="nil"/>
              <w:left w:val="nil"/>
              <w:bottom w:val="nil"/>
              <w:right w:val="nil"/>
            </w:tcBorders>
            <w:shd w:val="clear" w:color="auto" w:fill="auto"/>
          </w:tcPr>
          <w:p w14:paraId="2DE837BD" w14:textId="77777777" w:rsidR="00466716" w:rsidRPr="001F3D14" w:rsidRDefault="00466716" w:rsidP="001F3D14">
            <w:pPr>
              <w:spacing w:after="0" w:line="240" w:lineRule="auto"/>
              <w:jc w:val="right"/>
              <w:rPr>
                <w:rFonts w:cstheme="minorHAnsi"/>
              </w:rPr>
            </w:pPr>
            <w:r w:rsidRPr="001F3D14">
              <w:rPr>
                <w:rFonts w:cstheme="minorHAnsi"/>
              </w:rPr>
              <w:t>128</w:t>
            </w:r>
          </w:p>
        </w:tc>
        <w:tc>
          <w:tcPr>
            <w:tcW w:w="840" w:type="dxa"/>
            <w:tcBorders>
              <w:top w:val="nil"/>
              <w:left w:val="nil"/>
              <w:bottom w:val="nil"/>
              <w:right w:val="nil"/>
            </w:tcBorders>
            <w:shd w:val="clear" w:color="auto" w:fill="auto"/>
          </w:tcPr>
          <w:p w14:paraId="40AF0CD3" w14:textId="77777777" w:rsidR="00466716" w:rsidRPr="001F3D14" w:rsidRDefault="00466716" w:rsidP="001F3D14">
            <w:pPr>
              <w:spacing w:after="0" w:line="240" w:lineRule="auto"/>
              <w:jc w:val="right"/>
              <w:rPr>
                <w:rFonts w:cstheme="minorHAnsi"/>
                <w:color w:val="000000"/>
              </w:rPr>
            </w:pPr>
            <w:r w:rsidRPr="001F3D14">
              <w:rPr>
                <w:rFonts w:cstheme="minorHAnsi"/>
              </w:rPr>
              <w:t>5%</w:t>
            </w:r>
          </w:p>
        </w:tc>
        <w:tc>
          <w:tcPr>
            <w:tcW w:w="149" w:type="dxa"/>
            <w:tcBorders>
              <w:top w:val="nil"/>
              <w:left w:val="nil"/>
              <w:bottom w:val="nil"/>
              <w:right w:val="nil"/>
            </w:tcBorders>
            <w:shd w:val="clear" w:color="auto" w:fill="auto"/>
          </w:tcPr>
          <w:p w14:paraId="168BD937"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0E18CF4D" w14:textId="77777777" w:rsidR="00466716" w:rsidRPr="001F3D14" w:rsidRDefault="00466716" w:rsidP="001F3D14">
            <w:pPr>
              <w:spacing w:after="0" w:line="240" w:lineRule="auto"/>
              <w:jc w:val="right"/>
              <w:rPr>
                <w:rFonts w:cstheme="minorHAnsi"/>
              </w:rPr>
            </w:pPr>
            <w:r w:rsidRPr="001F3D14">
              <w:rPr>
                <w:rFonts w:cstheme="minorHAnsi"/>
              </w:rPr>
              <w:t>155</w:t>
            </w:r>
          </w:p>
        </w:tc>
        <w:tc>
          <w:tcPr>
            <w:tcW w:w="724" w:type="dxa"/>
            <w:tcBorders>
              <w:top w:val="nil"/>
              <w:left w:val="nil"/>
              <w:bottom w:val="nil"/>
              <w:right w:val="nil"/>
            </w:tcBorders>
            <w:shd w:val="clear" w:color="auto" w:fill="auto"/>
          </w:tcPr>
          <w:p w14:paraId="68D578EA" w14:textId="77777777" w:rsidR="00466716" w:rsidRPr="001F3D14" w:rsidRDefault="00466716" w:rsidP="001F3D14">
            <w:pPr>
              <w:spacing w:after="0" w:line="240" w:lineRule="auto"/>
              <w:jc w:val="right"/>
              <w:rPr>
                <w:rFonts w:cstheme="minorHAnsi"/>
                <w:color w:val="000000"/>
              </w:rPr>
            </w:pPr>
            <w:r w:rsidRPr="001F3D14">
              <w:rPr>
                <w:rFonts w:cstheme="minorHAnsi"/>
              </w:rPr>
              <w:t>3%</w:t>
            </w:r>
          </w:p>
        </w:tc>
        <w:tc>
          <w:tcPr>
            <w:tcW w:w="96" w:type="dxa"/>
            <w:tcBorders>
              <w:top w:val="nil"/>
              <w:left w:val="nil"/>
              <w:bottom w:val="nil"/>
              <w:right w:val="nil"/>
            </w:tcBorders>
            <w:shd w:val="clear" w:color="auto" w:fill="auto"/>
          </w:tcPr>
          <w:p w14:paraId="608C8ED5" w14:textId="77777777" w:rsidR="00466716" w:rsidRPr="001F3D14" w:rsidRDefault="00466716" w:rsidP="001F3D14">
            <w:pPr>
              <w:spacing w:after="0" w:line="240" w:lineRule="auto"/>
              <w:jc w:val="right"/>
              <w:rPr>
                <w:rFonts w:cstheme="minorHAnsi"/>
              </w:rPr>
            </w:pPr>
          </w:p>
        </w:tc>
      </w:tr>
      <w:tr w:rsidR="00466716" w:rsidRPr="001F3D14" w14:paraId="09F8A75B"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29AAACC3" w14:textId="352604FE" w:rsidR="00466716" w:rsidRPr="001F3D14" w:rsidRDefault="00466716" w:rsidP="001F3D14">
            <w:pPr>
              <w:spacing w:after="0" w:line="240" w:lineRule="auto"/>
              <w:ind w:left="168"/>
              <w:rPr>
                <w:rFonts w:cstheme="minorHAnsi"/>
              </w:rPr>
            </w:pPr>
            <w:r w:rsidRPr="001F3D14">
              <w:rPr>
                <w:rFonts w:cstheme="minorHAnsi"/>
              </w:rPr>
              <w:t>Antepartum hemorrhage</w:t>
            </w:r>
          </w:p>
        </w:tc>
        <w:tc>
          <w:tcPr>
            <w:tcW w:w="713" w:type="dxa"/>
            <w:tcBorders>
              <w:top w:val="nil"/>
              <w:left w:val="nil"/>
              <w:bottom w:val="nil"/>
              <w:right w:val="nil"/>
            </w:tcBorders>
            <w:shd w:val="clear" w:color="auto" w:fill="auto"/>
          </w:tcPr>
          <w:p w14:paraId="266891D3" w14:textId="77777777" w:rsidR="00466716" w:rsidRPr="001F3D14" w:rsidRDefault="00466716" w:rsidP="001F3D14">
            <w:pPr>
              <w:spacing w:after="0" w:line="240" w:lineRule="auto"/>
              <w:jc w:val="right"/>
              <w:rPr>
                <w:rFonts w:cstheme="minorHAnsi"/>
              </w:rPr>
            </w:pPr>
            <w:r w:rsidRPr="001F3D14">
              <w:rPr>
                <w:rFonts w:cstheme="minorHAnsi"/>
              </w:rPr>
              <w:t>43</w:t>
            </w:r>
          </w:p>
        </w:tc>
        <w:tc>
          <w:tcPr>
            <w:tcW w:w="840" w:type="dxa"/>
            <w:tcBorders>
              <w:top w:val="nil"/>
              <w:left w:val="nil"/>
              <w:bottom w:val="nil"/>
              <w:right w:val="nil"/>
            </w:tcBorders>
            <w:shd w:val="clear" w:color="auto" w:fill="auto"/>
          </w:tcPr>
          <w:p w14:paraId="14AF1A7B" w14:textId="77777777" w:rsidR="00466716" w:rsidRPr="001F3D14" w:rsidRDefault="00466716" w:rsidP="001F3D14">
            <w:pPr>
              <w:spacing w:after="0" w:line="240" w:lineRule="auto"/>
              <w:jc w:val="right"/>
              <w:rPr>
                <w:rFonts w:cstheme="minorHAnsi"/>
              </w:rPr>
            </w:pPr>
            <w:r w:rsidRPr="001F3D14">
              <w:rPr>
                <w:rFonts w:cstheme="minorHAnsi"/>
              </w:rPr>
              <w:t>2%</w:t>
            </w:r>
          </w:p>
        </w:tc>
        <w:tc>
          <w:tcPr>
            <w:tcW w:w="149" w:type="dxa"/>
            <w:tcBorders>
              <w:top w:val="nil"/>
              <w:left w:val="nil"/>
              <w:bottom w:val="nil"/>
              <w:right w:val="nil"/>
            </w:tcBorders>
            <w:shd w:val="clear" w:color="auto" w:fill="auto"/>
          </w:tcPr>
          <w:p w14:paraId="1C979775"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7E9A34DF" w14:textId="77777777" w:rsidR="00466716" w:rsidRPr="001F3D14" w:rsidRDefault="00466716" w:rsidP="001F3D14">
            <w:pPr>
              <w:spacing w:after="0" w:line="240" w:lineRule="auto"/>
              <w:jc w:val="right"/>
              <w:rPr>
                <w:rFonts w:cstheme="minorHAnsi"/>
              </w:rPr>
            </w:pPr>
            <w:r w:rsidRPr="001F3D14">
              <w:rPr>
                <w:rFonts w:cstheme="minorHAnsi"/>
              </w:rPr>
              <w:t>105</w:t>
            </w:r>
          </w:p>
        </w:tc>
        <w:tc>
          <w:tcPr>
            <w:tcW w:w="724" w:type="dxa"/>
            <w:tcBorders>
              <w:top w:val="nil"/>
              <w:left w:val="nil"/>
              <w:bottom w:val="nil"/>
              <w:right w:val="nil"/>
            </w:tcBorders>
            <w:shd w:val="clear" w:color="auto" w:fill="auto"/>
          </w:tcPr>
          <w:p w14:paraId="7CEB5940" w14:textId="77777777" w:rsidR="00466716" w:rsidRPr="001F3D14" w:rsidRDefault="00466716" w:rsidP="001F3D14">
            <w:pPr>
              <w:spacing w:after="0" w:line="240" w:lineRule="auto"/>
              <w:jc w:val="right"/>
              <w:rPr>
                <w:rFonts w:cstheme="minorHAnsi"/>
              </w:rPr>
            </w:pPr>
            <w:r w:rsidRPr="001F3D14">
              <w:rPr>
                <w:rFonts w:cstheme="minorHAnsi"/>
              </w:rPr>
              <w:t>2%</w:t>
            </w:r>
          </w:p>
        </w:tc>
        <w:tc>
          <w:tcPr>
            <w:tcW w:w="96" w:type="dxa"/>
            <w:tcBorders>
              <w:top w:val="nil"/>
              <w:left w:val="nil"/>
              <w:bottom w:val="nil"/>
              <w:right w:val="nil"/>
            </w:tcBorders>
            <w:shd w:val="clear" w:color="auto" w:fill="auto"/>
          </w:tcPr>
          <w:p w14:paraId="6BCBF165" w14:textId="77777777" w:rsidR="00466716" w:rsidRPr="001F3D14" w:rsidRDefault="00466716" w:rsidP="001F3D14">
            <w:pPr>
              <w:spacing w:after="0" w:line="240" w:lineRule="auto"/>
              <w:jc w:val="right"/>
              <w:rPr>
                <w:rFonts w:cstheme="minorHAnsi"/>
              </w:rPr>
            </w:pPr>
          </w:p>
        </w:tc>
      </w:tr>
      <w:tr w:rsidR="00466716" w:rsidRPr="001F3D14" w14:paraId="66B3E5D2"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233904AF" w14:textId="1B43F099" w:rsidR="00466716" w:rsidRPr="001F3D14" w:rsidRDefault="00466716" w:rsidP="001F3D14">
            <w:pPr>
              <w:spacing w:after="0" w:line="240" w:lineRule="auto"/>
              <w:ind w:left="168"/>
              <w:rPr>
                <w:rFonts w:cstheme="minorHAnsi"/>
              </w:rPr>
            </w:pPr>
            <w:r w:rsidRPr="001F3D14">
              <w:rPr>
                <w:rFonts w:cstheme="minorHAnsi"/>
              </w:rPr>
              <w:t>Labor duration, hours</w:t>
            </w:r>
          </w:p>
        </w:tc>
        <w:tc>
          <w:tcPr>
            <w:tcW w:w="713" w:type="dxa"/>
            <w:tcBorders>
              <w:top w:val="nil"/>
              <w:left w:val="nil"/>
              <w:bottom w:val="nil"/>
              <w:right w:val="nil"/>
            </w:tcBorders>
            <w:shd w:val="clear" w:color="auto" w:fill="auto"/>
          </w:tcPr>
          <w:p w14:paraId="5A50B5D4" w14:textId="77777777" w:rsidR="00466716" w:rsidRPr="001F3D14" w:rsidRDefault="00466716" w:rsidP="001F3D14">
            <w:pPr>
              <w:spacing w:after="0" w:line="240" w:lineRule="auto"/>
              <w:jc w:val="right"/>
              <w:rPr>
                <w:rFonts w:cstheme="minorHAnsi"/>
              </w:rPr>
            </w:pPr>
          </w:p>
        </w:tc>
        <w:tc>
          <w:tcPr>
            <w:tcW w:w="840" w:type="dxa"/>
            <w:tcBorders>
              <w:top w:val="nil"/>
              <w:left w:val="nil"/>
              <w:bottom w:val="nil"/>
              <w:right w:val="nil"/>
            </w:tcBorders>
            <w:shd w:val="clear" w:color="auto" w:fill="auto"/>
          </w:tcPr>
          <w:p w14:paraId="655C7E59" w14:textId="77777777" w:rsidR="00466716" w:rsidRPr="001F3D14" w:rsidRDefault="00466716" w:rsidP="001F3D14">
            <w:pPr>
              <w:spacing w:after="0" w:line="240" w:lineRule="auto"/>
              <w:jc w:val="right"/>
              <w:rPr>
                <w:rFonts w:cstheme="minorHAnsi"/>
              </w:rPr>
            </w:pPr>
          </w:p>
        </w:tc>
        <w:tc>
          <w:tcPr>
            <w:tcW w:w="149" w:type="dxa"/>
            <w:tcBorders>
              <w:top w:val="nil"/>
              <w:left w:val="nil"/>
              <w:bottom w:val="nil"/>
              <w:right w:val="nil"/>
            </w:tcBorders>
            <w:shd w:val="clear" w:color="auto" w:fill="auto"/>
          </w:tcPr>
          <w:p w14:paraId="28681199"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3B77D853" w14:textId="77777777" w:rsidR="00466716" w:rsidRPr="001F3D14" w:rsidRDefault="00466716" w:rsidP="001F3D14">
            <w:pPr>
              <w:spacing w:after="0" w:line="240" w:lineRule="auto"/>
              <w:jc w:val="right"/>
              <w:rPr>
                <w:rFonts w:cstheme="minorHAnsi"/>
              </w:rPr>
            </w:pPr>
          </w:p>
        </w:tc>
        <w:tc>
          <w:tcPr>
            <w:tcW w:w="724" w:type="dxa"/>
            <w:tcBorders>
              <w:top w:val="nil"/>
              <w:left w:val="nil"/>
              <w:bottom w:val="nil"/>
              <w:right w:val="nil"/>
            </w:tcBorders>
            <w:shd w:val="clear" w:color="auto" w:fill="auto"/>
          </w:tcPr>
          <w:p w14:paraId="7FB2B566" w14:textId="77777777" w:rsidR="00466716" w:rsidRPr="001F3D14" w:rsidRDefault="00466716" w:rsidP="001F3D14">
            <w:pPr>
              <w:spacing w:after="0" w:line="240" w:lineRule="auto"/>
              <w:jc w:val="right"/>
              <w:rPr>
                <w:rFonts w:cstheme="minorHAnsi"/>
              </w:rPr>
            </w:pPr>
          </w:p>
        </w:tc>
        <w:tc>
          <w:tcPr>
            <w:tcW w:w="96" w:type="dxa"/>
            <w:tcBorders>
              <w:top w:val="nil"/>
              <w:left w:val="nil"/>
              <w:bottom w:val="nil"/>
              <w:right w:val="nil"/>
            </w:tcBorders>
            <w:shd w:val="clear" w:color="auto" w:fill="auto"/>
          </w:tcPr>
          <w:p w14:paraId="05E614AD" w14:textId="77777777" w:rsidR="00466716" w:rsidRPr="001F3D14" w:rsidRDefault="00466716" w:rsidP="001F3D14">
            <w:pPr>
              <w:spacing w:after="0" w:line="240" w:lineRule="auto"/>
              <w:jc w:val="right"/>
              <w:rPr>
                <w:rFonts w:cstheme="minorHAnsi"/>
              </w:rPr>
            </w:pPr>
          </w:p>
        </w:tc>
      </w:tr>
      <w:tr w:rsidR="00D009F9" w:rsidRPr="001F3D14" w14:paraId="7ADB3B90" w14:textId="77777777" w:rsidTr="004A53B0">
        <w:tc>
          <w:tcPr>
            <w:tcW w:w="4320" w:type="dxa"/>
            <w:tcBorders>
              <w:top w:val="nil"/>
              <w:left w:val="nil"/>
              <w:bottom w:val="nil"/>
              <w:right w:val="nil"/>
            </w:tcBorders>
            <w:shd w:val="clear" w:color="auto" w:fill="auto"/>
            <w:tcMar>
              <w:top w:w="15" w:type="dxa"/>
              <w:left w:w="15" w:type="dxa"/>
              <w:bottom w:w="0" w:type="dxa"/>
              <w:right w:w="15" w:type="dxa"/>
            </w:tcMar>
            <w:hideMark/>
          </w:tcPr>
          <w:p w14:paraId="1E84933D" w14:textId="77777777" w:rsidR="00D009F9" w:rsidRPr="001F3D14" w:rsidRDefault="00D009F9" w:rsidP="001F3D14">
            <w:pPr>
              <w:spacing w:after="0" w:line="240" w:lineRule="auto"/>
              <w:ind w:left="349"/>
              <w:rPr>
                <w:rFonts w:cstheme="minorHAnsi"/>
              </w:rPr>
            </w:pPr>
            <w:r w:rsidRPr="001F3D14">
              <w:rPr>
                <w:rFonts w:cstheme="minorHAnsi"/>
                <w:iCs/>
              </w:rPr>
              <w:t>None</w:t>
            </w:r>
          </w:p>
        </w:tc>
        <w:tc>
          <w:tcPr>
            <w:tcW w:w="713" w:type="dxa"/>
            <w:tcBorders>
              <w:top w:val="nil"/>
              <w:left w:val="nil"/>
              <w:bottom w:val="nil"/>
              <w:right w:val="nil"/>
            </w:tcBorders>
            <w:shd w:val="clear" w:color="auto" w:fill="auto"/>
          </w:tcPr>
          <w:p w14:paraId="67C97C9A" w14:textId="6AB55F74" w:rsidR="00D009F9" w:rsidRPr="001F3D14" w:rsidRDefault="00D009F9" w:rsidP="001F3D14">
            <w:pPr>
              <w:spacing w:after="0" w:line="240" w:lineRule="auto"/>
              <w:jc w:val="right"/>
              <w:rPr>
                <w:rFonts w:cstheme="minorHAnsi"/>
              </w:rPr>
            </w:pPr>
            <w:r w:rsidRPr="001F3D14">
              <w:rPr>
                <w:rFonts w:cstheme="minorHAnsi"/>
              </w:rPr>
              <w:t xml:space="preserve"> 1,385 </w:t>
            </w:r>
          </w:p>
        </w:tc>
        <w:tc>
          <w:tcPr>
            <w:tcW w:w="840" w:type="dxa"/>
            <w:tcBorders>
              <w:top w:val="nil"/>
              <w:left w:val="nil"/>
              <w:bottom w:val="nil"/>
              <w:right w:val="nil"/>
            </w:tcBorders>
            <w:shd w:val="clear" w:color="auto" w:fill="auto"/>
          </w:tcPr>
          <w:p w14:paraId="37BDFE35" w14:textId="07CFD76E" w:rsidR="00D009F9" w:rsidRPr="001F3D14" w:rsidRDefault="00D009F9" w:rsidP="001F3D14">
            <w:pPr>
              <w:spacing w:after="0" w:line="240" w:lineRule="auto"/>
              <w:jc w:val="right"/>
              <w:rPr>
                <w:rFonts w:cstheme="minorHAnsi"/>
              </w:rPr>
            </w:pPr>
            <w:r w:rsidRPr="001F3D14">
              <w:rPr>
                <w:rFonts w:cstheme="minorHAnsi"/>
              </w:rPr>
              <w:t>50%</w:t>
            </w:r>
          </w:p>
        </w:tc>
        <w:tc>
          <w:tcPr>
            <w:tcW w:w="149" w:type="dxa"/>
            <w:tcBorders>
              <w:top w:val="nil"/>
              <w:left w:val="nil"/>
              <w:bottom w:val="nil"/>
              <w:right w:val="nil"/>
            </w:tcBorders>
            <w:shd w:val="clear" w:color="auto" w:fill="auto"/>
          </w:tcPr>
          <w:p w14:paraId="0ECDFE11" w14:textId="77777777" w:rsidR="00D009F9" w:rsidRPr="001F3D14" w:rsidRDefault="00D009F9"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0F98783E" w14:textId="64AF0637" w:rsidR="00D009F9" w:rsidRPr="001F3D14" w:rsidRDefault="00D009F9" w:rsidP="001F3D14">
            <w:pPr>
              <w:spacing w:after="0" w:line="240" w:lineRule="auto"/>
              <w:jc w:val="right"/>
              <w:rPr>
                <w:rFonts w:cstheme="minorHAnsi"/>
              </w:rPr>
            </w:pPr>
            <w:r w:rsidRPr="001F3D14">
              <w:rPr>
                <w:rFonts w:cstheme="minorHAnsi"/>
              </w:rPr>
              <w:t xml:space="preserve"> 2,558 </w:t>
            </w:r>
          </w:p>
        </w:tc>
        <w:tc>
          <w:tcPr>
            <w:tcW w:w="724" w:type="dxa"/>
            <w:tcBorders>
              <w:top w:val="nil"/>
              <w:left w:val="nil"/>
              <w:bottom w:val="nil"/>
              <w:right w:val="nil"/>
            </w:tcBorders>
            <w:shd w:val="clear" w:color="auto" w:fill="auto"/>
          </w:tcPr>
          <w:p w14:paraId="6749A07D" w14:textId="565DA9D1" w:rsidR="00D009F9" w:rsidRPr="001F3D14" w:rsidRDefault="00D009F9" w:rsidP="001F3D14">
            <w:pPr>
              <w:spacing w:after="0" w:line="240" w:lineRule="auto"/>
              <w:jc w:val="right"/>
              <w:rPr>
                <w:rFonts w:cstheme="minorHAnsi"/>
              </w:rPr>
            </w:pPr>
            <w:r w:rsidRPr="001F3D14">
              <w:rPr>
                <w:rFonts w:cstheme="minorHAnsi"/>
              </w:rPr>
              <w:t>53%</w:t>
            </w:r>
          </w:p>
        </w:tc>
        <w:tc>
          <w:tcPr>
            <w:tcW w:w="96" w:type="dxa"/>
            <w:tcBorders>
              <w:top w:val="nil"/>
              <w:left w:val="nil"/>
              <w:bottom w:val="nil"/>
              <w:right w:val="nil"/>
            </w:tcBorders>
            <w:shd w:val="clear" w:color="auto" w:fill="auto"/>
          </w:tcPr>
          <w:p w14:paraId="0E9EBD92" w14:textId="77777777" w:rsidR="00D009F9" w:rsidRPr="001F3D14" w:rsidRDefault="00D009F9" w:rsidP="001F3D14">
            <w:pPr>
              <w:spacing w:after="0" w:line="240" w:lineRule="auto"/>
              <w:jc w:val="right"/>
              <w:rPr>
                <w:rFonts w:cstheme="minorHAnsi"/>
              </w:rPr>
            </w:pPr>
          </w:p>
        </w:tc>
      </w:tr>
      <w:tr w:rsidR="00D009F9" w:rsidRPr="001F3D14" w14:paraId="2EF90B02" w14:textId="77777777" w:rsidTr="004A53B0">
        <w:tc>
          <w:tcPr>
            <w:tcW w:w="4320" w:type="dxa"/>
            <w:tcBorders>
              <w:top w:val="nil"/>
              <w:left w:val="nil"/>
              <w:bottom w:val="nil"/>
              <w:right w:val="nil"/>
            </w:tcBorders>
            <w:shd w:val="clear" w:color="auto" w:fill="auto"/>
            <w:tcMar>
              <w:top w:w="15" w:type="dxa"/>
              <w:left w:w="15" w:type="dxa"/>
              <w:bottom w:w="0" w:type="dxa"/>
              <w:right w:w="15" w:type="dxa"/>
            </w:tcMar>
            <w:hideMark/>
          </w:tcPr>
          <w:p w14:paraId="478905FD" w14:textId="12B79D2D" w:rsidR="00D009F9" w:rsidRPr="001F3D14" w:rsidRDefault="00D009F9" w:rsidP="001F3D14">
            <w:pPr>
              <w:spacing w:after="0" w:line="240" w:lineRule="auto"/>
              <w:ind w:left="349"/>
              <w:rPr>
                <w:rFonts w:cstheme="minorHAnsi"/>
              </w:rPr>
            </w:pPr>
            <w:r w:rsidRPr="001F3D14">
              <w:rPr>
                <w:rFonts w:cstheme="minorHAnsi"/>
                <w:iCs/>
              </w:rPr>
              <w:t>1-5 hours</w:t>
            </w:r>
          </w:p>
        </w:tc>
        <w:tc>
          <w:tcPr>
            <w:tcW w:w="713" w:type="dxa"/>
            <w:tcBorders>
              <w:top w:val="nil"/>
              <w:left w:val="nil"/>
              <w:bottom w:val="nil"/>
              <w:right w:val="nil"/>
            </w:tcBorders>
            <w:shd w:val="clear" w:color="auto" w:fill="auto"/>
          </w:tcPr>
          <w:p w14:paraId="6FD77F94" w14:textId="4665DED1" w:rsidR="00D009F9" w:rsidRPr="001F3D14" w:rsidRDefault="00D009F9" w:rsidP="001F3D14">
            <w:pPr>
              <w:spacing w:after="0" w:line="240" w:lineRule="auto"/>
              <w:jc w:val="right"/>
              <w:rPr>
                <w:rFonts w:cstheme="minorHAnsi"/>
              </w:rPr>
            </w:pPr>
            <w:r w:rsidRPr="001F3D14">
              <w:rPr>
                <w:rFonts w:cstheme="minorHAnsi"/>
              </w:rPr>
              <w:t xml:space="preserve"> 416 </w:t>
            </w:r>
          </w:p>
        </w:tc>
        <w:tc>
          <w:tcPr>
            <w:tcW w:w="840" w:type="dxa"/>
            <w:tcBorders>
              <w:top w:val="nil"/>
              <w:left w:val="nil"/>
              <w:bottom w:val="nil"/>
              <w:right w:val="nil"/>
            </w:tcBorders>
            <w:shd w:val="clear" w:color="auto" w:fill="auto"/>
          </w:tcPr>
          <w:p w14:paraId="39464821" w14:textId="25A43BF0" w:rsidR="00D009F9" w:rsidRPr="001F3D14" w:rsidRDefault="00D009F9" w:rsidP="001F3D14">
            <w:pPr>
              <w:spacing w:after="0" w:line="240" w:lineRule="auto"/>
              <w:jc w:val="right"/>
              <w:rPr>
                <w:rFonts w:cstheme="minorHAnsi"/>
              </w:rPr>
            </w:pPr>
            <w:r w:rsidRPr="001F3D14">
              <w:rPr>
                <w:rFonts w:cstheme="minorHAnsi"/>
              </w:rPr>
              <w:t>15%</w:t>
            </w:r>
          </w:p>
        </w:tc>
        <w:tc>
          <w:tcPr>
            <w:tcW w:w="149" w:type="dxa"/>
            <w:tcBorders>
              <w:top w:val="nil"/>
              <w:left w:val="nil"/>
              <w:bottom w:val="nil"/>
              <w:right w:val="nil"/>
            </w:tcBorders>
            <w:shd w:val="clear" w:color="auto" w:fill="auto"/>
          </w:tcPr>
          <w:p w14:paraId="5849DB1A" w14:textId="77777777" w:rsidR="00D009F9" w:rsidRPr="001F3D14" w:rsidRDefault="00D009F9"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2467485E" w14:textId="15DDB5C1" w:rsidR="00D009F9" w:rsidRPr="001F3D14" w:rsidRDefault="00D009F9" w:rsidP="001F3D14">
            <w:pPr>
              <w:spacing w:after="0" w:line="240" w:lineRule="auto"/>
              <w:jc w:val="right"/>
              <w:rPr>
                <w:rFonts w:cstheme="minorHAnsi"/>
              </w:rPr>
            </w:pPr>
            <w:r w:rsidRPr="001F3D14">
              <w:rPr>
                <w:rFonts w:cstheme="minorHAnsi"/>
              </w:rPr>
              <w:t xml:space="preserve"> 698 </w:t>
            </w:r>
          </w:p>
        </w:tc>
        <w:tc>
          <w:tcPr>
            <w:tcW w:w="724" w:type="dxa"/>
            <w:tcBorders>
              <w:top w:val="nil"/>
              <w:left w:val="nil"/>
              <w:bottom w:val="nil"/>
              <w:right w:val="nil"/>
            </w:tcBorders>
            <w:shd w:val="clear" w:color="auto" w:fill="auto"/>
          </w:tcPr>
          <w:p w14:paraId="29500269" w14:textId="0FE020DF" w:rsidR="00D009F9" w:rsidRPr="001F3D14" w:rsidRDefault="00D009F9" w:rsidP="001F3D14">
            <w:pPr>
              <w:spacing w:after="0" w:line="240" w:lineRule="auto"/>
              <w:jc w:val="right"/>
              <w:rPr>
                <w:rFonts w:cstheme="minorHAnsi"/>
              </w:rPr>
            </w:pPr>
            <w:r w:rsidRPr="001F3D14">
              <w:rPr>
                <w:rFonts w:cstheme="minorHAnsi"/>
              </w:rPr>
              <w:t>15%</w:t>
            </w:r>
          </w:p>
        </w:tc>
        <w:tc>
          <w:tcPr>
            <w:tcW w:w="96" w:type="dxa"/>
            <w:tcBorders>
              <w:top w:val="nil"/>
              <w:left w:val="nil"/>
              <w:bottom w:val="nil"/>
              <w:right w:val="nil"/>
            </w:tcBorders>
            <w:shd w:val="clear" w:color="auto" w:fill="auto"/>
          </w:tcPr>
          <w:p w14:paraId="7D793BD3" w14:textId="77777777" w:rsidR="00D009F9" w:rsidRPr="001F3D14" w:rsidRDefault="00D009F9" w:rsidP="001F3D14">
            <w:pPr>
              <w:spacing w:after="0" w:line="240" w:lineRule="auto"/>
              <w:jc w:val="right"/>
              <w:rPr>
                <w:rFonts w:cstheme="minorHAnsi"/>
              </w:rPr>
            </w:pPr>
          </w:p>
        </w:tc>
      </w:tr>
      <w:tr w:rsidR="00D009F9" w:rsidRPr="001F3D14" w14:paraId="60E430F7"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33FE0C7A" w14:textId="645A75D3" w:rsidR="00D009F9" w:rsidRPr="001F3D14" w:rsidRDefault="00D009F9" w:rsidP="001F3D14">
            <w:pPr>
              <w:spacing w:after="0" w:line="240" w:lineRule="auto"/>
              <w:ind w:left="349"/>
              <w:rPr>
                <w:rFonts w:cstheme="minorHAnsi"/>
                <w:iCs/>
              </w:rPr>
            </w:pPr>
            <w:r w:rsidRPr="001F3D14">
              <w:rPr>
                <w:rFonts w:cstheme="minorHAnsi"/>
                <w:iCs/>
              </w:rPr>
              <w:t>6-12</w:t>
            </w:r>
          </w:p>
        </w:tc>
        <w:tc>
          <w:tcPr>
            <w:tcW w:w="713" w:type="dxa"/>
            <w:tcBorders>
              <w:top w:val="nil"/>
              <w:left w:val="nil"/>
              <w:bottom w:val="nil"/>
              <w:right w:val="nil"/>
            </w:tcBorders>
            <w:shd w:val="clear" w:color="auto" w:fill="auto"/>
          </w:tcPr>
          <w:p w14:paraId="3431661C" w14:textId="289C2820" w:rsidR="00D009F9" w:rsidRPr="001F3D14" w:rsidRDefault="00D009F9" w:rsidP="001F3D14">
            <w:pPr>
              <w:spacing w:after="0" w:line="240" w:lineRule="auto"/>
              <w:jc w:val="right"/>
              <w:rPr>
                <w:rFonts w:cstheme="minorHAnsi"/>
              </w:rPr>
            </w:pPr>
            <w:r w:rsidRPr="001F3D14">
              <w:rPr>
                <w:rFonts w:cstheme="minorHAnsi"/>
              </w:rPr>
              <w:t xml:space="preserve"> 468 </w:t>
            </w:r>
          </w:p>
        </w:tc>
        <w:tc>
          <w:tcPr>
            <w:tcW w:w="840" w:type="dxa"/>
            <w:tcBorders>
              <w:top w:val="nil"/>
              <w:left w:val="nil"/>
              <w:bottom w:val="nil"/>
              <w:right w:val="nil"/>
            </w:tcBorders>
            <w:shd w:val="clear" w:color="auto" w:fill="auto"/>
          </w:tcPr>
          <w:p w14:paraId="66270614" w14:textId="09BC2779" w:rsidR="00D009F9" w:rsidRPr="001F3D14" w:rsidRDefault="00D009F9" w:rsidP="001F3D14">
            <w:pPr>
              <w:spacing w:after="0" w:line="240" w:lineRule="auto"/>
              <w:jc w:val="right"/>
              <w:rPr>
                <w:rFonts w:cstheme="minorHAnsi"/>
              </w:rPr>
            </w:pPr>
            <w:r w:rsidRPr="001F3D14">
              <w:rPr>
                <w:rFonts w:cstheme="minorHAnsi"/>
              </w:rPr>
              <w:t>17%</w:t>
            </w:r>
          </w:p>
        </w:tc>
        <w:tc>
          <w:tcPr>
            <w:tcW w:w="149" w:type="dxa"/>
            <w:tcBorders>
              <w:top w:val="nil"/>
              <w:left w:val="nil"/>
              <w:bottom w:val="nil"/>
              <w:right w:val="nil"/>
            </w:tcBorders>
            <w:shd w:val="clear" w:color="auto" w:fill="auto"/>
          </w:tcPr>
          <w:p w14:paraId="0221192B" w14:textId="77777777" w:rsidR="00D009F9" w:rsidRPr="001F3D14" w:rsidRDefault="00D009F9"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4ACF2950" w14:textId="2459B499" w:rsidR="00D009F9" w:rsidRPr="001F3D14" w:rsidRDefault="00D009F9" w:rsidP="001F3D14">
            <w:pPr>
              <w:spacing w:after="0" w:line="240" w:lineRule="auto"/>
              <w:jc w:val="right"/>
              <w:rPr>
                <w:rFonts w:cstheme="minorHAnsi"/>
              </w:rPr>
            </w:pPr>
            <w:r w:rsidRPr="001F3D14">
              <w:rPr>
                <w:rFonts w:cstheme="minorHAnsi"/>
              </w:rPr>
              <w:t xml:space="preserve"> 752 </w:t>
            </w:r>
          </w:p>
        </w:tc>
        <w:tc>
          <w:tcPr>
            <w:tcW w:w="724" w:type="dxa"/>
            <w:tcBorders>
              <w:top w:val="nil"/>
              <w:left w:val="nil"/>
              <w:bottom w:val="nil"/>
              <w:right w:val="nil"/>
            </w:tcBorders>
            <w:shd w:val="clear" w:color="auto" w:fill="auto"/>
          </w:tcPr>
          <w:p w14:paraId="0870BFBB" w14:textId="20722428" w:rsidR="00D009F9" w:rsidRPr="001F3D14" w:rsidRDefault="00D009F9" w:rsidP="001F3D14">
            <w:pPr>
              <w:spacing w:after="0" w:line="240" w:lineRule="auto"/>
              <w:jc w:val="right"/>
              <w:rPr>
                <w:rFonts w:cstheme="minorHAnsi"/>
              </w:rPr>
            </w:pPr>
            <w:r w:rsidRPr="001F3D14">
              <w:rPr>
                <w:rFonts w:cstheme="minorHAnsi"/>
              </w:rPr>
              <w:t>16%</w:t>
            </w:r>
          </w:p>
        </w:tc>
        <w:tc>
          <w:tcPr>
            <w:tcW w:w="96" w:type="dxa"/>
            <w:tcBorders>
              <w:top w:val="nil"/>
              <w:left w:val="nil"/>
              <w:bottom w:val="nil"/>
              <w:right w:val="nil"/>
            </w:tcBorders>
            <w:shd w:val="clear" w:color="auto" w:fill="auto"/>
          </w:tcPr>
          <w:p w14:paraId="68780EFF" w14:textId="77777777" w:rsidR="00D009F9" w:rsidRPr="001F3D14" w:rsidRDefault="00D009F9" w:rsidP="001F3D14">
            <w:pPr>
              <w:spacing w:after="0" w:line="240" w:lineRule="auto"/>
              <w:jc w:val="right"/>
              <w:rPr>
                <w:rFonts w:cstheme="minorHAnsi"/>
              </w:rPr>
            </w:pPr>
          </w:p>
        </w:tc>
      </w:tr>
      <w:tr w:rsidR="00D009F9" w:rsidRPr="001F3D14" w14:paraId="3FD580A1" w14:textId="77777777" w:rsidTr="004A53B0">
        <w:tc>
          <w:tcPr>
            <w:tcW w:w="4320" w:type="dxa"/>
            <w:tcBorders>
              <w:top w:val="nil"/>
              <w:left w:val="nil"/>
              <w:bottom w:val="nil"/>
              <w:right w:val="nil"/>
            </w:tcBorders>
            <w:shd w:val="clear" w:color="auto" w:fill="auto"/>
            <w:tcMar>
              <w:top w:w="15" w:type="dxa"/>
              <w:left w:w="15" w:type="dxa"/>
              <w:bottom w:w="0" w:type="dxa"/>
              <w:right w:w="15" w:type="dxa"/>
            </w:tcMar>
            <w:hideMark/>
          </w:tcPr>
          <w:p w14:paraId="23282139" w14:textId="5275A1D5" w:rsidR="00D009F9" w:rsidRPr="001F3D14" w:rsidRDefault="00D009F9" w:rsidP="001F3D14">
            <w:pPr>
              <w:spacing w:after="0" w:line="240" w:lineRule="auto"/>
              <w:ind w:left="349"/>
              <w:rPr>
                <w:rFonts w:cstheme="minorHAnsi"/>
              </w:rPr>
            </w:pPr>
            <w:r w:rsidRPr="001F3D14">
              <w:rPr>
                <w:rFonts w:cstheme="minorHAnsi"/>
                <w:iCs/>
              </w:rPr>
              <w:t>≥13</w:t>
            </w:r>
          </w:p>
        </w:tc>
        <w:tc>
          <w:tcPr>
            <w:tcW w:w="713" w:type="dxa"/>
            <w:tcBorders>
              <w:top w:val="nil"/>
              <w:left w:val="nil"/>
              <w:bottom w:val="nil"/>
              <w:right w:val="nil"/>
            </w:tcBorders>
            <w:shd w:val="clear" w:color="auto" w:fill="auto"/>
          </w:tcPr>
          <w:p w14:paraId="109B5B15" w14:textId="30ED030E" w:rsidR="00D009F9" w:rsidRPr="001F3D14" w:rsidRDefault="00D009F9" w:rsidP="001F3D14">
            <w:pPr>
              <w:spacing w:after="0" w:line="240" w:lineRule="auto"/>
              <w:jc w:val="right"/>
              <w:rPr>
                <w:rFonts w:cstheme="minorHAnsi"/>
              </w:rPr>
            </w:pPr>
            <w:r w:rsidRPr="001F3D14">
              <w:rPr>
                <w:rFonts w:cstheme="minorHAnsi"/>
              </w:rPr>
              <w:t xml:space="preserve"> 527 </w:t>
            </w:r>
          </w:p>
        </w:tc>
        <w:tc>
          <w:tcPr>
            <w:tcW w:w="840" w:type="dxa"/>
            <w:tcBorders>
              <w:top w:val="nil"/>
              <w:left w:val="nil"/>
              <w:bottom w:val="nil"/>
              <w:right w:val="nil"/>
            </w:tcBorders>
            <w:shd w:val="clear" w:color="auto" w:fill="auto"/>
          </w:tcPr>
          <w:p w14:paraId="3301F6B7" w14:textId="495D0055" w:rsidR="00D009F9" w:rsidRPr="001F3D14" w:rsidRDefault="00D009F9" w:rsidP="001F3D14">
            <w:pPr>
              <w:spacing w:after="0" w:line="240" w:lineRule="auto"/>
              <w:jc w:val="right"/>
              <w:rPr>
                <w:rFonts w:cstheme="minorHAnsi"/>
              </w:rPr>
            </w:pPr>
            <w:r w:rsidRPr="001F3D14">
              <w:rPr>
                <w:rFonts w:cstheme="minorHAnsi"/>
              </w:rPr>
              <w:t>19%</w:t>
            </w:r>
          </w:p>
        </w:tc>
        <w:tc>
          <w:tcPr>
            <w:tcW w:w="149" w:type="dxa"/>
            <w:tcBorders>
              <w:top w:val="nil"/>
              <w:left w:val="nil"/>
              <w:bottom w:val="nil"/>
              <w:right w:val="nil"/>
            </w:tcBorders>
            <w:shd w:val="clear" w:color="auto" w:fill="auto"/>
          </w:tcPr>
          <w:p w14:paraId="6D62AC42" w14:textId="77777777" w:rsidR="00D009F9" w:rsidRPr="001F3D14" w:rsidRDefault="00D009F9"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7D7761C0" w14:textId="526D4147" w:rsidR="00D009F9" w:rsidRPr="001F3D14" w:rsidRDefault="00D009F9" w:rsidP="001F3D14">
            <w:pPr>
              <w:spacing w:after="0" w:line="240" w:lineRule="auto"/>
              <w:jc w:val="right"/>
              <w:rPr>
                <w:rFonts w:cstheme="minorHAnsi"/>
              </w:rPr>
            </w:pPr>
            <w:r w:rsidRPr="001F3D14">
              <w:rPr>
                <w:rFonts w:cstheme="minorHAnsi"/>
              </w:rPr>
              <w:t xml:space="preserve"> 779 </w:t>
            </w:r>
          </w:p>
        </w:tc>
        <w:tc>
          <w:tcPr>
            <w:tcW w:w="724" w:type="dxa"/>
            <w:tcBorders>
              <w:top w:val="nil"/>
              <w:left w:val="nil"/>
              <w:bottom w:val="nil"/>
              <w:right w:val="nil"/>
            </w:tcBorders>
            <w:shd w:val="clear" w:color="auto" w:fill="auto"/>
          </w:tcPr>
          <w:p w14:paraId="67EDF3AA" w14:textId="4D909B14" w:rsidR="00D009F9" w:rsidRPr="001F3D14" w:rsidRDefault="00D009F9" w:rsidP="001F3D14">
            <w:pPr>
              <w:spacing w:after="0" w:line="240" w:lineRule="auto"/>
              <w:jc w:val="right"/>
              <w:rPr>
                <w:rFonts w:cstheme="minorHAnsi"/>
              </w:rPr>
            </w:pPr>
            <w:r w:rsidRPr="001F3D14">
              <w:rPr>
                <w:rFonts w:cstheme="minorHAnsi"/>
              </w:rPr>
              <w:t>16%</w:t>
            </w:r>
          </w:p>
        </w:tc>
        <w:tc>
          <w:tcPr>
            <w:tcW w:w="96" w:type="dxa"/>
            <w:tcBorders>
              <w:top w:val="nil"/>
              <w:left w:val="nil"/>
              <w:bottom w:val="nil"/>
              <w:right w:val="nil"/>
            </w:tcBorders>
            <w:shd w:val="clear" w:color="auto" w:fill="auto"/>
          </w:tcPr>
          <w:p w14:paraId="2EA9B6C5" w14:textId="77777777" w:rsidR="00D009F9" w:rsidRPr="001F3D14" w:rsidRDefault="00D009F9" w:rsidP="001F3D14">
            <w:pPr>
              <w:spacing w:after="0" w:line="240" w:lineRule="auto"/>
              <w:jc w:val="right"/>
              <w:rPr>
                <w:rFonts w:cstheme="minorHAnsi"/>
              </w:rPr>
            </w:pPr>
          </w:p>
        </w:tc>
      </w:tr>
      <w:tr w:rsidR="00466716" w:rsidRPr="001F3D14" w14:paraId="50CCC649"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7CB46AE4" w14:textId="77777777" w:rsidR="00466716" w:rsidRPr="001F3D14" w:rsidRDefault="00466716" w:rsidP="001F3D14">
            <w:pPr>
              <w:spacing w:after="0" w:line="240" w:lineRule="auto"/>
              <w:rPr>
                <w:rFonts w:cstheme="minorHAnsi"/>
              </w:rPr>
            </w:pPr>
            <w:r w:rsidRPr="001F3D14">
              <w:rPr>
                <w:rFonts w:cstheme="minorHAnsi"/>
                <w:u w:val="single"/>
              </w:rPr>
              <w:t>Cesarean delivery</w:t>
            </w:r>
            <w:r w:rsidRPr="001F3D14">
              <w:rPr>
                <w:rFonts w:cstheme="minorHAnsi"/>
              </w:rPr>
              <w:t>, n (%)</w:t>
            </w:r>
          </w:p>
        </w:tc>
        <w:tc>
          <w:tcPr>
            <w:tcW w:w="713" w:type="dxa"/>
            <w:tcBorders>
              <w:top w:val="nil"/>
              <w:left w:val="nil"/>
              <w:bottom w:val="nil"/>
              <w:right w:val="nil"/>
            </w:tcBorders>
            <w:shd w:val="clear" w:color="auto" w:fill="auto"/>
          </w:tcPr>
          <w:p w14:paraId="3B35A90D" w14:textId="77777777" w:rsidR="00466716" w:rsidRPr="001F3D14" w:rsidRDefault="00466716" w:rsidP="001F3D14">
            <w:pPr>
              <w:spacing w:after="0" w:line="240" w:lineRule="auto"/>
              <w:jc w:val="right"/>
              <w:rPr>
                <w:rFonts w:cstheme="minorHAnsi"/>
              </w:rPr>
            </w:pPr>
          </w:p>
        </w:tc>
        <w:tc>
          <w:tcPr>
            <w:tcW w:w="840" w:type="dxa"/>
            <w:tcBorders>
              <w:top w:val="nil"/>
              <w:left w:val="nil"/>
              <w:bottom w:val="nil"/>
              <w:right w:val="nil"/>
            </w:tcBorders>
            <w:shd w:val="clear" w:color="auto" w:fill="auto"/>
          </w:tcPr>
          <w:p w14:paraId="14A32593" w14:textId="77777777" w:rsidR="00466716" w:rsidRPr="001F3D14" w:rsidRDefault="00466716" w:rsidP="001F3D14">
            <w:pPr>
              <w:spacing w:after="0" w:line="240" w:lineRule="auto"/>
              <w:jc w:val="right"/>
              <w:rPr>
                <w:rFonts w:cstheme="minorHAnsi"/>
              </w:rPr>
            </w:pPr>
          </w:p>
        </w:tc>
        <w:tc>
          <w:tcPr>
            <w:tcW w:w="149" w:type="dxa"/>
            <w:tcBorders>
              <w:top w:val="nil"/>
              <w:left w:val="nil"/>
              <w:bottom w:val="nil"/>
              <w:right w:val="nil"/>
            </w:tcBorders>
            <w:shd w:val="clear" w:color="auto" w:fill="auto"/>
          </w:tcPr>
          <w:p w14:paraId="51E547AD"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63FB986E" w14:textId="77777777" w:rsidR="00466716" w:rsidRPr="001F3D14" w:rsidRDefault="00466716" w:rsidP="001F3D14">
            <w:pPr>
              <w:spacing w:after="0" w:line="240" w:lineRule="auto"/>
              <w:jc w:val="right"/>
              <w:rPr>
                <w:rFonts w:cstheme="minorHAnsi"/>
              </w:rPr>
            </w:pPr>
          </w:p>
        </w:tc>
        <w:tc>
          <w:tcPr>
            <w:tcW w:w="724" w:type="dxa"/>
            <w:tcBorders>
              <w:top w:val="nil"/>
              <w:left w:val="nil"/>
              <w:bottom w:val="nil"/>
              <w:right w:val="nil"/>
            </w:tcBorders>
            <w:shd w:val="clear" w:color="auto" w:fill="auto"/>
          </w:tcPr>
          <w:p w14:paraId="461392F8" w14:textId="77777777" w:rsidR="00466716" w:rsidRPr="001F3D14" w:rsidRDefault="00466716" w:rsidP="001F3D14">
            <w:pPr>
              <w:spacing w:after="0" w:line="240" w:lineRule="auto"/>
              <w:jc w:val="right"/>
              <w:rPr>
                <w:rFonts w:cstheme="minorHAnsi"/>
              </w:rPr>
            </w:pPr>
          </w:p>
        </w:tc>
        <w:tc>
          <w:tcPr>
            <w:tcW w:w="96" w:type="dxa"/>
            <w:tcBorders>
              <w:top w:val="nil"/>
              <w:left w:val="nil"/>
              <w:bottom w:val="nil"/>
              <w:right w:val="nil"/>
            </w:tcBorders>
            <w:shd w:val="clear" w:color="auto" w:fill="auto"/>
          </w:tcPr>
          <w:p w14:paraId="77FA1A38" w14:textId="77777777" w:rsidR="00466716" w:rsidRPr="001F3D14" w:rsidRDefault="00466716" w:rsidP="001F3D14">
            <w:pPr>
              <w:spacing w:after="0" w:line="240" w:lineRule="auto"/>
              <w:jc w:val="right"/>
              <w:rPr>
                <w:rFonts w:cstheme="minorHAnsi"/>
              </w:rPr>
            </w:pPr>
          </w:p>
        </w:tc>
      </w:tr>
      <w:tr w:rsidR="00466716" w:rsidRPr="001F3D14" w14:paraId="431D4163"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5ADFC6BE" w14:textId="5497FAA1" w:rsidR="00466716" w:rsidRPr="001F3D14" w:rsidRDefault="00466716" w:rsidP="001F3D14">
            <w:pPr>
              <w:spacing w:after="0" w:line="240" w:lineRule="auto"/>
              <w:ind w:left="168"/>
              <w:rPr>
                <w:rFonts w:cstheme="minorHAnsi"/>
              </w:rPr>
            </w:pPr>
            <w:r w:rsidRPr="001F3D14">
              <w:rPr>
                <w:rFonts w:cstheme="minorHAnsi"/>
              </w:rPr>
              <w:lastRenderedPageBreak/>
              <w:t>Scheduled/elective admission</w:t>
            </w:r>
          </w:p>
        </w:tc>
        <w:tc>
          <w:tcPr>
            <w:tcW w:w="713" w:type="dxa"/>
            <w:tcBorders>
              <w:top w:val="nil"/>
              <w:left w:val="nil"/>
              <w:bottom w:val="nil"/>
              <w:right w:val="nil"/>
            </w:tcBorders>
            <w:shd w:val="clear" w:color="auto" w:fill="auto"/>
          </w:tcPr>
          <w:p w14:paraId="59F3AF77" w14:textId="77777777" w:rsidR="00466716" w:rsidRPr="001F3D14" w:rsidRDefault="00466716" w:rsidP="001F3D14">
            <w:pPr>
              <w:spacing w:after="0" w:line="240" w:lineRule="auto"/>
              <w:jc w:val="right"/>
              <w:rPr>
                <w:rFonts w:cstheme="minorHAnsi"/>
              </w:rPr>
            </w:pPr>
            <w:r w:rsidRPr="001F3D14">
              <w:rPr>
                <w:rFonts w:cstheme="minorHAnsi"/>
              </w:rPr>
              <w:t>1,240</w:t>
            </w:r>
          </w:p>
        </w:tc>
        <w:tc>
          <w:tcPr>
            <w:tcW w:w="840" w:type="dxa"/>
            <w:tcBorders>
              <w:top w:val="nil"/>
              <w:left w:val="nil"/>
              <w:bottom w:val="nil"/>
              <w:right w:val="nil"/>
            </w:tcBorders>
            <w:shd w:val="clear" w:color="auto" w:fill="auto"/>
          </w:tcPr>
          <w:p w14:paraId="749F54E0" w14:textId="77777777" w:rsidR="00466716" w:rsidRPr="001F3D14" w:rsidRDefault="00466716" w:rsidP="001F3D14">
            <w:pPr>
              <w:spacing w:after="0" w:line="240" w:lineRule="auto"/>
              <w:jc w:val="right"/>
              <w:rPr>
                <w:rFonts w:cstheme="minorHAnsi"/>
                <w:color w:val="000000"/>
              </w:rPr>
            </w:pPr>
            <w:r w:rsidRPr="001F3D14">
              <w:rPr>
                <w:rFonts w:cstheme="minorHAnsi"/>
              </w:rPr>
              <w:t>45%</w:t>
            </w:r>
          </w:p>
        </w:tc>
        <w:tc>
          <w:tcPr>
            <w:tcW w:w="149" w:type="dxa"/>
            <w:tcBorders>
              <w:top w:val="nil"/>
              <w:left w:val="nil"/>
              <w:bottom w:val="nil"/>
              <w:right w:val="nil"/>
            </w:tcBorders>
            <w:shd w:val="clear" w:color="auto" w:fill="auto"/>
          </w:tcPr>
          <w:p w14:paraId="1F87FDC1"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3F1E89A3" w14:textId="77777777" w:rsidR="00466716" w:rsidRPr="001F3D14" w:rsidRDefault="00466716" w:rsidP="001F3D14">
            <w:pPr>
              <w:spacing w:after="0" w:line="240" w:lineRule="auto"/>
              <w:jc w:val="right"/>
              <w:rPr>
                <w:rFonts w:cstheme="minorHAnsi"/>
              </w:rPr>
            </w:pPr>
            <w:r w:rsidRPr="001F3D14">
              <w:rPr>
                <w:rFonts w:cstheme="minorHAnsi"/>
              </w:rPr>
              <w:t>2,615</w:t>
            </w:r>
          </w:p>
        </w:tc>
        <w:tc>
          <w:tcPr>
            <w:tcW w:w="724" w:type="dxa"/>
            <w:tcBorders>
              <w:top w:val="nil"/>
              <w:left w:val="nil"/>
              <w:bottom w:val="nil"/>
              <w:right w:val="nil"/>
            </w:tcBorders>
            <w:shd w:val="clear" w:color="auto" w:fill="auto"/>
          </w:tcPr>
          <w:p w14:paraId="119318B8" w14:textId="77777777" w:rsidR="00466716" w:rsidRPr="001F3D14" w:rsidRDefault="00466716" w:rsidP="001F3D14">
            <w:pPr>
              <w:spacing w:after="0" w:line="240" w:lineRule="auto"/>
              <w:jc w:val="right"/>
              <w:rPr>
                <w:rFonts w:cstheme="minorHAnsi"/>
                <w:color w:val="000000"/>
              </w:rPr>
            </w:pPr>
            <w:r w:rsidRPr="001F3D14">
              <w:rPr>
                <w:rFonts w:cstheme="minorHAnsi"/>
              </w:rPr>
              <w:t>54%</w:t>
            </w:r>
          </w:p>
        </w:tc>
        <w:tc>
          <w:tcPr>
            <w:tcW w:w="96" w:type="dxa"/>
            <w:tcBorders>
              <w:top w:val="nil"/>
              <w:left w:val="nil"/>
              <w:bottom w:val="nil"/>
              <w:right w:val="nil"/>
            </w:tcBorders>
            <w:shd w:val="clear" w:color="auto" w:fill="auto"/>
          </w:tcPr>
          <w:p w14:paraId="532810E7" w14:textId="77777777" w:rsidR="00466716" w:rsidRPr="001F3D14" w:rsidRDefault="00466716" w:rsidP="001F3D14">
            <w:pPr>
              <w:spacing w:after="0" w:line="240" w:lineRule="auto"/>
              <w:jc w:val="right"/>
              <w:rPr>
                <w:rFonts w:cstheme="minorHAnsi"/>
              </w:rPr>
            </w:pPr>
          </w:p>
        </w:tc>
      </w:tr>
      <w:tr w:rsidR="00466716" w:rsidRPr="001F3D14" w14:paraId="5E9FFAE7"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54625A24" w14:textId="5D603ADD" w:rsidR="00466716" w:rsidRPr="001F3D14" w:rsidRDefault="00466716" w:rsidP="001F3D14">
            <w:pPr>
              <w:spacing w:after="0" w:line="240" w:lineRule="auto"/>
              <w:ind w:left="168"/>
              <w:rPr>
                <w:rFonts w:cstheme="minorHAnsi"/>
              </w:rPr>
            </w:pPr>
            <w:r w:rsidRPr="001F3D14">
              <w:rPr>
                <w:rFonts w:cstheme="minorHAnsi"/>
              </w:rPr>
              <w:t>Emergency CD</w:t>
            </w:r>
          </w:p>
        </w:tc>
        <w:tc>
          <w:tcPr>
            <w:tcW w:w="713" w:type="dxa"/>
            <w:tcBorders>
              <w:top w:val="nil"/>
              <w:left w:val="nil"/>
              <w:bottom w:val="nil"/>
              <w:right w:val="nil"/>
            </w:tcBorders>
            <w:shd w:val="clear" w:color="auto" w:fill="auto"/>
          </w:tcPr>
          <w:p w14:paraId="06E0AA25" w14:textId="77777777" w:rsidR="00466716" w:rsidRPr="001F3D14" w:rsidRDefault="00466716" w:rsidP="001F3D14">
            <w:pPr>
              <w:spacing w:after="0" w:line="240" w:lineRule="auto"/>
              <w:jc w:val="right"/>
              <w:rPr>
                <w:rFonts w:cstheme="minorHAnsi"/>
              </w:rPr>
            </w:pPr>
            <w:r w:rsidRPr="001F3D14">
              <w:rPr>
                <w:rFonts w:cstheme="minorHAnsi"/>
              </w:rPr>
              <w:t>849</w:t>
            </w:r>
          </w:p>
        </w:tc>
        <w:tc>
          <w:tcPr>
            <w:tcW w:w="840" w:type="dxa"/>
            <w:tcBorders>
              <w:top w:val="nil"/>
              <w:left w:val="nil"/>
              <w:bottom w:val="nil"/>
              <w:right w:val="nil"/>
            </w:tcBorders>
            <w:shd w:val="clear" w:color="auto" w:fill="auto"/>
          </w:tcPr>
          <w:p w14:paraId="73EC11A0" w14:textId="77777777" w:rsidR="00466716" w:rsidRPr="001F3D14" w:rsidRDefault="00466716" w:rsidP="001F3D14">
            <w:pPr>
              <w:spacing w:after="0" w:line="240" w:lineRule="auto"/>
              <w:jc w:val="right"/>
              <w:rPr>
                <w:rFonts w:cstheme="minorHAnsi"/>
                <w:color w:val="000000"/>
              </w:rPr>
            </w:pPr>
            <w:r w:rsidRPr="001F3D14">
              <w:rPr>
                <w:rFonts w:cstheme="minorHAnsi"/>
              </w:rPr>
              <w:t>31%</w:t>
            </w:r>
          </w:p>
        </w:tc>
        <w:tc>
          <w:tcPr>
            <w:tcW w:w="149" w:type="dxa"/>
            <w:tcBorders>
              <w:top w:val="nil"/>
              <w:left w:val="nil"/>
              <w:bottom w:val="nil"/>
              <w:right w:val="nil"/>
            </w:tcBorders>
            <w:shd w:val="clear" w:color="auto" w:fill="auto"/>
          </w:tcPr>
          <w:p w14:paraId="426D0C34"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6C7A0213" w14:textId="77777777" w:rsidR="00466716" w:rsidRPr="001F3D14" w:rsidRDefault="00466716" w:rsidP="001F3D14">
            <w:pPr>
              <w:spacing w:after="0" w:line="240" w:lineRule="auto"/>
              <w:jc w:val="right"/>
              <w:rPr>
                <w:rFonts w:cstheme="minorHAnsi"/>
              </w:rPr>
            </w:pPr>
            <w:r w:rsidRPr="001F3D14">
              <w:rPr>
                <w:rFonts w:cstheme="minorHAnsi"/>
              </w:rPr>
              <w:t>1,697</w:t>
            </w:r>
          </w:p>
        </w:tc>
        <w:tc>
          <w:tcPr>
            <w:tcW w:w="724" w:type="dxa"/>
            <w:tcBorders>
              <w:top w:val="nil"/>
              <w:left w:val="nil"/>
              <w:bottom w:val="nil"/>
              <w:right w:val="nil"/>
            </w:tcBorders>
            <w:shd w:val="clear" w:color="auto" w:fill="auto"/>
          </w:tcPr>
          <w:p w14:paraId="1FAE9548" w14:textId="77777777" w:rsidR="00466716" w:rsidRPr="001F3D14" w:rsidRDefault="00466716" w:rsidP="001F3D14">
            <w:pPr>
              <w:spacing w:after="0" w:line="240" w:lineRule="auto"/>
              <w:jc w:val="right"/>
              <w:rPr>
                <w:rFonts w:cstheme="minorHAnsi"/>
                <w:color w:val="000000"/>
              </w:rPr>
            </w:pPr>
            <w:r w:rsidRPr="001F3D14">
              <w:rPr>
                <w:rFonts w:cstheme="minorHAnsi"/>
              </w:rPr>
              <w:t>35%</w:t>
            </w:r>
          </w:p>
        </w:tc>
        <w:tc>
          <w:tcPr>
            <w:tcW w:w="96" w:type="dxa"/>
            <w:tcBorders>
              <w:top w:val="nil"/>
              <w:left w:val="nil"/>
              <w:bottom w:val="nil"/>
              <w:right w:val="nil"/>
            </w:tcBorders>
            <w:shd w:val="clear" w:color="auto" w:fill="auto"/>
          </w:tcPr>
          <w:p w14:paraId="07A1A0BC" w14:textId="77777777" w:rsidR="00466716" w:rsidRPr="001F3D14" w:rsidRDefault="00466716" w:rsidP="001F3D14">
            <w:pPr>
              <w:spacing w:after="0" w:line="240" w:lineRule="auto"/>
              <w:jc w:val="right"/>
              <w:rPr>
                <w:rFonts w:cstheme="minorHAnsi"/>
              </w:rPr>
            </w:pPr>
          </w:p>
        </w:tc>
      </w:tr>
      <w:tr w:rsidR="00466716" w:rsidRPr="001F3D14" w14:paraId="766E2507"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3A694902" w14:textId="2ABFC0B1" w:rsidR="00466716" w:rsidRPr="001F3D14" w:rsidRDefault="00466716" w:rsidP="001F3D14">
            <w:pPr>
              <w:spacing w:after="0" w:line="240" w:lineRule="auto"/>
              <w:ind w:left="168"/>
              <w:rPr>
                <w:rFonts w:cstheme="minorHAnsi"/>
              </w:rPr>
            </w:pPr>
            <w:r w:rsidRPr="001F3D14">
              <w:rPr>
                <w:rFonts w:cstheme="minorHAnsi"/>
              </w:rPr>
              <w:t>ASA physical status classification</w:t>
            </w:r>
          </w:p>
        </w:tc>
        <w:tc>
          <w:tcPr>
            <w:tcW w:w="713" w:type="dxa"/>
            <w:tcBorders>
              <w:top w:val="nil"/>
              <w:left w:val="nil"/>
              <w:bottom w:val="nil"/>
              <w:right w:val="nil"/>
            </w:tcBorders>
            <w:shd w:val="clear" w:color="auto" w:fill="auto"/>
          </w:tcPr>
          <w:p w14:paraId="01A24803" w14:textId="77777777" w:rsidR="00466716" w:rsidRPr="001F3D14" w:rsidRDefault="00466716" w:rsidP="001F3D14">
            <w:pPr>
              <w:spacing w:after="0" w:line="240" w:lineRule="auto"/>
              <w:jc w:val="right"/>
              <w:rPr>
                <w:rFonts w:cstheme="minorHAnsi"/>
              </w:rPr>
            </w:pPr>
          </w:p>
        </w:tc>
        <w:tc>
          <w:tcPr>
            <w:tcW w:w="840" w:type="dxa"/>
            <w:tcBorders>
              <w:top w:val="nil"/>
              <w:left w:val="nil"/>
              <w:bottom w:val="nil"/>
              <w:right w:val="nil"/>
            </w:tcBorders>
            <w:shd w:val="clear" w:color="auto" w:fill="auto"/>
          </w:tcPr>
          <w:p w14:paraId="49B145F3" w14:textId="77777777" w:rsidR="00466716" w:rsidRPr="001F3D14" w:rsidRDefault="00466716" w:rsidP="001F3D14">
            <w:pPr>
              <w:spacing w:after="0" w:line="240" w:lineRule="auto"/>
              <w:jc w:val="right"/>
              <w:rPr>
                <w:rFonts w:cstheme="minorHAnsi"/>
                <w:color w:val="000000"/>
              </w:rPr>
            </w:pPr>
          </w:p>
        </w:tc>
        <w:tc>
          <w:tcPr>
            <w:tcW w:w="149" w:type="dxa"/>
            <w:tcBorders>
              <w:top w:val="nil"/>
              <w:left w:val="nil"/>
              <w:bottom w:val="nil"/>
              <w:right w:val="nil"/>
            </w:tcBorders>
            <w:shd w:val="clear" w:color="auto" w:fill="auto"/>
          </w:tcPr>
          <w:p w14:paraId="30D55139"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0299C3C3" w14:textId="77777777" w:rsidR="00466716" w:rsidRPr="001F3D14" w:rsidRDefault="00466716" w:rsidP="001F3D14">
            <w:pPr>
              <w:spacing w:after="0" w:line="240" w:lineRule="auto"/>
              <w:jc w:val="right"/>
              <w:rPr>
                <w:rFonts w:cstheme="minorHAnsi"/>
              </w:rPr>
            </w:pPr>
          </w:p>
        </w:tc>
        <w:tc>
          <w:tcPr>
            <w:tcW w:w="724" w:type="dxa"/>
            <w:tcBorders>
              <w:top w:val="nil"/>
              <w:left w:val="nil"/>
              <w:bottom w:val="nil"/>
              <w:right w:val="nil"/>
            </w:tcBorders>
            <w:shd w:val="clear" w:color="auto" w:fill="auto"/>
          </w:tcPr>
          <w:p w14:paraId="5FF7D153" w14:textId="77777777" w:rsidR="00466716" w:rsidRPr="001F3D14" w:rsidRDefault="00466716" w:rsidP="001F3D14">
            <w:pPr>
              <w:spacing w:after="0" w:line="240" w:lineRule="auto"/>
              <w:jc w:val="right"/>
              <w:rPr>
                <w:rFonts w:cstheme="minorHAnsi"/>
                <w:color w:val="000000"/>
              </w:rPr>
            </w:pPr>
          </w:p>
        </w:tc>
        <w:tc>
          <w:tcPr>
            <w:tcW w:w="96" w:type="dxa"/>
            <w:tcBorders>
              <w:top w:val="nil"/>
              <w:left w:val="nil"/>
              <w:bottom w:val="nil"/>
              <w:right w:val="nil"/>
            </w:tcBorders>
            <w:shd w:val="clear" w:color="auto" w:fill="auto"/>
          </w:tcPr>
          <w:p w14:paraId="412653EB" w14:textId="77777777" w:rsidR="00466716" w:rsidRPr="001F3D14" w:rsidRDefault="00466716" w:rsidP="001F3D14">
            <w:pPr>
              <w:spacing w:after="0" w:line="240" w:lineRule="auto"/>
              <w:jc w:val="right"/>
              <w:rPr>
                <w:rFonts w:cstheme="minorHAnsi"/>
              </w:rPr>
            </w:pPr>
          </w:p>
        </w:tc>
      </w:tr>
      <w:tr w:rsidR="00466716" w:rsidRPr="001F3D14" w14:paraId="4A20A696"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7A8F6265" w14:textId="77777777" w:rsidR="00466716" w:rsidRPr="001F3D14" w:rsidRDefault="00466716" w:rsidP="001F3D14">
            <w:pPr>
              <w:spacing w:after="0" w:line="240" w:lineRule="auto"/>
              <w:ind w:left="349"/>
              <w:rPr>
                <w:rFonts w:cstheme="minorHAnsi"/>
              </w:rPr>
            </w:pPr>
            <w:r w:rsidRPr="001F3D14">
              <w:rPr>
                <w:rFonts w:cstheme="minorHAnsi"/>
                <w:iCs/>
              </w:rPr>
              <w:t>I</w:t>
            </w:r>
          </w:p>
        </w:tc>
        <w:tc>
          <w:tcPr>
            <w:tcW w:w="713" w:type="dxa"/>
            <w:tcBorders>
              <w:top w:val="nil"/>
              <w:left w:val="nil"/>
              <w:bottom w:val="nil"/>
              <w:right w:val="nil"/>
            </w:tcBorders>
            <w:shd w:val="clear" w:color="auto" w:fill="auto"/>
          </w:tcPr>
          <w:p w14:paraId="41898E57" w14:textId="77777777" w:rsidR="00466716" w:rsidRPr="001F3D14" w:rsidRDefault="00466716" w:rsidP="001F3D14">
            <w:pPr>
              <w:spacing w:after="0" w:line="240" w:lineRule="auto"/>
              <w:jc w:val="right"/>
              <w:rPr>
                <w:rFonts w:cstheme="minorHAnsi"/>
              </w:rPr>
            </w:pPr>
            <w:r w:rsidRPr="001F3D14">
              <w:rPr>
                <w:rFonts w:cstheme="minorHAnsi"/>
              </w:rPr>
              <w:t>89</w:t>
            </w:r>
          </w:p>
        </w:tc>
        <w:tc>
          <w:tcPr>
            <w:tcW w:w="840" w:type="dxa"/>
            <w:tcBorders>
              <w:top w:val="nil"/>
              <w:left w:val="nil"/>
              <w:bottom w:val="nil"/>
              <w:right w:val="nil"/>
            </w:tcBorders>
            <w:shd w:val="clear" w:color="auto" w:fill="auto"/>
          </w:tcPr>
          <w:p w14:paraId="55268A3A" w14:textId="77777777" w:rsidR="00466716" w:rsidRPr="001F3D14" w:rsidRDefault="00466716" w:rsidP="001F3D14">
            <w:pPr>
              <w:spacing w:after="0" w:line="240" w:lineRule="auto"/>
              <w:jc w:val="right"/>
              <w:rPr>
                <w:rFonts w:cstheme="minorHAnsi"/>
              </w:rPr>
            </w:pPr>
            <w:r w:rsidRPr="001F3D14">
              <w:rPr>
                <w:rFonts w:cstheme="minorHAnsi"/>
              </w:rPr>
              <w:t>3%</w:t>
            </w:r>
          </w:p>
        </w:tc>
        <w:tc>
          <w:tcPr>
            <w:tcW w:w="149" w:type="dxa"/>
            <w:tcBorders>
              <w:top w:val="nil"/>
              <w:left w:val="nil"/>
              <w:bottom w:val="nil"/>
              <w:right w:val="nil"/>
            </w:tcBorders>
            <w:shd w:val="clear" w:color="auto" w:fill="auto"/>
          </w:tcPr>
          <w:p w14:paraId="4291BF1E"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6C5DB8E3" w14:textId="77777777" w:rsidR="00466716" w:rsidRPr="001F3D14" w:rsidRDefault="00466716" w:rsidP="001F3D14">
            <w:pPr>
              <w:spacing w:after="0" w:line="240" w:lineRule="auto"/>
              <w:jc w:val="right"/>
              <w:rPr>
                <w:rFonts w:cstheme="minorHAnsi"/>
              </w:rPr>
            </w:pPr>
            <w:r w:rsidRPr="001F3D14">
              <w:rPr>
                <w:rFonts w:cstheme="minorHAnsi"/>
              </w:rPr>
              <w:t>341</w:t>
            </w:r>
          </w:p>
        </w:tc>
        <w:tc>
          <w:tcPr>
            <w:tcW w:w="724" w:type="dxa"/>
            <w:tcBorders>
              <w:top w:val="nil"/>
              <w:left w:val="nil"/>
              <w:bottom w:val="nil"/>
              <w:right w:val="nil"/>
            </w:tcBorders>
            <w:shd w:val="clear" w:color="auto" w:fill="auto"/>
          </w:tcPr>
          <w:p w14:paraId="628AD83F" w14:textId="77777777" w:rsidR="00466716" w:rsidRPr="001F3D14" w:rsidRDefault="00466716" w:rsidP="001F3D14">
            <w:pPr>
              <w:spacing w:after="0" w:line="240" w:lineRule="auto"/>
              <w:jc w:val="right"/>
              <w:rPr>
                <w:rFonts w:cstheme="minorHAnsi"/>
              </w:rPr>
            </w:pPr>
            <w:r w:rsidRPr="001F3D14">
              <w:rPr>
                <w:rFonts w:cstheme="minorHAnsi"/>
              </w:rPr>
              <w:t>7%</w:t>
            </w:r>
          </w:p>
        </w:tc>
        <w:tc>
          <w:tcPr>
            <w:tcW w:w="96" w:type="dxa"/>
            <w:tcBorders>
              <w:top w:val="nil"/>
              <w:left w:val="nil"/>
              <w:bottom w:val="nil"/>
              <w:right w:val="nil"/>
            </w:tcBorders>
            <w:shd w:val="clear" w:color="auto" w:fill="auto"/>
          </w:tcPr>
          <w:p w14:paraId="0396C56D" w14:textId="77777777" w:rsidR="00466716" w:rsidRPr="001F3D14" w:rsidRDefault="00466716" w:rsidP="001F3D14">
            <w:pPr>
              <w:spacing w:after="0" w:line="240" w:lineRule="auto"/>
              <w:jc w:val="right"/>
              <w:rPr>
                <w:rFonts w:cstheme="minorHAnsi"/>
              </w:rPr>
            </w:pPr>
          </w:p>
        </w:tc>
      </w:tr>
      <w:tr w:rsidR="00466716" w:rsidRPr="001F3D14" w14:paraId="4D556F9F"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61A3A6FA" w14:textId="77777777" w:rsidR="00466716" w:rsidRPr="001F3D14" w:rsidRDefault="00466716" w:rsidP="001F3D14">
            <w:pPr>
              <w:spacing w:after="0" w:line="240" w:lineRule="auto"/>
              <w:ind w:left="349"/>
              <w:rPr>
                <w:rFonts w:cstheme="minorHAnsi"/>
              </w:rPr>
            </w:pPr>
            <w:r w:rsidRPr="001F3D14">
              <w:rPr>
                <w:rFonts w:cstheme="minorHAnsi"/>
                <w:iCs/>
              </w:rPr>
              <w:t>II</w:t>
            </w:r>
          </w:p>
        </w:tc>
        <w:tc>
          <w:tcPr>
            <w:tcW w:w="713" w:type="dxa"/>
            <w:tcBorders>
              <w:top w:val="nil"/>
              <w:left w:val="nil"/>
              <w:bottom w:val="nil"/>
              <w:right w:val="nil"/>
            </w:tcBorders>
            <w:shd w:val="clear" w:color="auto" w:fill="auto"/>
          </w:tcPr>
          <w:p w14:paraId="07F83B5A" w14:textId="77777777" w:rsidR="00466716" w:rsidRPr="001F3D14" w:rsidRDefault="00466716" w:rsidP="001F3D14">
            <w:pPr>
              <w:spacing w:after="0" w:line="240" w:lineRule="auto"/>
              <w:jc w:val="right"/>
              <w:rPr>
                <w:rFonts w:cstheme="minorHAnsi"/>
              </w:rPr>
            </w:pPr>
            <w:r w:rsidRPr="001F3D14">
              <w:rPr>
                <w:rFonts w:cstheme="minorHAnsi"/>
              </w:rPr>
              <w:t>2,371</w:t>
            </w:r>
          </w:p>
        </w:tc>
        <w:tc>
          <w:tcPr>
            <w:tcW w:w="840" w:type="dxa"/>
            <w:tcBorders>
              <w:top w:val="nil"/>
              <w:left w:val="nil"/>
              <w:bottom w:val="nil"/>
              <w:right w:val="nil"/>
            </w:tcBorders>
            <w:shd w:val="clear" w:color="auto" w:fill="auto"/>
          </w:tcPr>
          <w:p w14:paraId="590995A7" w14:textId="77777777" w:rsidR="00466716" w:rsidRPr="001F3D14" w:rsidRDefault="00466716" w:rsidP="001F3D14">
            <w:pPr>
              <w:spacing w:after="0" w:line="240" w:lineRule="auto"/>
              <w:jc w:val="right"/>
              <w:rPr>
                <w:rFonts w:cstheme="minorHAnsi"/>
                <w:color w:val="000000"/>
              </w:rPr>
            </w:pPr>
            <w:r w:rsidRPr="001F3D14">
              <w:rPr>
                <w:rFonts w:cstheme="minorHAnsi"/>
              </w:rPr>
              <w:t>86%</w:t>
            </w:r>
          </w:p>
        </w:tc>
        <w:tc>
          <w:tcPr>
            <w:tcW w:w="149" w:type="dxa"/>
            <w:tcBorders>
              <w:top w:val="nil"/>
              <w:left w:val="nil"/>
              <w:bottom w:val="nil"/>
              <w:right w:val="nil"/>
            </w:tcBorders>
            <w:shd w:val="clear" w:color="auto" w:fill="auto"/>
          </w:tcPr>
          <w:p w14:paraId="5FBF1D14"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41CB7A4F" w14:textId="77777777" w:rsidR="00466716" w:rsidRPr="001F3D14" w:rsidRDefault="00466716" w:rsidP="001F3D14">
            <w:pPr>
              <w:spacing w:after="0" w:line="240" w:lineRule="auto"/>
              <w:jc w:val="right"/>
              <w:rPr>
                <w:rFonts w:cstheme="minorHAnsi"/>
              </w:rPr>
            </w:pPr>
            <w:r w:rsidRPr="001F3D14">
              <w:rPr>
                <w:rFonts w:cstheme="minorHAnsi"/>
              </w:rPr>
              <w:t>3,983</w:t>
            </w:r>
          </w:p>
        </w:tc>
        <w:tc>
          <w:tcPr>
            <w:tcW w:w="724" w:type="dxa"/>
            <w:tcBorders>
              <w:top w:val="nil"/>
              <w:left w:val="nil"/>
              <w:bottom w:val="nil"/>
              <w:right w:val="nil"/>
            </w:tcBorders>
            <w:shd w:val="clear" w:color="auto" w:fill="auto"/>
          </w:tcPr>
          <w:p w14:paraId="361FEDB6" w14:textId="77777777" w:rsidR="00466716" w:rsidRPr="001F3D14" w:rsidRDefault="00466716" w:rsidP="001F3D14">
            <w:pPr>
              <w:spacing w:after="0" w:line="240" w:lineRule="auto"/>
              <w:jc w:val="right"/>
              <w:rPr>
                <w:rFonts w:cstheme="minorHAnsi"/>
                <w:color w:val="000000"/>
              </w:rPr>
            </w:pPr>
            <w:r w:rsidRPr="001F3D14">
              <w:rPr>
                <w:rFonts w:cstheme="minorHAnsi"/>
              </w:rPr>
              <w:t>83%</w:t>
            </w:r>
          </w:p>
        </w:tc>
        <w:tc>
          <w:tcPr>
            <w:tcW w:w="96" w:type="dxa"/>
            <w:tcBorders>
              <w:top w:val="nil"/>
              <w:left w:val="nil"/>
              <w:bottom w:val="nil"/>
              <w:right w:val="nil"/>
            </w:tcBorders>
            <w:shd w:val="clear" w:color="auto" w:fill="auto"/>
          </w:tcPr>
          <w:p w14:paraId="01EF1DC3" w14:textId="77777777" w:rsidR="00466716" w:rsidRPr="001F3D14" w:rsidRDefault="00466716" w:rsidP="001F3D14">
            <w:pPr>
              <w:spacing w:after="0" w:line="240" w:lineRule="auto"/>
              <w:jc w:val="right"/>
              <w:rPr>
                <w:rFonts w:cstheme="minorHAnsi"/>
              </w:rPr>
            </w:pPr>
          </w:p>
        </w:tc>
      </w:tr>
      <w:tr w:rsidR="00466716" w:rsidRPr="001F3D14" w14:paraId="7209522F"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61A7FFED" w14:textId="77777777" w:rsidR="00466716" w:rsidRPr="001F3D14" w:rsidRDefault="00466716" w:rsidP="001F3D14">
            <w:pPr>
              <w:spacing w:after="0" w:line="240" w:lineRule="auto"/>
              <w:ind w:left="349"/>
              <w:rPr>
                <w:rFonts w:cstheme="minorHAnsi"/>
              </w:rPr>
            </w:pPr>
            <w:r w:rsidRPr="001F3D14">
              <w:rPr>
                <w:rFonts w:cstheme="minorHAnsi"/>
                <w:iCs/>
              </w:rPr>
              <w:t>III,IV,V</w:t>
            </w:r>
          </w:p>
        </w:tc>
        <w:tc>
          <w:tcPr>
            <w:tcW w:w="713" w:type="dxa"/>
            <w:tcBorders>
              <w:top w:val="nil"/>
              <w:left w:val="nil"/>
              <w:bottom w:val="nil"/>
              <w:right w:val="nil"/>
            </w:tcBorders>
            <w:shd w:val="clear" w:color="auto" w:fill="auto"/>
          </w:tcPr>
          <w:p w14:paraId="1D47607E" w14:textId="77777777" w:rsidR="00466716" w:rsidRPr="001F3D14" w:rsidRDefault="00466716" w:rsidP="001F3D14">
            <w:pPr>
              <w:spacing w:after="0" w:line="240" w:lineRule="auto"/>
              <w:jc w:val="right"/>
              <w:rPr>
                <w:rFonts w:cstheme="minorHAnsi"/>
              </w:rPr>
            </w:pPr>
            <w:r w:rsidRPr="001F3D14">
              <w:rPr>
                <w:rFonts w:cstheme="minorHAnsi"/>
              </w:rPr>
              <w:t>336</w:t>
            </w:r>
          </w:p>
        </w:tc>
        <w:tc>
          <w:tcPr>
            <w:tcW w:w="840" w:type="dxa"/>
            <w:tcBorders>
              <w:top w:val="nil"/>
              <w:left w:val="nil"/>
              <w:bottom w:val="nil"/>
              <w:right w:val="nil"/>
            </w:tcBorders>
            <w:shd w:val="clear" w:color="auto" w:fill="auto"/>
          </w:tcPr>
          <w:p w14:paraId="564D7386" w14:textId="77777777" w:rsidR="00466716" w:rsidRPr="001F3D14" w:rsidRDefault="00466716" w:rsidP="001F3D14">
            <w:pPr>
              <w:spacing w:after="0" w:line="240" w:lineRule="auto"/>
              <w:jc w:val="right"/>
              <w:rPr>
                <w:rFonts w:cstheme="minorHAnsi"/>
                <w:color w:val="000000"/>
              </w:rPr>
            </w:pPr>
            <w:r w:rsidRPr="001F3D14">
              <w:rPr>
                <w:rFonts w:cstheme="minorHAnsi"/>
              </w:rPr>
              <w:t>12%</w:t>
            </w:r>
          </w:p>
        </w:tc>
        <w:tc>
          <w:tcPr>
            <w:tcW w:w="149" w:type="dxa"/>
            <w:tcBorders>
              <w:top w:val="nil"/>
              <w:left w:val="nil"/>
              <w:bottom w:val="nil"/>
              <w:right w:val="nil"/>
            </w:tcBorders>
            <w:shd w:val="clear" w:color="auto" w:fill="auto"/>
          </w:tcPr>
          <w:p w14:paraId="7455CCE5"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1AA258A4" w14:textId="77777777" w:rsidR="00466716" w:rsidRPr="001F3D14" w:rsidRDefault="00466716" w:rsidP="001F3D14">
            <w:pPr>
              <w:spacing w:after="0" w:line="240" w:lineRule="auto"/>
              <w:jc w:val="right"/>
              <w:rPr>
                <w:rFonts w:cstheme="minorHAnsi"/>
              </w:rPr>
            </w:pPr>
            <w:r w:rsidRPr="001F3D14">
              <w:rPr>
                <w:rFonts w:cstheme="minorHAnsi"/>
              </w:rPr>
              <w:t>463</w:t>
            </w:r>
          </w:p>
        </w:tc>
        <w:tc>
          <w:tcPr>
            <w:tcW w:w="724" w:type="dxa"/>
            <w:tcBorders>
              <w:top w:val="nil"/>
              <w:left w:val="nil"/>
              <w:bottom w:val="nil"/>
              <w:right w:val="nil"/>
            </w:tcBorders>
            <w:shd w:val="clear" w:color="auto" w:fill="auto"/>
          </w:tcPr>
          <w:p w14:paraId="612F5156" w14:textId="77777777" w:rsidR="00466716" w:rsidRPr="001F3D14" w:rsidRDefault="00466716" w:rsidP="001F3D14">
            <w:pPr>
              <w:spacing w:after="0" w:line="240" w:lineRule="auto"/>
              <w:jc w:val="right"/>
              <w:rPr>
                <w:rFonts w:cstheme="minorHAnsi"/>
                <w:color w:val="000000"/>
              </w:rPr>
            </w:pPr>
            <w:r w:rsidRPr="001F3D14">
              <w:rPr>
                <w:rFonts w:cstheme="minorHAnsi"/>
              </w:rPr>
              <w:t>10%</w:t>
            </w:r>
          </w:p>
        </w:tc>
        <w:tc>
          <w:tcPr>
            <w:tcW w:w="96" w:type="dxa"/>
            <w:tcBorders>
              <w:top w:val="nil"/>
              <w:left w:val="nil"/>
              <w:bottom w:val="nil"/>
              <w:right w:val="nil"/>
            </w:tcBorders>
            <w:shd w:val="clear" w:color="auto" w:fill="auto"/>
          </w:tcPr>
          <w:p w14:paraId="6F502E33" w14:textId="77777777" w:rsidR="00466716" w:rsidRPr="001F3D14" w:rsidRDefault="00466716" w:rsidP="001F3D14">
            <w:pPr>
              <w:spacing w:after="0" w:line="240" w:lineRule="auto"/>
              <w:jc w:val="right"/>
              <w:rPr>
                <w:rFonts w:cstheme="minorHAnsi"/>
              </w:rPr>
            </w:pPr>
          </w:p>
        </w:tc>
      </w:tr>
      <w:tr w:rsidR="00466716" w:rsidRPr="001F3D14" w14:paraId="6F8E1851"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6AA2D86C" w14:textId="031B0FF2" w:rsidR="00466716" w:rsidRPr="001F3D14" w:rsidRDefault="00466716" w:rsidP="001F3D14">
            <w:pPr>
              <w:spacing w:after="0" w:line="240" w:lineRule="auto"/>
              <w:ind w:left="168"/>
              <w:rPr>
                <w:rFonts w:cstheme="minorHAnsi"/>
              </w:rPr>
            </w:pPr>
            <w:r w:rsidRPr="001F3D14">
              <w:rPr>
                <w:rFonts w:cstheme="minorHAnsi"/>
              </w:rPr>
              <w:t>General anesthesia</w:t>
            </w:r>
          </w:p>
        </w:tc>
        <w:tc>
          <w:tcPr>
            <w:tcW w:w="713" w:type="dxa"/>
            <w:tcBorders>
              <w:top w:val="nil"/>
              <w:left w:val="nil"/>
              <w:bottom w:val="nil"/>
              <w:right w:val="nil"/>
            </w:tcBorders>
            <w:shd w:val="clear" w:color="auto" w:fill="auto"/>
          </w:tcPr>
          <w:p w14:paraId="6B632E82" w14:textId="77777777" w:rsidR="00466716" w:rsidRPr="001F3D14" w:rsidRDefault="00466716" w:rsidP="001F3D14">
            <w:pPr>
              <w:spacing w:after="0" w:line="240" w:lineRule="auto"/>
              <w:jc w:val="right"/>
              <w:rPr>
                <w:rFonts w:cstheme="minorHAnsi"/>
              </w:rPr>
            </w:pPr>
            <w:r w:rsidRPr="001F3D14">
              <w:rPr>
                <w:rFonts w:cstheme="minorHAnsi"/>
              </w:rPr>
              <w:t>200</w:t>
            </w:r>
          </w:p>
        </w:tc>
        <w:tc>
          <w:tcPr>
            <w:tcW w:w="840" w:type="dxa"/>
            <w:tcBorders>
              <w:top w:val="nil"/>
              <w:left w:val="nil"/>
              <w:bottom w:val="nil"/>
              <w:right w:val="nil"/>
            </w:tcBorders>
            <w:shd w:val="clear" w:color="auto" w:fill="auto"/>
          </w:tcPr>
          <w:p w14:paraId="56FC121C" w14:textId="77777777" w:rsidR="00466716" w:rsidRPr="001F3D14" w:rsidRDefault="00466716" w:rsidP="001F3D14">
            <w:pPr>
              <w:spacing w:after="0" w:line="240" w:lineRule="auto"/>
              <w:jc w:val="right"/>
              <w:rPr>
                <w:rFonts w:cstheme="minorHAnsi"/>
                <w:color w:val="000000"/>
              </w:rPr>
            </w:pPr>
            <w:r w:rsidRPr="001F3D14">
              <w:rPr>
                <w:rFonts w:cstheme="minorHAnsi"/>
              </w:rPr>
              <w:t>7%</w:t>
            </w:r>
          </w:p>
        </w:tc>
        <w:tc>
          <w:tcPr>
            <w:tcW w:w="149" w:type="dxa"/>
            <w:tcBorders>
              <w:top w:val="nil"/>
              <w:left w:val="nil"/>
              <w:bottom w:val="nil"/>
              <w:right w:val="nil"/>
            </w:tcBorders>
            <w:shd w:val="clear" w:color="auto" w:fill="auto"/>
          </w:tcPr>
          <w:p w14:paraId="1F4F90C5"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4A718BD0" w14:textId="77777777" w:rsidR="00466716" w:rsidRPr="001F3D14" w:rsidRDefault="00466716" w:rsidP="001F3D14">
            <w:pPr>
              <w:spacing w:after="0" w:line="240" w:lineRule="auto"/>
              <w:jc w:val="right"/>
              <w:rPr>
                <w:rFonts w:cstheme="minorHAnsi"/>
              </w:rPr>
            </w:pPr>
            <w:r w:rsidRPr="001F3D14">
              <w:rPr>
                <w:rFonts w:cstheme="minorHAnsi"/>
              </w:rPr>
              <w:t>246</w:t>
            </w:r>
          </w:p>
        </w:tc>
        <w:tc>
          <w:tcPr>
            <w:tcW w:w="724" w:type="dxa"/>
            <w:tcBorders>
              <w:top w:val="nil"/>
              <w:left w:val="nil"/>
              <w:bottom w:val="nil"/>
              <w:right w:val="nil"/>
            </w:tcBorders>
            <w:shd w:val="clear" w:color="auto" w:fill="auto"/>
          </w:tcPr>
          <w:p w14:paraId="010D97E3" w14:textId="77777777" w:rsidR="00466716" w:rsidRPr="001F3D14" w:rsidRDefault="00466716" w:rsidP="001F3D14">
            <w:pPr>
              <w:spacing w:after="0" w:line="240" w:lineRule="auto"/>
              <w:jc w:val="right"/>
              <w:rPr>
                <w:rFonts w:cstheme="minorHAnsi"/>
                <w:color w:val="000000"/>
              </w:rPr>
            </w:pPr>
            <w:r w:rsidRPr="001F3D14">
              <w:rPr>
                <w:rFonts w:cstheme="minorHAnsi"/>
              </w:rPr>
              <w:t>5%</w:t>
            </w:r>
          </w:p>
        </w:tc>
        <w:tc>
          <w:tcPr>
            <w:tcW w:w="96" w:type="dxa"/>
            <w:tcBorders>
              <w:top w:val="nil"/>
              <w:left w:val="nil"/>
              <w:bottom w:val="nil"/>
              <w:right w:val="nil"/>
            </w:tcBorders>
            <w:shd w:val="clear" w:color="auto" w:fill="auto"/>
          </w:tcPr>
          <w:p w14:paraId="01889378" w14:textId="77777777" w:rsidR="00466716" w:rsidRPr="001F3D14" w:rsidRDefault="00466716" w:rsidP="001F3D14">
            <w:pPr>
              <w:spacing w:after="0" w:line="240" w:lineRule="auto"/>
              <w:jc w:val="right"/>
              <w:rPr>
                <w:rFonts w:cstheme="minorHAnsi"/>
              </w:rPr>
            </w:pPr>
          </w:p>
        </w:tc>
      </w:tr>
      <w:tr w:rsidR="00466716" w:rsidRPr="001F3D14" w14:paraId="70A89668"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3947C9D5" w14:textId="1AD01C4A" w:rsidR="00466716" w:rsidRPr="001F3D14" w:rsidRDefault="00466716" w:rsidP="001F3D14">
            <w:pPr>
              <w:spacing w:after="0" w:line="240" w:lineRule="auto"/>
              <w:ind w:left="168"/>
              <w:rPr>
                <w:rFonts w:cstheme="minorHAnsi"/>
              </w:rPr>
            </w:pPr>
            <w:r w:rsidRPr="001F3D14">
              <w:rPr>
                <w:rFonts w:cstheme="minorHAnsi"/>
              </w:rPr>
              <w:t>Wound class</w:t>
            </w:r>
          </w:p>
        </w:tc>
        <w:tc>
          <w:tcPr>
            <w:tcW w:w="713" w:type="dxa"/>
            <w:tcBorders>
              <w:top w:val="nil"/>
              <w:left w:val="nil"/>
              <w:bottom w:val="nil"/>
              <w:right w:val="nil"/>
            </w:tcBorders>
            <w:shd w:val="clear" w:color="auto" w:fill="auto"/>
          </w:tcPr>
          <w:p w14:paraId="0220AFC4" w14:textId="77777777" w:rsidR="00466716" w:rsidRPr="001F3D14" w:rsidRDefault="00466716" w:rsidP="001F3D14">
            <w:pPr>
              <w:spacing w:after="0" w:line="240" w:lineRule="auto"/>
              <w:jc w:val="right"/>
              <w:rPr>
                <w:rFonts w:cstheme="minorHAnsi"/>
              </w:rPr>
            </w:pPr>
          </w:p>
        </w:tc>
        <w:tc>
          <w:tcPr>
            <w:tcW w:w="840" w:type="dxa"/>
            <w:tcBorders>
              <w:top w:val="nil"/>
              <w:left w:val="nil"/>
              <w:bottom w:val="nil"/>
              <w:right w:val="nil"/>
            </w:tcBorders>
            <w:shd w:val="clear" w:color="auto" w:fill="auto"/>
          </w:tcPr>
          <w:p w14:paraId="3B039C04" w14:textId="77777777" w:rsidR="00466716" w:rsidRPr="001F3D14" w:rsidRDefault="00466716" w:rsidP="001F3D14">
            <w:pPr>
              <w:spacing w:after="0" w:line="240" w:lineRule="auto"/>
              <w:jc w:val="right"/>
              <w:rPr>
                <w:rFonts w:cstheme="minorHAnsi"/>
              </w:rPr>
            </w:pPr>
          </w:p>
        </w:tc>
        <w:tc>
          <w:tcPr>
            <w:tcW w:w="149" w:type="dxa"/>
            <w:tcBorders>
              <w:top w:val="nil"/>
              <w:left w:val="nil"/>
              <w:bottom w:val="nil"/>
              <w:right w:val="nil"/>
            </w:tcBorders>
            <w:shd w:val="clear" w:color="auto" w:fill="auto"/>
          </w:tcPr>
          <w:p w14:paraId="14850692"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4E59D399" w14:textId="77777777" w:rsidR="00466716" w:rsidRPr="001F3D14" w:rsidRDefault="00466716" w:rsidP="001F3D14">
            <w:pPr>
              <w:spacing w:after="0" w:line="240" w:lineRule="auto"/>
              <w:jc w:val="right"/>
              <w:rPr>
                <w:rFonts w:cstheme="minorHAnsi"/>
              </w:rPr>
            </w:pPr>
          </w:p>
        </w:tc>
        <w:tc>
          <w:tcPr>
            <w:tcW w:w="724" w:type="dxa"/>
            <w:tcBorders>
              <w:top w:val="nil"/>
              <w:left w:val="nil"/>
              <w:bottom w:val="nil"/>
              <w:right w:val="nil"/>
            </w:tcBorders>
            <w:shd w:val="clear" w:color="auto" w:fill="auto"/>
          </w:tcPr>
          <w:p w14:paraId="67177623" w14:textId="77777777" w:rsidR="00466716" w:rsidRPr="001F3D14" w:rsidRDefault="00466716" w:rsidP="001F3D14">
            <w:pPr>
              <w:spacing w:after="0" w:line="240" w:lineRule="auto"/>
              <w:jc w:val="right"/>
              <w:rPr>
                <w:rFonts w:cstheme="minorHAnsi"/>
              </w:rPr>
            </w:pPr>
          </w:p>
        </w:tc>
        <w:tc>
          <w:tcPr>
            <w:tcW w:w="96" w:type="dxa"/>
            <w:tcBorders>
              <w:top w:val="nil"/>
              <w:left w:val="nil"/>
              <w:bottom w:val="nil"/>
              <w:right w:val="nil"/>
            </w:tcBorders>
            <w:shd w:val="clear" w:color="auto" w:fill="auto"/>
          </w:tcPr>
          <w:p w14:paraId="0A1C0997" w14:textId="77777777" w:rsidR="00466716" w:rsidRPr="001F3D14" w:rsidRDefault="00466716" w:rsidP="001F3D14">
            <w:pPr>
              <w:spacing w:after="0" w:line="240" w:lineRule="auto"/>
              <w:jc w:val="right"/>
              <w:rPr>
                <w:rFonts w:cstheme="minorHAnsi"/>
              </w:rPr>
            </w:pPr>
          </w:p>
        </w:tc>
      </w:tr>
      <w:tr w:rsidR="00466716" w:rsidRPr="001F3D14" w14:paraId="793D50B7"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0E9F0899" w14:textId="77777777" w:rsidR="00466716" w:rsidRPr="001F3D14" w:rsidRDefault="00466716" w:rsidP="001F3D14">
            <w:pPr>
              <w:spacing w:after="0" w:line="240" w:lineRule="auto"/>
              <w:ind w:left="349"/>
              <w:rPr>
                <w:rFonts w:cstheme="minorHAnsi"/>
              </w:rPr>
            </w:pPr>
            <w:r w:rsidRPr="001F3D14">
              <w:rPr>
                <w:rFonts w:cstheme="minorHAnsi"/>
                <w:iCs/>
              </w:rPr>
              <w:t>Clean or clean-contaminated</w:t>
            </w:r>
          </w:p>
        </w:tc>
        <w:tc>
          <w:tcPr>
            <w:tcW w:w="713" w:type="dxa"/>
            <w:tcBorders>
              <w:top w:val="nil"/>
              <w:left w:val="nil"/>
              <w:bottom w:val="nil"/>
              <w:right w:val="nil"/>
            </w:tcBorders>
            <w:shd w:val="clear" w:color="auto" w:fill="auto"/>
          </w:tcPr>
          <w:p w14:paraId="23763190" w14:textId="77777777" w:rsidR="00466716" w:rsidRPr="001F3D14" w:rsidRDefault="00466716" w:rsidP="001F3D14">
            <w:pPr>
              <w:spacing w:after="0" w:line="240" w:lineRule="auto"/>
              <w:jc w:val="right"/>
              <w:rPr>
                <w:rFonts w:cstheme="minorHAnsi"/>
              </w:rPr>
            </w:pPr>
            <w:r w:rsidRPr="001F3D14">
              <w:rPr>
                <w:rFonts w:cstheme="minorHAnsi"/>
              </w:rPr>
              <w:t>2,784</w:t>
            </w:r>
          </w:p>
        </w:tc>
        <w:tc>
          <w:tcPr>
            <w:tcW w:w="840" w:type="dxa"/>
            <w:tcBorders>
              <w:top w:val="nil"/>
              <w:left w:val="nil"/>
              <w:bottom w:val="nil"/>
              <w:right w:val="nil"/>
            </w:tcBorders>
            <w:shd w:val="clear" w:color="auto" w:fill="auto"/>
          </w:tcPr>
          <w:p w14:paraId="08583443" w14:textId="77777777" w:rsidR="00466716" w:rsidRPr="001F3D14" w:rsidRDefault="00466716" w:rsidP="001F3D14">
            <w:pPr>
              <w:spacing w:after="0" w:line="240" w:lineRule="auto"/>
              <w:jc w:val="right"/>
              <w:rPr>
                <w:rFonts w:cstheme="minorHAnsi"/>
              </w:rPr>
            </w:pPr>
            <w:r w:rsidRPr="001F3D14">
              <w:rPr>
                <w:rFonts w:cstheme="minorHAnsi"/>
              </w:rPr>
              <w:t>100%</w:t>
            </w:r>
          </w:p>
        </w:tc>
        <w:tc>
          <w:tcPr>
            <w:tcW w:w="149" w:type="dxa"/>
            <w:tcBorders>
              <w:top w:val="nil"/>
              <w:left w:val="nil"/>
              <w:bottom w:val="nil"/>
              <w:right w:val="nil"/>
            </w:tcBorders>
            <w:shd w:val="clear" w:color="auto" w:fill="auto"/>
          </w:tcPr>
          <w:p w14:paraId="3AD9A4BD"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4A91BB8E" w14:textId="77777777" w:rsidR="00466716" w:rsidRPr="001F3D14" w:rsidRDefault="00466716" w:rsidP="001F3D14">
            <w:pPr>
              <w:spacing w:after="0" w:line="240" w:lineRule="auto"/>
              <w:jc w:val="right"/>
              <w:rPr>
                <w:rFonts w:cstheme="minorHAnsi"/>
              </w:rPr>
            </w:pPr>
            <w:r w:rsidRPr="001F3D14">
              <w:rPr>
                <w:rFonts w:cstheme="minorHAnsi"/>
              </w:rPr>
              <w:t>4,739</w:t>
            </w:r>
          </w:p>
        </w:tc>
        <w:tc>
          <w:tcPr>
            <w:tcW w:w="724" w:type="dxa"/>
            <w:tcBorders>
              <w:top w:val="nil"/>
              <w:left w:val="nil"/>
              <w:bottom w:val="nil"/>
              <w:right w:val="nil"/>
            </w:tcBorders>
            <w:shd w:val="clear" w:color="auto" w:fill="auto"/>
          </w:tcPr>
          <w:p w14:paraId="53D508B5" w14:textId="77777777" w:rsidR="00466716" w:rsidRPr="001F3D14" w:rsidRDefault="00466716" w:rsidP="001F3D14">
            <w:pPr>
              <w:spacing w:after="0" w:line="240" w:lineRule="auto"/>
              <w:jc w:val="right"/>
              <w:rPr>
                <w:rFonts w:cstheme="minorHAnsi"/>
              </w:rPr>
            </w:pPr>
            <w:r w:rsidRPr="001F3D14">
              <w:rPr>
                <w:rFonts w:cstheme="minorHAnsi"/>
              </w:rPr>
              <w:t>98%</w:t>
            </w:r>
          </w:p>
        </w:tc>
        <w:tc>
          <w:tcPr>
            <w:tcW w:w="96" w:type="dxa"/>
            <w:tcBorders>
              <w:top w:val="nil"/>
              <w:left w:val="nil"/>
              <w:bottom w:val="nil"/>
              <w:right w:val="nil"/>
            </w:tcBorders>
            <w:shd w:val="clear" w:color="auto" w:fill="auto"/>
          </w:tcPr>
          <w:p w14:paraId="2EBBE497" w14:textId="77777777" w:rsidR="00466716" w:rsidRPr="001F3D14" w:rsidRDefault="00466716" w:rsidP="001F3D14">
            <w:pPr>
              <w:spacing w:after="0" w:line="240" w:lineRule="auto"/>
              <w:jc w:val="right"/>
              <w:rPr>
                <w:rFonts w:cstheme="minorHAnsi"/>
              </w:rPr>
            </w:pPr>
          </w:p>
        </w:tc>
      </w:tr>
      <w:tr w:rsidR="00466716" w:rsidRPr="001F3D14" w14:paraId="5FB3BBB6"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404E70D8" w14:textId="77777777" w:rsidR="00466716" w:rsidRPr="001F3D14" w:rsidRDefault="00466716" w:rsidP="001F3D14">
            <w:pPr>
              <w:spacing w:after="0" w:line="240" w:lineRule="auto"/>
              <w:ind w:left="349"/>
              <w:rPr>
                <w:rFonts w:cstheme="minorHAnsi"/>
              </w:rPr>
            </w:pPr>
            <w:r w:rsidRPr="001F3D14">
              <w:rPr>
                <w:rFonts w:cstheme="minorHAnsi"/>
                <w:iCs/>
              </w:rPr>
              <w:t>Contaminated or dirty</w:t>
            </w:r>
          </w:p>
        </w:tc>
        <w:tc>
          <w:tcPr>
            <w:tcW w:w="713" w:type="dxa"/>
            <w:tcBorders>
              <w:top w:val="nil"/>
              <w:left w:val="nil"/>
              <w:bottom w:val="nil"/>
              <w:right w:val="nil"/>
            </w:tcBorders>
            <w:shd w:val="clear" w:color="auto" w:fill="auto"/>
          </w:tcPr>
          <w:p w14:paraId="5272193D" w14:textId="77777777" w:rsidR="00466716" w:rsidRPr="001F3D14" w:rsidRDefault="00466716" w:rsidP="001F3D14">
            <w:pPr>
              <w:spacing w:after="0" w:line="240" w:lineRule="auto"/>
              <w:jc w:val="right"/>
              <w:rPr>
                <w:rFonts w:cstheme="minorHAnsi"/>
              </w:rPr>
            </w:pPr>
            <w:r w:rsidRPr="001F3D14">
              <w:rPr>
                <w:rFonts w:cstheme="minorHAnsi"/>
              </w:rPr>
              <w:t>12</w:t>
            </w:r>
          </w:p>
        </w:tc>
        <w:tc>
          <w:tcPr>
            <w:tcW w:w="840" w:type="dxa"/>
            <w:tcBorders>
              <w:top w:val="nil"/>
              <w:left w:val="nil"/>
              <w:bottom w:val="nil"/>
              <w:right w:val="nil"/>
            </w:tcBorders>
            <w:shd w:val="clear" w:color="auto" w:fill="auto"/>
          </w:tcPr>
          <w:p w14:paraId="7E3F2102" w14:textId="77777777" w:rsidR="00466716" w:rsidRPr="001F3D14" w:rsidRDefault="00466716" w:rsidP="001F3D14">
            <w:pPr>
              <w:spacing w:after="0" w:line="240" w:lineRule="auto"/>
              <w:jc w:val="right"/>
              <w:rPr>
                <w:rFonts w:cstheme="minorHAnsi"/>
              </w:rPr>
            </w:pPr>
            <w:r w:rsidRPr="001F3D14">
              <w:rPr>
                <w:rFonts w:cstheme="minorHAnsi"/>
              </w:rPr>
              <w:t>0%</w:t>
            </w:r>
          </w:p>
        </w:tc>
        <w:tc>
          <w:tcPr>
            <w:tcW w:w="149" w:type="dxa"/>
            <w:tcBorders>
              <w:top w:val="nil"/>
              <w:left w:val="nil"/>
              <w:bottom w:val="nil"/>
              <w:right w:val="nil"/>
            </w:tcBorders>
            <w:shd w:val="clear" w:color="auto" w:fill="auto"/>
          </w:tcPr>
          <w:p w14:paraId="56E2407D"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40D0D181" w14:textId="77777777" w:rsidR="00466716" w:rsidRPr="001F3D14" w:rsidRDefault="00466716" w:rsidP="001F3D14">
            <w:pPr>
              <w:spacing w:after="0" w:line="240" w:lineRule="auto"/>
              <w:jc w:val="right"/>
              <w:rPr>
                <w:rFonts w:cstheme="minorHAnsi"/>
              </w:rPr>
            </w:pPr>
            <w:r w:rsidRPr="001F3D14">
              <w:rPr>
                <w:rFonts w:cstheme="minorHAnsi"/>
              </w:rPr>
              <w:t>48</w:t>
            </w:r>
          </w:p>
        </w:tc>
        <w:tc>
          <w:tcPr>
            <w:tcW w:w="724" w:type="dxa"/>
            <w:tcBorders>
              <w:top w:val="nil"/>
              <w:left w:val="nil"/>
              <w:bottom w:val="nil"/>
              <w:right w:val="nil"/>
            </w:tcBorders>
            <w:shd w:val="clear" w:color="auto" w:fill="auto"/>
          </w:tcPr>
          <w:p w14:paraId="26021064" w14:textId="77777777" w:rsidR="00466716" w:rsidRPr="001F3D14" w:rsidRDefault="00466716" w:rsidP="001F3D14">
            <w:pPr>
              <w:spacing w:after="0" w:line="240" w:lineRule="auto"/>
              <w:jc w:val="right"/>
              <w:rPr>
                <w:rFonts w:cstheme="minorHAnsi"/>
              </w:rPr>
            </w:pPr>
            <w:r w:rsidRPr="001F3D14">
              <w:rPr>
                <w:rFonts w:cstheme="minorHAnsi"/>
              </w:rPr>
              <w:t>1%</w:t>
            </w:r>
          </w:p>
        </w:tc>
        <w:tc>
          <w:tcPr>
            <w:tcW w:w="96" w:type="dxa"/>
            <w:tcBorders>
              <w:top w:val="nil"/>
              <w:left w:val="nil"/>
              <w:bottom w:val="nil"/>
              <w:right w:val="nil"/>
            </w:tcBorders>
            <w:shd w:val="clear" w:color="auto" w:fill="auto"/>
          </w:tcPr>
          <w:p w14:paraId="383B8D97" w14:textId="77777777" w:rsidR="00466716" w:rsidRPr="001F3D14" w:rsidRDefault="00466716" w:rsidP="001F3D14">
            <w:pPr>
              <w:spacing w:after="0" w:line="240" w:lineRule="auto"/>
              <w:jc w:val="right"/>
              <w:rPr>
                <w:rFonts w:cstheme="minorHAnsi"/>
              </w:rPr>
            </w:pPr>
          </w:p>
        </w:tc>
      </w:tr>
      <w:tr w:rsidR="00466716" w:rsidRPr="001F3D14" w14:paraId="147D000C" w14:textId="77777777" w:rsidTr="004A53B0">
        <w:tc>
          <w:tcPr>
            <w:tcW w:w="4320" w:type="dxa"/>
            <w:tcBorders>
              <w:top w:val="nil"/>
              <w:left w:val="nil"/>
              <w:bottom w:val="nil"/>
              <w:right w:val="nil"/>
            </w:tcBorders>
            <w:shd w:val="clear" w:color="auto" w:fill="auto"/>
            <w:tcMar>
              <w:top w:w="15" w:type="dxa"/>
              <w:left w:w="15" w:type="dxa"/>
              <w:bottom w:w="0" w:type="dxa"/>
              <w:right w:w="15" w:type="dxa"/>
            </w:tcMar>
            <w:hideMark/>
          </w:tcPr>
          <w:p w14:paraId="0D351780" w14:textId="111F0102" w:rsidR="00466716" w:rsidRPr="001F3D14" w:rsidRDefault="00466716" w:rsidP="001F3D14">
            <w:pPr>
              <w:spacing w:after="0" w:line="240" w:lineRule="auto"/>
              <w:ind w:left="168"/>
              <w:rPr>
                <w:rFonts w:cstheme="minorHAnsi"/>
              </w:rPr>
            </w:pPr>
            <w:r w:rsidRPr="001F3D14">
              <w:rPr>
                <w:rFonts w:cstheme="minorHAnsi"/>
              </w:rPr>
              <w:t>CD duration, minutes,</w:t>
            </w:r>
            <w:r w:rsidRPr="001F3D14">
              <w:rPr>
                <w:rFonts w:cstheme="minorHAnsi"/>
                <w:color w:val="000000"/>
              </w:rPr>
              <w:t xml:space="preserve"> median (Q1-Q3)</w:t>
            </w:r>
          </w:p>
        </w:tc>
        <w:tc>
          <w:tcPr>
            <w:tcW w:w="713" w:type="dxa"/>
            <w:tcBorders>
              <w:top w:val="nil"/>
              <w:left w:val="nil"/>
              <w:bottom w:val="nil"/>
              <w:right w:val="nil"/>
            </w:tcBorders>
            <w:shd w:val="clear" w:color="auto" w:fill="auto"/>
          </w:tcPr>
          <w:p w14:paraId="45D4E832" w14:textId="77777777" w:rsidR="00466716" w:rsidRPr="001F3D14" w:rsidRDefault="00466716" w:rsidP="001F3D14">
            <w:pPr>
              <w:spacing w:after="0" w:line="240" w:lineRule="auto"/>
              <w:jc w:val="right"/>
              <w:rPr>
                <w:rFonts w:cstheme="minorHAnsi"/>
              </w:rPr>
            </w:pPr>
            <w:r w:rsidRPr="001F3D14">
              <w:rPr>
                <w:rFonts w:cstheme="minorHAnsi"/>
              </w:rPr>
              <w:t>57</w:t>
            </w:r>
          </w:p>
        </w:tc>
        <w:tc>
          <w:tcPr>
            <w:tcW w:w="840" w:type="dxa"/>
            <w:tcBorders>
              <w:top w:val="nil"/>
              <w:left w:val="nil"/>
              <w:bottom w:val="nil"/>
              <w:right w:val="nil"/>
            </w:tcBorders>
            <w:shd w:val="clear" w:color="auto" w:fill="auto"/>
          </w:tcPr>
          <w:p w14:paraId="13DCAE64" w14:textId="77777777" w:rsidR="00466716" w:rsidRPr="001F3D14" w:rsidRDefault="00466716" w:rsidP="001F3D14">
            <w:pPr>
              <w:spacing w:after="0" w:line="240" w:lineRule="auto"/>
              <w:jc w:val="right"/>
              <w:rPr>
                <w:rFonts w:cstheme="minorHAnsi"/>
              </w:rPr>
            </w:pPr>
            <w:r w:rsidRPr="001F3D14">
              <w:rPr>
                <w:rFonts w:cstheme="minorHAnsi"/>
              </w:rPr>
              <w:t>(45-70)</w:t>
            </w:r>
          </w:p>
        </w:tc>
        <w:tc>
          <w:tcPr>
            <w:tcW w:w="149" w:type="dxa"/>
            <w:tcBorders>
              <w:top w:val="nil"/>
              <w:left w:val="nil"/>
              <w:bottom w:val="nil"/>
              <w:right w:val="nil"/>
            </w:tcBorders>
            <w:shd w:val="clear" w:color="auto" w:fill="auto"/>
          </w:tcPr>
          <w:p w14:paraId="141AFF35"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6ABD55AA" w14:textId="77777777" w:rsidR="00466716" w:rsidRPr="001F3D14" w:rsidRDefault="00466716" w:rsidP="001F3D14">
            <w:pPr>
              <w:spacing w:after="0" w:line="240" w:lineRule="auto"/>
              <w:jc w:val="right"/>
              <w:rPr>
                <w:rFonts w:cstheme="minorHAnsi"/>
              </w:rPr>
            </w:pPr>
            <w:r w:rsidRPr="001F3D14">
              <w:rPr>
                <w:rFonts w:cstheme="minorHAnsi"/>
              </w:rPr>
              <w:t>52</w:t>
            </w:r>
          </w:p>
        </w:tc>
        <w:tc>
          <w:tcPr>
            <w:tcW w:w="724" w:type="dxa"/>
            <w:tcBorders>
              <w:top w:val="nil"/>
              <w:left w:val="nil"/>
              <w:bottom w:val="nil"/>
              <w:right w:val="nil"/>
            </w:tcBorders>
            <w:shd w:val="clear" w:color="auto" w:fill="auto"/>
          </w:tcPr>
          <w:p w14:paraId="7C8C4A8C" w14:textId="77777777" w:rsidR="00466716" w:rsidRPr="001F3D14" w:rsidRDefault="00466716" w:rsidP="001F3D14">
            <w:pPr>
              <w:spacing w:after="0" w:line="240" w:lineRule="auto"/>
              <w:jc w:val="right"/>
              <w:rPr>
                <w:rFonts w:cstheme="minorHAnsi"/>
              </w:rPr>
            </w:pPr>
            <w:r w:rsidRPr="001F3D14">
              <w:rPr>
                <w:rFonts w:cstheme="minorHAnsi"/>
              </w:rPr>
              <w:t>(40-65)</w:t>
            </w:r>
          </w:p>
        </w:tc>
        <w:tc>
          <w:tcPr>
            <w:tcW w:w="96" w:type="dxa"/>
            <w:tcBorders>
              <w:top w:val="nil"/>
              <w:left w:val="nil"/>
              <w:bottom w:val="nil"/>
              <w:right w:val="nil"/>
            </w:tcBorders>
            <w:shd w:val="clear" w:color="auto" w:fill="auto"/>
          </w:tcPr>
          <w:p w14:paraId="2D14DD5D" w14:textId="77777777" w:rsidR="00466716" w:rsidRPr="001F3D14" w:rsidRDefault="00466716" w:rsidP="001F3D14">
            <w:pPr>
              <w:spacing w:after="0" w:line="240" w:lineRule="auto"/>
              <w:jc w:val="right"/>
              <w:rPr>
                <w:rFonts w:cstheme="minorHAnsi"/>
              </w:rPr>
            </w:pPr>
          </w:p>
        </w:tc>
      </w:tr>
      <w:tr w:rsidR="00414FA2" w:rsidRPr="001F3D14" w14:paraId="7FD73895"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1A7775DF" w14:textId="1F837761" w:rsidR="00414FA2" w:rsidRPr="001F3D14" w:rsidRDefault="00414FA2" w:rsidP="001F3D14">
            <w:pPr>
              <w:spacing w:after="0" w:line="240" w:lineRule="auto"/>
              <w:ind w:left="347"/>
              <w:rPr>
                <w:rFonts w:cstheme="minorHAnsi"/>
              </w:rPr>
            </w:pPr>
            <w:r w:rsidRPr="001F3D14">
              <w:rPr>
                <w:rFonts w:cstheme="minorHAnsi"/>
              </w:rPr>
              <w:t>5-41 minutes, n (%)</w:t>
            </w:r>
          </w:p>
        </w:tc>
        <w:tc>
          <w:tcPr>
            <w:tcW w:w="713" w:type="dxa"/>
            <w:tcBorders>
              <w:top w:val="nil"/>
              <w:left w:val="nil"/>
              <w:bottom w:val="nil"/>
              <w:right w:val="nil"/>
            </w:tcBorders>
            <w:shd w:val="clear" w:color="auto" w:fill="auto"/>
          </w:tcPr>
          <w:p w14:paraId="1A3156E7" w14:textId="74D1BBB5" w:rsidR="00414FA2" w:rsidRPr="001F3D14" w:rsidRDefault="00414FA2" w:rsidP="001F3D14">
            <w:pPr>
              <w:spacing w:after="0" w:line="240" w:lineRule="auto"/>
              <w:jc w:val="right"/>
              <w:rPr>
                <w:rFonts w:cstheme="minorHAnsi"/>
              </w:rPr>
            </w:pPr>
            <w:r w:rsidRPr="001F3D14">
              <w:rPr>
                <w:rFonts w:cstheme="minorHAnsi"/>
              </w:rPr>
              <w:t xml:space="preserve"> 492 </w:t>
            </w:r>
          </w:p>
        </w:tc>
        <w:tc>
          <w:tcPr>
            <w:tcW w:w="840" w:type="dxa"/>
            <w:tcBorders>
              <w:top w:val="nil"/>
              <w:left w:val="nil"/>
              <w:bottom w:val="nil"/>
              <w:right w:val="nil"/>
            </w:tcBorders>
            <w:shd w:val="clear" w:color="auto" w:fill="auto"/>
          </w:tcPr>
          <w:p w14:paraId="71DF94F0" w14:textId="01140A73" w:rsidR="00414FA2" w:rsidRPr="001F3D14" w:rsidRDefault="00414FA2" w:rsidP="001F3D14">
            <w:pPr>
              <w:spacing w:after="0" w:line="240" w:lineRule="auto"/>
              <w:jc w:val="right"/>
              <w:rPr>
                <w:rFonts w:cstheme="minorHAnsi"/>
              </w:rPr>
            </w:pPr>
            <w:r w:rsidRPr="001F3D14">
              <w:rPr>
                <w:rFonts w:cstheme="minorHAnsi"/>
              </w:rPr>
              <w:t>18%</w:t>
            </w:r>
          </w:p>
        </w:tc>
        <w:tc>
          <w:tcPr>
            <w:tcW w:w="149" w:type="dxa"/>
            <w:tcBorders>
              <w:top w:val="nil"/>
              <w:left w:val="nil"/>
              <w:bottom w:val="nil"/>
              <w:right w:val="nil"/>
            </w:tcBorders>
            <w:shd w:val="clear" w:color="auto" w:fill="auto"/>
          </w:tcPr>
          <w:p w14:paraId="29619DCB" w14:textId="77777777" w:rsidR="00414FA2" w:rsidRPr="001F3D14" w:rsidRDefault="00414FA2"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20EF5016" w14:textId="7A70D524" w:rsidR="00414FA2" w:rsidRPr="001F3D14" w:rsidRDefault="00414FA2" w:rsidP="001F3D14">
            <w:pPr>
              <w:spacing w:after="0" w:line="240" w:lineRule="auto"/>
              <w:jc w:val="right"/>
              <w:rPr>
                <w:rFonts w:cstheme="minorHAnsi"/>
              </w:rPr>
            </w:pPr>
            <w:r w:rsidRPr="001F3D14">
              <w:rPr>
                <w:rFonts w:cstheme="minorHAnsi"/>
              </w:rPr>
              <w:t xml:space="preserve"> 1,347 </w:t>
            </w:r>
          </w:p>
        </w:tc>
        <w:tc>
          <w:tcPr>
            <w:tcW w:w="724" w:type="dxa"/>
            <w:tcBorders>
              <w:top w:val="nil"/>
              <w:left w:val="nil"/>
              <w:bottom w:val="nil"/>
              <w:right w:val="nil"/>
            </w:tcBorders>
            <w:shd w:val="clear" w:color="auto" w:fill="auto"/>
          </w:tcPr>
          <w:p w14:paraId="17E01F95" w14:textId="03BCAB04" w:rsidR="00414FA2" w:rsidRPr="001F3D14" w:rsidRDefault="00414FA2" w:rsidP="001F3D14">
            <w:pPr>
              <w:spacing w:after="0" w:line="240" w:lineRule="auto"/>
              <w:jc w:val="right"/>
              <w:rPr>
                <w:rFonts w:cstheme="minorHAnsi"/>
              </w:rPr>
            </w:pPr>
            <w:r w:rsidRPr="001F3D14">
              <w:rPr>
                <w:rFonts w:cstheme="minorHAnsi"/>
              </w:rPr>
              <w:t>28%</w:t>
            </w:r>
          </w:p>
        </w:tc>
        <w:tc>
          <w:tcPr>
            <w:tcW w:w="96" w:type="dxa"/>
            <w:tcBorders>
              <w:top w:val="nil"/>
              <w:left w:val="nil"/>
              <w:bottom w:val="nil"/>
              <w:right w:val="nil"/>
            </w:tcBorders>
            <w:shd w:val="clear" w:color="auto" w:fill="auto"/>
          </w:tcPr>
          <w:p w14:paraId="0C284477" w14:textId="77777777" w:rsidR="00414FA2" w:rsidRPr="001F3D14" w:rsidRDefault="00414FA2" w:rsidP="001F3D14">
            <w:pPr>
              <w:spacing w:after="0" w:line="240" w:lineRule="auto"/>
              <w:jc w:val="right"/>
              <w:rPr>
                <w:rFonts w:cstheme="minorHAnsi"/>
              </w:rPr>
            </w:pPr>
          </w:p>
        </w:tc>
      </w:tr>
      <w:tr w:rsidR="00414FA2" w:rsidRPr="001F3D14" w14:paraId="44D14AFF"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7EA2A489" w14:textId="313E0340" w:rsidR="00414FA2" w:rsidRPr="001F3D14" w:rsidRDefault="00414FA2" w:rsidP="001F3D14">
            <w:pPr>
              <w:spacing w:after="0" w:line="240" w:lineRule="auto"/>
              <w:ind w:left="347"/>
              <w:rPr>
                <w:rFonts w:cstheme="minorHAnsi"/>
              </w:rPr>
            </w:pPr>
            <w:r w:rsidRPr="001F3D14">
              <w:rPr>
                <w:rFonts w:cstheme="minorHAnsi"/>
              </w:rPr>
              <w:t>42-53</w:t>
            </w:r>
          </w:p>
        </w:tc>
        <w:tc>
          <w:tcPr>
            <w:tcW w:w="713" w:type="dxa"/>
            <w:tcBorders>
              <w:top w:val="nil"/>
              <w:left w:val="nil"/>
              <w:bottom w:val="nil"/>
              <w:right w:val="nil"/>
            </w:tcBorders>
            <w:shd w:val="clear" w:color="auto" w:fill="auto"/>
          </w:tcPr>
          <w:p w14:paraId="2725EC6C" w14:textId="7F326BEE" w:rsidR="00414FA2" w:rsidRPr="001F3D14" w:rsidRDefault="00414FA2" w:rsidP="001F3D14">
            <w:pPr>
              <w:spacing w:after="0" w:line="240" w:lineRule="auto"/>
              <w:jc w:val="right"/>
              <w:rPr>
                <w:rFonts w:cstheme="minorHAnsi"/>
              </w:rPr>
            </w:pPr>
            <w:r w:rsidRPr="001F3D14">
              <w:rPr>
                <w:rFonts w:cstheme="minorHAnsi"/>
              </w:rPr>
              <w:t xml:space="preserve"> 677 </w:t>
            </w:r>
          </w:p>
        </w:tc>
        <w:tc>
          <w:tcPr>
            <w:tcW w:w="840" w:type="dxa"/>
            <w:tcBorders>
              <w:top w:val="nil"/>
              <w:left w:val="nil"/>
              <w:bottom w:val="nil"/>
              <w:right w:val="nil"/>
            </w:tcBorders>
            <w:shd w:val="clear" w:color="auto" w:fill="auto"/>
          </w:tcPr>
          <w:p w14:paraId="74EBA1B5" w14:textId="234E7D5E" w:rsidR="00414FA2" w:rsidRPr="001F3D14" w:rsidRDefault="00414FA2" w:rsidP="001F3D14">
            <w:pPr>
              <w:spacing w:after="0" w:line="240" w:lineRule="auto"/>
              <w:jc w:val="right"/>
              <w:rPr>
                <w:rFonts w:cstheme="minorHAnsi"/>
              </w:rPr>
            </w:pPr>
            <w:r w:rsidRPr="001F3D14">
              <w:rPr>
                <w:rFonts w:cstheme="minorHAnsi"/>
              </w:rPr>
              <w:t>24%</w:t>
            </w:r>
          </w:p>
        </w:tc>
        <w:tc>
          <w:tcPr>
            <w:tcW w:w="149" w:type="dxa"/>
            <w:tcBorders>
              <w:top w:val="nil"/>
              <w:left w:val="nil"/>
              <w:bottom w:val="nil"/>
              <w:right w:val="nil"/>
            </w:tcBorders>
            <w:shd w:val="clear" w:color="auto" w:fill="auto"/>
          </w:tcPr>
          <w:p w14:paraId="0EA7841F" w14:textId="77777777" w:rsidR="00414FA2" w:rsidRPr="001F3D14" w:rsidRDefault="00414FA2"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4B844F96" w14:textId="34C890FD" w:rsidR="00414FA2" w:rsidRPr="001F3D14" w:rsidRDefault="00414FA2" w:rsidP="001F3D14">
            <w:pPr>
              <w:spacing w:after="0" w:line="240" w:lineRule="auto"/>
              <w:jc w:val="right"/>
              <w:rPr>
                <w:rFonts w:cstheme="minorHAnsi"/>
              </w:rPr>
            </w:pPr>
            <w:r w:rsidRPr="001F3D14">
              <w:rPr>
                <w:rFonts w:cstheme="minorHAnsi"/>
              </w:rPr>
              <w:t xml:space="preserve"> 1,229 </w:t>
            </w:r>
          </w:p>
        </w:tc>
        <w:tc>
          <w:tcPr>
            <w:tcW w:w="724" w:type="dxa"/>
            <w:tcBorders>
              <w:top w:val="nil"/>
              <w:left w:val="nil"/>
              <w:bottom w:val="nil"/>
              <w:right w:val="nil"/>
            </w:tcBorders>
            <w:shd w:val="clear" w:color="auto" w:fill="auto"/>
          </w:tcPr>
          <w:p w14:paraId="2DEDFB6B" w14:textId="7A2A34D9" w:rsidR="00414FA2" w:rsidRPr="001F3D14" w:rsidRDefault="00414FA2" w:rsidP="001F3D14">
            <w:pPr>
              <w:spacing w:after="0" w:line="240" w:lineRule="auto"/>
              <w:jc w:val="right"/>
              <w:rPr>
                <w:rFonts w:cstheme="minorHAnsi"/>
              </w:rPr>
            </w:pPr>
            <w:r w:rsidRPr="001F3D14">
              <w:rPr>
                <w:rFonts w:cstheme="minorHAnsi"/>
              </w:rPr>
              <w:t>26%</w:t>
            </w:r>
          </w:p>
        </w:tc>
        <w:tc>
          <w:tcPr>
            <w:tcW w:w="96" w:type="dxa"/>
            <w:tcBorders>
              <w:top w:val="nil"/>
              <w:left w:val="nil"/>
              <w:bottom w:val="nil"/>
              <w:right w:val="nil"/>
            </w:tcBorders>
            <w:shd w:val="clear" w:color="auto" w:fill="auto"/>
          </w:tcPr>
          <w:p w14:paraId="1DD30E1E" w14:textId="77777777" w:rsidR="00414FA2" w:rsidRPr="001F3D14" w:rsidRDefault="00414FA2" w:rsidP="001F3D14">
            <w:pPr>
              <w:spacing w:after="0" w:line="240" w:lineRule="auto"/>
              <w:jc w:val="right"/>
              <w:rPr>
                <w:rFonts w:cstheme="minorHAnsi"/>
              </w:rPr>
            </w:pPr>
          </w:p>
        </w:tc>
      </w:tr>
      <w:tr w:rsidR="00414FA2" w:rsidRPr="001F3D14" w14:paraId="3F416015"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2C36F806" w14:textId="3193BF37" w:rsidR="00414FA2" w:rsidRPr="001F3D14" w:rsidRDefault="00414FA2" w:rsidP="001F3D14">
            <w:pPr>
              <w:spacing w:after="0" w:line="240" w:lineRule="auto"/>
              <w:ind w:left="347"/>
              <w:rPr>
                <w:rFonts w:cstheme="minorHAnsi"/>
              </w:rPr>
            </w:pPr>
            <w:r w:rsidRPr="001F3D14">
              <w:rPr>
                <w:rFonts w:cstheme="minorHAnsi"/>
              </w:rPr>
              <w:t>54-67</w:t>
            </w:r>
          </w:p>
        </w:tc>
        <w:tc>
          <w:tcPr>
            <w:tcW w:w="713" w:type="dxa"/>
            <w:tcBorders>
              <w:top w:val="nil"/>
              <w:left w:val="nil"/>
              <w:bottom w:val="nil"/>
              <w:right w:val="nil"/>
            </w:tcBorders>
            <w:shd w:val="clear" w:color="auto" w:fill="auto"/>
          </w:tcPr>
          <w:p w14:paraId="3674A031" w14:textId="5D2E83D2" w:rsidR="00414FA2" w:rsidRPr="001F3D14" w:rsidRDefault="00414FA2" w:rsidP="001F3D14">
            <w:pPr>
              <w:spacing w:after="0" w:line="240" w:lineRule="auto"/>
              <w:jc w:val="right"/>
              <w:rPr>
                <w:rFonts w:cstheme="minorHAnsi"/>
              </w:rPr>
            </w:pPr>
            <w:r w:rsidRPr="001F3D14">
              <w:rPr>
                <w:rFonts w:cstheme="minorHAnsi"/>
              </w:rPr>
              <w:t xml:space="preserve"> 825 </w:t>
            </w:r>
          </w:p>
        </w:tc>
        <w:tc>
          <w:tcPr>
            <w:tcW w:w="840" w:type="dxa"/>
            <w:tcBorders>
              <w:top w:val="nil"/>
              <w:left w:val="nil"/>
              <w:bottom w:val="nil"/>
              <w:right w:val="nil"/>
            </w:tcBorders>
            <w:shd w:val="clear" w:color="auto" w:fill="auto"/>
          </w:tcPr>
          <w:p w14:paraId="3332456D" w14:textId="4BE6C4E9" w:rsidR="00414FA2" w:rsidRPr="001F3D14" w:rsidRDefault="00414FA2" w:rsidP="001F3D14">
            <w:pPr>
              <w:spacing w:after="0" w:line="240" w:lineRule="auto"/>
              <w:jc w:val="right"/>
              <w:rPr>
                <w:rFonts w:cstheme="minorHAnsi"/>
              </w:rPr>
            </w:pPr>
            <w:r w:rsidRPr="001F3D14">
              <w:rPr>
                <w:rFonts w:cstheme="minorHAnsi"/>
              </w:rPr>
              <w:t>30%</w:t>
            </w:r>
          </w:p>
        </w:tc>
        <w:tc>
          <w:tcPr>
            <w:tcW w:w="149" w:type="dxa"/>
            <w:tcBorders>
              <w:top w:val="nil"/>
              <w:left w:val="nil"/>
              <w:bottom w:val="nil"/>
              <w:right w:val="nil"/>
            </w:tcBorders>
            <w:shd w:val="clear" w:color="auto" w:fill="auto"/>
          </w:tcPr>
          <w:p w14:paraId="2A9E4755" w14:textId="77777777" w:rsidR="00414FA2" w:rsidRPr="001F3D14" w:rsidRDefault="00414FA2"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15234E77" w14:textId="1C15CD6F" w:rsidR="00414FA2" w:rsidRPr="001F3D14" w:rsidRDefault="00414FA2" w:rsidP="001F3D14">
            <w:pPr>
              <w:spacing w:after="0" w:line="240" w:lineRule="auto"/>
              <w:jc w:val="right"/>
              <w:rPr>
                <w:rFonts w:cstheme="minorHAnsi"/>
              </w:rPr>
            </w:pPr>
            <w:r w:rsidRPr="001F3D14">
              <w:rPr>
                <w:rFonts w:cstheme="minorHAnsi"/>
              </w:rPr>
              <w:t xml:space="preserve"> 1,137 </w:t>
            </w:r>
          </w:p>
        </w:tc>
        <w:tc>
          <w:tcPr>
            <w:tcW w:w="724" w:type="dxa"/>
            <w:tcBorders>
              <w:top w:val="nil"/>
              <w:left w:val="nil"/>
              <w:bottom w:val="nil"/>
              <w:right w:val="nil"/>
            </w:tcBorders>
            <w:shd w:val="clear" w:color="auto" w:fill="auto"/>
          </w:tcPr>
          <w:p w14:paraId="0685E2C2" w14:textId="6807FEB8" w:rsidR="00414FA2" w:rsidRPr="001F3D14" w:rsidRDefault="00414FA2" w:rsidP="001F3D14">
            <w:pPr>
              <w:spacing w:after="0" w:line="240" w:lineRule="auto"/>
              <w:jc w:val="right"/>
              <w:rPr>
                <w:rFonts w:cstheme="minorHAnsi"/>
              </w:rPr>
            </w:pPr>
            <w:r w:rsidRPr="001F3D14">
              <w:rPr>
                <w:rFonts w:cstheme="minorHAnsi"/>
              </w:rPr>
              <w:t>24%</w:t>
            </w:r>
          </w:p>
        </w:tc>
        <w:tc>
          <w:tcPr>
            <w:tcW w:w="96" w:type="dxa"/>
            <w:tcBorders>
              <w:top w:val="nil"/>
              <w:left w:val="nil"/>
              <w:bottom w:val="nil"/>
              <w:right w:val="nil"/>
            </w:tcBorders>
            <w:shd w:val="clear" w:color="auto" w:fill="auto"/>
          </w:tcPr>
          <w:p w14:paraId="5958D071" w14:textId="77777777" w:rsidR="00414FA2" w:rsidRPr="001F3D14" w:rsidRDefault="00414FA2" w:rsidP="001F3D14">
            <w:pPr>
              <w:spacing w:after="0" w:line="240" w:lineRule="auto"/>
              <w:jc w:val="right"/>
              <w:rPr>
                <w:rFonts w:cstheme="minorHAnsi"/>
              </w:rPr>
            </w:pPr>
          </w:p>
        </w:tc>
      </w:tr>
      <w:tr w:rsidR="00414FA2" w:rsidRPr="001F3D14" w14:paraId="089657A2"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4A0FE816" w14:textId="7C988F0D" w:rsidR="00414FA2" w:rsidRPr="001F3D14" w:rsidRDefault="00414FA2" w:rsidP="001F3D14">
            <w:pPr>
              <w:spacing w:after="0" w:line="240" w:lineRule="auto"/>
              <w:ind w:left="347"/>
              <w:rPr>
                <w:rFonts w:cstheme="minorHAnsi"/>
              </w:rPr>
            </w:pPr>
            <w:r w:rsidRPr="001F3D14">
              <w:rPr>
                <w:rFonts w:cstheme="minorHAnsi"/>
              </w:rPr>
              <w:t>68-170</w:t>
            </w:r>
          </w:p>
        </w:tc>
        <w:tc>
          <w:tcPr>
            <w:tcW w:w="713" w:type="dxa"/>
            <w:tcBorders>
              <w:top w:val="nil"/>
              <w:left w:val="nil"/>
              <w:bottom w:val="nil"/>
              <w:right w:val="nil"/>
            </w:tcBorders>
            <w:shd w:val="clear" w:color="auto" w:fill="auto"/>
          </w:tcPr>
          <w:p w14:paraId="17A529CB" w14:textId="44BAA720" w:rsidR="00414FA2" w:rsidRPr="001F3D14" w:rsidRDefault="00414FA2" w:rsidP="001F3D14">
            <w:pPr>
              <w:spacing w:after="0" w:line="240" w:lineRule="auto"/>
              <w:jc w:val="right"/>
              <w:rPr>
                <w:rFonts w:cstheme="minorHAnsi"/>
              </w:rPr>
            </w:pPr>
            <w:r w:rsidRPr="001F3D14">
              <w:rPr>
                <w:rFonts w:cstheme="minorHAnsi"/>
              </w:rPr>
              <w:t xml:space="preserve"> 802 </w:t>
            </w:r>
          </w:p>
        </w:tc>
        <w:tc>
          <w:tcPr>
            <w:tcW w:w="840" w:type="dxa"/>
            <w:tcBorders>
              <w:top w:val="nil"/>
              <w:left w:val="nil"/>
              <w:bottom w:val="nil"/>
              <w:right w:val="nil"/>
            </w:tcBorders>
            <w:shd w:val="clear" w:color="auto" w:fill="auto"/>
          </w:tcPr>
          <w:p w14:paraId="36410F76" w14:textId="6BB578B6" w:rsidR="00414FA2" w:rsidRPr="001F3D14" w:rsidRDefault="00414FA2" w:rsidP="001F3D14">
            <w:pPr>
              <w:spacing w:after="0" w:line="240" w:lineRule="auto"/>
              <w:jc w:val="right"/>
              <w:rPr>
                <w:rFonts w:cstheme="minorHAnsi"/>
              </w:rPr>
            </w:pPr>
            <w:r w:rsidRPr="001F3D14">
              <w:rPr>
                <w:rFonts w:cstheme="minorHAnsi"/>
              </w:rPr>
              <w:t>29%</w:t>
            </w:r>
          </w:p>
        </w:tc>
        <w:tc>
          <w:tcPr>
            <w:tcW w:w="149" w:type="dxa"/>
            <w:tcBorders>
              <w:top w:val="nil"/>
              <w:left w:val="nil"/>
              <w:bottom w:val="nil"/>
              <w:right w:val="nil"/>
            </w:tcBorders>
            <w:shd w:val="clear" w:color="auto" w:fill="auto"/>
          </w:tcPr>
          <w:p w14:paraId="78FAFCFA" w14:textId="77777777" w:rsidR="00414FA2" w:rsidRPr="001F3D14" w:rsidRDefault="00414FA2"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4FC7FE3A" w14:textId="144DDFD6" w:rsidR="00414FA2" w:rsidRPr="001F3D14" w:rsidRDefault="00414FA2" w:rsidP="001F3D14">
            <w:pPr>
              <w:spacing w:after="0" w:line="240" w:lineRule="auto"/>
              <w:jc w:val="right"/>
              <w:rPr>
                <w:rFonts w:cstheme="minorHAnsi"/>
              </w:rPr>
            </w:pPr>
            <w:r w:rsidRPr="001F3D14">
              <w:rPr>
                <w:rFonts w:cstheme="minorHAnsi"/>
              </w:rPr>
              <w:t xml:space="preserve"> 1,074 </w:t>
            </w:r>
          </w:p>
        </w:tc>
        <w:tc>
          <w:tcPr>
            <w:tcW w:w="724" w:type="dxa"/>
            <w:tcBorders>
              <w:top w:val="nil"/>
              <w:left w:val="nil"/>
              <w:bottom w:val="nil"/>
              <w:right w:val="nil"/>
            </w:tcBorders>
            <w:shd w:val="clear" w:color="auto" w:fill="auto"/>
          </w:tcPr>
          <w:p w14:paraId="4670D734" w14:textId="72F2D4C2" w:rsidR="00414FA2" w:rsidRPr="001F3D14" w:rsidRDefault="00414FA2" w:rsidP="001F3D14">
            <w:pPr>
              <w:spacing w:after="0" w:line="240" w:lineRule="auto"/>
              <w:jc w:val="right"/>
              <w:rPr>
                <w:rFonts w:cstheme="minorHAnsi"/>
              </w:rPr>
            </w:pPr>
            <w:r w:rsidRPr="001F3D14">
              <w:rPr>
                <w:rFonts w:cstheme="minorHAnsi"/>
              </w:rPr>
              <w:t>22%</w:t>
            </w:r>
          </w:p>
        </w:tc>
        <w:tc>
          <w:tcPr>
            <w:tcW w:w="96" w:type="dxa"/>
            <w:tcBorders>
              <w:top w:val="nil"/>
              <w:left w:val="nil"/>
              <w:bottom w:val="nil"/>
              <w:right w:val="nil"/>
            </w:tcBorders>
            <w:shd w:val="clear" w:color="auto" w:fill="auto"/>
          </w:tcPr>
          <w:p w14:paraId="71FCC173" w14:textId="77777777" w:rsidR="00414FA2" w:rsidRPr="001F3D14" w:rsidRDefault="00414FA2" w:rsidP="001F3D14">
            <w:pPr>
              <w:spacing w:after="0" w:line="240" w:lineRule="auto"/>
              <w:jc w:val="right"/>
              <w:rPr>
                <w:rFonts w:cstheme="minorHAnsi"/>
              </w:rPr>
            </w:pPr>
          </w:p>
        </w:tc>
      </w:tr>
      <w:tr w:rsidR="00466716" w:rsidRPr="001F3D14" w14:paraId="1783785F"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0AACA943" w14:textId="15BC0086" w:rsidR="00466716" w:rsidRPr="001F3D14" w:rsidRDefault="00466716" w:rsidP="001F3D14">
            <w:pPr>
              <w:spacing w:after="0" w:line="240" w:lineRule="auto"/>
              <w:ind w:left="168"/>
              <w:rPr>
                <w:rFonts w:cstheme="minorHAnsi"/>
              </w:rPr>
            </w:pPr>
            <w:r w:rsidRPr="001F3D14">
              <w:rPr>
                <w:rFonts w:cstheme="minorHAnsi"/>
              </w:rPr>
              <w:t>Perioperative blood transfusion</w:t>
            </w:r>
          </w:p>
        </w:tc>
        <w:tc>
          <w:tcPr>
            <w:tcW w:w="713" w:type="dxa"/>
            <w:tcBorders>
              <w:top w:val="nil"/>
              <w:left w:val="nil"/>
              <w:bottom w:val="nil"/>
              <w:right w:val="nil"/>
            </w:tcBorders>
            <w:shd w:val="clear" w:color="auto" w:fill="auto"/>
          </w:tcPr>
          <w:p w14:paraId="294E547A" w14:textId="77777777" w:rsidR="00466716" w:rsidRPr="001F3D14" w:rsidRDefault="00466716" w:rsidP="001F3D14">
            <w:pPr>
              <w:spacing w:after="0" w:line="240" w:lineRule="auto"/>
              <w:jc w:val="right"/>
              <w:rPr>
                <w:rFonts w:cstheme="minorHAnsi"/>
                <w:color w:val="000000"/>
              </w:rPr>
            </w:pPr>
            <w:r w:rsidRPr="001F3D14">
              <w:rPr>
                <w:rFonts w:cstheme="minorHAnsi"/>
              </w:rPr>
              <w:t>128</w:t>
            </w:r>
          </w:p>
        </w:tc>
        <w:tc>
          <w:tcPr>
            <w:tcW w:w="840" w:type="dxa"/>
            <w:tcBorders>
              <w:top w:val="nil"/>
              <w:left w:val="nil"/>
              <w:bottom w:val="nil"/>
              <w:right w:val="nil"/>
            </w:tcBorders>
            <w:shd w:val="clear" w:color="auto" w:fill="auto"/>
          </w:tcPr>
          <w:p w14:paraId="3D0B9527" w14:textId="77777777" w:rsidR="00466716" w:rsidRPr="001F3D14" w:rsidRDefault="00466716" w:rsidP="001F3D14">
            <w:pPr>
              <w:spacing w:after="0" w:line="240" w:lineRule="auto"/>
              <w:jc w:val="right"/>
              <w:rPr>
                <w:rFonts w:cstheme="minorHAnsi"/>
                <w:color w:val="000000"/>
              </w:rPr>
            </w:pPr>
            <w:r w:rsidRPr="001F3D14">
              <w:rPr>
                <w:rFonts w:cstheme="minorHAnsi"/>
              </w:rPr>
              <w:t>5%</w:t>
            </w:r>
          </w:p>
        </w:tc>
        <w:tc>
          <w:tcPr>
            <w:tcW w:w="149" w:type="dxa"/>
            <w:tcBorders>
              <w:top w:val="nil"/>
              <w:left w:val="nil"/>
              <w:bottom w:val="nil"/>
              <w:right w:val="nil"/>
            </w:tcBorders>
            <w:shd w:val="clear" w:color="auto" w:fill="auto"/>
          </w:tcPr>
          <w:p w14:paraId="0065C1ED"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5ACD62E2" w14:textId="77777777" w:rsidR="00466716" w:rsidRPr="001F3D14" w:rsidRDefault="00466716" w:rsidP="001F3D14">
            <w:pPr>
              <w:spacing w:after="0" w:line="240" w:lineRule="auto"/>
              <w:jc w:val="right"/>
              <w:rPr>
                <w:rFonts w:cstheme="minorHAnsi"/>
                <w:color w:val="000000"/>
              </w:rPr>
            </w:pPr>
            <w:r w:rsidRPr="001F3D14">
              <w:rPr>
                <w:rFonts w:cstheme="minorHAnsi"/>
              </w:rPr>
              <w:t>138</w:t>
            </w:r>
          </w:p>
        </w:tc>
        <w:tc>
          <w:tcPr>
            <w:tcW w:w="724" w:type="dxa"/>
            <w:tcBorders>
              <w:top w:val="nil"/>
              <w:left w:val="nil"/>
              <w:bottom w:val="nil"/>
              <w:right w:val="nil"/>
            </w:tcBorders>
            <w:shd w:val="clear" w:color="auto" w:fill="auto"/>
          </w:tcPr>
          <w:p w14:paraId="14576461" w14:textId="77777777" w:rsidR="00466716" w:rsidRPr="001F3D14" w:rsidRDefault="00466716" w:rsidP="001F3D14">
            <w:pPr>
              <w:spacing w:after="0" w:line="240" w:lineRule="auto"/>
              <w:jc w:val="right"/>
              <w:rPr>
                <w:rFonts w:cstheme="minorHAnsi"/>
                <w:color w:val="000000"/>
              </w:rPr>
            </w:pPr>
            <w:r w:rsidRPr="001F3D14">
              <w:rPr>
                <w:rFonts w:cstheme="minorHAnsi"/>
              </w:rPr>
              <w:t>3%</w:t>
            </w:r>
          </w:p>
        </w:tc>
        <w:tc>
          <w:tcPr>
            <w:tcW w:w="96" w:type="dxa"/>
            <w:tcBorders>
              <w:top w:val="nil"/>
              <w:left w:val="nil"/>
              <w:bottom w:val="nil"/>
              <w:right w:val="nil"/>
            </w:tcBorders>
            <w:shd w:val="clear" w:color="auto" w:fill="auto"/>
          </w:tcPr>
          <w:p w14:paraId="77B28ACB" w14:textId="77777777" w:rsidR="00466716" w:rsidRPr="001F3D14" w:rsidRDefault="00466716" w:rsidP="001F3D14">
            <w:pPr>
              <w:spacing w:after="0" w:line="240" w:lineRule="auto"/>
              <w:jc w:val="right"/>
              <w:rPr>
                <w:rFonts w:cstheme="minorHAnsi"/>
              </w:rPr>
            </w:pPr>
          </w:p>
        </w:tc>
      </w:tr>
      <w:tr w:rsidR="00466716" w:rsidRPr="001F3D14" w14:paraId="6EF601CF"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29AD9A46" w14:textId="53E36B1E" w:rsidR="00466716" w:rsidRPr="001F3D14" w:rsidRDefault="00466716" w:rsidP="001F3D14">
            <w:pPr>
              <w:spacing w:after="0" w:line="240" w:lineRule="auto"/>
              <w:ind w:left="168"/>
              <w:rPr>
                <w:rFonts w:cstheme="minorHAnsi"/>
              </w:rPr>
            </w:pPr>
            <w:r w:rsidRPr="001F3D14">
              <w:rPr>
                <w:rFonts w:cstheme="minorHAnsi"/>
              </w:rPr>
              <w:t>Year of CD, n (%)</w:t>
            </w:r>
          </w:p>
        </w:tc>
        <w:tc>
          <w:tcPr>
            <w:tcW w:w="713" w:type="dxa"/>
            <w:tcBorders>
              <w:top w:val="nil"/>
              <w:left w:val="nil"/>
              <w:bottom w:val="nil"/>
              <w:right w:val="nil"/>
            </w:tcBorders>
            <w:shd w:val="clear" w:color="auto" w:fill="auto"/>
          </w:tcPr>
          <w:p w14:paraId="3391F86E" w14:textId="77777777" w:rsidR="00466716" w:rsidRPr="001F3D14" w:rsidRDefault="00466716" w:rsidP="001F3D14">
            <w:pPr>
              <w:spacing w:after="0" w:line="240" w:lineRule="auto"/>
              <w:jc w:val="right"/>
              <w:rPr>
                <w:rFonts w:cstheme="minorHAnsi"/>
              </w:rPr>
            </w:pPr>
          </w:p>
        </w:tc>
        <w:tc>
          <w:tcPr>
            <w:tcW w:w="840" w:type="dxa"/>
            <w:tcBorders>
              <w:top w:val="nil"/>
              <w:left w:val="nil"/>
              <w:bottom w:val="nil"/>
              <w:right w:val="nil"/>
            </w:tcBorders>
            <w:shd w:val="clear" w:color="auto" w:fill="auto"/>
          </w:tcPr>
          <w:p w14:paraId="01F45FB8" w14:textId="77777777" w:rsidR="00466716" w:rsidRPr="001F3D14" w:rsidRDefault="00466716" w:rsidP="001F3D14">
            <w:pPr>
              <w:spacing w:after="0" w:line="240" w:lineRule="auto"/>
              <w:jc w:val="right"/>
              <w:rPr>
                <w:rFonts w:cstheme="minorHAnsi"/>
              </w:rPr>
            </w:pPr>
          </w:p>
        </w:tc>
        <w:tc>
          <w:tcPr>
            <w:tcW w:w="149" w:type="dxa"/>
            <w:tcBorders>
              <w:top w:val="nil"/>
              <w:left w:val="nil"/>
              <w:bottom w:val="nil"/>
              <w:right w:val="nil"/>
            </w:tcBorders>
            <w:shd w:val="clear" w:color="auto" w:fill="auto"/>
          </w:tcPr>
          <w:p w14:paraId="1708BB76"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450C5863" w14:textId="77777777" w:rsidR="00466716" w:rsidRPr="001F3D14" w:rsidRDefault="00466716" w:rsidP="001F3D14">
            <w:pPr>
              <w:spacing w:after="0" w:line="240" w:lineRule="auto"/>
              <w:jc w:val="right"/>
              <w:rPr>
                <w:rFonts w:cstheme="minorHAnsi"/>
              </w:rPr>
            </w:pPr>
          </w:p>
        </w:tc>
        <w:tc>
          <w:tcPr>
            <w:tcW w:w="724" w:type="dxa"/>
            <w:tcBorders>
              <w:left w:val="nil"/>
              <w:right w:val="nil"/>
            </w:tcBorders>
            <w:shd w:val="clear" w:color="auto" w:fill="auto"/>
          </w:tcPr>
          <w:p w14:paraId="05A7B97E" w14:textId="77777777" w:rsidR="00466716" w:rsidRPr="001F3D14" w:rsidRDefault="00466716" w:rsidP="001F3D14">
            <w:pPr>
              <w:spacing w:after="0" w:line="240" w:lineRule="auto"/>
              <w:jc w:val="right"/>
              <w:rPr>
                <w:rFonts w:cstheme="minorHAnsi"/>
              </w:rPr>
            </w:pPr>
          </w:p>
        </w:tc>
        <w:tc>
          <w:tcPr>
            <w:tcW w:w="96" w:type="dxa"/>
            <w:tcBorders>
              <w:left w:val="nil"/>
              <w:right w:val="nil"/>
            </w:tcBorders>
            <w:shd w:val="clear" w:color="auto" w:fill="auto"/>
          </w:tcPr>
          <w:p w14:paraId="0E83BCFD" w14:textId="77777777" w:rsidR="00466716" w:rsidRPr="001F3D14" w:rsidRDefault="00466716" w:rsidP="001F3D14">
            <w:pPr>
              <w:spacing w:after="0" w:line="240" w:lineRule="auto"/>
              <w:jc w:val="right"/>
              <w:rPr>
                <w:rFonts w:cstheme="minorHAnsi"/>
              </w:rPr>
            </w:pPr>
          </w:p>
        </w:tc>
      </w:tr>
      <w:tr w:rsidR="00466716" w:rsidRPr="001F3D14" w14:paraId="58D68AFE"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6EB06279" w14:textId="77777777" w:rsidR="00466716" w:rsidRPr="001F3D14" w:rsidRDefault="00466716" w:rsidP="001F3D14">
            <w:pPr>
              <w:spacing w:after="0" w:line="240" w:lineRule="auto"/>
              <w:ind w:left="349"/>
              <w:rPr>
                <w:rFonts w:cstheme="minorHAnsi"/>
              </w:rPr>
            </w:pPr>
            <w:r w:rsidRPr="001F3D14">
              <w:rPr>
                <w:rFonts w:cstheme="minorHAnsi"/>
              </w:rPr>
              <w:t>2008</w:t>
            </w:r>
          </w:p>
        </w:tc>
        <w:tc>
          <w:tcPr>
            <w:tcW w:w="713" w:type="dxa"/>
            <w:tcBorders>
              <w:top w:val="nil"/>
              <w:left w:val="nil"/>
              <w:bottom w:val="nil"/>
              <w:right w:val="nil"/>
            </w:tcBorders>
            <w:shd w:val="clear" w:color="auto" w:fill="auto"/>
          </w:tcPr>
          <w:p w14:paraId="68A6780F" w14:textId="77777777" w:rsidR="00466716" w:rsidRPr="001F3D14" w:rsidRDefault="00466716" w:rsidP="001F3D14">
            <w:pPr>
              <w:spacing w:after="0" w:line="240" w:lineRule="auto"/>
              <w:jc w:val="right"/>
              <w:rPr>
                <w:rFonts w:cstheme="minorHAnsi"/>
              </w:rPr>
            </w:pPr>
            <w:r w:rsidRPr="001F3D14">
              <w:rPr>
                <w:rFonts w:cstheme="minorHAnsi"/>
              </w:rPr>
              <w:t>521</w:t>
            </w:r>
          </w:p>
        </w:tc>
        <w:tc>
          <w:tcPr>
            <w:tcW w:w="840" w:type="dxa"/>
            <w:tcBorders>
              <w:top w:val="nil"/>
              <w:left w:val="nil"/>
              <w:bottom w:val="nil"/>
              <w:right w:val="nil"/>
            </w:tcBorders>
            <w:shd w:val="clear" w:color="auto" w:fill="auto"/>
          </w:tcPr>
          <w:p w14:paraId="5558C285" w14:textId="77777777" w:rsidR="00466716" w:rsidRPr="001F3D14" w:rsidRDefault="00466716" w:rsidP="001F3D14">
            <w:pPr>
              <w:spacing w:after="0" w:line="240" w:lineRule="auto"/>
              <w:jc w:val="right"/>
              <w:rPr>
                <w:rFonts w:cstheme="minorHAnsi"/>
              </w:rPr>
            </w:pPr>
            <w:r w:rsidRPr="001F3D14">
              <w:rPr>
                <w:rFonts w:cstheme="minorHAnsi"/>
              </w:rPr>
              <w:t>19%</w:t>
            </w:r>
          </w:p>
        </w:tc>
        <w:tc>
          <w:tcPr>
            <w:tcW w:w="149" w:type="dxa"/>
            <w:tcBorders>
              <w:top w:val="nil"/>
              <w:left w:val="nil"/>
              <w:bottom w:val="nil"/>
              <w:right w:val="nil"/>
            </w:tcBorders>
            <w:shd w:val="clear" w:color="auto" w:fill="auto"/>
          </w:tcPr>
          <w:p w14:paraId="492B57CF"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1ED484D5" w14:textId="77777777" w:rsidR="00466716" w:rsidRPr="001F3D14" w:rsidRDefault="00466716" w:rsidP="001F3D14">
            <w:pPr>
              <w:spacing w:after="0" w:line="240" w:lineRule="auto"/>
              <w:jc w:val="right"/>
              <w:rPr>
                <w:rFonts w:cstheme="minorHAnsi"/>
              </w:rPr>
            </w:pPr>
            <w:r w:rsidRPr="001F3D14">
              <w:rPr>
                <w:rFonts w:cstheme="minorHAnsi"/>
              </w:rPr>
              <w:t>939</w:t>
            </w:r>
          </w:p>
        </w:tc>
        <w:tc>
          <w:tcPr>
            <w:tcW w:w="724" w:type="dxa"/>
            <w:tcBorders>
              <w:left w:val="nil"/>
              <w:right w:val="nil"/>
            </w:tcBorders>
            <w:shd w:val="clear" w:color="auto" w:fill="auto"/>
          </w:tcPr>
          <w:p w14:paraId="59F890AE" w14:textId="77777777" w:rsidR="00466716" w:rsidRPr="001F3D14" w:rsidRDefault="00466716" w:rsidP="001F3D14">
            <w:pPr>
              <w:spacing w:after="0" w:line="240" w:lineRule="auto"/>
              <w:jc w:val="right"/>
              <w:rPr>
                <w:rFonts w:cstheme="minorHAnsi"/>
              </w:rPr>
            </w:pPr>
            <w:r w:rsidRPr="001F3D14">
              <w:rPr>
                <w:rFonts w:cstheme="minorHAnsi"/>
              </w:rPr>
              <w:t>20%</w:t>
            </w:r>
          </w:p>
        </w:tc>
        <w:tc>
          <w:tcPr>
            <w:tcW w:w="96" w:type="dxa"/>
            <w:tcBorders>
              <w:left w:val="nil"/>
              <w:right w:val="nil"/>
            </w:tcBorders>
            <w:shd w:val="clear" w:color="auto" w:fill="auto"/>
          </w:tcPr>
          <w:p w14:paraId="2FD350FB" w14:textId="77777777" w:rsidR="00466716" w:rsidRPr="001F3D14" w:rsidRDefault="00466716" w:rsidP="001F3D14">
            <w:pPr>
              <w:spacing w:after="0" w:line="240" w:lineRule="auto"/>
              <w:jc w:val="right"/>
              <w:rPr>
                <w:rFonts w:cstheme="minorHAnsi"/>
              </w:rPr>
            </w:pPr>
          </w:p>
        </w:tc>
      </w:tr>
      <w:tr w:rsidR="00466716" w:rsidRPr="001F3D14" w14:paraId="00C3AECC"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399F1BFF" w14:textId="77777777" w:rsidR="00466716" w:rsidRPr="001F3D14" w:rsidRDefault="00466716" w:rsidP="001F3D14">
            <w:pPr>
              <w:spacing w:after="0" w:line="240" w:lineRule="auto"/>
              <w:ind w:left="349"/>
              <w:rPr>
                <w:rFonts w:cstheme="minorHAnsi"/>
              </w:rPr>
            </w:pPr>
            <w:r w:rsidRPr="001F3D14">
              <w:rPr>
                <w:rFonts w:cstheme="minorHAnsi"/>
              </w:rPr>
              <w:t>2009</w:t>
            </w:r>
          </w:p>
        </w:tc>
        <w:tc>
          <w:tcPr>
            <w:tcW w:w="713" w:type="dxa"/>
            <w:tcBorders>
              <w:top w:val="nil"/>
              <w:left w:val="nil"/>
              <w:bottom w:val="nil"/>
              <w:right w:val="nil"/>
            </w:tcBorders>
            <w:shd w:val="clear" w:color="auto" w:fill="auto"/>
          </w:tcPr>
          <w:p w14:paraId="1FD9FB96" w14:textId="77777777" w:rsidR="00466716" w:rsidRPr="001F3D14" w:rsidRDefault="00466716" w:rsidP="001F3D14">
            <w:pPr>
              <w:spacing w:after="0" w:line="240" w:lineRule="auto"/>
              <w:jc w:val="right"/>
              <w:rPr>
                <w:rFonts w:cstheme="minorHAnsi"/>
              </w:rPr>
            </w:pPr>
            <w:r w:rsidRPr="001F3D14">
              <w:rPr>
                <w:rFonts w:cstheme="minorHAnsi"/>
              </w:rPr>
              <w:t>712</w:t>
            </w:r>
          </w:p>
        </w:tc>
        <w:tc>
          <w:tcPr>
            <w:tcW w:w="840" w:type="dxa"/>
            <w:tcBorders>
              <w:top w:val="nil"/>
              <w:left w:val="nil"/>
              <w:bottom w:val="nil"/>
              <w:right w:val="nil"/>
            </w:tcBorders>
            <w:shd w:val="clear" w:color="auto" w:fill="auto"/>
          </w:tcPr>
          <w:p w14:paraId="08956C08" w14:textId="77777777" w:rsidR="00466716" w:rsidRPr="001F3D14" w:rsidRDefault="00466716" w:rsidP="001F3D14">
            <w:pPr>
              <w:spacing w:after="0" w:line="240" w:lineRule="auto"/>
              <w:jc w:val="right"/>
              <w:rPr>
                <w:rFonts w:cstheme="minorHAnsi"/>
              </w:rPr>
            </w:pPr>
            <w:r w:rsidRPr="001F3D14">
              <w:rPr>
                <w:rFonts w:cstheme="minorHAnsi"/>
              </w:rPr>
              <w:t>25%</w:t>
            </w:r>
          </w:p>
        </w:tc>
        <w:tc>
          <w:tcPr>
            <w:tcW w:w="149" w:type="dxa"/>
            <w:tcBorders>
              <w:top w:val="nil"/>
              <w:left w:val="nil"/>
              <w:bottom w:val="nil"/>
              <w:right w:val="nil"/>
            </w:tcBorders>
            <w:shd w:val="clear" w:color="auto" w:fill="auto"/>
          </w:tcPr>
          <w:p w14:paraId="675E2DC5"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230EC79E" w14:textId="77777777" w:rsidR="00466716" w:rsidRPr="001F3D14" w:rsidRDefault="00466716" w:rsidP="001F3D14">
            <w:pPr>
              <w:spacing w:after="0" w:line="240" w:lineRule="auto"/>
              <w:jc w:val="right"/>
              <w:rPr>
                <w:rFonts w:cstheme="minorHAnsi"/>
              </w:rPr>
            </w:pPr>
            <w:r w:rsidRPr="001F3D14">
              <w:rPr>
                <w:rFonts w:cstheme="minorHAnsi"/>
              </w:rPr>
              <w:t>899</w:t>
            </w:r>
          </w:p>
        </w:tc>
        <w:tc>
          <w:tcPr>
            <w:tcW w:w="724" w:type="dxa"/>
            <w:tcBorders>
              <w:left w:val="nil"/>
              <w:right w:val="nil"/>
            </w:tcBorders>
            <w:shd w:val="clear" w:color="auto" w:fill="auto"/>
          </w:tcPr>
          <w:p w14:paraId="090CC534" w14:textId="77777777" w:rsidR="00466716" w:rsidRPr="001F3D14" w:rsidRDefault="00466716" w:rsidP="001F3D14">
            <w:pPr>
              <w:spacing w:after="0" w:line="240" w:lineRule="auto"/>
              <w:jc w:val="right"/>
              <w:rPr>
                <w:rFonts w:cstheme="minorHAnsi"/>
              </w:rPr>
            </w:pPr>
            <w:r w:rsidRPr="001F3D14">
              <w:rPr>
                <w:rFonts w:cstheme="minorHAnsi"/>
              </w:rPr>
              <w:t>19%</w:t>
            </w:r>
          </w:p>
        </w:tc>
        <w:tc>
          <w:tcPr>
            <w:tcW w:w="96" w:type="dxa"/>
            <w:tcBorders>
              <w:left w:val="nil"/>
              <w:right w:val="nil"/>
            </w:tcBorders>
            <w:shd w:val="clear" w:color="auto" w:fill="auto"/>
          </w:tcPr>
          <w:p w14:paraId="49F61656" w14:textId="77777777" w:rsidR="00466716" w:rsidRPr="001F3D14" w:rsidRDefault="00466716" w:rsidP="001F3D14">
            <w:pPr>
              <w:spacing w:after="0" w:line="240" w:lineRule="auto"/>
              <w:jc w:val="right"/>
              <w:rPr>
                <w:rFonts w:cstheme="minorHAnsi"/>
              </w:rPr>
            </w:pPr>
          </w:p>
        </w:tc>
      </w:tr>
      <w:tr w:rsidR="00466716" w:rsidRPr="001F3D14" w14:paraId="317A46A9"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6E157B82" w14:textId="77777777" w:rsidR="00466716" w:rsidRPr="001F3D14" w:rsidRDefault="00466716" w:rsidP="001F3D14">
            <w:pPr>
              <w:spacing w:after="0" w:line="240" w:lineRule="auto"/>
              <w:ind w:left="349"/>
              <w:rPr>
                <w:rFonts w:cstheme="minorHAnsi"/>
              </w:rPr>
            </w:pPr>
            <w:r w:rsidRPr="001F3D14">
              <w:rPr>
                <w:rFonts w:cstheme="minorHAnsi"/>
              </w:rPr>
              <w:lastRenderedPageBreak/>
              <w:t>2010</w:t>
            </w:r>
          </w:p>
        </w:tc>
        <w:tc>
          <w:tcPr>
            <w:tcW w:w="713" w:type="dxa"/>
            <w:tcBorders>
              <w:top w:val="nil"/>
              <w:left w:val="nil"/>
              <w:bottom w:val="nil"/>
              <w:right w:val="nil"/>
            </w:tcBorders>
            <w:shd w:val="clear" w:color="auto" w:fill="auto"/>
          </w:tcPr>
          <w:p w14:paraId="582D7FE7" w14:textId="77777777" w:rsidR="00466716" w:rsidRPr="001F3D14" w:rsidRDefault="00466716" w:rsidP="001F3D14">
            <w:pPr>
              <w:spacing w:after="0" w:line="240" w:lineRule="auto"/>
              <w:jc w:val="right"/>
              <w:rPr>
                <w:rFonts w:cstheme="minorHAnsi"/>
              </w:rPr>
            </w:pPr>
            <w:r w:rsidRPr="001F3D14">
              <w:rPr>
                <w:rFonts w:cstheme="minorHAnsi"/>
              </w:rPr>
              <w:t>507</w:t>
            </w:r>
          </w:p>
        </w:tc>
        <w:tc>
          <w:tcPr>
            <w:tcW w:w="840" w:type="dxa"/>
            <w:tcBorders>
              <w:top w:val="nil"/>
              <w:left w:val="nil"/>
              <w:bottom w:val="nil"/>
              <w:right w:val="nil"/>
            </w:tcBorders>
            <w:shd w:val="clear" w:color="auto" w:fill="auto"/>
          </w:tcPr>
          <w:p w14:paraId="6490A386" w14:textId="77777777" w:rsidR="00466716" w:rsidRPr="001F3D14" w:rsidRDefault="00466716" w:rsidP="001F3D14">
            <w:pPr>
              <w:spacing w:after="0" w:line="240" w:lineRule="auto"/>
              <w:jc w:val="right"/>
              <w:rPr>
                <w:rFonts w:cstheme="minorHAnsi"/>
              </w:rPr>
            </w:pPr>
            <w:r w:rsidRPr="001F3D14">
              <w:rPr>
                <w:rFonts w:cstheme="minorHAnsi"/>
              </w:rPr>
              <w:t>18%</w:t>
            </w:r>
          </w:p>
        </w:tc>
        <w:tc>
          <w:tcPr>
            <w:tcW w:w="149" w:type="dxa"/>
            <w:tcBorders>
              <w:top w:val="nil"/>
              <w:left w:val="nil"/>
              <w:bottom w:val="nil"/>
              <w:right w:val="nil"/>
            </w:tcBorders>
            <w:shd w:val="clear" w:color="auto" w:fill="auto"/>
          </w:tcPr>
          <w:p w14:paraId="1BDE2705"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348BAE67" w14:textId="77777777" w:rsidR="00466716" w:rsidRPr="001F3D14" w:rsidRDefault="00466716" w:rsidP="001F3D14">
            <w:pPr>
              <w:spacing w:after="0" w:line="240" w:lineRule="auto"/>
              <w:jc w:val="right"/>
              <w:rPr>
                <w:rFonts w:cstheme="minorHAnsi"/>
              </w:rPr>
            </w:pPr>
            <w:r w:rsidRPr="001F3D14">
              <w:rPr>
                <w:rFonts w:cstheme="minorHAnsi"/>
              </w:rPr>
              <w:t>976</w:t>
            </w:r>
          </w:p>
        </w:tc>
        <w:tc>
          <w:tcPr>
            <w:tcW w:w="724" w:type="dxa"/>
            <w:tcBorders>
              <w:left w:val="nil"/>
              <w:right w:val="nil"/>
            </w:tcBorders>
            <w:shd w:val="clear" w:color="auto" w:fill="auto"/>
          </w:tcPr>
          <w:p w14:paraId="6DAE791C" w14:textId="77777777" w:rsidR="00466716" w:rsidRPr="001F3D14" w:rsidRDefault="00466716" w:rsidP="001F3D14">
            <w:pPr>
              <w:spacing w:after="0" w:line="240" w:lineRule="auto"/>
              <w:jc w:val="right"/>
              <w:rPr>
                <w:rFonts w:cstheme="minorHAnsi"/>
              </w:rPr>
            </w:pPr>
            <w:r w:rsidRPr="001F3D14">
              <w:rPr>
                <w:rFonts w:cstheme="minorHAnsi"/>
              </w:rPr>
              <w:t>20%</w:t>
            </w:r>
          </w:p>
        </w:tc>
        <w:tc>
          <w:tcPr>
            <w:tcW w:w="96" w:type="dxa"/>
            <w:tcBorders>
              <w:left w:val="nil"/>
              <w:right w:val="nil"/>
            </w:tcBorders>
            <w:shd w:val="clear" w:color="auto" w:fill="auto"/>
          </w:tcPr>
          <w:p w14:paraId="59692340" w14:textId="77777777" w:rsidR="00466716" w:rsidRPr="001F3D14" w:rsidRDefault="00466716" w:rsidP="001F3D14">
            <w:pPr>
              <w:spacing w:after="0" w:line="240" w:lineRule="auto"/>
              <w:jc w:val="right"/>
              <w:rPr>
                <w:rFonts w:cstheme="minorHAnsi"/>
              </w:rPr>
            </w:pPr>
          </w:p>
        </w:tc>
      </w:tr>
      <w:tr w:rsidR="00466716" w:rsidRPr="001F3D14" w14:paraId="568A7A6E"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3AF59743" w14:textId="77777777" w:rsidR="00466716" w:rsidRPr="001F3D14" w:rsidRDefault="00466716" w:rsidP="001F3D14">
            <w:pPr>
              <w:spacing w:after="0" w:line="240" w:lineRule="auto"/>
              <w:ind w:left="349"/>
              <w:rPr>
                <w:rFonts w:cstheme="minorHAnsi"/>
              </w:rPr>
            </w:pPr>
            <w:r w:rsidRPr="001F3D14">
              <w:rPr>
                <w:rFonts w:cstheme="minorHAnsi"/>
              </w:rPr>
              <w:t>2011</w:t>
            </w:r>
          </w:p>
        </w:tc>
        <w:tc>
          <w:tcPr>
            <w:tcW w:w="713" w:type="dxa"/>
            <w:tcBorders>
              <w:top w:val="nil"/>
              <w:left w:val="nil"/>
              <w:bottom w:val="nil"/>
              <w:right w:val="nil"/>
            </w:tcBorders>
            <w:shd w:val="clear" w:color="auto" w:fill="auto"/>
          </w:tcPr>
          <w:p w14:paraId="74B5125A" w14:textId="77777777" w:rsidR="00466716" w:rsidRPr="001F3D14" w:rsidRDefault="00466716" w:rsidP="001F3D14">
            <w:pPr>
              <w:spacing w:after="0" w:line="240" w:lineRule="auto"/>
              <w:jc w:val="right"/>
              <w:rPr>
                <w:rFonts w:cstheme="minorHAnsi"/>
              </w:rPr>
            </w:pPr>
            <w:r w:rsidRPr="001F3D14">
              <w:rPr>
                <w:rFonts w:cstheme="minorHAnsi"/>
              </w:rPr>
              <w:t>431</w:t>
            </w:r>
          </w:p>
        </w:tc>
        <w:tc>
          <w:tcPr>
            <w:tcW w:w="840" w:type="dxa"/>
            <w:tcBorders>
              <w:top w:val="nil"/>
              <w:left w:val="nil"/>
              <w:bottom w:val="nil"/>
              <w:right w:val="nil"/>
            </w:tcBorders>
            <w:shd w:val="clear" w:color="auto" w:fill="auto"/>
          </w:tcPr>
          <w:p w14:paraId="618DFA62" w14:textId="77777777" w:rsidR="00466716" w:rsidRPr="001F3D14" w:rsidRDefault="00466716" w:rsidP="001F3D14">
            <w:pPr>
              <w:spacing w:after="0" w:line="240" w:lineRule="auto"/>
              <w:jc w:val="right"/>
              <w:rPr>
                <w:rFonts w:cstheme="minorHAnsi"/>
              </w:rPr>
            </w:pPr>
            <w:r w:rsidRPr="001F3D14">
              <w:rPr>
                <w:rFonts w:cstheme="minorHAnsi"/>
              </w:rPr>
              <w:t>15%</w:t>
            </w:r>
          </w:p>
        </w:tc>
        <w:tc>
          <w:tcPr>
            <w:tcW w:w="149" w:type="dxa"/>
            <w:tcBorders>
              <w:top w:val="nil"/>
              <w:left w:val="nil"/>
              <w:bottom w:val="nil"/>
              <w:right w:val="nil"/>
            </w:tcBorders>
            <w:shd w:val="clear" w:color="auto" w:fill="auto"/>
          </w:tcPr>
          <w:p w14:paraId="1ECB6CD4"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7D1AB1B7" w14:textId="77777777" w:rsidR="00466716" w:rsidRPr="001F3D14" w:rsidRDefault="00466716" w:rsidP="001F3D14">
            <w:pPr>
              <w:spacing w:after="0" w:line="240" w:lineRule="auto"/>
              <w:jc w:val="right"/>
              <w:rPr>
                <w:rFonts w:cstheme="minorHAnsi"/>
              </w:rPr>
            </w:pPr>
            <w:r w:rsidRPr="001F3D14">
              <w:rPr>
                <w:rFonts w:cstheme="minorHAnsi"/>
              </w:rPr>
              <w:t>1,043</w:t>
            </w:r>
          </w:p>
        </w:tc>
        <w:tc>
          <w:tcPr>
            <w:tcW w:w="724" w:type="dxa"/>
            <w:tcBorders>
              <w:left w:val="nil"/>
              <w:right w:val="nil"/>
            </w:tcBorders>
            <w:shd w:val="clear" w:color="auto" w:fill="auto"/>
          </w:tcPr>
          <w:p w14:paraId="0420BC3C" w14:textId="77777777" w:rsidR="00466716" w:rsidRPr="001F3D14" w:rsidRDefault="00466716" w:rsidP="001F3D14">
            <w:pPr>
              <w:spacing w:after="0" w:line="240" w:lineRule="auto"/>
              <w:jc w:val="right"/>
              <w:rPr>
                <w:rFonts w:cstheme="minorHAnsi"/>
              </w:rPr>
            </w:pPr>
            <w:r w:rsidRPr="001F3D14">
              <w:rPr>
                <w:rFonts w:cstheme="minorHAnsi"/>
              </w:rPr>
              <w:t>22%</w:t>
            </w:r>
          </w:p>
        </w:tc>
        <w:tc>
          <w:tcPr>
            <w:tcW w:w="96" w:type="dxa"/>
            <w:tcBorders>
              <w:left w:val="nil"/>
              <w:right w:val="nil"/>
            </w:tcBorders>
            <w:shd w:val="clear" w:color="auto" w:fill="auto"/>
          </w:tcPr>
          <w:p w14:paraId="76E1FBEC" w14:textId="77777777" w:rsidR="00466716" w:rsidRPr="001F3D14" w:rsidRDefault="00466716" w:rsidP="001F3D14">
            <w:pPr>
              <w:spacing w:after="0" w:line="240" w:lineRule="auto"/>
              <w:jc w:val="right"/>
              <w:rPr>
                <w:rFonts w:cstheme="minorHAnsi"/>
              </w:rPr>
            </w:pPr>
          </w:p>
        </w:tc>
      </w:tr>
      <w:tr w:rsidR="00466716" w:rsidRPr="001F3D14" w14:paraId="7C14A756"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1987A4CE" w14:textId="77777777" w:rsidR="00466716" w:rsidRPr="001F3D14" w:rsidRDefault="00466716" w:rsidP="001F3D14">
            <w:pPr>
              <w:spacing w:after="0" w:line="240" w:lineRule="auto"/>
              <w:ind w:left="349"/>
              <w:rPr>
                <w:rFonts w:cstheme="minorHAnsi"/>
              </w:rPr>
            </w:pPr>
            <w:r w:rsidRPr="001F3D14">
              <w:rPr>
                <w:rFonts w:cstheme="minorHAnsi"/>
              </w:rPr>
              <w:t>2012</w:t>
            </w:r>
          </w:p>
        </w:tc>
        <w:tc>
          <w:tcPr>
            <w:tcW w:w="713" w:type="dxa"/>
            <w:tcBorders>
              <w:top w:val="nil"/>
              <w:left w:val="nil"/>
              <w:bottom w:val="nil"/>
              <w:right w:val="nil"/>
            </w:tcBorders>
            <w:shd w:val="clear" w:color="auto" w:fill="auto"/>
          </w:tcPr>
          <w:p w14:paraId="45ED835E" w14:textId="77777777" w:rsidR="00466716" w:rsidRPr="001F3D14" w:rsidRDefault="00466716" w:rsidP="001F3D14">
            <w:pPr>
              <w:spacing w:after="0" w:line="240" w:lineRule="auto"/>
              <w:jc w:val="right"/>
              <w:rPr>
                <w:rFonts w:cstheme="minorHAnsi"/>
              </w:rPr>
            </w:pPr>
            <w:r w:rsidRPr="001F3D14">
              <w:rPr>
                <w:rFonts w:cstheme="minorHAnsi"/>
              </w:rPr>
              <w:t>252</w:t>
            </w:r>
          </w:p>
        </w:tc>
        <w:tc>
          <w:tcPr>
            <w:tcW w:w="840" w:type="dxa"/>
            <w:tcBorders>
              <w:top w:val="nil"/>
              <w:left w:val="nil"/>
              <w:bottom w:val="nil"/>
              <w:right w:val="nil"/>
            </w:tcBorders>
            <w:shd w:val="clear" w:color="auto" w:fill="auto"/>
          </w:tcPr>
          <w:p w14:paraId="43D58F9B" w14:textId="77777777" w:rsidR="00466716" w:rsidRPr="001F3D14" w:rsidRDefault="00466716" w:rsidP="001F3D14">
            <w:pPr>
              <w:spacing w:after="0" w:line="240" w:lineRule="auto"/>
              <w:jc w:val="right"/>
              <w:rPr>
                <w:rFonts w:cstheme="minorHAnsi"/>
              </w:rPr>
            </w:pPr>
            <w:r w:rsidRPr="001F3D14">
              <w:rPr>
                <w:rFonts w:cstheme="minorHAnsi"/>
              </w:rPr>
              <w:t>9%</w:t>
            </w:r>
          </w:p>
        </w:tc>
        <w:tc>
          <w:tcPr>
            <w:tcW w:w="149" w:type="dxa"/>
            <w:tcBorders>
              <w:top w:val="nil"/>
              <w:left w:val="nil"/>
              <w:bottom w:val="nil"/>
              <w:right w:val="nil"/>
            </w:tcBorders>
            <w:shd w:val="clear" w:color="auto" w:fill="auto"/>
          </w:tcPr>
          <w:p w14:paraId="72F2FAB5"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6E88E3F1" w14:textId="77777777" w:rsidR="00466716" w:rsidRPr="001F3D14" w:rsidRDefault="00466716" w:rsidP="001F3D14">
            <w:pPr>
              <w:spacing w:after="0" w:line="240" w:lineRule="auto"/>
              <w:jc w:val="right"/>
              <w:rPr>
                <w:rFonts w:cstheme="minorHAnsi"/>
              </w:rPr>
            </w:pPr>
            <w:r w:rsidRPr="001F3D14">
              <w:rPr>
                <w:rFonts w:cstheme="minorHAnsi"/>
              </w:rPr>
              <w:t>411</w:t>
            </w:r>
          </w:p>
        </w:tc>
        <w:tc>
          <w:tcPr>
            <w:tcW w:w="724" w:type="dxa"/>
            <w:tcBorders>
              <w:left w:val="nil"/>
              <w:right w:val="nil"/>
            </w:tcBorders>
            <w:shd w:val="clear" w:color="auto" w:fill="auto"/>
          </w:tcPr>
          <w:p w14:paraId="149D8DDD" w14:textId="77777777" w:rsidR="00466716" w:rsidRPr="001F3D14" w:rsidRDefault="00466716" w:rsidP="001F3D14">
            <w:pPr>
              <w:spacing w:after="0" w:line="240" w:lineRule="auto"/>
              <w:jc w:val="right"/>
              <w:rPr>
                <w:rFonts w:cstheme="minorHAnsi"/>
              </w:rPr>
            </w:pPr>
            <w:r w:rsidRPr="001F3D14">
              <w:rPr>
                <w:rFonts w:cstheme="minorHAnsi"/>
              </w:rPr>
              <w:t>9%</w:t>
            </w:r>
          </w:p>
        </w:tc>
        <w:tc>
          <w:tcPr>
            <w:tcW w:w="96" w:type="dxa"/>
            <w:tcBorders>
              <w:left w:val="nil"/>
              <w:right w:val="nil"/>
            </w:tcBorders>
            <w:shd w:val="clear" w:color="auto" w:fill="auto"/>
          </w:tcPr>
          <w:p w14:paraId="7B580DC1" w14:textId="77777777" w:rsidR="00466716" w:rsidRPr="001F3D14" w:rsidRDefault="00466716" w:rsidP="001F3D14">
            <w:pPr>
              <w:spacing w:after="0" w:line="240" w:lineRule="auto"/>
              <w:jc w:val="right"/>
              <w:rPr>
                <w:rFonts w:cstheme="minorHAnsi"/>
              </w:rPr>
            </w:pPr>
          </w:p>
        </w:tc>
      </w:tr>
      <w:tr w:rsidR="00466716" w:rsidRPr="001F3D14" w14:paraId="4325D97D"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3F6482C2" w14:textId="77777777" w:rsidR="00466716" w:rsidRPr="001F3D14" w:rsidRDefault="00466716" w:rsidP="001F3D14">
            <w:pPr>
              <w:spacing w:after="0" w:line="240" w:lineRule="auto"/>
              <w:ind w:left="349"/>
              <w:rPr>
                <w:rFonts w:cstheme="minorHAnsi"/>
              </w:rPr>
            </w:pPr>
            <w:r w:rsidRPr="001F3D14">
              <w:rPr>
                <w:rFonts w:cstheme="minorHAnsi"/>
              </w:rPr>
              <w:t>2013</w:t>
            </w:r>
          </w:p>
        </w:tc>
        <w:tc>
          <w:tcPr>
            <w:tcW w:w="713" w:type="dxa"/>
            <w:tcBorders>
              <w:top w:val="nil"/>
              <w:left w:val="nil"/>
              <w:bottom w:val="nil"/>
              <w:right w:val="nil"/>
            </w:tcBorders>
            <w:shd w:val="clear" w:color="auto" w:fill="auto"/>
          </w:tcPr>
          <w:p w14:paraId="6A8E2E94" w14:textId="77777777" w:rsidR="00466716" w:rsidRPr="001F3D14" w:rsidRDefault="00466716" w:rsidP="001F3D14">
            <w:pPr>
              <w:spacing w:after="0" w:line="240" w:lineRule="auto"/>
              <w:jc w:val="right"/>
              <w:rPr>
                <w:rFonts w:cstheme="minorHAnsi"/>
              </w:rPr>
            </w:pPr>
            <w:r w:rsidRPr="001F3D14">
              <w:rPr>
                <w:rFonts w:cstheme="minorHAnsi"/>
              </w:rPr>
              <w:t>373</w:t>
            </w:r>
          </w:p>
        </w:tc>
        <w:tc>
          <w:tcPr>
            <w:tcW w:w="840" w:type="dxa"/>
            <w:tcBorders>
              <w:top w:val="nil"/>
              <w:left w:val="nil"/>
              <w:bottom w:val="nil"/>
              <w:right w:val="nil"/>
            </w:tcBorders>
            <w:shd w:val="clear" w:color="auto" w:fill="auto"/>
          </w:tcPr>
          <w:p w14:paraId="6B9DDDF9" w14:textId="77777777" w:rsidR="00466716" w:rsidRPr="001F3D14" w:rsidRDefault="00466716" w:rsidP="001F3D14">
            <w:pPr>
              <w:spacing w:after="0" w:line="240" w:lineRule="auto"/>
              <w:jc w:val="right"/>
              <w:rPr>
                <w:rFonts w:cstheme="minorHAnsi"/>
              </w:rPr>
            </w:pPr>
            <w:r w:rsidRPr="001F3D14">
              <w:rPr>
                <w:rFonts w:cstheme="minorHAnsi"/>
              </w:rPr>
              <w:t>13%</w:t>
            </w:r>
          </w:p>
        </w:tc>
        <w:tc>
          <w:tcPr>
            <w:tcW w:w="149" w:type="dxa"/>
            <w:tcBorders>
              <w:top w:val="nil"/>
              <w:left w:val="nil"/>
              <w:bottom w:val="nil"/>
              <w:right w:val="nil"/>
            </w:tcBorders>
            <w:shd w:val="clear" w:color="auto" w:fill="auto"/>
          </w:tcPr>
          <w:p w14:paraId="22597D1D"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5E218B7D" w14:textId="77777777" w:rsidR="00466716" w:rsidRPr="001F3D14" w:rsidRDefault="00466716" w:rsidP="001F3D14">
            <w:pPr>
              <w:spacing w:after="0" w:line="240" w:lineRule="auto"/>
              <w:jc w:val="right"/>
              <w:rPr>
                <w:rFonts w:cstheme="minorHAnsi"/>
              </w:rPr>
            </w:pPr>
            <w:r w:rsidRPr="001F3D14">
              <w:rPr>
                <w:rFonts w:cstheme="minorHAnsi"/>
              </w:rPr>
              <w:t>519</w:t>
            </w:r>
          </w:p>
        </w:tc>
        <w:tc>
          <w:tcPr>
            <w:tcW w:w="724" w:type="dxa"/>
            <w:tcBorders>
              <w:left w:val="nil"/>
              <w:right w:val="nil"/>
            </w:tcBorders>
            <w:shd w:val="clear" w:color="auto" w:fill="auto"/>
          </w:tcPr>
          <w:p w14:paraId="47F11EF7" w14:textId="77777777" w:rsidR="00466716" w:rsidRPr="001F3D14" w:rsidRDefault="00466716" w:rsidP="001F3D14">
            <w:pPr>
              <w:spacing w:after="0" w:line="240" w:lineRule="auto"/>
              <w:jc w:val="right"/>
              <w:rPr>
                <w:rFonts w:cstheme="minorHAnsi"/>
              </w:rPr>
            </w:pPr>
            <w:r w:rsidRPr="001F3D14">
              <w:rPr>
                <w:rFonts w:cstheme="minorHAnsi"/>
              </w:rPr>
              <w:t>11%</w:t>
            </w:r>
          </w:p>
        </w:tc>
        <w:tc>
          <w:tcPr>
            <w:tcW w:w="96" w:type="dxa"/>
            <w:tcBorders>
              <w:left w:val="nil"/>
              <w:right w:val="nil"/>
            </w:tcBorders>
            <w:shd w:val="clear" w:color="auto" w:fill="auto"/>
          </w:tcPr>
          <w:p w14:paraId="083DBA6F" w14:textId="77777777" w:rsidR="00466716" w:rsidRPr="001F3D14" w:rsidRDefault="00466716" w:rsidP="001F3D14">
            <w:pPr>
              <w:spacing w:after="0" w:line="240" w:lineRule="auto"/>
              <w:jc w:val="right"/>
              <w:rPr>
                <w:rFonts w:cstheme="minorHAnsi"/>
              </w:rPr>
            </w:pPr>
          </w:p>
        </w:tc>
      </w:tr>
      <w:tr w:rsidR="00466716" w:rsidRPr="001F3D14" w14:paraId="3188D287"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1E156DD9" w14:textId="3ED54376" w:rsidR="00466716" w:rsidRPr="001F3D14" w:rsidRDefault="00466716" w:rsidP="001F3D14">
            <w:pPr>
              <w:spacing w:after="0" w:line="240" w:lineRule="auto"/>
              <w:ind w:left="168"/>
              <w:rPr>
                <w:rFonts w:cstheme="minorHAnsi"/>
              </w:rPr>
            </w:pPr>
            <w:r w:rsidRPr="001F3D14">
              <w:rPr>
                <w:rFonts w:cstheme="minorHAnsi"/>
              </w:rPr>
              <w:t>Quarter of CD, n (%)</w:t>
            </w:r>
          </w:p>
        </w:tc>
        <w:tc>
          <w:tcPr>
            <w:tcW w:w="713" w:type="dxa"/>
            <w:tcBorders>
              <w:top w:val="nil"/>
              <w:left w:val="nil"/>
              <w:bottom w:val="nil"/>
              <w:right w:val="nil"/>
            </w:tcBorders>
            <w:shd w:val="clear" w:color="auto" w:fill="auto"/>
          </w:tcPr>
          <w:p w14:paraId="096360A0" w14:textId="77777777" w:rsidR="00466716" w:rsidRPr="001F3D14" w:rsidRDefault="00466716" w:rsidP="001F3D14">
            <w:pPr>
              <w:spacing w:after="0" w:line="240" w:lineRule="auto"/>
              <w:jc w:val="right"/>
              <w:rPr>
                <w:rFonts w:cstheme="minorHAnsi"/>
              </w:rPr>
            </w:pPr>
          </w:p>
        </w:tc>
        <w:tc>
          <w:tcPr>
            <w:tcW w:w="840" w:type="dxa"/>
            <w:tcBorders>
              <w:top w:val="nil"/>
              <w:left w:val="nil"/>
              <w:bottom w:val="nil"/>
              <w:right w:val="nil"/>
            </w:tcBorders>
            <w:shd w:val="clear" w:color="auto" w:fill="auto"/>
          </w:tcPr>
          <w:p w14:paraId="447E970B" w14:textId="77777777" w:rsidR="00466716" w:rsidRPr="001F3D14" w:rsidRDefault="00466716" w:rsidP="001F3D14">
            <w:pPr>
              <w:spacing w:after="0" w:line="240" w:lineRule="auto"/>
              <w:jc w:val="right"/>
              <w:rPr>
                <w:rFonts w:cstheme="minorHAnsi"/>
              </w:rPr>
            </w:pPr>
          </w:p>
        </w:tc>
        <w:tc>
          <w:tcPr>
            <w:tcW w:w="149" w:type="dxa"/>
            <w:tcBorders>
              <w:top w:val="nil"/>
              <w:left w:val="nil"/>
              <w:bottom w:val="nil"/>
              <w:right w:val="nil"/>
            </w:tcBorders>
            <w:shd w:val="clear" w:color="auto" w:fill="auto"/>
          </w:tcPr>
          <w:p w14:paraId="47754E52"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7A4A8B02" w14:textId="77777777" w:rsidR="00466716" w:rsidRPr="001F3D14" w:rsidRDefault="00466716" w:rsidP="001F3D14">
            <w:pPr>
              <w:spacing w:after="0" w:line="240" w:lineRule="auto"/>
              <w:jc w:val="right"/>
              <w:rPr>
                <w:rFonts w:cstheme="minorHAnsi"/>
              </w:rPr>
            </w:pPr>
          </w:p>
        </w:tc>
        <w:tc>
          <w:tcPr>
            <w:tcW w:w="724" w:type="dxa"/>
            <w:tcBorders>
              <w:left w:val="nil"/>
              <w:right w:val="nil"/>
            </w:tcBorders>
            <w:shd w:val="clear" w:color="auto" w:fill="auto"/>
          </w:tcPr>
          <w:p w14:paraId="18C3C929" w14:textId="77777777" w:rsidR="00466716" w:rsidRPr="001F3D14" w:rsidRDefault="00466716" w:rsidP="001F3D14">
            <w:pPr>
              <w:spacing w:after="0" w:line="240" w:lineRule="auto"/>
              <w:jc w:val="right"/>
              <w:rPr>
                <w:rFonts w:cstheme="minorHAnsi"/>
              </w:rPr>
            </w:pPr>
          </w:p>
        </w:tc>
        <w:tc>
          <w:tcPr>
            <w:tcW w:w="96" w:type="dxa"/>
            <w:tcBorders>
              <w:left w:val="nil"/>
              <w:right w:val="nil"/>
            </w:tcBorders>
            <w:shd w:val="clear" w:color="auto" w:fill="auto"/>
          </w:tcPr>
          <w:p w14:paraId="2A08E012" w14:textId="77777777" w:rsidR="00466716" w:rsidRPr="001F3D14" w:rsidRDefault="00466716" w:rsidP="001F3D14">
            <w:pPr>
              <w:spacing w:after="0" w:line="240" w:lineRule="auto"/>
              <w:jc w:val="right"/>
              <w:rPr>
                <w:rFonts w:cstheme="minorHAnsi"/>
              </w:rPr>
            </w:pPr>
          </w:p>
        </w:tc>
      </w:tr>
      <w:tr w:rsidR="00466716" w:rsidRPr="001F3D14" w14:paraId="4930EADA"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69016386" w14:textId="77777777" w:rsidR="00466716" w:rsidRPr="001F3D14" w:rsidRDefault="00466716" w:rsidP="001F3D14">
            <w:pPr>
              <w:spacing w:after="0" w:line="240" w:lineRule="auto"/>
              <w:ind w:left="349"/>
              <w:rPr>
                <w:rFonts w:cstheme="minorHAnsi"/>
              </w:rPr>
            </w:pPr>
            <w:r w:rsidRPr="001F3D14">
              <w:rPr>
                <w:rFonts w:cstheme="minorHAnsi"/>
              </w:rPr>
              <w:t>1 (January-March)</w:t>
            </w:r>
          </w:p>
        </w:tc>
        <w:tc>
          <w:tcPr>
            <w:tcW w:w="713" w:type="dxa"/>
            <w:tcBorders>
              <w:top w:val="nil"/>
              <w:left w:val="nil"/>
              <w:bottom w:val="nil"/>
              <w:right w:val="nil"/>
            </w:tcBorders>
            <w:shd w:val="clear" w:color="auto" w:fill="auto"/>
          </w:tcPr>
          <w:p w14:paraId="17B754B1" w14:textId="77777777" w:rsidR="00466716" w:rsidRPr="001F3D14" w:rsidRDefault="00466716" w:rsidP="001F3D14">
            <w:pPr>
              <w:spacing w:after="0" w:line="240" w:lineRule="auto"/>
              <w:jc w:val="right"/>
              <w:rPr>
                <w:rFonts w:cstheme="minorHAnsi"/>
              </w:rPr>
            </w:pPr>
            <w:r w:rsidRPr="001F3D14">
              <w:rPr>
                <w:rFonts w:cstheme="minorHAnsi"/>
              </w:rPr>
              <w:t>667</w:t>
            </w:r>
          </w:p>
        </w:tc>
        <w:tc>
          <w:tcPr>
            <w:tcW w:w="840" w:type="dxa"/>
            <w:tcBorders>
              <w:top w:val="nil"/>
              <w:left w:val="nil"/>
              <w:bottom w:val="nil"/>
              <w:right w:val="nil"/>
            </w:tcBorders>
            <w:shd w:val="clear" w:color="auto" w:fill="auto"/>
          </w:tcPr>
          <w:p w14:paraId="6F38D8C0" w14:textId="77777777" w:rsidR="00466716" w:rsidRPr="001F3D14" w:rsidRDefault="00466716" w:rsidP="001F3D14">
            <w:pPr>
              <w:spacing w:after="0" w:line="240" w:lineRule="auto"/>
              <w:jc w:val="right"/>
              <w:rPr>
                <w:rFonts w:cstheme="minorHAnsi"/>
              </w:rPr>
            </w:pPr>
            <w:r w:rsidRPr="001F3D14">
              <w:rPr>
                <w:rFonts w:cstheme="minorHAnsi"/>
              </w:rPr>
              <w:t>24%</w:t>
            </w:r>
          </w:p>
        </w:tc>
        <w:tc>
          <w:tcPr>
            <w:tcW w:w="149" w:type="dxa"/>
            <w:tcBorders>
              <w:top w:val="nil"/>
              <w:left w:val="nil"/>
              <w:bottom w:val="nil"/>
              <w:right w:val="nil"/>
            </w:tcBorders>
            <w:shd w:val="clear" w:color="auto" w:fill="auto"/>
          </w:tcPr>
          <w:p w14:paraId="72E01E68"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1AFB61E9" w14:textId="77777777" w:rsidR="00466716" w:rsidRPr="001F3D14" w:rsidRDefault="00466716" w:rsidP="001F3D14">
            <w:pPr>
              <w:spacing w:after="0" w:line="240" w:lineRule="auto"/>
              <w:jc w:val="right"/>
              <w:rPr>
                <w:rFonts w:cstheme="minorHAnsi"/>
              </w:rPr>
            </w:pPr>
            <w:r w:rsidRPr="001F3D14">
              <w:rPr>
                <w:rFonts w:cstheme="minorHAnsi"/>
              </w:rPr>
              <w:t>836</w:t>
            </w:r>
          </w:p>
        </w:tc>
        <w:tc>
          <w:tcPr>
            <w:tcW w:w="724" w:type="dxa"/>
            <w:tcBorders>
              <w:left w:val="nil"/>
              <w:right w:val="nil"/>
            </w:tcBorders>
            <w:shd w:val="clear" w:color="auto" w:fill="auto"/>
          </w:tcPr>
          <w:p w14:paraId="38E7F14D" w14:textId="77777777" w:rsidR="00466716" w:rsidRPr="001F3D14" w:rsidRDefault="00466716" w:rsidP="001F3D14">
            <w:pPr>
              <w:spacing w:after="0" w:line="240" w:lineRule="auto"/>
              <w:jc w:val="right"/>
              <w:rPr>
                <w:rFonts w:cstheme="minorHAnsi"/>
              </w:rPr>
            </w:pPr>
            <w:r w:rsidRPr="001F3D14">
              <w:rPr>
                <w:rFonts w:cstheme="minorHAnsi"/>
              </w:rPr>
              <w:t>17%</w:t>
            </w:r>
          </w:p>
        </w:tc>
        <w:tc>
          <w:tcPr>
            <w:tcW w:w="96" w:type="dxa"/>
            <w:tcBorders>
              <w:left w:val="nil"/>
              <w:right w:val="nil"/>
            </w:tcBorders>
            <w:shd w:val="clear" w:color="auto" w:fill="auto"/>
          </w:tcPr>
          <w:p w14:paraId="3520DFA7" w14:textId="77777777" w:rsidR="00466716" w:rsidRPr="001F3D14" w:rsidRDefault="00466716" w:rsidP="001F3D14">
            <w:pPr>
              <w:spacing w:after="0" w:line="240" w:lineRule="auto"/>
              <w:jc w:val="right"/>
              <w:rPr>
                <w:rFonts w:cstheme="minorHAnsi"/>
              </w:rPr>
            </w:pPr>
          </w:p>
        </w:tc>
      </w:tr>
      <w:tr w:rsidR="00466716" w:rsidRPr="001F3D14" w14:paraId="3CB6ECD9"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74AE7739" w14:textId="77777777" w:rsidR="00466716" w:rsidRPr="001F3D14" w:rsidRDefault="00466716" w:rsidP="001F3D14">
            <w:pPr>
              <w:spacing w:after="0" w:line="240" w:lineRule="auto"/>
              <w:ind w:left="349"/>
              <w:rPr>
                <w:rFonts w:cstheme="minorHAnsi"/>
              </w:rPr>
            </w:pPr>
            <w:r w:rsidRPr="001F3D14">
              <w:rPr>
                <w:rFonts w:cstheme="minorHAnsi"/>
              </w:rPr>
              <w:t>2 (April-June)</w:t>
            </w:r>
          </w:p>
        </w:tc>
        <w:tc>
          <w:tcPr>
            <w:tcW w:w="713" w:type="dxa"/>
            <w:tcBorders>
              <w:top w:val="nil"/>
              <w:left w:val="nil"/>
              <w:bottom w:val="nil"/>
              <w:right w:val="nil"/>
            </w:tcBorders>
            <w:shd w:val="clear" w:color="auto" w:fill="auto"/>
          </w:tcPr>
          <w:p w14:paraId="04ADF21B" w14:textId="77777777" w:rsidR="00466716" w:rsidRPr="001F3D14" w:rsidRDefault="00466716" w:rsidP="001F3D14">
            <w:pPr>
              <w:spacing w:after="0" w:line="240" w:lineRule="auto"/>
              <w:jc w:val="right"/>
              <w:rPr>
                <w:rFonts w:cstheme="minorHAnsi"/>
              </w:rPr>
            </w:pPr>
            <w:r w:rsidRPr="001F3D14">
              <w:rPr>
                <w:rFonts w:cstheme="minorHAnsi"/>
              </w:rPr>
              <w:t>670</w:t>
            </w:r>
          </w:p>
        </w:tc>
        <w:tc>
          <w:tcPr>
            <w:tcW w:w="840" w:type="dxa"/>
            <w:tcBorders>
              <w:top w:val="nil"/>
              <w:left w:val="nil"/>
              <w:bottom w:val="nil"/>
              <w:right w:val="nil"/>
            </w:tcBorders>
            <w:shd w:val="clear" w:color="auto" w:fill="auto"/>
          </w:tcPr>
          <w:p w14:paraId="202D980E" w14:textId="77777777" w:rsidR="00466716" w:rsidRPr="001F3D14" w:rsidRDefault="00466716" w:rsidP="001F3D14">
            <w:pPr>
              <w:spacing w:after="0" w:line="240" w:lineRule="auto"/>
              <w:jc w:val="right"/>
              <w:rPr>
                <w:rFonts w:cstheme="minorHAnsi"/>
              </w:rPr>
            </w:pPr>
            <w:r w:rsidRPr="001F3D14">
              <w:rPr>
                <w:rFonts w:cstheme="minorHAnsi"/>
              </w:rPr>
              <w:t>24%</w:t>
            </w:r>
          </w:p>
        </w:tc>
        <w:tc>
          <w:tcPr>
            <w:tcW w:w="149" w:type="dxa"/>
            <w:tcBorders>
              <w:top w:val="nil"/>
              <w:left w:val="nil"/>
              <w:bottom w:val="nil"/>
              <w:right w:val="nil"/>
            </w:tcBorders>
            <w:shd w:val="clear" w:color="auto" w:fill="auto"/>
          </w:tcPr>
          <w:p w14:paraId="102F04F1"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76DD3956" w14:textId="77777777" w:rsidR="00466716" w:rsidRPr="001F3D14" w:rsidRDefault="00466716" w:rsidP="001F3D14">
            <w:pPr>
              <w:spacing w:after="0" w:line="240" w:lineRule="auto"/>
              <w:jc w:val="right"/>
              <w:rPr>
                <w:rFonts w:cstheme="minorHAnsi"/>
              </w:rPr>
            </w:pPr>
            <w:r w:rsidRPr="001F3D14">
              <w:rPr>
                <w:rFonts w:cstheme="minorHAnsi"/>
              </w:rPr>
              <w:t>1,159</w:t>
            </w:r>
          </w:p>
        </w:tc>
        <w:tc>
          <w:tcPr>
            <w:tcW w:w="724" w:type="dxa"/>
            <w:tcBorders>
              <w:left w:val="nil"/>
              <w:right w:val="nil"/>
            </w:tcBorders>
            <w:shd w:val="clear" w:color="auto" w:fill="auto"/>
          </w:tcPr>
          <w:p w14:paraId="1FED8364" w14:textId="77777777" w:rsidR="00466716" w:rsidRPr="001F3D14" w:rsidRDefault="00466716" w:rsidP="001F3D14">
            <w:pPr>
              <w:spacing w:after="0" w:line="240" w:lineRule="auto"/>
              <w:jc w:val="right"/>
              <w:rPr>
                <w:rFonts w:cstheme="minorHAnsi"/>
              </w:rPr>
            </w:pPr>
            <w:r w:rsidRPr="001F3D14">
              <w:rPr>
                <w:rFonts w:cstheme="minorHAnsi"/>
              </w:rPr>
              <w:t>24%</w:t>
            </w:r>
          </w:p>
        </w:tc>
        <w:tc>
          <w:tcPr>
            <w:tcW w:w="96" w:type="dxa"/>
            <w:tcBorders>
              <w:left w:val="nil"/>
              <w:right w:val="nil"/>
            </w:tcBorders>
            <w:shd w:val="clear" w:color="auto" w:fill="auto"/>
          </w:tcPr>
          <w:p w14:paraId="75D66393" w14:textId="77777777" w:rsidR="00466716" w:rsidRPr="001F3D14" w:rsidRDefault="00466716" w:rsidP="001F3D14">
            <w:pPr>
              <w:spacing w:after="0" w:line="240" w:lineRule="auto"/>
              <w:jc w:val="right"/>
              <w:rPr>
                <w:rFonts w:cstheme="minorHAnsi"/>
              </w:rPr>
            </w:pPr>
          </w:p>
        </w:tc>
      </w:tr>
      <w:tr w:rsidR="00466716" w:rsidRPr="001F3D14" w14:paraId="2395A57A" w14:textId="77777777" w:rsidTr="004A53B0">
        <w:tc>
          <w:tcPr>
            <w:tcW w:w="4320" w:type="dxa"/>
            <w:tcBorders>
              <w:top w:val="nil"/>
              <w:left w:val="nil"/>
              <w:right w:val="nil"/>
            </w:tcBorders>
            <w:shd w:val="clear" w:color="auto" w:fill="auto"/>
            <w:tcMar>
              <w:top w:w="15" w:type="dxa"/>
              <w:left w:w="15" w:type="dxa"/>
              <w:bottom w:w="0" w:type="dxa"/>
              <w:right w:w="15" w:type="dxa"/>
            </w:tcMar>
          </w:tcPr>
          <w:p w14:paraId="50A910C8" w14:textId="77777777" w:rsidR="00466716" w:rsidRPr="001F3D14" w:rsidRDefault="00466716" w:rsidP="001F3D14">
            <w:pPr>
              <w:spacing w:after="0" w:line="240" w:lineRule="auto"/>
              <w:ind w:left="349"/>
              <w:rPr>
                <w:rFonts w:cstheme="minorHAnsi"/>
              </w:rPr>
            </w:pPr>
            <w:r w:rsidRPr="001F3D14">
              <w:rPr>
                <w:rFonts w:cstheme="minorHAnsi"/>
              </w:rPr>
              <w:t>3 (July-September)</w:t>
            </w:r>
          </w:p>
        </w:tc>
        <w:tc>
          <w:tcPr>
            <w:tcW w:w="713" w:type="dxa"/>
            <w:tcBorders>
              <w:top w:val="nil"/>
              <w:left w:val="nil"/>
              <w:right w:val="nil"/>
            </w:tcBorders>
            <w:shd w:val="clear" w:color="auto" w:fill="auto"/>
          </w:tcPr>
          <w:p w14:paraId="56EBE4BD" w14:textId="77777777" w:rsidR="00466716" w:rsidRPr="001F3D14" w:rsidRDefault="00466716" w:rsidP="001F3D14">
            <w:pPr>
              <w:spacing w:after="0" w:line="240" w:lineRule="auto"/>
              <w:jc w:val="right"/>
              <w:rPr>
                <w:rFonts w:cstheme="minorHAnsi"/>
              </w:rPr>
            </w:pPr>
            <w:r w:rsidRPr="001F3D14">
              <w:rPr>
                <w:rFonts w:cstheme="minorHAnsi"/>
              </w:rPr>
              <w:t>771</w:t>
            </w:r>
          </w:p>
        </w:tc>
        <w:tc>
          <w:tcPr>
            <w:tcW w:w="840" w:type="dxa"/>
            <w:tcBorders>
              <w:top w:val="nil"/>
              <w:left w:val="nil"/>
              <w:right w:val="nil"/>
            </w:tcBorders>
            <w:shd w:val="clear" w:color="auto" w:fill="auto"/>
          </w:tcPr>
          <w:p w14:paraId="32B30898" w14:textId="77777777" w:rsidR="00466716" w:rsidRPr="001F3D14" w:rsidRDefault="00466716" w:rsidP="001F3D14">
            <w:pPr>
              <w:spacing w:after="0" w:line="240" w:lineRule="auto"/>
              <w:jc w:val="right"/>
              <w:rPr>
                <w:rFonts w:cstheme="minorHAnsi"/>
              </w:rPr>
            </w:pPr>
            <w:r w:rsidRPr="001F3D14">
              <w:rPr>
                <w:rFonts w:cstheme="minorHAnsi"/>
              </w:rPr>
              <w:t>28%</w:t>
            </w:r>
          </w:p>
        </w:tc>
        <w:tc>
          <w:tcPr>
            <w:tcW w:w="149" w:type="dxa"/>
            <w:tcBorders>
              <w:top w:val="nil"/>
              <w:left w:val="nil"/>
              <w:right w:val="nil"/>
            </w:tcBorders>
            <w:shd w:val="clear" w:color="auto" w:fill="auto"/>
          </w:tcPr>
          <w:p w14:paraId="195D7235" w14:textId="77777777" w:rsidR="00466716" w:rsidRPr="001F3D14" w:rsidRDefault="00466716" w:rsidP="001F3D14">
            <w:pPr>
              <w:spacing w:after="0" w:line="240" w:lineRule="auto"/>
              <w:jc w:val="right"/>
              <w:rPr>
                <w:rFonts w:cstheme="minorHAnsi"/>
              </w:rPr>
            </w:pPr>
          </w:p>
        </w:tc>
        <w:tc>
          <w:tcPr>
            <w:tcW w:w="659" w:type="dxa"/>
            <w:tcBorders>
              <w:top w:val="nil"/>
              <w:left w:val="nil"/>
              <w:right w:val="nil"/>
            </w:tcBorders>
            <w:shd w:val="clear" w:color="auto" w:fill="auto"/>
          </w:tcPr>
          <w:p w14:paraId="30F31D91" w14:textId="77777777" w:rsidR="00466716" w:rsidRPr="001F3D14" w:rsidRDefault="00466716" w:rsidP="001F3D14">
            <w:pPr>
              <w:spacing w:after="0" w:line="240" w:lineRule="auto"/>
              <w:jc w:val="right"/>
              <w:rPr>
                <w:rFonts w:cstheme="minorHAnsi"/>
              </w:rPr>
            </w:pPr>
            <w:r w:rsidRPr="001F3D14">
              <w:rPr>
                <w:rFonts w:cstheme="minorHAnsi"/>
              </w:rPr>
              <w:t>1,926</w:t>
            </w:r>
          </w:p>
        </w:tc>
        <w:tc>
          <w:tcPr>
            <w:tcW w:w="724" w:type="dxa"/>
            <w:tcBorders>
              <w:left w:val="nil"/>
              <w:right w:val="nil"/>
            </w:tcBorders>
            <w:shd w:val="clear" w:color="auto" w:fill="auto"/>
          </w:tcPr>
          <w:p w14:paraId="79C213FF" w14:textId="77777777" w:rsidR="00466716" w:rsidRPr="001F3D14" w:rsidRDefault="00466716" w:rsidP="001F3D14">
            <w:pPr>
              <w:spacing w:after="0" w:line="240" w:lineRule="auto"/>
              <w:jc w:val="right"/>
              <w:rPr>
                <w:rFonts w:cstheme="minorHAnsi"/>
              </w:rPr>
            </w:pPr>
            <w:r w:rsidRPr="001F3D14">
              <w:rPr>
                <w:rFonts w:cstheme="minorHAnsi"/>
              </w:rPr>
              <w:t>40%</w:t>
            </w:r>
          </w:p>
        </w:tc>
        <w:tc>
          <w:tcPr>
            <w:tcW w:w="96" w:type="dxa"/>
            <w:tcBorders>
              <w:left w:val="nil"/>
              <w:right w:val="nil"/>
            </w:tcBorders>
            <w:shd w:val="clear" w:color="auto" w:fill="auto"/>
          </w:tcPr>
          <w:p w14:paraId="2586130D" w14:textId="77777777" w:rsidR="00466716" w:rsidRPr="001F3D14" w:rsidRDefault="00466716" w:rsidP="001F3D14">
            <w:pPr>
              <w:spacing w:after="0" w:line="240" w:lineRule="auto"/>
              <w:jc w:val="right"/>
              <w:rPr>
                <w:rFonts w:cstheme="minorHAnsi"/>
              </w:rPr>
            </w:pPr>
          </w:p>
        </w:tc>
      </w:tr>
      <w:tr w:rsidR="00466716" w:rsidRPr="001F3D14" w14:paraId="27A172A8" w14:textId="77777777" w:rsidTr="004A53B0">
        <w:tc>
          <w:tcPr>
            <w:tcW w:w="4320" w:type="dxa"/>
            <w:tcBorders>
              <w:top w:val="nil"/>
              <w:left w:val="nil"/>
              <w:right w:val="nil"/>
            </w:tcBorders>
            <w:shd w:val="clear" w:color="auto" w:fill="auto"/>
            <w:tcMar>
              <w:top w:w="15" w:type="dxa"/>
              <w:left w:w="15" w:type="dxa"/>
              <w:bottom w:w="0" w:type="dxa"/>
              <w:right w:w="15" w:type="dxa"/>
            </w:tcMar>
          </w:tcPr>
          <w:p w14:paraId="3EFA054C" w14:textId="77777777" w:rsidR="00466716" w:rsidRPr="001F3D14" w:rsidRDefault="00466716" w:rsidP="001F3D14">
            <w:pPr>
              <w:spacing w:after="0" w:line="240" w:lineRule="auto"/>
              <w:ind w:left="349"/>
              <w:rPr>
                <w:rFonts w:cstheme="minorHAnsi"/>
              </w:rPr>
            </w:pPr>
            <w:r w:rsidRPr="001F3D14">
              <w:rPr>
                <w:rFonts w:cstheme="minorHAnsi"/>
              </w:rPr>
              <w:t>4 (October-December)</w:t>
            </w:r>
          </w:p>
        </w:tc>
        <w:tc>
          <w:tcPr>
            <w:tcW w:w="713" w:type="dxa"/>
            <w:tcBorders>
              <w:top w:val="nil"/>
              <w:left w:val="nil"/>
              <w:right w:val="nil"/>
            </w:tcBorders>
            <w:shd w:val="clear" w:color="auto" w:fill="auto"/>
          </w:tcPr>
          <w:p w14:paraId="0E9A589D" w14:textId="77777777" w:rsidR="00466716" w:rsidRPr="001F3D14" w:rsidRDefault="00466716" w:rsidP="001F3D14">
            <w:pPr>
              <w:spacing w:after="0" w:line="240" w:lineRule="auto"/>
              <w:jc w:val="right"/>
              <w:rPr>
                <w:rFonts w:cstheme="minorHAnsi"/>
              </w:rPr>
            </w:pPr>
            <w:r w:rsidRPr="001F3D14">
              <w:rPr>
                <w:rFonts w:cstheme="minorHAnsi"/>
              </w:rPr>
              <w:t>688</w:t>
            </w:r>
          </w:p>
        </w:tc>
        <w:tc>
          <w:tcPr>
            <w:tcW w:w="840" w:type="dxa"/>
            <w:tcBorders>
              <w:top w:val="nil"/>
              <w:left w:val="nil"/>
              <w:right w:val="nil"/>
            </w:tcBorders>
            <w:shd w:val="clear" w:color="auto" w:fill="auto"/>
          </w:tcPr>
          <w:p w14:paraId="524643BE" w14:textId="77777777" w:rsidR="00466716" w:rsidRPr="001F3D14" w:rsidRDefault="00466716" w:rsidP="001F3D14">
            <w:pPr>
              <w:spacing w:after="0" w:line="240" w:lineRule="auto"/>
              <w:jc w:val="right"/>
              <w:rPr>
                <w:rFonts w:cstheme="minorHAnsi"/>
              </w:rPr>
            </w:pPr>
            <w:r w:rsidRPr="001F3D14">
              <w:rPr>
                <w:rFonts w:cstheme="minorHAnsi"/>
              </w:rPr>
              <w:t>25%</w:t>
            </w:r>
          </w:p>
        </w:tc>
        <w:tc>
          <w:tcPr>
            <w:tcW w:w="149" w:type="dxa"/>
            <w:tcBorders>
              <w:top w:val="nil"/>
              <w:left w:val="nil"/>
              <w:right w:val="nil"/>
            </w:tcBorders>
            <w:shd w:val="clear" w:color="auto" w:fill="auto"/>
          </w:tcPr>
          <w:p w14:paraId="6CA1BF84" w14:textId="77777777" w:rsidR="00466716" w:rsidRPr="001F3D14" w:rsidRDefault="00466716" w:rsidP="001F3D14">
            <w:pPr>
              <w:spacing w:after="0" w:line="240" w:lineRule="auto"/>
              <w:jc w:val="right"/>
              <w:rPr>
                <w:rFonts w:cstheme="minorHAnsi"/>
              </w:rPr>
            </w:pPr>
          </w:p>
        </w:tc>
        <w:tc>
          <w:tcPr>
            <w:tcW w:w="659" w:type="dxa"/>
            <w:tcBorders>
              <w:top w:val="nil"/>
              <w:left w:val="nil"/>
              <w:right w:val="nil"/>
            </w:tcBorders>
            <w:shd w:val="clear" w:color="auto" w:fill="auto"/>
          </w:tcPr>
          <w:p w14:paraId="143D0F96" w14:textId="77777777" w:rsidR="00466716" w:rsidRPr="001F3D14" w:rsidRDefault="00466716" w:rsidP="001F3D14">
            <w:pPr>
              <w:spacing w:after="0" w:line="240" w:lineRule="auto"/>
              <w:jc w:val="right"/>
              <w:rPr>
                <w:rFonts w:cstheme="minorHAnsi"/>
              </w:rPr>
            </w:pPr>
            <w:r w:rsidRPr="001F3D14">
              <w:rPr>
                <w:rFonts w:cstheme="minorHAnsi"/>
              </w:rPr>
              <w:t>866</w:t>
            </w:r>
          </w:p>
        </w:tc>
        <w:tc>
          <w:tcPr>
            <w:tcW w:w="724" w:type="dxa"/>
            <w:tcBorders>
              <w:left w:val="nil"/>
              <w:right w:val="nil"/>
            </w:tcBorders>
            <w:shd w:val="clear" w:color="auto" w:fill="auto"/>
          </w:tcPr>
          <w:p w14:paraId="058B9EE0" w14:textId="77777777" w:rsidR="00466716" w:rsidRPr="001F3D14" w:rsidRDefault="00466716" w:rsidP="001F3D14">
            <w:pPr>
              <w:spacing w:after="0" w:line="240" w:lineRule="auto"/>
              <w:jc w:val="right"/>
              <w:rPr>
                <w:rFonts w:cstheme="minorHAnsi"/>
              </w:rPr>
            </w:pPr>
            <w:r w:rsidRPr="001F3D14">
              <w:rPr>
                <w:rFonts w:cstheme="minorHAnsi"/>
              </w:rPr>
              <w:t>18%</w:t>
            </w:r>
          </w:p>
        </w:tc>
        <w:tc>
          <w:tcPr>
            <w:tcW w:w="96" w:type="dxa"/>
            <w:tcBorders>
              <w:left w:val="nil"/>
              <w:right w:val="nil"/>
            </w:tcBorders>
            <w:shd w:val="clear" w:color="auto" w:fill="auto"/>
          </w:tcPr>
          <w:p w14:paraId="585A9F63" w14:textId="77777777" w:rsidR="00466716" w:rsidRPr="001F3D14" w:rsidRDefault="00466716" w:rsidP="001F3D14">
            <w:pPr>
              <w:spacing w:after="0" w:line="240" w:lineRule="auto"/>
              <w:jc w:val="right"/>
              <w:rPr>
                <w:rFonts w:cstheme="minorHAnsi"/>
              </w:rPr>
            </w:pPr>
          </w:p>
        </w:tc>
      </w:tr>
      <w:tr w:rsidR="00466716" w:rsidRPr="001F3D14" w14:paraId="4D5A34FC"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77B85AC3" w14:textId="77777777" w:rsidR="00466716" w:rsidRPr="001F3D14" w:rsidRDefault="00466716" w:rsidP="001F3D14">
            <w:pPr>
              <w:spacing w:after="0" w:line="240" w:lineRule="auto"/>
              <w:rPr>
                <w:rFonts w:cstheme="minorHAnsi"/>
              </w:rPr>
            </w:pPr>
            <w:r w:rsidRPr="001F3D14">
              <w:rPr>
                <w:rFonts w:cstheme="minorHAnsi"/>
                <w:u w:val="single"/>
              </w:rPr>
              <w:t>Comorbidities</w:t>
            </w:r>
          </w:p>
        </w:tc>
        <w:tc>
          <w:tcPr>
            <w:tcW w:w="713" w:type="dxa"/>
            <w:tcBorders>
              <w:top w:val="nil"/>
              <w:left w:val="nil"/>
              <w:bottom w:val="nil"/>
              <w:right w:val="nil"/>
            </w:tcBorders>
            <w:shd w:val="clear" w:color="auto" w:fill="auto"/>
          </w:tcPr>
          <w:p w14:paraId="33B341CB" w14:textId="77777777" w:rsidR="00466716" w:rsidRPr="001F3D14" w:rsidRDefault="00466716" w:rsidP="001F3D14">
            <w:pPr>
              <w:spacing w:after="0" w:line="240" w:lineRule="auto"/>
              <w:jc w:val="right"/>
              <w:rPr>
                <w:rFonts w:cstheme="minorHAnsi"/>
              </w:rPr>
            </w:pPr>
          </w:p>
        </w:tc>
        <w:tc>
          <w:tcPr>
            <w:tcW w:w="840" w:type="dxa"/>
            <w:tcBorders>
              <w:top w:val="nil"/>
              <w:left w:val="nil"/>
              <w:bottom w:val="nil"/>
              <w:right w:val="nil"/>
            </w:tcBorders>
            <w:shd w:val="clear" w:color="auto" w:fill="auto"/>
          </w:tcPr>
          <w:p w14:paraId="7EEFD0C0" w14:textId="77777777" w:rsidR="00466716" w:rsidRPr="001F3D14" w:rsidRDefault="00466716" w:rsidP="001F3D14">
            <w:pPr>
              <w:spacing w:after="0" w:line="240" w:lineRule="auto"/>
              <w:jc w:val="right"/>
              <w:rPr>
                <w:rFonts w:cstheme="minorHAnsi"/>
                <w:color w:val="000000"/>
              </w:rPr>
            </w:pPr>
          </w:p>
        </w:tc>
        <w:tc>
          <w:tcPr>
            <w:tcW w:w="149" w:type="dxa"/>
            <w:tcBorders>
              <w:top w:val="nil"/>
              <w:left w:val="nil"/>
              <w:bottom w:val="nil"/>
              <w:right w:val="nil"/>
            </w:tcBorders>
            <w:shd w:val="clear" w:color="auto" w:fill="auto"/>
          </w:tcPr>
          <w:p w14:paraId="51285354"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vAlign w:val="bottom"/>
          </w:tcPr>
          <w:p w14:paraId="1311A7D8" w14:textId="77777777" w:rsidR="00466716" w:rsidRPr="001F3D14" w:rsidRDefault="00466716" w:rsidP="001F3D14">
            <w:pPr>
              <w:spacing w:after="0" w:line="240" w:lineRule="auto"/>
              <w:jc w:val="right"/>
              <w:rPr>
                <w:rFonts w:cstheme="minorHAnsi"/>
              </w:rPr>
            </w:pPr>
          </w:p>
        </w:tc>
        <w:tc>
          <w:tcPr>
            <w:tcW w:w="724" w:type="dxa"/>
            <w:tcBorders>
              <w:top w:val="nil"/>
              <w:left w:val="nil"/>
              <w:bottom w:val="nil"/>
              <w:right w:val="nil"/>
            </w:tcBorders>
            <w:shd w:val="clear" w:color="auto" w:fill="auto"/>
          </w:tcPr>
          <w:p w14:paraId="2760B348" w14:textId="77777777" w:rsidR="00466716" w:rsidRPr="001F3D14" w:rsidRDefault="00466716" w:rsidP="001F3D14">
            <w:pPr>
              <w:spacing w:after="0" w:line="240" w:lineRule="auto"/>
              <w:jc w:val="right"/>
              <w:rPr>
                <w:rFonts w:cstheme="minorHAnsi"/>
                <w:color w:val="000000"/>
              </w:rPr>
            </w:pPr>
          </w:p>
        </w:tc>
        <w:tc>
          <w:tcPr>
            <w:tcW w:w="96" w:type="dxa"/>
            <w:tcBorders>
              <w:top w:val="nil"/>
              <w:left w:val="nil"/>
              <w:bottom w:val="nil"/>
              <w:right w:val="nil"/>
            </w:tcBorders>
            <w:shd w:val="clear" w:color="auto" w:fill="auto"/>
          </w:tcPr>
          <w:p w14:paraId="43CA9245" w14:textId="77777777" w:rsidR="00466716" w:rsidRPr="001F3D14" w:rsidRDefault="00466716" w:rsidP="001F3D14">
            <w:pPr>
              <w:spacing w:after="0" w:line="240" w:lineRule="auto"/>
              <w:jc w:val="right"/>
              <w:rPr>
                <w:rFonts w:cstheme="minorHAnsi"/>
              </w:rPr>
            </w:pPr>
          </w:p>
        </w:tc>
      </w:tr>
      <w:tr w:rsidR="00466716" w:rsidRPr="001F3D14" w14:paraId="56D83999"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18AF922C" w14:textId="1116992A" w:rsidR="00466716" w:rsidRPr="001F3D14" w:rsidRDefault="00466716" w:rsidP="001F3D14">
            <w:pPr>
              <w:spacing w:after="0" w:line="240" w:lineRule="auto"/>
              <w:ind w:left="168"/>
              <w:rPr>
                <w:rFonts w:cstheme="minorHAnsi"/>
              </w:rPr>
            </w:pPr>
            <w:r w:rsidRPr="001F3D14">
              <w:rPr>
                <w:rFonts w:cstheme="minorHAnsi"/>
              </w:rPr>
              <w:t>Alcohol and/or drug abuse, n (%)</w:t>
            </w:r>
          </w:p>
        </w:tc>
        <w:tc>
          <w:tcPr>
            <w:tcW w:w="713" w:type="dxa"/>
            <w:tcBorders>
              <w:top w:val="nil"/>
              <w:left w:val="nil"/>
              <w:bottom w:val="nil"/>
              <w:right w:val="nil"/>
            </w:tcBorders>
            <w:shd w:val="clear" w:color="auto" w:fill="auto"/>
          </w:tcPr>
          <w:p w14:paraId="534ABE66" w14:textId="77777777" w:rsidR="00466716" w:rsidRPr="001F3D14" w:rsidRDefault="00466716" w:rsidP="001F3D14">
            <w:pPr>
              <w:spacing w:after="0" w:line="240" w:lineRule="auto"/>
              <w:jc w:val="right"/>
              <w:rPr>
                <w:rFonts w:cstheme="minorHAnsi"/>
              </w:rPr>
            </w:pPr>
            <w:r w:rsidRPr="001F3D14">
              <w:rPr>
                <w:rFonts w:cstheme="minorHAnsi"/>
              </w:rPr>
              <w:t>106</w:t>
            </w:r>
          </w:p>
        </w:tc>
        <w:tc>
          <w:tcPr>
            <w:tcW w:w="840" w:type="dxa"/>
            <w:tcBorders>
              <w:top w:val="nil"/>
              <w:left w:val="nil"/>
              <w:bottom w:val="nil"/>
              <w:right w:val="nil"/>
            </w:tcBorders>
            <w:shd w:val="clear" w:color="auto" w:fill="auto"/>
          </w:tcPr>
          <w:p w14:paraId="75773481" w14:textId="77777777" w:rsidR="00466716" w:rsidRPr="001F3D14" w:rsidRDefault="00466716" w:rsidP="001F3D14">
            <w:pPr>
              <w:spacing w:after="0" w:line="240" w:lineRule="auto"/>
              <w:jc w:val="right"/>
              <w:rPr>
                <w:rFonts w:cstheme="minorHAnsi"/>
              </w:rPr>
            </w:pPr>
            <w:r w:rsidRPr="001F3D14">
              <w:rPr>
                <w:rFonts w:cstheme="minorHAnsi"/>
              </w:rPr>
              <w:t>4%</w:t>
            </w:r>
          </w:p>
        </w:tc>
        <w:tc>
          <w:tcPr>
            <w:tcW w:w="149" w:type="dxa"/>
            <w:tcBorders>
              <w:top w:val="nil"/>
              <w:left w:val="nil"/>
              <w:bottom w:val="nil"/>
              <w:right w:val="nil"/>
            </w:tcBorders>
            <w:shd w:val="clear" w:color="auto" w:fill="auto"/>
          </w:tcPr>
          <w:p w14:paraId="792636D1"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4A11D6CD" w14:textId="77777777" w:rsidR="00466716" w:rsidRPr="001F3D14" w:rsidRDefault="00466716" w:rsidP="001F3D14">
            <w:pPr>
              <w:spacing w:after="0" w:line="240" w:lineRule="auto"/>
              <w:jc w:val="right"/>
              <w:rPr>
                <w:rFonts w:cstheme="minorHAnsi"/>
              </w:rPr>
            </w:pPr>
            <w:r w:rsidRPr="001F3D14">
              <w:rPr>
                <w:rFonts w:cstheme="minorHAnsi"/>
              </w:rPr>
              <w:t>26</w:t>
            </w:r>
          </w:p>
        </w:tc>
        <w:tc>
          <w:tcPr>
            <w:tcW w:w="724" w:type="dxa"/>
            <w:tcBorders>
              <w:top w:val="nil"/>
              <w:left w:val="nil"/>
              <w:bottom w:val="nil"/>
              <w:right w:val="nil"/>
            </w:tcBorders>
            <w:shd w:val="clear" w:color="auto" w:fill="auto"/>
          </w:tcPr>
          <w:p w14:paraId="296A5F73" w14:textId="77777777" w:rsidR="00466716" w:rsidRPr="001F3D14" w:rsidRDefault="00466716" w:rsidP="001F3D14">
            <w:pPr>
              <w:spacing w:after="0" w:line="240" w:lineRule="auto"/>
              <w:jc w:val="right"/>
              <w:rPr>
                <w:rFonts w:cstheme="minorHAnsi"/>
              </w:rPr>
            </w:pPr>
            <w:r w:rsidRPr="001F3D14">
              <w:rPr>
                <w:rFonts w:cstheme="minorHAnsi"/>
              </w:rPr>
              <w:t>1%</w:t>
            </w:r>
          </w:p>
        </w:tc>
        <w:tc>
          <w:tcPr>
            <w:tcW w:w="96" w:type="dxa"/>
            <w:tcBorders>
              <w:top w:val="nil"/>
              <w:left w:val="nil"/>
              <w:bottom w:val="nil"/>
              <w:right w:val="nil"/>
            </w:tcBorders>
            <w:shd w:val="clear" w:color="auto" w:fill="auto"/>
          </w:tcPr>
          <w:p w14:paraId="70DC849C" w14:textId="77777777" w:rsidR="00466716" w:rsidRPr="001F3D14" w:rsidRDefault="00466716" w:rsidP="001F3D14">
            <w:pPr>
              <w:spacing w:after="0" w:line="240" w:lineRule="auto"/>
              <w:jc w:val="right"/>
              <w:rPr>
                <w:rFonts w:cstheme="minorHAnsi"/>
              </w:rPr>
            </w:pPr>
          </w:p>
        </w:tc>
      </w:tr>
      <w:tr w:rsidR="00466716" w:rsidRPr="001F3D14" w14:paraId="4C22D33F"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40269632" w14:textId="3F95020F" w:rsidR="00466716" w:rsidRPr="001F3D14" w:rsidRDefault="00466716" w:rsidP="001F3D14">
            <w:pPr>
              <w:spacing w:after="0" w:line="240" w:lineRule="auto"/>
              <w:ind w:left="168"/>
              <w:rPr>
                <w:rFonts w:cstheme="minorHAnsi"/>
              </w:rPr>
            </w:pPr>
            <w:r w:rsidRPr="001F3D14">
              <w:rPr>
                <w:rFonts w:cstheme="minorHAnsi"/>
              </w:rPr>
              <w:t>Antepartum anemia</w:t>
            </w:r>
          </w:p>
        </w:tc>
        <w:tc>
          <w:tcPr>
            <w:tcW w:w="713" w:type="dxa"/>
            <w:tcBorders>
              <w:top w:val="nil"/>
              <w:left w:val="nil"/>
              <w:bottom w:val="nil"/>
              <w:right w:val="nil"/>
            </w:tcBorders>
            <w:shd w:val="clear" w:color="auto" w:fill="auto"/>
          </w:tcPr>
          <w:p w14:paraId="519AEECC" w14:textId="77777777" w:rsidR="00466716" w:rsidRPr="001F3D14" w:rsidRDefault="00466716" w:rsidP="001F3D14">
            <w:pPr>
              <w:spacing w:after="0" w:line="240" w:lineRule="auto"/>
              <w:jc w:val="right"/>
              <w:rPr>
                <w:rFonts w:cstheme="minorHAnsi"/>
              </w:rPr>
            </w:pPr>
            <w:r w:rsidRPr="001F3D14">
              <w:rPr>
                <w:rFonts w:cstheme="minorHAnsi"/>
              </w:rPr>
              <w:t>342</w:t>
            </w:r>
          </w:p>
        </w:tc>
        <w:tc>
          <w:tcPr>
            <w:tcW w:w="840" w:type="dxa"/>
            <w:tcBorders>
              <w:top w:val="nil"/>
              <w:left w:val="nil"/>
              <w:bottom w:val="nil"/>
              <w:right w:val="nil"/>
            </w:tcBorders>
            <w:shd w:val="clear" w:color="auto" w:fill="auto"/>
          </w:tcPr>
          <w:p w14:paraId="3FC7F8F4" w14:textId="77777777" w:rsidR="00466716" w:rsidRPr="001F3D14" w:rsidRDefault="00466716" w:rsidP="001F3D14">
            <w:pPr>
              <w:spacing w:after="0" w:line="240" w:lineRule="auto"/>
              <w:jc w:val="right"/>
              <w:rPr>
                <w:rFonts w:cstheme="minorHAnsi"/>
              </w:rPr>
            </w:pPr>
            <w:r w:rsidRPr="001F3D14">
              <w:rPr>
                <w:rFonts w:cstheme="minorHAnsi"/>
              </w:rPr>
              <w:t>12%</w:t>
            </w:r>
          </w:p>
        </w:tc>
        <w:tc>
          <w:tcPr>
            <w:tcW w:w="149" w:type="dxa"/>
            <w:tcBorders>
              <w:top w:val="nil"/>
              <w:left w:val="nil"/>
              <w:bottom w:val="nil"/>
              <w:right w:val="nil"/>
            </w:tcBorders>
            <w:shd w:val="clear" w:color="auto" w:fill="auto"/>
          </w:tcPr>
          <w:p w14:paraId="75A6713E"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0D53581B" w14:textId="77777777" w:rsidR="00466716" w:rsidRPr="001F3D14" w:rsidRDefault="00466716" w:rsidP="001F3D14">
            <w:pPr>
              <w:spacing w:after="0" w:line="240" w:lineRule="auto"/>
              <w:jc w:val="right"/>
              <w:rPr>
                <w:rFonts w:cstheme="minorHAnsi"/>
              </w:rPr>
            </w:pPr>
            <w:r w:rsidRPr="001F3D14">
              <w:rPr>
                <w:rFonts w:cstheme="minorHAnsi"/>
              </w:rPr>
              <w:t>383</w:t>
            </w:r>
          </w:p>
        </w:tc>
        <w:tc>
          <w:tcPr>
            <w:tcW w:w="724" w:type="dxa"/>
            <w:tcBorders>
              <w:top w:val="nil"/>
              <w:left w:val="nil"/>
              <w:bottom w:val="nil"/>
              <w:right w:val="nil"/>
            </w:tcBorders>
            <w:shd w:val="clear" w:color="auto" w:fill="auto"/>
          </w:tcPr>
          <w:p w14:paraId="5167AB98" w14:textId="77777777" w:rsidR="00466716" w:rsidRPr="001F3D14" w:rsidRDefault="00466716" w:rsidP="001F3D14">
            <w:pPr>
              <w:spacing w:after="0" w:line="240" w:lineRule="auto"/>
              <w:jc w:val="right"/>
              <w:rPr>
                <w:rFonts w:cstheme="minorHAnsi"/>
              </w:rPr>
            </w:pPr>
            <w:r w:rsidRPr="001F3D14">
              <w:rPr>
                <w:rFonts w:cstheme="minorHAnsi"/>
              </w:rPr>
              <w:t>8%</w:t>
            </w:r>
          </w:p>
        </w:tc>
        <w:tc>
          <w:tcPr>
            <w:tcW w:w="96" w:type="dxa"/>
            <w:tcBorders>
              <w:top w:val="nil"/>
              <w:left w:val="nil"/>
              <w:bottom w:val="nil"/>
              <w:right w:val="nil"/>
            </w:tcBorders>
            <w:shd w:val="clear" w:color="auto" w:fill="auto"/>
          </w:tcPr>
          <w:p w14:paraId="112ED15F" w14:textId="77777777" w:rsidR="00466716" w:rsidRPr="001F3D14" w:rsidRDefault="00466716" w:rsidP="001F3D14">
            <w:pPr>
              <w:spacing w:after="0" w:line="240" w:lineRule="auto"/>
              <w:jc w:val="right"/>
              <w:rPr>
                <w:rFonts w:cstheme="minorHAnsi"/>
              </w:rPr>
            </w:pPr>
          </w:p>
        </w:tc>
      </w:tr>
      <w:tr w:rsidR="00466716" w:rsidRPr="001F3D14" w14:paraId="656A55A1"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6F0EF864" w14:textId="2F5C9A13" w:rsidR="00466716" w:rsidRPr="001F3D14" w:rsidRDefault="00466716" w:rsidP="001F3D14">
            <w:pPr>
              <w:spacing w:after="0" w:line="240" w:lineRule="auto"/>
              <w:ind w:left="168"/>
              <w:rPr>
                <w:rFonts w:cstheme="minorHAnsi"/>
              </w:rPr>
            </w:pPr>
            <w:r w:rsidRPr="001F3D14">
              <w:rPr>
                <w:rFonts w:cstheme="minorHAnsi"/>
              </w:rPr>
              <w:t>Depression</w:t>
            </w:r>
          </w:p>
        </w:tc>
        <w:tc>
          <w:tcPr>
            <w:tcW w:w="713" w:type="dxa"/>
            <w:tcBorders>
              <w:top w:val="nil"/>
              <w:left w:val="nil"/>
              <w:bottom w:val="nil"/>
              <w:right w:val="nil"/>
            </w:tcBorders>
            <w:shd w:val="clear" w:color="auto" w:fill="auto"/>
          </w:tcPr>
          <w:p w14:paraId="65705E8F" w14:textId="77777777" w:rsidR="00466716" w:rsidRPr="001F3D14" w:rsidRDefault="00466716" w:rsidP="001F3D14">
            <w:pPr>
              <w:spacing w:after="0" w:line="240" w:lineRule="auto"/>
              <w:jc w:val="right"/>
              <w:rPr>
                <w:rFonts w:cstheme="minorHAnsi"/>
              </w:rPr>
            </w:pPr>
            <w:r w:rsidRPr="001F3D14">
              <w:rPr>
                <w:rFonts w:cstheme="minorHAnsi"/>
              </w:rPr>
              <w:t>75</w:t>
            </w:r>
          </w:p>
        </w:tc>
        <w:tc>
          <w:tcPr>
            <w:tcW w:w="840" w:type="dxa"/>
            <w:tcBorders>
              <w:top w:val="nil"/>
              <w:left w:val="nil"/>
              <w:bottom w:val="nil"/>
              <w:right w:val="nil"/>
            </w:tcBorders>
            <w:shd w:val="clear" w:color="auto" w:fill="auto"/>
          </w:tcPr>
          <w:p w14:paraId="22E88FBC" w14:textId="77777777" w:rsidR="00466716" w:rsidRPr="001F3D14" w:rsidRDefault="00466716" w:rsidP="001F3D14">
            <w:pPr>
              <w:spacing w:after="0" w:line="240" w:lineRule="auto"/>
              <w:jc w:val="right"/>
              <w:rPr>
                <w:rFonts w:cstheme="minorHAnsi"/>
              </w:rPr>
            </w:pPr>
            <w:r w:rsidRPr="001F3D14">
              <w:rPr>
                <w:rFonts w:cstheme="minorHAnsi"/>
              </w:rPr>
              <w:t>3%</w:t>
            </w:r>
          </w:p>
        </w:tc>
        <w:tc>
          <w:tcPr>
            <w:tcW w:w="149" w:type="dxa"/>
            <w:tcBorders>
              <w:top w:val="nil"/>
              <w:left w:val="nil"/>
              <w:bottom w:val="nil"/>
              <w:right w:val="nil"/>
            </w:tcBorders>
            <w:shd w:val="clear" w:color="auto" w:fill="auto"/>
          </w:tcPr>
          <w:p w14:paraId="4EDED578"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55B042F2" w14:textId="77777777" w:rsidR="00466716" w:rsidRPr="001F3D14" w:rsidRDefault="00466716" w:rsidP="001F3D14">
            <w:pPr>
              <w:spacing w:after="0" w:line="240" w:lineRule="auto"/>
              <w:jc w:val="right"/>
              <w:rPr>
                <w:rFonts w:cstheme="minorHAnsi"/>
              </w:rPr>
            </w:pPr>
            <w:r w:rsidRPr="001F3D14">
              <w:rPr>
                <w:rFonts w:cstheme="minorHAnsi"/>
              </w:rPr>
              <w:t>83</w:t>
            </w:r>
          </w:p>
        </w:tc>
        <w:tc>
          <w:tcPr>
            <w:tcW w:w="724" w:type="dxa"/>
            <w:tcBorders>
              <w:top w:val="nil"/>
              <w:left w:val="nil"/>
              <w:bottom w:val="nil"/>
              <w:right w:val="nil"/>
            </w:tcBorders>
            <w:shd w:val="clear" w:color="auto" w:fill="auto"/>
          </w:tcPr>
          <w:p w14:paraId="66051C66" w14:textId="77777777" w:rsidR="00466716" w:rsidRPr="001F3D14" w:rsidRDefault="00466716" w:rsidP="001F3D14">
            <w:pPr>
              <w:spacing w:after="0" w:line="240" w:lineRule="auto"/>
              <w:jc w:val="right"/>
              <w:rPr>
                <w:rFonts w:cstheme="minorHAnsi"/>
              </w:rPr>
            </w:pPr>
            <w:r w:rsidRPr="001F3D14">
              <w:rPr>
                <w:rFonts w:cstheme="minorHAnsi"/>
              </w:rPr>
              <w:t>2%</w:t>
            </w:r>
          </w:p>
        </w:tc>
        <w:tc>
          <w:tcPr>
            <w:tcW w:w="96" w:type="dxa"/>
            <w:tcBorders>
              <w:top w:val="nil"/>
              <w:left w:val="nil"/>
              <w:bottom w:val="nil"/>
              <w:right w:val="nil"/>
            </w:tcBorders>
            <w:shd w:val="clear" w:color="auto" w:fill="auto"/>
          </w:tcPr>
          <w:p w14:paraId="6D1F50C4" w14:textId="77777777" w:rsidR="00466716" w:rsidRPr="001F3D14" w:rsidRDefault="00466716" w:rsidP="001F3D14">
            <w:pPr>
              <w:spacing w:after="0" w:line="240" w:lineRule="auto"/>
              <w:jc w:val="right"/>
              <w:rPr>
                <w:rFonts w:cstheme="minorHAnsi"/>
              </w:rPr>
            </w:pPr>
          </w:p>
        </w:tc>
      </w:tr>
      <w:tr w:rsidR="00466716" w:rsidRPr="001F3D14" w14:paraId="7210431E"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3B63E704" w14:textId="1CC4190C" w:rsidR="00466716" w:rsidRPr="001F3D14" w:rsidRDefault="00466716" w:rsidP="001F3D14">
            <w:pPr>
              <w:spacing w:after="0" w:line="240" w:lineRule="auto"/>
              <w:ind w:left="168"/>
              <w:rPr>
                <w:rFonts w:cstheme="minorHAnsi"/>
              </w:rPr>
            </w:pPr>
            <w:r w:rsidRPr="001F3D14">
              <w:rPr>
                <w:rFonts w:cstheme="minorHAnsi"/>
              </w:rPr>
              <w:t>Diabetes or abnormal glucose</w:t>
            </w:r>
          </w:p>
        </w:tc>
        <w:tc>
          <w:tcPr>
            <w:tcW w:w="713" w:type="dxa"/>
            <w:tcBorders>
              <w:top w:val="nil"/>
              <w:left w:val="nil"/>
              <w:bottom w:val="nil"/>
              <w:right w:val="nil"/>
            </w:tcBorders>
            <w:shd w:val="clear" w:color="auto" w:fill="auto"/>
          </w:tcPr>
          <w:p w14:paraId="4098E2FF" w14:textId="77777777" w:rsidR="00466716" w:rsidRPr="001F3D14" w:rsidRDefault="00466716" w:rsidP="001F3D14">
            <w:pPr>
              <w:spacing w:after="0" w:line="240" w:lineRule="auto"/>
              <w:jc w:val="right"/>
              <w:rPr>
                <w:rFonts w:cstheme="minorHAnsi"/>
              </w:rPr>
            </w:pPr>
            <w:r w:rsidRPr="001F3D14">
              <w:rPr>
                <w:rFonts w:cstheme="minorHAnsi"/>
              </w:rPr>
              <w:t>277</w:t>
            </w:r>
          </w:p>
        </w:tc>
        <w:tc>
          <w:tcPr>
            <w:tcW w:w="840" w:type="dxa"/>
            <w:tcBorders>
              <w:top w:val="nil"/>
              <w:left w:val="nil"/>
              <w:bottom w:val="nil"/>
              <w:right w:val="nil"/>
            </w:tcBorders>
            <w:shd w:val="clear" w:color="auto" w:fill="auto"/>
          </w:tcPr>
          <w:p w14:paraId="44492322" w14:textId="77777777" w:rsidR="00466716" w:rsidRPr="001F3D14" w:rsidRDefault="00466716" w:rsidP="001F3D14">
            <w:pPr>
              <w:spacing w:after="0" w:line="240" w:lineRule="auto"/>
              <w:jc w:val="right"/>
              <w:rPr>
                <w:rFonts w:cstheme="minorHAnsi"/>
              </w:rPr>
            </w:pPr>
            <w:r w:rsidRPr="001F3D14">
              <w:rPr>
                <w:rFonts w:cstheme="minorHAnsi"/>
              </w:rPr>
              <w:t>10%</w:t>
            </w:r>
          </w:p>
        </w:tc>
        <w:tc>
          <w:tcPr>
            <w:tcW w:w="149" w:type="dxa"/>
            <w:tcBorders>
              <w:top w:val="nil"/>
              <w:left w:val="nil"/>
              <w:bottom w:val="nil"/>
              <w:right w:val="nil"/>
            </w:tcBorders>
            <w:shd w:val="clear" w:color="auto" w:fill="auto"/>
          </w:tcPr>
          <w:p w14:paraId="44D5A8AB"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53B46F61" w14:textId="77777777" w:rsidR="00466716" w:rsidRPr="001F3D14" w:rsidRDefault="00466716" w:rsidP="001F3D14">
            <w:pPr>
              <w:spacing w:after="0" w:line="240" w:lineRule="auto"/>
              <w:jc w:val="right"/>
              <w:rPr>
                <w:rFonts w:cstheme="minorHAnsi"/>
              </w:rPr>
            </w:pPr>
            <w:r w:rsidRPr="001F3D14">
              <w:rPr>
                <w:rFonts w:cstheme="minorHAnsi"/>
              </w:rPr>
              <w:t>551</w:t>
            </w:r>
          </w:p>
        </w:tc>
        <w:tc>
          <w:tcPr>
            <w:tcW w:w="724" w:type="dxa"/>
            <w:tcBorders>
              <w:top w:val="nil"/>
              <w:left w:val="nil"/>
              <w:bottom w:val="nil"/>
              <w:right w:val="nil"/>
            </w:tcBorders>
            <w:shd w:val="clear" w:color="auto" w:fill="auto"/>
          </w:tcPr>
          <w:p w14:paraId="4C21AC1D" w14:textId="77777777" w:rsidR="00466716" w:rsidRPr="001F3D14" w:rsidRDefault="00466716" w:rsidP="001F3D14">
            <w:pPr>
              <w:spacing w:after="0" w:line="240" w:lineRule="auto"/>
              <w:jc w:val="right"/>
              <w:rPr>
                <w:rFonts w:cstheme="minorHAnsi"/>
              </w:rPr>
            </w:pPr>
            <w:r w:rsidRPr="001F3D14">
              <w:rPr>
                <w:rFonts w:cstheme="minorHAnsi"/>
              </w:rPr>
              <w:t>12%</w:t>
            </w:r>
          </w:p>
        </w:tc>
        <w:tc>
          <w:tcPr>
            <w:tcW w:w="96" w:type="dxa"/>
            <w:tcBorders>
              <w:top w:val="nil"/>
              <w:left w:val="nil"/>
              <w:bottom w:val="nil"/>
              <w:right w:val="nil"/>
            </w:tcBorders>
            <w:shd w:val="clear" w:color="auto" w:fill="auto"/>
          </w:tcPr>
          <w:p w14:paraId="42D4A023" w14:textId="77777777" w:rsidR="00466716" w:rsidRPr="001F3D14" w:rsidRDefault="00466716" w:rsidP="001F3D14">
            <w:pPr>
              <w:spacing w:after="0" w:line="240" w:lineRule="auto"/>
              <w:jc w:val="right"/>
              <w:rPr>
                <w:rFonts w:cstheme="minorHAnsi"/>
              </w:rPr>
            </w:pPr>
          </w:p>
        </w:tc>
      </w:tr>
      <w:tr w:rsidR="00466716" w:rsidRPr="001F3D14" w14:paraId="5E67E389"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74EBBF05" w14:textId="77777777" w:rsidR="00466716" w:rsidRPr="001F3D14" w:rsidRDefault="00466716" w:rsidP="001F3D14">
            <w:pPr>
              <w:spacing w:after="0" w:line="240" w:lineRule="auto"/>
              <w:ind w:left="168"/>
              <w:rPr>
                <w:rFonts w:cstheme="minorHAnsi"/>
              </w:rPr>
            </w:pPr>
            <w:r w:rsidRPr="001F3D14">
              <w:rPr>
                <w:rFonts w:cstheme="minorHAnsi"/>
              </w:rPr>
              <w:t>Gestational hypertension</w:t>
            </w:r>
          </w:p>
        </w:tc>
        <w:tc>
          <w:tcPr>
            <w:tcW w:w="713" w:type="dxa"/>
            <w:tcBorders>
              <w:top w:val="nil"/>
              <w:left w:val="nil"/>
              <w:bottom w:val="nil"/>
              <w:right w:val="nil"/>
            </w:tcBorders>
            <w:shd w:val="clear" w:color="auto" w:fill="auto"/>
          </w:tcPr>
          <w:p w14:paraId="7E6C4E1E" w14:textId="77777777" w:rsidR="00466716" w:rsidRPr="001F3D14" w:rsidRDefault="00466716" w:rsidP="001F3D14">
            <w:pPr>
              <w:spacing w:after="0" w:line="240" w:lineRule="auto"/>
              <w:jc w:val="right"/>
              <w:rPr>
                <w:rFonts w:cstheme="minorHAnsi"/>
              </w:rPr>
            </w:pPr>
            <w:r w:rsidRPr="001F3D14">
              <w:rPr>
                <w:rFonts w:cstheme="minorHAnsi"/>
              </w:rPr>
              <w:t>425</w:t>
            </w:r>
          </w:p>
        </w:tc>
        <w:tc>
          <w:tcPr>
            <w:tcW w:w="840" w:type="dxa"/>
            <w:tcBorders>
              <w:top w:val="nil"/>
              <w:left w:val="nil"/>
              <w:bottom w:val="nil"/>
              <w:right w:val="nil"/>
            </w:tcBorders>
            <w:shd w:val="clear" w:color="auto" w:fill="auto"/>
          </w:tcPr>
          <w:p w14:paraId="1BFDDFAB" w14:textId="77777777" w:rsidR="00466716" w:rsidRPr="001F3D14" w:rsidRDefault="00466716" w:rsidP="001F3D14">
            <w:pPr>
              <w:spacing w:after="0" w:line="240" w:lineRule="auto"/>
              <w:jc w:val="right"/>
              <w:rPr>
                <w:rFonts w:cstheme="minorHAnsi"/>
              </w:rPr>
            </w:pPr>
            <w:r w:rsidRPr="001F3D14">
              <w:rPr>
                <w:rFonts w:cstheme="minorHAnsi"/>
              </w:rPr>
              <w:t>15%</w:t>
            </w:r>
          </w:p>
        </w:tc>
        <w:tc>
          <w:tcPr>
            <w:tcW w:w="149" w:type="dxa"/>
            <w:tcBorders>
              <w:top w:val="nil"/>
              <w:left w:val="nil"/>
              <w:bottom w:val="nil"/>
              <w:right w:val="nil"/>
            </w:tcBorders>
            <w:shd w:val="clear" w:color="auto" w:fill="auto"/>
          </w:tcPr>
          <w:p w14:paraId="757A65E1"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73A362DE" w14:textId="77777777" w:rsidR="00466716" w:rsidRPr="001F3D14" w:rsidRDefault="00466716" w:rsidP="001F3D14">
            <w:pPr>
              <w:spacing w:after="0" w:line="240" w:lineRule="auto"/>
              <w:jc w:val="right"/>
              <w:rPr>
                <w:rFonts w:cstheme="minorHAnsi"/>
              </w:rPr>
            </w:pPr>
            <w:r w:rsidRPr="001F3D14">
              <w:rPr>
                <w:rFonts w:cstheme="minorHAnsi"/>
              </w:rPr>
              <w:t>704</w:t>
            </w:r>
          </w:p>
        </w:tc>
        <w:tc>
          <w:tcPr>
            <w:tcW w:w="724" w:type="dxa"/>
            <w:tcBorders>
              <w:top w:val="nil"/>
              <w:left w:val="nil"/>
              <w:bottom w:val="nil"/>
              <w:right w:val="nil"/>
            </w:tcBorders>
            <w:shd w:val="clear" w:color="auto" w:fill="auto"/>
          </w:tcPr>
          <w:p w14:paraId="5E14E1D9" w14:textId="77777777" w:rsidR="00466716" w:rsidRPr="001F3D14" w:rsidRDefault="00466716" w:rsidP="001F3D14">
            <w:pPr>
              <w:spacing w:after="0" w:line="240" w:lineRule="auto"/>
              <w:jc w:val="right"/>
              <w:rPr>
                <w:rFonts w:cstheme="minorHAnsi"/>
              </w:rPr>
            </w:pPr>
            <w:r w:rsidRPr="001F3D14">
              <w:rPr>
                <w:rFonts w:cstheme="minorHAnsi"/>
              </w:rPr>
              <w:t>15%</w:t>
            </w:r>
          </w:p>
        </w:tc>
        <w:tc>
          <w:tcPr>
            <w:tcW w:w="96" w:type="dxa"/>
            <w:tcBorders>
              <w:top w:val="nil"/>
              <w:left w:val="nil"/>
              <w:bottom w:val="nil"/>
              <w:right w:val="nil"/>
            </w:tcBorders>
            <w:shd w:val="clear" w:color="auto" w:fill="auto"/>
          </w:tcPr>
          <w:p w14:paraId="62291DC4" w14:textId="77777777" w:rsidR="00466716" w:rsidRPr="001F3D14" w:rsidRDefault="00466716" w:rsidP="001F3D14">
            <w:pPr>
              <w:spacing w:after="0" w:line="240" w:lineRule="auto"/>
              <w:jc w:val="right"/>
              <w:rPr>
                <w:rFonts w:cstheme="minorHAnsi"/>
              </w:rPr>
            </w:pPr>
          </w:p>
        </w:tc>
      </w:tr>
      <w:tr w:rsidR="00466716" w:rsidRPr="001F3D14" w14:paraId="41FFF35D"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67224045" w14:textId="77777777" w:rsidR="00466716" w:rsidRPr="001F3D14" w:rsidRDefault="00466716" w:rsidP="001F3D14">
            <w:pPr>
              <w:spacing w:after="0" w:line="240" w:lineRule="auto"/>
              <w:ind w:left="168"/>
              <w:rPr>
                <w:rFonts w:cstheme="minorHAnsi"/>
              </w:rPr>
            </w:pPr>
            <w:r w:rsidRPr="001F3D14">
              <w:rPr>
                <w:rFonts w:cstheme="minorHAnsi"/>
              </w:rPr>
              <w:t>Tobacco use</w:t>
            </w:r>
          </w:p>
        </w:tc>
        <w:tc>
          <w:tcPr>
            <w:tcW w:w="713" w:type="dxa"/>
            <w:tcBorders>
              <w:top w:val="nil"/>
              <w:left w:val="nil"/>
              <w:bottom w:val="nil"/>
              <w:right w:val="nil"/>
            </w:tcBorders>
            <w:shd w:val="clear" w:color="auto" w:fill="auto"/>
          </w:tcPr>
          <w:p w14:paraId="5FADBE98" w14:textId="77777777" w:rsidR="00466716" w:rsidRPr="001F3D14" w:rsidRDefault="00466716" w:rsidP="001F3D14">
            <w:pPr>
              <w:spacing w:after="0" w:line="240" w:lineRule="auto"/>
              <w:jc w:val="right"/>
              <w:rPr>
                <w:rFonts w:cstheme="minorHAnsi"/>
              </w:rPr>
            </w:pPr>
            <w:r w:rsidRPr="001F3D14">
              <w:rPr>
                <w:rFonts w:cstheme="minorHAnsi"/>
              </w:rPr>
              <w:t>212</w:t>
            </w:r>
          </w:p>
        </w:tc>
        <w:tc>
          <w:tcPr>
            <w:tcW w:w="840" w:type="dxa"/>
            <w:tcBorders>
              <w:top w:val="nil"/>
              <w:left w:val="nil"/>
              <w:bottom w:val="nil"/>
              <w:right w:val="nil"/>
            </w:tcBorders>
            <w:shd w:val="clear" w:color="auto" w:fill="auto"/>
          </w:tcPr>
          <w:p w14:paraId="2775C76E" w14:textId="77777777" w:rsidR="00466716" w:rsidRPr="001F3D14" w:rsidRDefault="00466716" w:rsidP="001F3D14">
            <w:pPr>
              <w:spacing w:after="0" w:line="240" w:lineRule="auto"/>
              <w:jc w:val="right"/>
              <w:rPr>
                <w:rFonts w:cstheme="minorHAnsi"/>
                <w:color w:val="000000"/>
              </w:rPr>
            </w:pPr>
            <w:r w:rsidRPr="001F3D14">
              <w:rPr>
                <w:rFonts w:cstheme="minorHAnsi"/>
              </w:rPr>
              <w:t>8%</w:t>
            </w:r>
          </w:p>
        </w:tc>
        <w:tc>
          <w:tcPr>
            <w:tcW w:w="149" w:type="dxa"/>
            <w:tcBorders>
              <w:top w:val="nil"/>
              <w:left w:val="nil"/>
              <w:bottom w:val="nil"/>
              <w:right w:val="nil"/>
            </w:tcBorders>
            <w:shd w:val="clear" w:color="auto" w:fill="auto"/>
          </w:tcPr>
          <w:p w14:paraId="6C708440"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338E7B6B" w14:textId="77777777" w:rsidR="00466716" w:rsidRPr="001F3D14" w:rsidRDefault="00466716" w:rsidP="001F3D14">
            <w:pPr>
              <w:spacing w:after="0" w:line="240" w:lineRule="auto"/>
              <w:jc w:val="right"/>
              <w:rPr>
                <w:rFonts w:cstheme="minorHAnsi"/>
              </w:rPr>
            </w:pPr>
            <w:r w:rsidRPr="001F3D14">
              <w:rPr>
                <w:rFonts w:cstheme="minorHAnsi"/>
              </w:rPr>
              <w:t>138</w:t>
            </w:r>
          </w:p>
        </w:tc>
        <w:tc>
          <w:tcPr>
            <w:tcW w:w="724" w:type="dxa"/>
            <w:tcBorders>
              <w:top w:val="nil"/>
              <w:left w:val="nil"/>
              <w:bottom w:val="nil"/>
              <w:right w:val="nil"/>
            </w:tcBorders>
            <w:shd w:val="clear" w:color="auto" w:fill="auto"/>
          </w:tcPr>
          <w:p w14:paraId="7C218E8F" w14:textId="77777777" w:rsidR="00466716" w:rsidRPr="001F3D14" w:rsidRDefault="00466716" w:rsidP="001F3D14">
            <w:pPr>
              <w:spacing w:after="0" w:line="240" w:lineRule="auto"/>
              <w:jc w:val="right"/>
              <w:rPr>
                <w:rFonts w:cstheme="minorHAnsi"/>
                <w:color w:val="000000"/>
              </w:rPr>
            </w:pPr>
            <w:r w:rsidRPr="001F3D14">
              <w:rPr>
                <w:rFonts w:cstheme="minorHAnsi"/>
              </w:rPr>
              <w:t>3%</w:t>
            </w:r>
          </w:p>
        </w:tc>
        <w:tc>
          <w:tcPr>
            <w:tcW w:w="96" w:type="dxa"/>
            <w:tcBorders>
              <w:top w:val="nil"/>
              <w:left w:val="nil"/>
              <w:bottom w:val="nil"/>
              <w:right w:val="nil"/>
            </w:tcBorders>
            <w:shd w:val="clear" w:color="auto" w:fill="auto"/>
          </w:tcPr>
          <w:p w14:paraId="2E670A39" w14:textId="77777777" w:rsidR="00466716" w:rsidRPr="001F3D14" w:rsidRDefault="00466716" w:rsidP="001F3D14">
            <w:pPr>
              <w:spacing w:after="0" w:line="240" w:lineRule="auto"/>
              <w:jc w:val="right"/>
              <w:rPr>
                <w:rFonts w:cstheme="minorHAnsi"/>
              </w:rPr>
            </w:pPr>
          </w:p>
        </w:tc>
      </w:tr>
      <w:tr w:rsidR="00466716" w:rsidRPr="001F3D14" w14:paraId="0B1E43B3"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13281BA4" w14:textId="4E8E0AF6" w:rsidR="00466716" w:rsidRPr="001F3D14" w:rsidRDefault="00466716" w:rsidP="001F3D14">
            <w:pPr>
              <w:spacing w:after="0" w:line="240" w:lineRule="auto"/>
              <w:ind w:left="168"/>
              <w:rPr>
                <w:rFonts w:cstheme="minorHAnsi"/>
              </w:rPr>
            </w:pPr>
            <w:r w:rsidRPr="001F3D14">
              <w:rPr>
                <w:rFonts w:cstheme="minorHAnsi"/>
              </w:rPr>
              <w:t>Gagne comorbidity score</w:t>
            </w:r>
          </w:p>
        </w:tc>
        <w:tc>
          <w:tcPr>
            <w:tcW w:w="713" w:type="dxa"/>
            <w:tcBorders>
              <w:top w:val="nil"/>
              <w:left w:val="nil"/>
              <w:bottom w:val="nil"/>
              <w:right w:val="nil"/>
            </w:tcBorders>
            <w:shd w:val="clear" w:color="auto" w:fill="auto"/>
          </w:tcPr>
          <w:p w14:paraId="6D3C2D54" w14:textId="77777777" w:rsidR="00466716" w:rsidRPr="001F3D14" w:rsidRDefault="00466716" w:rsidP="001F3D14">
            <w:pPr>
              <w:spacing w:after="0" w:line="240" w:lineRule="auto"/>
              <w:jc w:val="right"/>
              <w:rPr>
                <w:rFonts w:cstheme="minorHAnsi"/>
              </w:rPr>
            </w:pPr>
          </w:p>
        </w:tc>
        <w:tc>
          <w:tcPr>
            <w:tcW w:w="840" w:type="dxa"/>
            <w:tcBorders>
              <w:top w:val="nil"/>
              <w:left w:val="nil"/>
              <w:bottom w:val="nil"/>
              <w:right w:val="nil"/>
            </w:tcBorders>
            <w:shd w:val="clear" w:color="auto" w:fill="auto"/>
          </w:tcPr>
          <w:p w14:paraId="38A3DCB0" w14:textId="77777777" w:rsidR="00466716" w:rsidRPr="001F3D14" w:rsidRDefault="00466716" w:rsidP="001F3D14">
            <w:pPr>
              <w:spacing w:after="0" w:line="240" w:lineRule="auto"/>
              <w:jc w:val="right"/>
              <w:rPr>
                <w:rFonts w:cstheme="minorHAnsi"/>
              </w:rPr>
            </w:pPr>
          </w:p>
        </w:tc>
        <w:tc>
          <w:tcPr>
            <w:tcW w:w="149" w:type="dxa"/>
            <w:tcBorders>
              <w:top w:val="nil"/>
              <w:left w:val="nil"/>
              <w:bottom w:val="nil"/>
              <w:right w:val="nil"/>
            </w:tcBorders>
            <w:shd w:val="clear" w:color="auto" w:fill="auto"/>
          </w:tcPr>
          <w:p w14:paraId="01561872"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5EF46BFC" w14:textId="77777777" w:rsidR="00466716" w:rsidRPr="001F3D14" w:rsidRDefault="00466716" w:rsidP="001F3D14">
            <w:pPr>
              <w:spacing w:after="0" w:line="240" w:lineRule="auto"/>
              <w:jc w:val="right"/>
              <w:rPr>
                <w:rFonts w:cstheme="minorHAnsi"/>
              </w:rPr>
            </w:pPr>
          </w:p>
        </w:tc>
        <w:tc>
          <w:tcPr>
            <w:tcW w:w="724" w:type="dxa"/>
            <w:tcBorders>
              <w:top w:val="nil"/>
              <w:left w:val="nil"/>
              <w:bottom w:val="nil"/>
              <w:right w:val="nil"/>
            </w:tcBorders>
            <w:shd w:val="clear" w:color="auto" w:fill="auto"/>
          </w:tcPr>
          <w:p w14:paraId="61DF8095" w14:textId="77777777" w:rsidR="00466716" w:rsidRPr="001F3D14" w:rsidRDefault="00466716" w:rsidP="001F3D14">
            <w:pPr>
              <w:spacing w:after="0" w:line="240" w:lineRule="auto"/>
              <w:jc w:val="right"/>
              <w:rPr>
                <w:rFonts w:cstheme="minorHAnsi"/>
              </w:rPr>
            </w:pPr>
          </w:p>
        </w:tc>
        <w:tc>
          <w:tcPr>
            <w:tcW w:w="96" w:type="dxa"/>
            <w:tcBorders>
              <w:top w:val="nil"/>
              <w:left w:val="nil"/>
              <w:bottom w:val="nil"/>
              <w:right w:val="nil"/>
            </w:tcBorders>
            <w:shd w:val="clear" w:color="auto" w:fill="auto"/>
          </w:tcPr>
          <w:p w14:paraId="5654B7DC" w14:textId="77777777" w:rsidR="00466716" w:rsidRPr="001F3D14" w:rsidRDefault="00466716" w:rsidP="001F3D14">
            <w:pPr>
              <w:spacing w:after="0" w:line="240" w:lineRule="auto"/>
              <w:jc w:val="right"/>
              <w:rPr>
                <w:rFonts w:cstheme="minorHAnsi"/>
              </w:rPr>
            </w:pPr>
          </w:p>
        </w:tc>
      </w:tr>
      <w:tr w:rsidR="00D009F9" w:rsidRPr="001F3D14" w14:paraId="070E8666"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2317D62A" w14:textId="77777777" w:rsidR="00D009F9" w:rsidRPr="001F3D14" w:rsidRDefault="00D009F9" w:rsidP="001F3D14">
            <w:pPr>
              <w:spacing w:after="0" w:line="240" w:lineRule="auto"/>
              <w:ind w:left="349"/>
              <w:rPr>
                <w:rFonts w:cstheme="minorHAnsi"/>
              </w:rPr>
            </w:pPr>
            <w:r w:rsidRPr="001F3D14">
              <w:rPr>
                <w:rFonts w:cstheme="minorHAnsi"/>
              </w:rPr>
              <w:t>-1</w:t>
            </w:r>
          </w:p>
        </w:tc>
        <w:tc>
          <w:tcPr>
            <w:tcW w:w="713" w:type="dxa"/>
            <w:tcBorders>
              <w:top w:val="nil"/>
              <w:left w:val="nil"/>
              <w:bottom w:val="nil"/>
              <w:right w:val="nil"/>
            </w:tcBorders>
            <w:shd w:val="clear" w:color="auto" w:fill="auto"/>
          </w:tcPr>
          <w:p w14:paraId="703DD23C" w14:textId="77A0E2A9" w:rsidR="00D009F9" w:rsidRPr="001F3D14" w:rsidRDefault="00D009F9" w:rsidP="001F3D14">
            <w:pPr>
              <w:spacing w:after="0" w:line="240" w:lineRule="auto"/>
              <w:jc w:val="right"/>
              <w:rPr>
                <w:rFonts w:cstheme="minorHAnsi"/>
              </w:rPr>
            </w:pPr>
            <w:r w:rsidRPr="001F3D14">
              <w:rPr>
                <w:rFonts w:cstheme="minorHAnsi"/>
              </w:rPr>
              <w:t xml:space="preserve"> 19 </w:t>
            </w:r>
          </w:p>
        </w:tc>
        <w:tc>
          <w:tcPr>
            <w:tcW w:w="840" w:type="dxa"/>
            <w:tcBorders>
              <w:top w:val="nil"/>
              <w:left w:val="nil"/>
              <w:bottom w:val="nil"/>
              <w:right w:val="nil"/>
            </w:tcBorders>
            <w:shd w:val="clear" w:color="auto" w:fill="auto"/>
          </w:tcPr>
          <w:p w14:paraId="0EB737F8" w14:textId="78BBAD47" w:rsidR="00D009F9" w:rsidRPr="001F3D14" w:rsidRDefault="00D009F9" w:rsidP="001F3D14">
            <w:pPr>
              <w:spacing w:after="0" w:line="240" w:lineRule="auto"/>
              <w:jc w:val="right"/>
              <w:rPr>
                <w:rFonts w:cstheme="minorHAnsi"/>
              </w:rPr>
            </w:pPr>
            <w:r w:rsidRPr="001F3D14">
              <w:rPr>
                <w:rFonts w:cstheme="minorHAnsi"/>
              </w:rPr>
              <w:t>1%</w:t>
            </w:r>
          </w:p>
        </w:tc>
        <w:tc>
          <w:tcPr>
            <w:tcW w:w="149" w:type="dxa"/>
            <w:tcBorders>
              <w:top w:val="nil"/>
              <w:left w:val="nil"/>
              <w:bottom w:val="nil"/>
              <w:right w:val="nil"/>
            </w:tcBorders>
            <w:shd w:val="clear" w:color="auto" w:fill="auto"/>
          </w:tcPr>
          <w:p w14:paraId="25EAD56D" w14:textId="77777777" w:rsidR="00D009F9" w:rsidRPr="001F3D14" w:rsidRDefault="00D009F9"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3D0A7025" w14:textId="198F0341" w:rsidR="00D009F9" w:rsidRPr="001F3D14" w:rsidRDefault="00D009F9" w:rsidP="001F3D14">
            <w:pPr>
              <w:spacing w:after="0" w:line="240" w:lineRule="auto"/>
              <w:jc w:val="right"/>
              <w:rPr>
                <w:rFonts w:cstheme="minorHAnsi"/>
              </w:rPr>
            </w:pPr>
            <w:r w:rsidRPr="001F3D14">
              <w:rPr>
                <w:rFonts w:cstheme="minorHAnsi"/>
              </w:rPr>
              <w:t xml:space="preserve"> 40 </w:t>
            </w:r>
          </w:p>
        </w:tc>
        <w:tc>
          <w:tcPr>
            <w:tcW w:w="724" w:type="dxa"/>
            <w:tcBorders>
              <w:top w:val="nil"/>
              <w:left w:val="nil"/>
              <w:bottom w:val="nil"/>
              <w:right w:val="nil"/>
            </w:tcBorders>
            <w:shd w:val="clear" w:color="auto" w:fill="auto"/>
          </w:tcPr>
          <w:p w14:paraId="547D0219" w14:textId="2C43D798" w:rsidR="00D009F9" w:rsidRPr="001F3D14" w:rsidRDefault="00D009F9" w:rsidP="001F3D14">
            <w:pPr>
              <w:spacing w:after="0" w:line="240" w:lineRule="auto"/>
              <w:jc w:val="right"/>
              <w:rPr>
                <w:rFonts w:cstheme="minorHAnsi"/>
              </w:rPr>
            </w:pPr>
            <w:r w:rsidRPr="001F3D14">
              <w:rPr>
                <w:rFonts w:cstheme="minorHAnsi"/>
              </w:rPr>
              <w:t>1%</w:t>
            </w:r>
          </w:p>
        </w:tc>
        <w:tc>
          <w:tcPr>
            <w:tcW w:w="96" w:type="dxa"/>
            <w:tcBorders>
              <w:top w:val="nil"/>
              <w:left w:val="nil"/>
              <w:bottom w:val="nil"/>
              <w:right w:val="nil"/>
            </w:tcBorders>
            <w:shd w:val="clear" w:color="auto" w:fill="auto"/>
          </w:tcPr>
          <w:p w14:paraId="5AC65DEF" w14:textId="77777777" w:rsidR="00D009F9" w:rsidRPr="001F3D14" w:rsidRDefault="00D009F9" w:rsidP="001F3D14">
            <w:pPr>
              <w:spacing w:after="0" w:line="240" w:lineRule="auto"/>
              <w:jc w:val="right"/>
              <w:rPr>
                <w:rFonts w:cstheme="minorHAnsi"/>
              </w:rPr>
            </w:pPr>
          </w:p>
        </w:tc>
      </w:tr>
      <w:tr w:rsidR="00D009F9" w:rsidRPr="001F3D14" w14:paraId="0AAF5455"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5346B219" w14:textId="77777777" w:rsidR="00D009F9" w:rsidRPr="001F3D14" w:rsidRDefault="00D009F9" w:rsidP="001F3D14">
            <w:pPr>
              <w:spacing w:after="0" w:line="240" w:lineRule="auto"/>
              <w:ind w:left="349"/>
              <w:rPr>
                <w:rFonts w:cstheme="minorHAnsi"/>
              </w:rPr>
            </w:pPr>
            <w:r w:rsidRPr="001F3D14">
              <w:rPr>
                <w:rFonts w:cstheme="minorHAnsi"/>
              </w:rPr>
              <w:t>0</w:t>
            </w:r>
          </w:p>
        </w:tc>
        <w:tc>
          <w:tcPr>
            <w:tcW w:w="713" w:type="dxa"/>
            <w:tcBorders>
              <w:top w:val="nil"/>
              <w:left w:val="nil"/>
              <w:bottom w:val="nil"/>
              <w:right w:val="nil"/>
            </w:tcBorders>
            <w:shd w:val="clear" w:color="auto" w:fill="auto"/>
          </w:tcPr>
          <w:p w14:paraId="3993D76D" w14:textId="5F9C7093" w:rsidR="00D009F9" w:rsidRPr="001F3D14" w:rsidRDefault="00D009F9" w:rsidP="001F3D14">
            <w:pPr>
              <w:spacing w:after="0" w:line="240" w:lineRule="auto"/>
              <w:jc w:val="right"/>
              <w:rPr>
                <w:rFonts w:cstheme="minorHAnsi"/>
              </w:rPr>
            </w:pPr>
            <w:r w:rsidRPr="001F3D14">
              <w:rPr>
                <w:rFonts w:cstheme="minorHAnsi"/>
              </w:rPr>
              <w:t xml:space="preserve"> 2,242 </w:t>
            </w:r>
          </w:p>
        </w:tc>
        <w:tc>
          <w:tcPr>
            <w:tcW w:w="840" w:type="dxa"/>
            <w:tcBorders>
              <w:top w:val="nil"/>
              <w:left w:val="nil"/>
              <w:bottom w:val="nil"/>
              <w:right w:val="nil"/>
            </w:tcBorders>
            <w:shd w:val="clear" w:color="auto" w:fill="auto"/>
          </w:tcPr>
          <w:p w14:paraId="77BC554C" w14:textId="480D0245" w:rsidR="00D009F9" w:rsidRPr="001F3D14" w:rsidRDefault="00D009F9" w:rsidP="001F3D14">
            <w:pPr>
              <w:spacing w:after="0" w:line="240" w:lineRule="auto"/>
              <w:jc w:val="right"/>
              <w:rPr>
                <w:rFonts w:cstheme="minorHAnsi"/>
              </w:rPr>
            </w:pPr>
            <w:r w:rsidRPr="001F3D14">
              <w:rPr>
                <w:rFonts w:cstheme="minorHAnsi"/>
              </w:rPr>
              <w:t>80%</w:t>
            </w:r>
          </w:p>
        </w:tc>
        <w:tc>
          <w:tcPr>
            <w:tcW w:w="149" w:type="dxa"/>
            <w:tcBorders>
              <w:top w:val="nil"/>
              <w:left w:val="nil"/>
              <w:bottom w:val="nil"/>
              <w:right w:val="nil"/>
            </w:tcBorders>
            <w:shd w:val="clear" w:color="auto" w:fill="auto"/>
          </w:tcPr>
          <w:p w14:paraId="0F21499C" w14:textId="77777777" w:rsidR="00D009F9" w:rsidRPr="001F3D14" w:rsidRDefault="00D009F9"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0B11A909" w14:textId="00FC5C17" w:rsidR="00D009F9" w:rsidRPr="001F3D14" w:rsidRDefault="00D009F9" w:rsidP="001F3D14">
            <w:pPr>
              <w:spacing w:after="0" w:line="240" w:lineRule="auto"/>
              <w:jc w:val="right"/>
              <w:rPr>
                <w:rFonts w:cstheme="minorHAnsi"/>
              </w:rPr>
            </w:pPr>
            <w:r w:rsidRPr="001F3D14">
              <w:rPr>
                <w:rFonts w:cstheme="minorHAnsi"/>
              </w:rPr>
              <w:t xml:space="preserve"> 3,960 </w:t>
            </w:r>
          </w:p>
        </w:tc>
        <w:tc>
          <w:tcPr>
            <w:tcW w:w="724" w:type="dxa"/>
            <w:tcBorders>
              <w:top w:val="nil"/>
              <w:left w:val="nil"/>
              <w:bottom w:val="nil"/>
              <w:right w:val="nil"/>
            </w:tcBorders>
            <w:shd w:val="clear" w:color="auto" w:fill="auto"/>
          </w:tcPr>
          <w:p w14:paraId="3F8E7D0F" w14:textId="10562185" w:rsidR="00D009F9" w:rsidRPr="001F3D14" w:rsidRDefault="00D009F9" w:rsidP="001F3D14">
            <w:pPr>
              <w:spacing w:after="0" w:line="240" w:lineRule="auto"/>
              <w:jc w:val="right"/>
              <w:rPr>
                <w:rFonts w:cstheme="minorHAnsi"/>
              </w:rPr>
            </w:pPr>
            <w:r w:rsidRPr="001F3D14">
              <w:rPr>
                <w:rFonts w:cstheme="minorHAnsi"/>
              </w:rPr>
              <w:t>83%</w:t>
            </w:r>
          </w:p>
        </w:tc>
        <w:tc>
          <w:tcPr>
            <w:tcW w:w="96" w:type="dxa"/>
            <w:tcBorders>
              <w:top w:val="nil"/>
              <w:left w:val="nil"/>
              <w:bottom w:val="nil"/>
              <w:right w:val="nil"/>
            </w:tcBorders>
            <w:shd w:val="clear" w:color="auto" w:fill="auto"/>
          </w:tcPr>
          <w:p w14:paraId="58608A87" w14:textId="77777777" w:rsidR="00D009F9" w:rsidRPr="001F3D14" w:rsidRDefault="00D009F9" w:rsidP="001F3D14">
            <w:pPr>
              <w:spacing w:after="0" w:line="240" w:lineRule="auto"/>
              <w:jc w:val="right"/>
              <w:rPr>
                <w:rFonts w:cstheme="minorHAnsi"/>
              </w:rPr>
            </w:pPr>
          </w:p>
        </w:tc>
      </w:tr>
      <w:tr w:rsidR="00D009F9" w:rsidRPr="001F3D14" w14:paraId="62BD0665"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0342FAF4" w14:textId="77777777" w:rsidR="00D009F9" w:rsidRPr="001F3D14" w:rsidRDefault="00D009F9" w:rsidP="001F3D14">
            <w:pPr>
              <w:spacing w:after="0" w:line="240" w:lineRule="auto"/>
              <w:ind w:left="349"/>
              <w:rPr>
                <w:rFonts w:cstheme="minorHAnsi"/>
              </w:rPr>
            </w:pPr>
            <w:r w:rsidRPr="001F3D14">
              <w:rPr>
                <w:rFonts w:cstheme="minorHAnsi"/>
              </w:rPr>
              <w:lastRenderedPageBreak/>
              <w:t>1+</w:t>
            </w:r>
          </w:p>
        </w:tc>
        <w:tc>
          <w:tcPr>
            <w:tcW w:w="713" w:type="dxa"/>
            <w:tcBorders>
              <w:top w:val="nil"/>
              <w:left w:val="nil"/>
              <w:bottom w:val="nil"/>
              <w:right w:val="nil"/>
            </w:tcBorders>
            <w:shd w:val="clear" w:color="auto" w:fill="auto"/>
          </w:tcPr>
          <w:p w14:paraId="62F87093" w14:textId="0C6FCED9" w:rsidR="00D009F9" w:rsidRPr="001F3D14" w:rsidRDefault="00D009F9" w:rsidP="001F3D14">
            <w:pPr>
              <w:spacing w:after="0" w:line="240" w:lineRule="auto"/>
              <w:jc w:val="right"/>
              <w:rPr>
                <w:rFonts w:cstheme="minorHAnsi"/>
              </w:rPr>
            </w:pPr>
            <w:r w:rsidRPr="001F3D14">
              <w:rPr>
                <w:rFonts w:cstheme="minorHAnsi"/>
              </w:rPr>
              <w:t xml:space="preserve"> 535 </w:t>
            </w:r>
          </w:p>
        </w:tc>
        <w:tc>
          <w:tcPr>
            <w:tcW w:w="840" w:type="dxa"/>
            <w:tcBorders>
              <w:top w:val="nil"/>
              <w:left w:val="nil"/>
              <w:bottom w:val="nil"/>
              <w:right w:val="nil"/>
            </w:tcBorders>
            <w:shd w:val="clear" w:color="auto" w:fill="auto"/>
          </w:tcPr>
          <w:p w14:paraId="7003949C" w14:textId="31B79E3E" w:rsidR="00D009F9" w:rsidRPr="001F3D14" w:rsidRDefault="00D009F9" w:rsidP="001F3D14">
            <w:pPr>
              <w:spacing w:after="0" w:line="240" w:lineRule="auto"/>
              <w:jc w:val="right"/>
              <w:rPr>
                <w:rFonts w:cstheme="minorHAnsi"/>
              </w:rPr>
            </w:pPr>
            <w:r w:rsidRPr="001F3D14">
              <w:rPr>
                <w:rFonts w:cstheme="minorHAnsi"/>
              </w:rPr>
              <w:t>19%</w:t>
            </w:r>
          </w:p>
        </w:tc>
        <w:tc>
          <w:tcPr>
            <w:tcW w:w="149" w:type="dxa"/>
            <w:tcBorders>
              <w:top w:val="nil"/>
              <w:left w:val="nil"/>
              <w:bottom w:val="nil"/>
              <w:right w:val="nil"/>
            </w:tcBorders>
            <w:shd w:val="clear" w:color="auto" w:fill="auto"/>
          </w:tcPr>
          <w:p w14:paraId="54692360" w14:textId="77777777" w:rsidR="00D009F9" w:rsidRPr="001F3D14" w:rsidRDefault="00D009F9"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607EF9B5" w14:textId="580DD63A" w:rsidR="00D009F9" w:rsidRPr="001F3D14" w:rsidRDefault="00D009F9" w:rsidP="001F3D14">
            <w:pPr>
              <w:spacing w:after="0" w:line="240" w:lineRule="auto"/>
              <w:jc w:val="right"/>
              <w:rPr>
                <w:rFonts w:cstheme="minorHAnsi"/>
              </w:rPr>
            </w:pPr>
            <w:r w:rsidRPr="001F3D14">
              <w:rPr>
                <w:rFonts w:cstheme="minorHAnsi"/>
              </w:rPr>
              <w:t xml:space="preserve"> 787 </w:t>
            </w:r>
          </w:p>
        </w:tc>
        <w:tc>
          <w:tcPr>
            <w:tcW w:w="724" w:type="dxa"/>
            <w:tcBorders>
              <w:top w:val="nil"/>
              <w:left w:val="nil"/>
              <w:bottom w:val="nil"/>
              <w:right w:val="nil"/>
            </w:tcBorders>
            <w:shd w:val="clear" w:color="auto" w:fill="auto"/>
          </w:tcPr>
          <w:p w14:paraId="023E7ACF" w14:textId="2887E240" w:rsidR="00D009F9" w:rsidRPr="001F3D14" w:rsidRDefault="00D009F9" w:rsidP="001F3D14">
            <w:pPr>
              <w:spacing w:after="0" w:line="240" w:lineRule="auto"/>
              <w:jc w:val="right"/>
              <w:rPr>
                <w:rFonts w:cstheme="minorHAnsi"/>
              </w:rPr>
            </w:pPr>
            <w:r w:rsidRPr="001F3D14">
              <w:rPr>
                <w:rFonts w:cstheme="minorHAnsi"/>
              </w:rPr>
              <w:t>16%</w:t>
            </w:r>
          </w:p>
        </w:tc>
        <w:tc>
          <w:tcPr>
            <w:tcW w:w="96" w:type="dxa"/>
            <w:tcBorders>
              <w:top w:val="nil"/>
              <w:left w:val="nil"/>
              <w:bottom w:val="nil"/>
              <w:right w:val="nil"/>
            </w:tcBorders>
            <w:shd w:val="clear" w:color="auto" w:fill="auto"/>
          </w:tcPr>
          <w:p w14:paraId="31FA19D0" w14:textId="77777777" w:rsidR="00D009F9" w:rsidRPr="001F3D14" w:rsidRDefault="00D009F9" w:rsidP="001F3D14">
            <w:pPr>
              <w:spacing w:after="0" w:line="240" w:lineRule="auto"/>
              <w:jc w:val="right"/>
              <w:rPr>
                <w:rFonts w:cstheme="minorHAnsi"/>
              </w:rPr>
            </w:pPr>
          </w:p>
        </w:tc>
      </w:tr>
      <w:tr w:rsidR="00466716" w:rsidRPr="001F3D14" w14:paraId="437B26AD"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08AB4CA0" w14:textId="77777777" w:rsidR="00466716" w:rsidRPr="001F3D14" w:rsidRDefault="00466716" w:rsidP="001F3D14">
            <w:pPr>
              <w:spacing w:after="0" w:line="240" w:lineRule="auto"/>
              <w:rPr>
                <w:rFonts w:cstheme="minorHAnsi"/>
                <w:u w:val="single"/>
              </w:rPr>
            </w:pPr>
            <w:r w:rsidRPr="001F3D14">
              <w:rPr>
                <w:rFonts w:cstheme="minorHAnsi"/>
                <w:u w:val="single"/>
              </w:rPr>
              <w:t>Hospitalization</w:t>
            </w:r>
          </w:p>
        </w:tc>
        <w:tc>
          <w:tcPr>
            <w:tcW w:w="713" w:type="dxa"/>
            <w:tcBorders>
              <w:top w:val="nil"/>
              <w:left w:val="nil"/>
              <w:bottom w:val="nil"/>
              <w:right w:val="nil"/>
            </w:tcBorders>
            <w:shd w:val="clear" w:color="auto" w:fill="auto"/>
          </w:tcPr>
          <w:p w14:paraId="5BF7B1F7" w14:textId="77777777" w:rsidR="00466716" w:rsidRPr="001F3D14" w:rsidRDefault="00466716" w:rsidP="001F3D14">
            <w:pPr>
              <w:spacing w:after="0" w:line="240" w:lineRule="auto"/>
              <w:jc w:val="right"/>
              <w:rPr>
                <w:rFonts w:cstheme="minorHAnsi"/>
                <w:color w:val="000000"/>
              </w:rPr>
            </w:pPr>
          </w:p>
        </w:tc>
        <w:tc>
          <w:tcPr>
            <w:tcW w:w="840" w:type="dxa"/>
            <w:tcBorders>
              <w:top w:val="nil"/>
              <w:left w:val="nil"/>
              <w:bottom w:val="nil"/>
              <w:right w:val="nil"/>
            </w:tcBorders>
            <w:shd w:val="clear" w:color="auto" w:fill="auto"/>
          </w:tcPr>
          <w:p w14:paraId="48734565" w14:textId="77777777" w:rsidR="00466716" w:rsidRPr="001F3D14" w:rsidRDefault="00466716" w:rsidP="001F3D14">
            <w:pPr>
              <w:spacing w:after="0" w:line="240" w:lineRule="auto"/>
              <w:jc w:val="right"/>
              <w:rPr>
                <w:rFonts w:cstheme="minorHAnsi"/>
                <w:color w:val="000000"/>
              </w:rPr>
            </w:pPr>
          </w:p>
        </w:tc>
        <w:tc>
          <w:tcPr>
            <w:tcW w:w="149" w:type="dxa"/>
            <w:tcBorders>
              <w:top w:val="nil"/>
              <w:left w:val="nil"/>
              <w:bottom w:val="nil"/>
              <w:right w:val="nil"/>
            </w:tcBorders>
            <w:shd w:val="clear" w:color="auto" w:fill="auto"/>
          </w:tcPr>
          <w:p w14:paraId="093A066A"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1214D85E" w14:textId="77777777" w:rsidR="00466716" w:rsidRPr="001F3D14" w:rsidRDefault="00466716" w:rsidP="001F3D14">
            <w:pPr>
              <w:spacing w:after="0" w:line="240" w:lineRule="auto"/>
              <w:jc w:val="right"/>
              <w:rPr>
                <w:rFonts w:cstheme="minorHAnsi"/>
                <w:color w:val="000000"/>
              </w:rPr>
            </w:pPr>
          </w:p>
        </w:tc>
        <w:tc>
          <w:tcPr>
            <w:tcW w:w="724" w:type="dxa"/>
            <w:tcBorders>
              <w:top w:val="nil"/>
              <w:left w:val="nil"/>
              <w:bottom w:val="nil"/>
              <w:right w:val="nil"/>
            </w:tcBorders>
            <w:shd w:val="clear" w:color="auto" w:fill="auto"/>
          </w:tcPr>
          <w:p w14:paraId="44BD490B" w14:textId="77777777" w:rsidR="00466716" w:rsidRPr="001F3D14" w:rsidRDefault="00466716" w:rsidP="001F3D14">
            <w:pPr>
              <w:spacing w:after="0" w:line="240" w:lineRule="auto"/>
              <w:jc w:val="right"/>
              <w:rPr>
                <w:rFonts w:cstheme="minorHAnsi"/>
                <w:color w:val="000000"/>
              </w:rPr>
            </w:pPr>
          </w:p>
        </w:tc>
        <w:tc>
          <w:tcPr>
            <w:tcW w:w="96" w:type="dxa"/>
            <w:tcBorders>
              <w:top w:val="nil"/>
              <w:left w:val="nil"/>
              <w:bottom w:val="nil"/>
              <w:right w:val="nil"/>
            </w:tcBorders>
            <w:shd w:val="clear" w:color="auto" w:fill="auto"/>
          </w:tcPr>
          <w:p w14:paraId="2CA7FBFF" w14:textId="77777777" w:rsidR="00466716" w:rsidRPr="001F3D14" w:rsidRDefault="00466716" w:rsidP="001F3D14">
            <w:pPr>
              <w:spacing w:after="0" w:line="240" w:lineRule="auto"/>
              <w:jc w:val="right"/>
              <w:rPr>
                <w:rFonts w:cstheme="minorHAnsi"/>
              </w:rPr>
            </w:pPr>
          </w:p>
        </w:tc>
      </w:tr>
      <w:tr w:rsidR="00466716" w:rsidRPr="001F3D14" w14:paraId="3C04A497"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668787CC" w14:textId="77777777" w:rsidR="00466716" w:rsidRPr="001F3D14" w:rsidRDefault="00466716" w:rsidP="001F3D14">
            <w:pPr>
              <w:spacing w:after="0" w:line="240" w:lineRule="auto"/>
              <w:ind w:left="168"/>
              <w:rPr>
                <w:rFonts w:cstheme="minorHAnsi"/>
              </w:rPr>
            </w:pPr>
            <w:r w:rsidRPr="001F3D14">
              <w:rPr>
                <w:rFonts w:cstheme="minorHAnsi"/>
              </w:rPr>
              <w:t>MS-DRG</w:t>
            </w:r>
            <w:bookmarkStart w:id="4" w:name="_Ref519592010"/>
            <w:r w:rsidRPr="001F3D14">
              <w:rPr>
                <w:rFonts w:cstheme="minorHAnsi"/>
              </w:rPr>
              <w:t>,</w:t>
            </w:r>
            <w:r w:rsidRPr="001F3D14">
              <w:rPr>
                <w:rStyle w:val="EndnoteReference"/>
                <w:rFonts w:cstheme="minorHAnsi"/>
              </w:rPr>
              <w:endnoteReference w:id="9"/>
            </w:r>
            <w:bookmarkEnd w:id="4"/>
            <w:r w:rsidRPr="001F3D14">
              <w:rPr>
                <w:rFonts w:cstheme="minorHAnsi"/>
              </w:rPr>
              <w:t xml:space="preserve"> n (%)</w:t>
            </w:r>
          </w:p>
        </w:tc>
        <w:tc>
          <w:tcPr>
            <w:tcW w:w="713" w:type="dxa"/>
            <w:tcBorders>
              <w:top w:val="nil"/>
              <w:left w:val="nil"/>
              <w:bottom w:val="nil"/>
              <w:right w:val="nil"/>
            </w:tcBorders>
            <w:shd w:val="clear" w:color="auto" w:fill="auto"/>
          </w:tcPr>
          <w:p w14:paraId="39EFA4CB" w14:textId="77777777" w:rsidR="00466716" w:rsidRPr="001F3D14" w:rsidRDefault="00466716" w:rsidP="001F3D14">
            <w:pPr>
              <w:spacing w:after="0" w:line="240" w:lineRule="auto"/>
              <w:jc w:val="right"/>
              <w:rPr>
                <w:rFonts w:cstheme="minorHAnsi"/>
              </w:rPr>
            </w:pPr>
          </w:p>
        </w:tc>
        <w:tc>
          <w:tcPr>
            <w:tcW w:w="840" w:type="dxa"/>
            <w:tcBorders>
              <w:top w:val="nil"/>
              <w:left w:val="nil"/>
              <w:bottom w:val="nil"/>
              <w:right w:val="nil"/>
            </w:tcBorders>
            <w:shd w:val="clear" w:color="auto" w:fill="auto"/>
          </w:tcPr>
          <w:p w14:paraId="3991CCFF" w14:textId="77777777" w:rsidR="00466716" w:rsidRPr="001F3D14" w:rsidRDefault="00466716" w:rsidP="001F3D14">
            <w:pPr>
              <w:spacing w:after="0" w:line="240" w:lineRule="auto"/>
              <w:jc w:val="right"/>
              <w:rPr>
                <w:rFonts w:cstheme="minorHAnsi"/>
              </w:rPr>
            </w:pPr>
          </w:p>
        </w:tc>
        <w:tc>
          <w:tcPr>
            <w:tcW w:w="149" w:type="dxa"/>
            <w:tcBorders>
              <w:top w:val="nil"/>
              <w:left w:val="nil"/>
              <w:bottom w:val="nil"/>
              <w:right w:val="nil"/>
            </w:tcBorders>
            <w:shd w:val="clear" w:color="auto" w:fill="auto"/>
          </w:tcPr>
          <w:p w14:paraId="297236E4"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1DB0A405" w14:textId="77777777" w:rsidR="00466716" w:rsidRPr="001F3D14" w:rsidRDefault="00466716" w:rsidP="001F3D14">
            <w:pPr>
              <w:spacing w:after="0" w:line="240" w:lineRule="auto"/>
              <w:jc w:val="right"/>
              <w:rPr>
                <w:rFonts w:cstheme="minorHAnsi"/>
              </w:rPr>
            </w:pPr>
          </w:p>
        </w:tc>
        <w:tc>
          <w:tcPr>
            <w:tcW w:w="724" w:type="dxa"/>
            <w:tcBorders>
              <w:top w:val="nil"/>
              <w:left w:val="nil"/>
              <w:bottom w:val="nil"/>
              <w:right w:val="nil"/>
            </w:tcBorders>
            <w:shd w:val="clear" w:color="auto" w:fill="auto"/>
          </w:tcPr>
          <w:p w14:paraId="1C910978" w14:textId="77777777" w:rsidR="00466716" w:rsidRPr="001F3D14" w:rsidRDefault="00466716" w:rsidP="001F3D14">
            <w:pPr>
              <w:spacing w:after="0" w:line="240" w:lineRule="auto"/>
              <w:jc w:val="right"/>
              <w:rPr>
                <w:rFonts w:cstheme="minorHAnsi"/>
              </w:rPr>
            </w:pPr>
          </w:p>
        </w:tc>
        <w:tc>
          <w:tcPr>
            <w:tcW w:w="96" w:type="dxa"/>
            <w:tcBorders>
              <w:top w:val="nil"/>
              <w:left w:val="nil"/>
              <w:bottom w:val="nil"/>
              <w:right w:val="nil"/>
            </w:tcBorders>
            <w:shd w:val="clear" w:color="auto" w:fill="auto"/>
          </w:tcPr>
          <w:p w14:paraId="0324F62C" w14:textId="77777777" w:rsidR="00466716" w:rsidRPr="001F3D14" w:rsidRDefault="00466716" w:rsidP="001F3D14">
            <w:pPr>
              <w:spacing w:after="0" w:line="240" w:lineRule="auto"/>
              <w:jc w:val="right"/>
              <w:rPr>
                <w:rFonts w:cstheme="minorHAnsi"/>
              </w:rPr>
            </w:pPr>
          </w:p>
        </w:tc>
      </w:tr>
      <w:tr w:rsidR="00466716" w:rsidRPr="001F3D14" w14:paraId="1396636B"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192B0DF3" w14:textId="77777777" w:rsidR="00466716" w:rsidRPr="001F3D14" w:rsidRDefault="00466716" w:rsidP="001F3D14">
            <w:pPr>
              <w:spacing w:after="0" w:line="240" w:lineRule="auto"/>
              <w:ind w:left="349"/>
              <w:rPr>
                <w:rFonts w:cstheme="minorHAnsi"/>
              </w:rPr>
            </w:pPr>
            <w:r w:rsidRPr="001F3D14">
              <w:rPr>
                <w:rFonts w:cstheme="minorHAnsi"/>
              </w:rPr>
              <w:t>766</w:t>
            </w:r>
          </w:p>
        </w:tc>
        <w:tc>
          <w:tcPr>
            <w:tcW w:w="713" w:type="dxa"/>
            <w:tcBorders>
              <w:top w:val="nil"/>
              <w:left w:val="nil"/>
              <w:bottom w:val="nil"/>
              <w:right w:val="nil"/>
            </w:tcBorders>
            <w:shd w:val="clear" w:color="auto" w:fill="auto"/>
          </w:tcPr>
          <w:p w14:paraId="509297C9" w14:textId="77777777" w:rsidR="00466716" w:rsidRPr="001F3D14" w:rsidRDefault="00466716" w:rsidP="001F3D14">
            <w:pPr>
              <w:spacing w:after="0" w:line="240" w:lineRule="auto"/>
              <w:jc w:val="right"/>
              <w:rPr>
                <w:rFonts w:cstheme="minorHAnsi"/>
              </w:rPr>
            </w:pPr>
            <w:r w:rsidRPr="001F3D14">
              <w:rPr>
                <w:rFonts w:cstheme="minorHAnsi"/>
              </w:rPr>
              <w:t>1,592</w:t>
            </w:r>
          </w:p>
        </w:tc>
        <w:tc>
          <w:tcPr>
            <w:tcW w:w="840" w:type="dxa"/>
            <w:tcBorders>
              <w:top w:val="nil"/>
              <w:left w:val="nil"/>
              <w:bottom w:val="nil"/>
              <w:right w:val="nil"/>
            </w:tcBorders>
            <w:shd w:val="clear" w:color="auto" w:fill="auto"/>
          </w:tcPr>
          <w:p w14:paraId="22D5C8C5" w14:textId="77777777" w:rsidR="00466716" w:rsidRPr="001F3D14" w:rsidRDefault="00466716" w:rsidP="001F3D14">
            <w:pPr>
              <w:spacing w:after="0" w:line="240" w:lineRule="auto"/>
              <w:jc w:val="right"/>
              <w:rPr>
                <w:rFonts w:cstheme="minorHAnsi"/>
              </w:rPr>
            </w:pPr>
            <w:r w:rsidRPr="001F3D14">
              <w:rPr>
                <w:rFonts w:cstheme="minorHAnsi"/>
              </w:rPr>
              <w:t>57%</w:t>
            </w:r>
          </w:p>
        </w:tc>
        <w:tc>
          <w:tcPr>
            <w:tcW w:w="149" w:type="dxa"/>
            <w:tcBorders>
              <w:top w:val="nil"/>
              <w:left w:val="nil"/>
              <w:bottom w:val="nil"/>
              <w:right w:val="nil"/>
            </w:tcBorders>
            <w:shd w:val="clear" w:color="auto" w:fill="auto"/>
          </w:tcPr>
          <w:p w14:paraId="7E8403BB"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299018CB" w14:textId="77777777" w:rsidR="00466716" w:rsidRPr="001F3D14" w:rsidRDefault="00466716" w:rsidP="001F3D14">
            <w:pPr>
              <w:spacing w:after="0" w:line="240" w:lineRule="auto"/>
              <w:jc w:val="right"/>
              <w:rPr>
                <w:rFonts w:cstheme="minorHAnsi"/>
              </w:rPr>
            </w:pPr>
            <w:r w:rsidRPr="001F3D14">
              <w:rPr>
                <w:rFonts w:cstheme="minorHAnsi"/>
              </w:rPr>
              <w:t>2,994</w:t>
            </w:r>
          </w:p>
        </w:tc>
        <w:tc>
          <w:tcPr>
            <w:tcW w:w="724" w:type="dxa"/>
            <w:tcBorders>
              <w:top w:val="nil"/>
              <w:left w:val="nil"/>
              <w:bottom w:val="nil"/>
              <w:right w:val="nil"/>
            </w:tcBorders>
            <w:shd w:val="clear" w:color="auto" w:fill="auto"/>
          </w:tcPr>
          <w:p w14:paraId="1813E0F7" w14:textId="77777777" w:rsidR="00466716" w:rsidRPr="001F3D14" w:rsidRDefault="00466716" w:rsidP="001F3D14">
            <w:pPr>
              <w:spacing w:after="0" w:line="240" w:lineRule="auto"/>
              <w:jc w:val="right"/>
              <w:rPr>
                <w:rFonts w:cstheme="minorHAnsi"/>
              </w:rPr>
            </w:pPr>
            <w:r w:rsidRPr="001F3D14">
              <w:rPr>
                <w:rFonts w:cstheme="minorHAnsi"/>
              </w:rPr>
              <w:t>63%</w:t>
            </w:r>
          </w:p>
        </w:tc>
        <w:tc>
          <w:tcPr>
            <w:tcW w:w="96" w:type="dxa"/>
            <w:tcBorders>
              <w:top w:val="nil"/>
              <w:left w:val="nil"/>
              <w:bottom w:val="nil"/>
              <w:right w:val="nil"/>
            </w:tcBorders>
            <w:shd w:val="clear" w:color="auto" w:fill="auto"/>
          </w:tcPr>
          <w:p w14:paraId="4DAA2691" w14:textId="77777777" w:rsidR="00466716" w:rsidRPr="001F3D14" w:rsidRDefault="00466716" w:rsidP="001F3D14">
            <w:pPr>
              <w:spacing w:after="0" w:line="240" w:lineRule="auto"/>
              <w:jc w:val="right"/>
              <w:rPr>
                <w:rFonts w:cstheme="minorHAnsi"/>
              </w:rPr>
            </w:pPr>
          </w:p>
        </w:tc>
      </w:tr>
      <w:tr w:rsidR="00466716" w:rsidRPr="001F3D14" w14:paraId="1C58C7D0"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0B70B214" w14:textId="77777777" w:rsidR="00466716" w:rsidRPr="001F3D14" w:rsidRDefault="00466716" w:rsidP="001F3D14">
            <w:pPr>
              <w:spacing w:after="0" w:line="240" w:lineRule="auto"/>
              <w:ind w:left="349"/>
              <w:rPr>
                <w:rFonts w:cstheme="minorHAnsi"/>
              </w:rPr>
            </w:pPr>
            <w:r w:rsidRPr="001F3D14">
              <w:rPr>
                <w:rFonts w:cstheme="minorHAnsi"/>
              </w:rPr>
              <w:t>765</w:t>
            </w:r>
          </w:p>
        </w:tc>
        <w:tc>
          <w:tcPr>
            <w:tcW w:w="713" w:type="dxa"/>
            <w:vMerge w:val="restart"/>
            <w:tcBorders>
              <w:top w:val="nil"/>
              <w:left w:val="nil"/>
              <w:right w:val="nil"/>
            </w:tcBorders>
            <w:shd w:val="clear" w:color="auto" w:fill="auto"/>
            <w:vAlign w:val="center"/>
          </w:tcPr>
          <w:p w14:paraId="3A0464D6" w14:textId="77777777" w:rsidR="00466716" w:rsidRPr="001F3D14" w:rsidRDefault="00466716" w:rsidP="001F3D14">
            <w:pPr>
              <w:spacing w:after="0" w:line="240" w:lineRule="auto"/>
              <w:jc w:val="right"/>
              <w:rPr>
                <w:rFonts w:cstheme="minorHAnsi"/>
              </w:rPr>
            </w:pPr>
            <w:r w:rsidRPr="001F3D14">
              <w:rPr>
                <w:rFonts w:cstheme="minorHAnsi"/>
              </w:rPr>
              <w:t>1,204</w:t>
            </w:r>
          </w:p>
        </w:tc>
        <w:tc>
          <w:tcPr>
            <w:tcW w:w="840" w:type="dxa"/>
            <w:vMerge w:val="restart"/>
            <w:tcBorders>
              <w:top w:val="nil"/>
              <w:left w:val="nil"/>
              <w:right w:val="nil"/>
            </w:tcBorders>
            <w:shd w:val="clear" w:color="auto" w:fill="auto"/>
            <w:vAlign w:val="center"/>
          </w:tcPr>
          <w:p w14:paraId="559D2B0D" w14:textId="77777777" w:rsidR="00466716" w:rsidRPr="001F3D14" w:rsidRDefault="00466716" w:rsidP="001F3D14">
            <w:pPr>
              <w:spacing w:after="0" w:line="240" w:lineRule="auto"/>
              <w:jc w:val="right"/>
              <w:rPr>
                <w:rFonts w:cstheme="minorHAnsi"/>
              </w:rPr>
            </w:pPr>
            <w:r w:rsidRPr="001F3D14">
              <w:rPr>
                <w:rFonts w:cstheme="minorHAnsi"/>
              </w:rPr>
              <w:t>43%</w:t>
            </w:r>
          </w:p>
        </w:tc>
        <w:tc>
          <w:tcPr>
            <w:tcW w:w="149" w:type="dxa"/>
            <w:tcBorders>
              <w:top w:val="nil"/>
              <w:left w:val="nil"/>
              <w:bottom w:val="nil"/>
              <w:right w:val="nil"/>
            </w:tcBorders>
            <w:shd w:val="clear" w:color="auto" w:fill="auto"/>
            <w:vAlign w:val="center"/>
          </w:tcPr>
          <w:p w14:paraId="0989833E" w14:textId="77777777" w:rsidR="00466716" w:rsidRPr="001F3D14" w:rsidRDefault="00466716" w:rsidP="001F3D14">
            <w:pPr>
              <w:spacing w:after="0" w:line="240" w:lineRule="auto"/>
              <w:jc w:val="right"/>
              <w:rPr>
                <w:rFonts w:cstheme="minorHAnsi"/>
              </w:rPr>
            </w:pPr>
          </w:p>
        </w:tc>
        <w:tc>
          <w:tcPr>
            <w:tcW w:w="659" w:type="dxa"/>
            <w:vMerge w:val="restart"/>
            <w:tcBorders>
              <w:top w:val="nil"/>
              <w:left w:val="nil"/>
              <w:right w:val="nil"/>
            </w:tcBorders>
            <w:shd w:val="clear" w:color="auto" w:fill="auto"/>
            <w:vAlign w:val="center"/>
          </w:tcPr>
          <w:p w14:paraId="7B7C9C1D" w14:textId="77777777" w:rsidR="00466716" w:rsidRPr="001F3D14" w:rsidRDefault="00466716" w:rsidP="001F3D14">
            <w:pPr>
              <w:spacing w:after="0" w:line="240" w:lineRule="auto"/>
              <w:jc w:val="right"/>
              <w:rPr>
                <w:rFonts w:cstheme="minorHAnsi"/>
              </w:rPr>
            </w:pPr>
            <w:r w:rsidRPr="001F3D14">
              <w:rPr>
                <w:rFonts w:cstheme="minorHAnsi"/>
              </w:rPr>
              <w:t>1,793</w:t>
            </w:r>
          </w:p>
        </w:tc>
        <w:tc>
          <w:tcPr>
            <w:tcW w:w="724" w:type="dxa"/>
            <w:vMerge w:val="restart"/>
            <w:tcBorders>
              <w:top w:val="nil"/>
              <w:left w:val="nil"/>
              <w:right w:val="nil"/>
            </w:tcBorders>
            <w:shd w:val="clear" w:color="auto" w:fill="auto"/>
            <w:vAlign w:val="center"/>
          </w:tcPr>
          <w:p w14:paraId="767E0662" w14:textId="77777777" w:rsidR="00466716" w:rsidRPr="001F3D14" w:rsidRDefault="00466716" w:rsidP="001F3D14">
            <w:pPr>
              <w:spacing w:after="0" w:line="240" w:lineRule="auto"/>
              <w:jc w:val="right"/>
              <w:rPr>
                <w:rFonts w:cstheme="minorHAnsi"/>
              </w:rPr>
            </w:pPr>
            <w:r w:rsidRPr="001F3D14">
              <w:rPr>
                <w:rFonts w:cstheme="minorHAnsi"/>
              </w:rPr>
              <w:t>37%</w:t>
            </w:r>
          </w:p>
        </w:tc>
        <w:tc>
          <w:tcPr>
            <w:tcW w:w="96" w:type="dxa"/>
            <w:tcBorders>
              <w:top w:val="nil"/>
              <w:left w:val="nil"/>
              <w:bottom w:val="nil"/>
              <w:right w:val="nil"/>
            </w:tcBorders>
            <w:shd w:val="clear" w:color="auto" w:fill="auto"/>
          </w:tcPr>
          <w:p w14:paraId="5BC7D58F" w14:textId="77777777" w:rsidR="00466716" w:rsidRPr="001F3D14" w:rsidRDefault="00466716" w:rsidP="001F3D14">
            <w:pPr>
              <w:spacing w:after="0" w:line="240" w:lineRule="auto"/>
              <w:jc w:val="right"/>
              <w:rPr>
                <w:rFonts w:cstheme="minorHAnsi"/>
              </w:rPr>
            </w:pPr>
          </w:p>
        </w:tc>
      </w:tr>
      <w:tr w:rsidR="00466716" w:rsidRPr="001F3D14" w14:paraId="2E65A022" w14:textId="77777777" w:rsidTr="004A53B0">
        <w:tc>
          <w:tcPr>
            <w:tcW w:w="4320" w:type="dxa"/>
            <w:tcBorders>
              <w:top w:val="nil"/>
              <w:left w:val="nil"/>
              <w:bottom w:val="nil"/>
              <w:right w:val="nil"/>
            </w:tcBorders>
            <w:shd w:val="clear" w:color="auto" w:fill="auto"/>
            <w:tcMar>
              <w:top w:w="15" w:type="dxa"/>
              <w:left w:w="15" w:type="dxa"/>
              <w:bottom w:w="0" w:type="dxa"/>
              <w:right w:w="15" w:type="dxa"/>
            </w:tcMar>
          </w:tcPr>
          <w:p w14:paraId="14F62984" w14:textId="27E555A0" w:rsidR="00466716" w:rsidRPr="001F3D14" w:rsidRDefault="00466716" w:rsidP="001F3D14">
            <w:pPr>
              <w:spacing w:after="0" w:line="240" w:lineRule="auto"/>
              <w:ind w:left="349"/>
              <w:rPr>
                <w:rFonts w:cstheme="minorHAnsi"/>
              </w:rPr>
            </w:pPr>
            <w:proofErr w:type="spellStart"/>
            <w:r w:rsidRPr="001F3D14">
              <w:rPr>
                <w:rFonts w:cstheme="minorHAnsi"/>
              </w:rPr>
              <w:t>Other</w:t>
            </w:r>
            <w:r w:rsidRPr="001F3D14">
              <w:rPr>
                <w:rStyle w:val="EndnoteReference"/>
                <w:rFonts w:cstheme="minorHAnsi"/>
              </w:rPr>
              <w:fldChar w:fldCharType="begin"/>
            </w:r>
            <w:r w:rsidRPr="001F3D14">
              <w:rPr>
                <w:rStyle w:val="EndnoteReference"/>
                <w:rFonts w:cstheme="minorHAnsi"/>
              </w:rPr>
              <w:instrText xml:space="preserve"> NOTEREF _Ref519591159 \f  \* MERGEFORMAT </w:instrText>
            </w:r>
            <w:r w:rsidRPr="001F3D14">
              <w:rPr>
                <w:rStyle w:val="EndnoteReference"/>
                <w:rFonts w:cstheme="minorHAnsi"/>
              </w:rPr>
              <w:fldChar w:fldCharType="separate"/>
            </w:r>
            <w:r w:rsidR="00F60AE8" w:rsidRPr="001F3D14">
              <w:rPr>
                <w:rStyle w:val="EndnoteReference"/>
                <w:rFonts w:cstheme="minorHAnsi"/>
              </w:rPr>
              <w:t>b</w:t>
            </w:r>
            <w:proofErr w:type="spellEnd"/>
            <w:r w:rsidRPr="001F3D14">
              <w:rPr>
                <w:rStyle w:val="EndnoteReference"/>
                <w:rFonts w:cstheme="minorHAnsi"/>
              </w:rPr>
              <w:fldChar w:fldCharType="end"/>
            </w:r>
          </w:p>
        </w:tc>
        <w:tc>
          <w:tcPr>
            <w:tcW w:w="713" w:type="dxa"/>
            <w:vMerge/>
            <w:tcBorders>
              <w:left w:val="nil"/>
              <w:bottom w:val="nil"/>
              <w:right w:val="nil"/>
            </w:tcBorders>
            <w:shd w:val="clear" w:color="auto" w:fill="auto"/>
            <w:vAlign w:val="center"/>
          </w:tcPr>
          <w:p w14:paraId="79435C20" w14:textId="77777777" w:rsidR="00466716" w:rsidRPr="001F3D14" w:rsidRDefault="00466716" w:rsidP="001F3D14">
            <w:pPr>
              <w:spacing w:after="0" w:line="240" w:lineRule="auto"/>
              <w:jc w:val="right"/>
              <w:rPr>
                <w:rFonts w:cstheme="minorHAnsi"/>
              </w:rPr>
            </w:pPr>
          </w:p>
        </w:tc>
        <w:tc>
          <w:tcPr>
            <w:tcW w:w="840" w:type="dxa"/>
            <w:vMerge/>
            <w:tcBorders>
              <w:left w:val="nil"/>
              <w:bottom w:val="nil"/>
              <w:right w:val="nil"/>
            </w:tcBorders>
            <w:shd w:val="clear" w:color="auto" w:fill="auto"/>
            <w:vAlign w:val="center"/>
          </w:tcPr>
          <w:p w14:paraId="2832343C" w14:textId="77777777" w:rsidR="00466716" w:rsidRPr="001F3D14" w:rsidRDefault="00466716" w:rsidP="001F3D14">
            <w:pPr>
              <w:spacing w:after="0" w:line="240" w:lineRule="auto"/>
              <w:jc w:val="right"/>
              <w:rPr>
                <w:rFonts w:cstheme="minorHAnsi"/>
              </w:rPr>
            </w:pPr>
          </w:p>
        </w:tc>
        <w:tc>
          <w:tcPr>
            <w:tcW w:w="149" w:type="dxa"/>
            <w:tcBorders>
              <w:top w:val="nil"/>
              <w:left w:val="nil"/>
              <w:bottom w:val="nil"/>
              <w:right w:val="nil"/>
            </w:tcBorders>
            <w:shd w:val="clear" w:color="auto" w:fill="auto"/>
            <w:vAlign w:val="center"/>
          </w:tcPr>
          <w:p w14:paraId="290A97F9" w14:textId="77777777" w:rsidR="00466716" w:rsidRPr="001F3D14" w:rsidRDefault="00466716" w:rsidP="001F3D14">
            <w:pPr>
              <w:spacing w:after="0" w:line="240" w:lineRule="auto"/>
              <w:jc w:val="right"/>
              <w:rPr>
                <w:rFonts w:cstheme="minorHAnsi"/>
              </w:rPr>
            </w:pPr>
          </w:p>
        </w:tc>
        <w:tc>
          <w:tcPr>
            <w:tcW w:w="659" w:type="dxa"/>
            <w:vMerge/>
            <w:tcBorders>
              <w:left w:val="nil"/>
              <w:bottom w:val="nil"/>
              <w:right w:val="nil"/>
            </w:tcBorders>
            <w:shd w:val="clear" w:color="auto" w:fill="auto"/>
            <w:vAlign w:val="center"/>
          </w:tcPr>
          <w:p w14:paraId="1674EB73" w14:textId="77777777" w:rsidR="00466716" w:rsidRPr="001F3D14" w:rsidRDefault="00466716" w:rsidP="001F3D14">
            <w:pPr>
              <w:spacing w:after="0" w:line="240" w:lineRule="auto"/>
              <w:jc w:val="right"/>
              <w:rPr>
                <w:rFonts w:cstheme="minorHAnsi"/>
              </w:rPr>
            </w:pPr>
          </w:p>
        </w:tc>
        <w:tc>
          <w:tcPr>
            <w:tcW w:w="724" w:type="dxa"/>
            <w:vMerge/>
            <w:tcBorders>
              <w:left w:val="nil"/>
              <w:bottom w:val="nil"/>
              <w:right w:val="nil"/>
            </w:tcBorders>
            <w:shd w:val="clear" w:color="auto" w:fill="auto"/>
            <w:vAlign w:val="center"/>
          </w:tcPr>
          <w:p w14:paraId="1E7952E7" w14:textId="77777777" w:rsidR="00466716" w:rsidRPr="001F3D14" w:rsidRDefault="00466716" w:rsidP="001F3D14">
            <w:pPr>
              <w:spacing w:after="0" w:line="240" w:lineRule="auto"/>
              <w:jc w:val="right"/>
              <w:rPr>
                <w:rFonts w:cstheme="minorHAnsi"/>
              </w:rPr>
            </w:pPr>
          </w:p>
        </w:tc>
        <w:tc>
          <w:tcPr>
            <w:tcW w:w="96" w:type="dxa"/>
            <w:tcBorders>
              <w:top w:val="nil"/>
              <w:left w:val="nil"/>
              <w:bottom w:val="nil"/>
              <w:right w:val="nil"/>
            </w:tcBorders>
            <w:shd w:val="clear" w:color="auto" w:fill="auto"/>
          </w:tcPr>
          <w:p w14:paraId="2F6E1D45" w14:textId="77777777" w:rsidR="00466716" w:rsidRPr="001F3D14" w:rsidRDefault="00466716" w:rsidP="001F3D14">
            <w:pPr>
              <w:spacing w:after="0" w:line="240" w:lineRule="auto"/>
              <w:jc w:val="right"/>
              <w:rPr>
                <w:rFonts w:cstheme="minorHAnsi"/>
              </w:rPr>
            </w:pPr>
          </w:p>
        </w:tc>
      </w:tr>
      <w:tr w:rsidR="00466716" w:rsidRPr="001F3D14" w14:paraId="600B77B2" w14:textId="77777777" w:rsidTr="004A53B0">
        <w:tc>
          <w:tcPr>
            <w:tcW w:w="4320" w:type="dxa"/>
            <w:tcBorders>
              <w:top w:val="nil"/>
              <w:left w:val="nil"/>
              <w:bottom w:val="nil"/>
              <w:right w:val="nil"/>
            </w:tcBorders>
            <w:shd w:val="clear" w:color="auto" w:fill="auto"/>
            <w:tcMar>
              <w:top w:w="15" w:type="dxa"/>
              <w:left w:w="15" w:type="dxa"/>
              <w:bottom w:w="0" w:type="dxa"/>
              <w:right w:w="15" w:type="dxa"/>
            </w:tcMar>
            <w:vAlign w:val="center"/>
          </w:tcPr>
          <w:p w14:paraId="0BBCF772" w14:textId="772731E2" w:rsidR="00466716" w:rsidRPr="001F3D14" w:rsidRDefault="00466716" w:rsidP="001F3D14">
            <w:pPr>
              <w:spacing w:after="0" w:line="240" w:lineRule="auto"/>
              <w:ind w:left="168"/>
              <w:rPr>
                <w:rFonts w:cstheme="minorHAnsi"/>
              </w:rPr>
            </w:pPr>
            <w:r w:rsidRPr="001F3D14">
              <w:rPr>
                <w:rFonts w:cstheme="minorHAnsi"/>
                <w:color w:val="000000"/>
              </w:rPr>
              <w:t>LOS, days, median (Q1-Q3)</w:t>
            </w:r>
          </w:p>
        </w:tc>
        <w:tc>
          <w:tcPr>
            <w:tcW w:w="713" w:type="dxa"/>
            <w:tcBorders>
              <w:top w:val="nil"/>
              <w:left w:val="nil"/>
              <w:bottom w:val="nil"/>
              <w:right w:val="nil"/>
            </w:tcBorders>
            <w:shd w:val="clear" w:color="auto" w:fill="auto"/>
          </w:tcPr>
          <w:p w14:paraId="28899EFE" w14:textId="77777777" w:rsidR="00466716" w:rsidRPr="001F3D14" w:rsidRDefault="00466716" w:rsidP="001F3D14">
            <w:pPr>
              <w:spacing w:after="0" w:line="240" w:lineRule="auto"/>
              <w:jc w:val="right"/>
              <w:rPr>
                <w:rFonts w:cstheme="minorHAnsi"/>
              </w:rPr>
            </w:pPr>
            <w:r w:rsidRPr="001F3D14">
              <w:rPr>
                <w:rFonts w:cstheme="minorHAnsi"/>
              </w:rPr>
              <w:t>3</w:t>
            </w:r>
          </w:p>
        </w:tc>
        <w:tc>
          <w:tcPr>
            <w:tcW w:w="840" w:type="dxa"/>
            <w:tcBorders>
              <w:top w:val="nil"/>
              <w:left w:val="nil"/>
              <w:bottom w:val="nil"/>
              <w:right w:val="nil"/>
            </w:tcBorders>
            <w:shd w:val="clear" w:color="auto" w:fill="auto"/>
          </w:tcPr>
          <w:p w14:paraId="42A542A0" w14:textId="77777777" w:rsidR="00466716" w:rsidRPr="001F3D14" w:rsidRDefault="00466716" w:rsidP="001F3D14">
            <w:pPr>
              <w:spacing w:after="0" w:line="240" w:lineRule="auto"/>
              <w:jc w:val="right"/>
              <w:rPr>
                <w:rFonts w:cstheme="minorHAnsi"/>
              </w:rPr>
            </w:pPr>
            <w:r w:rsidRPr="001F3D14">
              <w:rPr>
                <w:rFonts w:cstheme="minorHAnsi"/>
              </w:rPr>
              <w:t>(3-4)</w:t>
            </w:r>
          </w:p>
        </w:tc>
        <w:tc>
          <w:tcPr>
            <w:tcW w:w="149" w:type="dxa"/>
            <w:tcBorders>
              <w:top w:val="nil"/>
              <w:left w:val="nil"/>
              <w:bottom w:val="nil"/>
              <w:right w:val="nil"/>
            </w:tcBorders>
            <w:shd w:val="clear" w:color="auto" w:fill="auto"/>
          </w:tcPr>
          <w:p w14:paraId="58F9D17C" w14:textId="77777777" w:rsidR="00466716" w:rsidRPr="001F3D14" w:rsidRDefault="00466716" w:rsidP="001F3D14">
            <w:pPr>
              <w:spacing w:after="0" w:line="240" w:lineRule="auto"/>
              <w:jc w:val="right"/>
              <w:rPr>
                <w:rFonts w:cstheme="minorHAnsi"/>
              </w:rPr>
            </w:pPr>
          </w:p>
        </w:tc>
        <w:tc>
          <w:tcPr>
            <w:tcW w:w="659" w:type="dxa"/>
            <w:tcBorders>
              <w:top w:val="nil"/>
              <w:left w:val="nil"/>
              <w:bottom w:val="nil"/>
              <w:right w:val="nil"/>
            </w:tcBorders>
            <w:shd w:val="clear" w:color="auto" w:fill="auto"/>
          </w:tcPr>
          <w:p w14:paraId="02E66854" w14:textId="77777777" w:rsidR="00466716" w:rsidRPr="001F3D14" w:rsidRDefault="00466716" w:rsidP="001F3D14">
            <w:pPr>
              <w:spacing w:after="0" w:line="240" w:lineRule="auto"/>
              <w:jc w:val="right"/>
              <w:rPr>
                <w:rFonts w:cstheme="minorHAnsi"/>
              </w:rPr>
            </w:pPr>
            <w:r w:rsidRPr="001F3D14">
              <w:rPr>
                <w:rFonts w:cstheme="minorHAnsi"/>
              </w:rPr>
              <w:t>3</w:t>
            </w:r>
          </w:p>
        </w:tc>
        <w:tc>
          <w:tcPr>
            <w:tcW w:w="724" w:type="dxa"/>
            <w:tcBorders>
              <w:top w:val="nil"/>
              <w:left w:val="nil"/>
              <w:bottom w:val="nil"/>
              <w:right w:val="nil"/>
            </w:tcBorders>
            <w:shd w:val="clear" w:color="auto" w:fill="auto"/>
          </w:tcPr>
          <w:p w14:paraId="5C3D0FAB" w14:textId="77777777" w:rsidR="00466716" w:rsidRPr="001F3D14" w:rsidRDefault="00466716" w:rsidP="001F3D14">
            <w:pPr>
              <w:spacing w:after="0" w:line="240" w:lineRule="auto"/>
              <w:jc w:val="right"/>
              <w:rPr>
                <w:rFonts w:cstheme="minorHAnsi"/>
              </w:rPr>
            </w:pPr>
            <w:r w:rsidRPr="001F3D14">
              <w:rPr>
                <w:rFonts w:cstheme="minorHAnsi"/>
              </w:rPr>
              <w:t>(3-4)</w:t>
            </w:r>
          </w:p>
        </w:tc>
        <w:tc>
          <w:tcPr>
            <w:tcW w:w="96" w:type="dxa"/>
            <w:tcBorders>
              <w:top w:val="nil"/>
              <w:left w:val="nil"/>
              <w:bottom w:val="nil"/>
              <w:right w:val="nil"/>
            </w:tcBorders>
            <w:shd w:val="clear" w:color="auto" w:fill="auto"/>
          </w:tcPr>
          <w:p w14:paraId="2D8EF2F5" w14:textId="77777777" w:rsidR="00466716" w:rsidRPr="001F3D14" w:rsidRDefault="00466716" w:rsidP="001F3D14">
            <w:pPr>
              <w:spacing w:after="0" w:line="240" w:lineRule="auto"/>
              <w:jc w:val="right"/>
              <w:rPr>
                <w:rFonts w:cstheme="minorHAnsi"/>
              </w:rPr>
            </w:pPr>
          </w:p>
        </w:tc>
      </w:tr>
      <w:tr w:rsidR="00466716" w:rsidRPr="001F3D14" w14:paraId="7BAC89A2" w14:textId="77777777" w:rsidTr="004A53B0">
        <w:tc>
          <w:tcPr>
            <w:tcW w:w="4320" w:type="dxa"/>
            <w:tcBorders>
              <w:top w:val="nil"/>
              <w:left w:val="nil"/>
              <w:right w:val="nil"/>
            </w:tcBorders>
            <w:shd w:val="clear" w:color="auto" w:fill="auto"/>
            <w:tcMar>
              <w:top w:w="15" w:type="dxa"/>
              <w:left w:w="15" w:type="dxa"/>
              <w:bottom w:w="0" w:type="dxa"/>
              <w:right w:w="15" w:type="dxa"/>
            </w:tcMar>
            <w:vAlign w:val="center"/>
          </w:tcPr>
          <w:p w14:paraId="32FBC793" w14:textId="7AB8704A" w:rsidR="00466716" w:rsidRPr="001F3D14" w:rsidRDefault="00466716" w:rsidP="001F3D14">
            <w:pPr>
              <w:spacing w:after="0" w:line="240" w:lineRule="auto"/>
              <w:ind w:left="346"/>
              <w:rPr>
                <w:rFonts w:cstheme="minorHAnsi"/>
              </w:rPr>
            </w:pPr>
            <w:r w:rsidRPr="001F3D14">
              <w:rPr>
                <w:rFonts w:cstheme="minorHAnsi"/>
                <w:color w:val="000000"/>
              </w:rPr>
              <w:t>MS-DRG 766</w:t>
            </w:r>
            <w:r w:rsidRPr="001F3D14">
              <w:rPr>
                <w:rFonts w:cstheme="minorHAnsi"/>
                <w:color w:val="000000"/>
              </w:rPr>
              <w:fldChar w:fldCharType="begin"/>
            </w:r>
            <w:r w:rsidRPr="001F3D14">
              <w:rPr>
                <w:rFonts w:cstheme="minorHAnsi"/>
                <w:color w:val="000000"/>
              </w:rPr>
              <w:instrText xml:space="preserve"> NOTEREF _Ref519592010 \f  \* MERGEFORMAT </w:instrText>
            </w:r>
            <w:r w:rsidRPr="001F3D14">
              <w:rPr>
                <w:rFonts w:cstheme="minorHAnsi"/>
                <w:color w:val="000000"/>
              </w:rPr>
              <w:fldChar w:fldCharType="separate"/>
            </w:r>
            <w:r w:rsidR="00F60AE8" w:rsidRPr="001F3D14">
              <w:rPr>
                <w:rStyle w:val="EndnoteReference"/>
                <w:rFonts w:cstheme="minorHAnsi"/>
              </w:rPr>
              <w:t>e</w:t>
            </w:r>
            <w:r w:rsidRPr="001F3D14">
              <w:rPr>
                <w:rFonts w:cstheme="minorHAnsi"/>
                <w:color w:val="000000"/>
              </w:rPr>
              <w:fldChar w:fldCharType="end"/>
            </w:r>
          </w:p>
        </w:tc>
        <w:tc>
          <w:tcPr>
            <w:tcW w:w="713" w:type="dxa"/>
            <w:tcBorders>
              <w:top w:val="nil"/>
              <w:left w:val="nil"/>
              <w:right w:val="nil"/>
            </w:tcBorders>
            <w:shd w:val="clear" w:color="auto" w:fill="auto"/>
          </w:tcPr>
          <w:p w14:paraId="03109DA2" w14:textId="77777777" w:rsidR="00466716" w:rsidRPr="001F3D14" w:rsidRDefault="00466716" w:rsidP="001F3D14">
            <w:pPr>
              <w:spacing w:after="0" w:line="240" w:lineRule="auto"/>
              <w:jc w:val="right"/>
              <w:rPr>
                <w:rFonts w:cstheme="minorHAnsi"/>
              </w:rPr>
            </w:pPr>
            <w:r w:rsidRPr="001F3D14">
              <w:rPr>
                <w:rFonts w:cstheme="minorHAnsi"/>
              </w:rPr>
              <w:t>3</w:t>
            </w:r>
          </w:p>
        </w:tc>
        <w:tc>
          <w:tcPr>
            <w:tcW w:w="840" w:type="dxa"/>
            <w:tcBorders>
              <w:top w:val="nil"/>
              <w:left w:val="nil"/>
              <w:right w:val="nil"/>
            </w:tcBorders>
            <w:shd w:val="clear" w:color="auto" w:fill="auto"/>
          </w:tcPr>
          <w:p w14:paraId="2F7C0F34" w14:textId="77777777" w:rsidR="00466716" w:rsidRPr="001F3D14" w:rsidRDefault="00466716" w:rsidP="001F3D14">
            <w:pPr>
              <w:spacing w:after="0" w:line="240" w:lineRule="auto"/>
              <w:jc w:val="right"/>
              <w:rPr>
                <w:rFonts w:cstheme="minorHAnsi"/>
              </w:rPr>
            </w:pPr>
            <w:r w:rsidRPr="001F3D14">
              <w:rPr>
                <w:rFonts w:cstheme="minorHAnsi"/>
              </w:rPr>
              <w:t>(3-4)</w:t>
            </w:r>
          </w:p>
        </w:tc>
        <w:tc>
          <w:tcPr>
            <w:tcW w:w="149" w:type="dxa"/>
            <w:tcBorders>
              <w:top w:val="nil"/>
              <w:left w:val="nil"/>
              <w:right w:val="nil"/>
            </w:tcBorders>
            <w:shd w:val="clear" w:color="auto" w:fill="auto"/>
          </w:tcPr>
          <w:p w14:paraId="45601AB1" w14:textId="77777777" w:rsidR="00466716" w:rsidRPr="001F3D14" w:rsidRDefault="00466716" w:rsidP="001F3D14">
            <w:pPr>
              <w:spacing w:after="0" w:line="240" w:lineRule="auto"/>
              <w:jc w:val="right"/>
              <w:rPr>
                <w:rFonts w:cstheme="minorHAnsi"/>
              </w:rPr>
            </w:pPr>
          </w:p>
        </w:tc>
        <w:tc>
          <w:tcPr>
            <w:tcW w:w="659" w:type="dxa"/>
            <w:tcBorders>
              <w:top w:val="nil"/>
              <w:left w:val="nil"/>
              <w:right w:val="nil"/>
            </w:tcBorders>
            <w:shd w:val="clear" w:color="auto" w:fill="auto"/>
          </w:tcPr>
          <w:p w14:paraId="12ECD481" w14:textId="77777777" w:rsidR="00466716" w:rsidRPr="001F3D14" w:rsidRDefault="00466716" w:rsidP="001F3D14">
            <w:pPr>
              <w:spacing w:after="0" w:line="240" w:lineRule="auto"/>
              <w:jc w:val="right"/>
              <w:rPr>
                <w:rFonts w:cstheme="minorHAnsi"/>
              </w:rPr>
            </w:pPr>
            <w:r w:rsidRPr="001F3D14">
              <w:rPr>
                <w:rFonts w:cstheme="minorHAnsi"/>
              </w:rPr>
              <w:t>3</w:t>
            </w:r>
          </w:p>
        </w:tc>
        <w:tc>
          <w:tcPr>
            <w:tcW w:w="724" w:type="dxa"/>
            <w:tcBorders>
              <w:top w:val="nil"/>
              <w:left w:val="nil"/>
              <w:right w:val="nil"/>
            </w:tcBorders>
            <w:shd w:val="clear" w:color="auto" w:fill="auto"/>
          </w:tcPr>
          <w:p w14:paraId="22A10CB7" w14:textId="77777777" w:rsidR="00466716" w:rsidRPr="001F3D14" w:rsidRDefault="00466716" w:rsidP="001F3D14">
            <w:pPr>
              <w:spacing w:after="0" w:line="240" w:lineRule="auto"/>
              <w:jc w:val="right"/>
              <w:rPr>
                <w:rFonts w:cstheme="minorHAnsi"/>
              </w:rPr>
            </w:pPr>
            <w:r w:rsidRPr="001F3D14">
              <w:rPr>
                <w:rFonts w:cstheme="minorHAnsi"/>
              </w:rPr>
              <w:t>(3-4)</w:t>
            </w:r>
          </w:p>
        </w:tc>
        <w:tc>
          <w:tcPr>
            <w:tcW w:w="96" w:type="dxa"/>
            <w:tcBorders>
              <w:top w:val="nil"/>
              <w:left w:val="nil"/>
              <w:right w:val="nil"/>
            </w:tcBorders>
            <w:shd w:val="clear" w:color="auto" w:fill="auto"/>
          </w:tcPr>
          <w:p w14:paraId="177196A2" w14:textId="77777777" w:rsidR="00466716" w:rsidRPr="001F3D14" w:rsidRDefault="00466716" w:rsidP="001F3D14">
            <w:pPr>
              <w:spacing w:after="0" w:line="240" w:lineRule="auto"/>
              <w:jc w:val="right"/>
              <w:rPr>
                <w:rFonts w:cstheme="minorHAnsi"/>
              </w:rPr>
            </w:pPr>
          </w:p>
        </w:tc>
      </w:tr>
      <w:tr w:rsidR="00466716" w:rsidRPr="001F3D14" w14:paraId="69780C63" w14:textId="77777777" w:rsidTr="004A53B0">
        <w:tc>
          <w:tcPr>
            <w:tcW w:w="4320" w:type="dxa"/>
            <w:tcBorders>
              <w:top w:val="nil"/>
              <w:left w:val="nil"/>
              <w:bottom w:val="single" w:sz="4" w:space="0" w:color="006778"/>
              <w:right w:val="nil"/>
            </w:tcBorders>
            <w:shd w:val="clear" w:color="auto" w:fill="auto"/>
            <w:tcMar>
              <w:top w:w="15" w:type="dxa"/>
              <w:left w:w="15" w:type="dxa"/>
              <w:bottom w:w="0" w:type="dxa"/>
              <w:right w:w="15" w:type="dxa"/>
            </w:tcMar>
            <w:vAlign w:val="center"/>
          </w:tcPr>
          <w:p w14:paraId="25290251" w14:textId="1BBD488A" w:rsidR="00466716" w:rsidRPr="001F3D14" w:rsidRDefault="00466716" w:rsidP="001F3D14">
            <w:pPr>
              <w:spacing w:after="0" w:line="240" w:lineRule="auto"/>
              <w:ind w:left="346"/>
              <w:rPr>
                <w:rFonts w:cstheme="minorHAnsi"/>
              </w:rPr>
            </w:pPr>
            <w:r w:rsidRPr="001F3D14">
              <w:rPr>
                <w:rFonts w:cstheme="minorHAnsi"/>
                <w:color w:val="000000"/>
              </w:rPr>
              <w:t>MS-DRG 765</w:t>
            </w:r>
            <w:r w:rsidRPr="001F3D14">
              <w:rPr>
                <w:rFonts w:cstheme="minorHAnsi"/>
                <w:color w:val="000000"/>
              </w:rPr>
              <w:fldChar w:fldCharType="begin"/>
            </w:r>
            <w:r w:rsidRPr="001F3D14">
              <w:rPr>
                <w:rFonts w:cstheme="minorHAnsi"/>
                <w:color w:val="000000"/>
              </w:rPr>
              <w:instrText xml:space="preserve"> NOTEREF _Ref519592010 \f  \* MERGEFORMAT </w:instrText>
            </w:r>
            <w:r w:rsidRPr="001F3D14">
              <w:rPr>
                <w:rFonts w:cstheme="minorHAnsi"/>
                <w:color w:val="000000"/>
              </w:rPr>
              <w:fldChar w:fldCharType="separate"/>
            </w:r>
            <w:r w:rsidR="00F60AE8" w:rsidRPr="001F3D14">
              <w:rPr>
                <w:rStyle w:val="EndnoteReference"/>
                <w:rFonts w:cstheme="minorHAnsi"/>
              </w:rPr>
              <w:t>e</w:t>
            </w:r>
            <w:r w:rsidRPr="001F3D14">
              <w:rPr>
                <w:rFonts w:cstheme="minorHAnsi"/>
                <w:color w:val="000000"/>
              </w:rPr>
              <w:fldChar w:fldCharType="end"/>
            </w:r>
          </w:p>
        </w:tc>
        <w:tc>
          <w:tcPr>
            <w:tcW w:w="713" w:type="dxa"/>
            <w:tcBorders>
              <w:top w:val="nil"/>
              <w:left w:val="nil"/>
              <w:bottom w:val="single" w:sz="4" w:space="0" w:color="006778"/>
              <w:right w:val="nil"/>
            </w:tcBorders>
            <w:shd w:val="clear" w:color="auto" w:fill="auto"/>
          </w:tcPr>
          <w:p w14:paraId="32AA0E9A" w14:textId="77777777" w:rsidR="00466716" w:rsidRPr="001F3D14" w:rsidRDefault="00466716" w:rsidP="001F3D14">
            <w:pPr>
              <w:spacing w:after="0" w:line="240" w:lineRule="auto"/>
              <w:jc w:val="right"/>
              <w:rPr>
                <w:rFonts w:cstheme="minorHAnsi"/>
              </w:rPr>
            </w:pPr>
            <w:r w:rsidRPr="001F3D14">
              <w:rPr>
                <w:rFonts w:cstheme="minorHAnsi"/>
              </w:rPr>
              <w:t>4</w:t>
            </w:r>
          </w:p>
        </w:tc>
        <w:tc>
          <w:tcPr>
            <w:tcW w:w="840" w:type="dxa"/>
            <w:tcBorders>
              <w:top w:val="nil"/>
              <w:left w:val="nil"/>
              <w:bottom w:val="single" w:sz="4" w:space="0" w:color="006778"/>
              <w:right w:val="nil"/>
            </w:tcBorders>
            <w:shd w:val="clear" w:color="auto" w:fill="auto"/>
          </w:tcPr>
          <w:p w14:paraId="40FF0057" w14:textId="77777777" w:rsidR="00466716" w:rsidRPr="001F3D14" w:rsidRDefault="00466716" w:rsidP="001F3D14">
            <w:pPr>
              <w:spacing w:after="0" w:line="240" w:lineRule="auto"/>
              <w:jc w:val="right"/>
              <w:rPr>
                <w:rFonts w:cstheme="minorHAnsi"/>
              </w:rPr>
            </w:pPr>
            <w:r w:rsidRPr="001F3D14">
              <w:rPr>
                <w:rFonts w:cstheme="minorHAnsi"/>
              </w:rPr>
              <w:t>(3-5)</w:t>
            </w:r>
          </w:p>
        </w:tc>
        <w:tc>
          <w:tcPr>
            <w:tcW w:w="149" w:type="dxa"/>
            <w:tcBorders>
              <w:top w:val="nil"/>
              <w:left w:val="nil"/>
              <w:bottom w:val="single" w:sz="4" w:space="0" w:color="006778"/>
              <w:right w:val="nil"/>
            </w:tcBorders>
            <w:shd w:val="clear" w:color="auto" w:fill="auto"/>
          </w:tcPr>
          <w:p w14:paraId="11BCCDA5" w14:textId="77777777" w:rsidR="00466716" w:rsidRPr="001F3D14" w:rsidRDefault="00466716" w:rsidP="001F3D14">
            <w:pPr>
              <w:spacing w:after="0" w:line="240" w:lineRule="auto"/>
              <w:jc w:val="right"/>
              <w:rPr>
                <w:rFonts w:cstheme="minorHAnsi"/>
              </w:rPr>
            </w:pPr>
          </w:p>
        </w:tc>
        <w:tc>
          <w:tcPr>
            <w:tcW w:w="659" w:type="dxa"/>
            <w:tcBorders>
              <w:top w:val="nil"/>
              <w:left w:val="nil"/>
              <w:bottom w:val="single" w:sz="4" w:space="0" w:color="006778"/>
              <w:right w:val="nil"/>
            </w:tcBorders>
            <w:shd w:val="clear" w:color="auto" w:fill="auto"/>
          </w:tcPr>
          <w:p w14:paraId="1329E3B9" w14:textId="77777777" w:rsidR="00466716" w:rsidRPr="001F3D14" w:rsidRDefault="00466716" w:rsidP="001F3D14">
            <w:pPr>
              <w:spacing w:after="0" w:line="240" w:lineRule="auto"/>
              <w:jc w:val="right"/>
              <w:rPr>
                <w:rFonts w:cstheme="minorHAnsi"/>
              </w:rPr>
            </w:pPr>
            <w:r w:rsidRPr="001F3D14">
              <w:rPr>
                <w:rFonts w:cstheme="minorHAnsi"/>
              </w:rPr>
              <w:t>4</w:t>
            </w:r>
          </w:p>
        </w:tc>
        <w:tc>
          <w:tcPr>
            <w:tcW w:w="724" w:type="dxa"/>
            <w:tcBorders>
              <w:top w:val="nil"/>
              <w:left w:val="nil"/>
              <w:bottom w:val="single" w:sz="4" w:space="0" w:color="006778"/>
              <w:right w:val="nil"/>
            </w:tcBorders>
            <w:shd w:val="clear" w:color="auto" w:fill="auto"/>
          </w:tcPr>
          <w:p w14:paraId="4911ED33" w14:textId="77777777" w:rsidR="00466716" w:rsidRPr="001F3D14" w:rsidRDefault="00466716" w:rsidP="001F3D14">
            <w:pPr>
              <w:spacing w:after="0" w:line="240" w:lineRule="auto"/>
              <w:jc w:val="right"/>
              <w:rPr>
                <w:rFonts w:cstheme="minorHAnsi"/>
              </w:rPr>
            </w:pPr>
            <w:r w:rsidRPr="001F3D14">
              <w:rPr>
                <w:rFonts w:cstheme="minorHAnsi"/>
              </w:rPr>
              <w:t>(3-5)</w:t>
            </w:r>
          </w:p>
        </w:tc>
        <w:tc>
          <w:tcPr>
            <w:tcW w:w="96" w:type="dxa"/>
            <w:tcBorders>
              <w:top w:val="nil"/>
              <w:left w:val="nil"/>
              <w:bottom w:val="single" w:sz="4" w:space="0" w:color="006778"/>
              <w:right w:val="nil"/>
            </w:tcBorders>
            <w:shd w:val="clear" w:color="auto" w:fill="auto"/>
          </w:tcPr>
          <w:p w14:paraId="4FC591D2" w14:textId="77777777" w:rsidR="00466716" w:rsidRPr="001F3D14" w:rsidRDefault="00466716" w:rsidP="001F3D14">
            <w:pPr>
              <w:spacing w:after="0" w:line="240" w:lineRule="auto"/>
              <w:jc w:val="right"/>
              <w:rPr>
                <w:rFonts w:cstheme="minorHAnsi"/>
              </w:rPr>
            </w:pPr>
          </w:p>
        </w:tc>
      </w:tr>
    </w:tbl>
    <w:p w14:paraId="2138E087" w14:textId="1B24E4F3" w:rsidR="00D20926" w:rsidRPr="001F3D14" w:rsidRDefault="00D20926" w:rsidP="001F3D14">
      <w:pPr>
        <w:spacing w:after="0" w:line="240" w:lineRule="auto"/>
        <w:rPr>
          <w:rFonts w:cstheme="minorHAnsi"/>
          <w:b/>
        </w:rPr>
      </w:pPr>
    </w:p>
    <w:p w14:paraId="717009E1" w14:textId="7CD15932" w:rsidR="00D20926" w:rsidRPr="001F3D14" w:rsidRDefault="00D20926" w:rsidP="001F3D14">
      <w:pPr>
        <w:spacing w:after="0" w:line="240" w:lineRule="auto"/>
        <w:rPr>
          <w:rFonts w:cstheme="minorHAnsi"/>
          <w:b/>
        </w:rPr>
      </w:pPr>
    </w:p>
    <w:p w14:paraId="0657DD69" w14:textId="77777777" w:rsidR="00D20926" w:rsidRPr="001F3D14" w:rsidRDefault="00D20926" w:rsidP="001F3D14">
      <w:pPr>
        <w:spacing w:after="0" w:line="240" w:lineRule="auto"/>
        <w:rPr>
          <w:rFonts w:cstheme="minorHAnsi"/>
          <w:b/>
        </w:rPr>
        <w:sectPr w:rsidR="00D20926" w:rsidRPr="001F3D14" w:rsidSect="001973DB">
          <w:endnotePr>
            <w:numFmt w:val="lowerLetter"/>
            <w:numRestart w:val="eachSect"/>
          </w:endnotePr>
          <w:pgSz w:w="12240" w:h="15840"/>
          <w:pgMar w:top="1440" w:right="1440" w:bottom="1440" w:left="1440" w:header="720" w:footer="720" w:gutter="0"/>
          <w:cols w:space="720"/>
          <w:docGrid w:linePitch="360"/>
        </w:sectPr>
      </w:pPr>
    </w:p>
    <w:p w14:paraId="7D1DA2B8" w14:textId="028C72EB" w:rsidR="00D20926" w:rsidRPr="001F3D14" w:rsidRDefault="00AE50FA" w:rsidP="001F3D14">
      <w:pPr>
        <w:spacing w:after="0" w:line="240" w:lineRule="auto"/>
        <w:outlineLvl w:val="0"/>
        <w:rPr>
          <w:rFonts w:cstheme="minorHAnsi"/>
          <w:b/>
        </w:rPr>
      </w:pPr>
      <w:r>
        <w:rPr>
          <w:rFonts w:cstheme="minorHAnsi"/>
          <w:b/>
        </w:rPr>
        <w:lastRenderedPageBreak/>
        <w:t>Supplementary Material</w:t>
      </w:r>
      <w:r w:rsidR="00952F42" w:rsidRPr="001F3D14">
        <w:rPr>
          <w:rFonts w:cstheme="minorHAnsi"/>
          <w:b/>
        </w:rPr>
        <w:t xml:space="preserve"> 9</w:t>
      </w:r>
      <w:r w:rsidR="00D20926" w:rsidRPr="001F3D14">
        <w:rPr>
          <w:rFonts w:cstheme="minorHAnsi"/>
          <w:b/>
        </w:rPr>
        <w:t xml:space="preserve">. </w:t>
      </w:r>
      <w:r w:rsidR="00DB62AE" w:rsidRPr="001F3D14">
        <w:rPr>
          <w:rFonts w:cstheme="minorHAnsi"/>
          <w:b/>
        </w:rPr>
        <w:t xml:space="preserve">Table. </w:t>
      </w:r>
      <w:r w:rsidR="00F92378" w:rsidRPr="001F3D14">
        <w:rPr>
          <w:rFonts w:cstheme="minorHAnsi"/>
          <w:b/>
        </w:rPr>
        <w:t xml:space="preserve">Hospital characteristics of NHSN CDs linked with state inpatient discharge data: </w:t>
      </w:r>
      <w:r w:rsidR="00F92378" w:rsidRPr="001F3D14">
        <w:rPr>
          <w:rFonts w:cstheme="minorHAnsi"/>
          <w:b/>
        </w:rPr>
        <w:t>New York</w:t>
      </w:r>
      <w:r w:rsidR="00F92378" w:rsidRPr="001F3D14">
        <w:rPr>
          <w:rFonts w:cstheme="minorHAnsi"/>
          <w:b/>
        </w:rPr>
        <w:t>, 20</w:t>
      </w:r>
      <w:r w:rsidR="00F92378" w:rsidRPr="001F3D14">
        <w:rPr>
          <w:rFonts w:cstheme="minorHAnsi"/>
          <w:b/>
        </w:rPr>
        <w:t>08</w:t>
      </w:r>
      <w:r w:rsidR="00F92378" w:rsidRPr="001F3D14">
        <w:rPr>
          <w:rFonts w:cstheme="minorHAnsi"/>
          <w:b/>
        </w:rPr>
        <w:t>-2013</w:t>
      </w:r>
      <w:r w:rsidR="00DB62AE" w:rsidRPr="001F3D14">
        <w:rPr>
          <w:rFonts w:cstheme="minorHAnsi"/>
          <w:b/>
        </w:rPr>
        <w:t>.</w:t>
      </w:r>
    </w:p>
    <w:p w14:paraId="74F87091" w14:textId="77777777" w:rsidR="00D20926" w:rsidRPr="001F3D14" w:rsidRDefault="00D20926" w:rsidP="001F3D14">
      <w:pPr>
        <w:spacing w:after="0" w:line="240" w:lineRule="auto"/>
        <w:rPr>
          <w:rFonts w:cstheme="minorHAnsi"/>
          <w:b/>
        </w:rPr>
      </w:pPr>
    </w:p>
    <w:tbl>
      <w:tblPr>
        <w:tblW w:w="7170" w:type="dxa"/>
        <w:tblLayout w:type="fixed"/>
        <w:tblCellMar>
          <w:left w:w="0" w:type="dxa"/>
          <w:right w:w="0" w:type="dxa"/>
        </w:tblCellMar>
        <w:tblLook w:val="04A0" w:firstRow="1" w:lastRow="0" w:firstColumn="1" w:lastColumn="0" w:noHBand="0" w:noVBand="1"/>
      </w:tblPr>
      <w:tblGrid>
        <w:gridCol w:w="3600"/>
        <w:gridCol w:w="660"/>
        <w:gridCol w:w="1080"/>
        <w:gridCol w:w="90"/>
        <w:gridCol w:w="660"/>
        <w:gridCol w:w="1080"/>
      </w:tblGrid>
      <w:tr w:rsidR="00963A80" w:rsidRPr="001F3D14" w14:paraId="4C8B6D46" w14:textId="77777777" w:rsidTr="00C926D4">
        <w:trPr>
          <w:trHeight w:val="264"/>
        </w:trPr>
        <w:tc>
          <w:tcPr>
            <w:tcW w:w="3600" w:type="dxa"/>
            <w:vMerge w:val="restart"/>
            <w:tcBorders>
              <w:top w:val="single" w:sz="8" w:space="0" w:color="006778"/>
              <w:left w:val="nil"/>
              <w:right w:val="nil"/>
            </w:tcBorders>
            <w:shd w:val="clear" w:color="auto" w:fill="auto"/>
            <w:tcMar>
              <w:top w:w="15" w:type="dxa"/>
              <w:left w:w="15" w:type="dxa"/>
              <w:bottom w:w="0" w:type="dxa"/>
              <w:right w:w="15" w:type="dxa"/>
            </w:tcMar>
            <w:vAlign w:val="center"/>
          </w:tcPr>
          <w:p w14:paraId="64AF134B" w14:textId="77777777" w:rsidR="00963A80" w:rsidRPr="001F3D14" w:rsidRDefault="00963A80" w:rsidP="001F3D14">
            <w:pPr>
              <w:spacing w:after="0" w:line="240" w:lineRule="auto"/>
              <w:rPr>
                <w:rFonts w:cstheme="minorHAnsi"/>
                <w:b/>
                <w:bCs/>
              </w:rPr>
            </w:pPr>
            <w:r w:rsidRPr="001F3D14">
              <w:rPr>
                <w:rFonts w:cstheme="minorHAnsi"/>
                <w:b/>
                <w:bCs/>
              </w:rPr>
              <w:t>Characteristic</w:t>
            </w:r>
          </w:p>
        </w:tc>
        <w:tc>
          <w:tcPr>
            <w:tcW w:w="3570" w:type="dxa"/>
            <w:gridSpan w:val="5"/>
            <w:tcBorders>
              <w:top w:val="single" w:sz="8" w:space="0" w:color="006778"/>
              <w:left w:val="nil"/>
              <w:bottom w:val="single" w:sz="8" w:space="0" w:color="006778"/>
              <w:right w:val="nil"/>
            </w:tcBorders>
            <w:shd w:val="clear" w:color="auto" w:fill="auto"/>
          </w:tcPr>
          <w:p w14:paraId="419BDB85" w14:textId="77777777" w:rsidR="00963A80" w:rsidRPr="001F3D14" w:rsidRDefault="00963A80" w:rsidP="001F3D14">
            <w:pPr>
              <w:spacing w:after="0" w:line="240" w:lineRule="auto"/>
              <w:jc w:val="center"/>
              <w:rPr>
                <w:rFonts w:cstheme="minorHAnsi"/>
                <w:b/>
                <w:bCs/>
              </w:rPr>
            </w:pPr>
            <w:r w:rsidRPr="001F3D14">
              <w:rPr>
                <w:rFonts w:cstheme="minorHAnsi"/>
                <w:b/>
                <w:bCs/>
              </w:rPr>
              <w:t>New York, 2008-2013</w:t>
            </w:r>
          </w:p>
          <w:p w14:paraId="134155F6" w14:textId="77777777" w:rsidR="00963A80" w:rsidRPr="001F3D14" w:rsidRDefault="00963A80" w:rsidP="001F3D14">
            <w:pPr>
              <w:spacing w:after="0" w:line="240" w:lineRule="auto"/>
              <w:jc w:val="center"/>
              <w:rPr>
                <w:rFonts w:cstheme="minorHAnsi"/>
                <w:bCs/>
              </w:rPr>
            </w:pPr>
            <w:r w:rsidRPr="001F3D14">
              <w:rPr>
                <w:rFonts w:cstheme="minorHAnsi"/>
                <w:bCs/>
              </w:rPr>
              <w:t>13 facilities</w:t>
            </w:r>
          </w:p>
        </w:tc>
      </w:tr>
      <w:tr w:rsidR="00963A80" w:rsidRPr="001F3D14" w14:paraId="06AB9095" w14:textId="77777777" w:rsidTr="00C926D4">
        <w:trPr>
          <w:trHeight w:val="264"/>
        </w:trPr>
        <w:tc>
          <w:tcPr>
            <w:tcW w:w="3600" w:type="dxa"/>
            <w:vMerge/>
            <w:tcBorders>
              <w:left w:val="nil"/>
              <w:bottom w:val="single" w:sz="8" w:space="0" w:color="006778"/>
              <w:right w:val="nil"/>
            </w:tcBorders>
            <w:shd w:val="clear" w:color="auto" w:fill="auto"/>
            <w:tcMar>
              <w:top w:w="15" w:type="dxa"/>
              <w:left w:w="15" w:type="dxa"/>
              <w:bottom w:w="0" w:type="dxa"/>
              <w:right w:w="15" w:type="dxa"/>
            </w:tcMar>
            <w:vAlign w:val="center"/>
            <w:hideMark/>
          </w:tcPr>
          <w:p w14:paraId="1BEBE508" w14:textId="77777777" w:rsidR="00963A80" w:rsidRPr="001F3D14" w:rsidRDefault="00963A80" w:rsidP="001F3D14">
            <w:pPr>
              <w:spacing w:after="0" w:line="240" w:lineRule="auto"/>
              <w:rPr>
                <w:rFonts w:cstheme="minorHAnsi"/>
              </w:rPr>
            </w:pPr>
          </w:p>
        </w:tc>
        <w:tc>
          <w:tcPr>
            <w:tcW w:w="1740" w:type="dxa"/>
            <w:gridSpan w:val="2"/>
            <w:tcBorders>
              <w:top w:val="single" w:sz="8" w:space="0" w:color="006778"/>
              <w:left w:val="nil"/>
              <w:bottom w:val="single" w:sz="8" w:space="0" w:color="006778"/>
              <w:right w:val="nil"/>
            </w:tcBorders>
            <w:shd w:val="clear" w:color="auto" w:fill="auto"/>
          </w:tcPr>
          <w:p w14:paraId="2752CB99" w14:textId="77777777" w:rsidR="00963A80" w:rsidRPr="001F3D14" w:rsidRDefault="00963A80" w:rsidP="001F3D14">
            <w:pPr>
              <w:spacing w:after="0" w:line="240" w:lineRule="auto"/>
              <w:jc w:val="center"/>
              <w:rPr>
                <w:rFonts w:cstheme="minorHAnsi"/>
              </w:rPr>
            </w:pPr>
            <w:r w:rsidRPr="001F3D14">
              <w:rPr>
                <w:rFonts w:cstheme="minorHAnsi"/>
                <w:b/>
                <w:bCs/>
              </w:rPr>
              <w:t>Medicaid</w:t>
            </w:r>
          </w:p>
          <w:p w14:paraId="2E597C02" w14:textId="77777777" w:rsidR="00963A80" w:rsidRPr="001F3D14" w:rsidRDefault="00963A80" w:rsidP="001F3D14">
            <w:pPr>
              <w:spacing w:after="0" w:line="240" w:lineRule="auto"/>
              <w:jc w:val="center"/>
              <w:rPr>
                <w:rFonts w:cstheme="minorHAnsi"/>
                <w:b/>
                <w:bCs/>
              </w:rPr>
            </w:pPr>
            <w:r w:rsidRPr="001F3D14">
              <w:rPr>
                <w:rFonts w:cstheme="minorHAnsi"/>
              </w:rPr>
              <w:t>n=2,796</w:t>
            </w:r>
          </w:p>
        </w:tc>
        <w:tc>
          <w:tcPr>
            <w:tcW w:w="90" w:type="dxa"/>
            <w:tcBorders>
              <w:top w:val="single" w:sz="8" w:space="0" w:color="006778"/>
              <w:left w:val="nil"/>
              <w:bottom w:val="single" w:sz="8" w:space="0" w:color="006778"/>
              <w:right w:val="nil"/>
            </w:tcBorders>
            <w:shd w:val="clear" w:color="auto" w:fill="auto"/>
          </w:tcPr>
          <w:p w14:paraId="39F720E2" w14:textId="77777777" w:rsidR="00963A80" w:rsidRPr="001F3D14" w:rsidRDefault="00963A80" w:rsidP="001F3D14">
            <w:pPr>
              <w:spacing w:after="0" w:line="240" w:lineRule="auto"/>
              <w:jc w:val="center"/>
              <w:rPr>
                <w:rFonts w:cstheme="minorHAnsi"/>
                <w:b/>
                <w:bCs/>
              </w:rPr>
            </w:pPr>
          </w:p>
        </w:tc>
        <w:tc>
          <w:tcPr>
            <w:tcW w:w="1740" w:type="dxa"/>
            <w:gridSpan w:val="2"/>
            <w:tcBorders>
              <w:top w:val="single" w:sz="8" w:space="0" w:color="006778"/>
              <w:left w:val="nil"/>
              <w:bottom w:val="single" w:sz="8" w:space="0" w:color="006778"/>
              <w:right w:val="nil"/>
            </w:tcBorders>
            <w:shd w:val="clear" w:color="auto" w:fill="auto"/>
          </w:tcPr>
          <w:p w14:paraId="58B554DE" w14:textId="77777777" w:rsidR="00963A80" w:rsidRPr="001F3D14" w:rsidRDefault="00963A80" w:rsidP="001F3D14">
            <w:pPr>
              <w:spacing w:after="0" w:line="240" w:lineRule="auto"/>
              <w:jc w:val="center"/>
              <w:rPr>
                <w:rFonts w:cstheme="minorHAnsi"/>
              </w:rPr>
            </w:pPr>
            <w:r w:rsidRPr="001F3D14">
              <w:rPr>
                <w:rFonts w:cstheme="minorHAnsi"/>
                <w:b/>
                <w:bCs/>
              </w:rPr>
              <w:t>Private</w:t>
            </w:r>
          </w:p>
          <w:p w14:paraId="3F85AF86" w14:textId="77777777" w:rsidR="00963A80" w:rsidRPr="001F3D14" w:rsidRDefault="00963A80" w:rsidP="001F3D14">
            <w:pPr>
              <w:spacing w:after="0" w:line="240" w:lineRule="auto"/>
              <w:jc w:val="center"/>
              <w:rPr>
                <w:rFonts w:cstheme="minorHAnsi"/>
                <w:b/>
                <w:bCs/>
              </w:rPr>
            </w:pPr>
            <w:r w:rsidRPr="001F3D14">
              <w:rPr>
                <w:rFonts w:cstheme="minorHAnsi"/>
              </w:rPr>
              <w:t>n=4,787</w:t>
            </w:r>
          </w:p>
        </w:tc>
      </w:tr>
      <w:tr w:rsidR="00963A80" w:rsidRPr="001F3D14" w14:paraId="54A18014" w14:textId="77777777" w:rsidTr="00C926D4">
        <w:tc>
          <w:tcPr>
            <w:tcW w:w="3600" w:type="dxa"/>
            <w:tcBorders>
              <w:top w:val="single" w:sz="8" w:space="0" w:color="006778"/>
              <w:left w:val="nil"/>
              <w:bottom w:val="nil"/>
              <w:right w:val="nil"/>
            </w:tcBorders>
            <w:shd w:val="clear" w:color="auto" w:fill="auto"/>
            <w:tcMar>
              <w:top w:w="15" w:type="dxa"/>
              <w:left w:w="15" w:type="dxa"/>
              <w:bottom w:w="0" w:type="dxa"/>
              <w:right w:w="15" w:type="dxa"/>
            </w:tcMar>
            <w:vAlign w:val="bottom"/>
          </w:tcPr>
          <w:p w14:paraId="7ED662FE" w14:textId="77777777" w:rsidR="00963A80" w:rsidRPr="001F3D14" w:rsidRDefault="00963A80" w:rsidP="001F3D14">
            <w:pPr>
              <w:spacing w:after="0" w:line="240" w:lineRule="auto"/>
              <w:rPr>
                <w:rFonts w:cstheme="minorHAnsi"/>
              </w:rPr>
            </w:pPr>
            <w:r w:rsidRPr="001F3D14">
              <w:rPr>
                <w:rFonts w:cstheme="minorHAnsi"/>
              </w:rPr>
              <w:t>Number of facilities, n (%)</w:t>
            </w:r>
          </w:p>
        </w:tc>
        <w:tc>
          <w:tcPr>
            <w:tcW w:w="660" w:type="dxa"/>
            <w:tcBorders>
              <w:top w:val="single" w:sz="8" w:space="0" w:color="006778"/>
              <w:left w:val="nil"/>
              <w:bottom w:val="nil"/>
              <w:right w:val="nil"/>
            </w:tcBorders>
            <w:shd w:val="clear" w:color="auto" w:fill="auto"/>
            <w:vAlign w:val="bottom"/>
          </w:tcPr>
          <w:p w14:paraId="7E42CAD9" w14:textId="77777777" w:rsidR="00963A80" w:rsidRPr="001F3D14" w:rsidRDefault="00963A80" w:rsidP="001F3D14">
            <w:pPr>
              <w:spacing w:after="0" w:line="240" w:lineRule="auto"/>
              <w:jc w:val="right"/>
              <w:rPr>
                <w:rFonts w:cstheme="minorHAnsi"/>
              </w:rPr>
            </w:pPr>
            <w:r w:rsidRPr="001F3D14">
              <w:rPr>
                <w:rFonts w:cstheme="minorHAnsi"/>
              </w:rPr>
              <w:t>13</w:t>
            </w:r>
          </w:p>
        </w:tc>
        <w:tc>
          <w:tcPr>
            <w:tcW w:w="1080" w:type="dxa"/>
            <w:tcBorders>
              <w:top w:val="single" w:sz="8" w:space="0" w:color="006778"/>
              <w:left w:val="nil"/>
              <w:bottom w:val="nil"/>
              <w:right w:val="nil"/>
            </w:tcBorders>
            <w:shd w:val="clear" w:color="auto" w:fill="auto"/>
          </w:tcPr>
          <w:p w14:paraId="636CEB4E" w14:textId="77777777" w:rsidR="00963A80" w:rsidRPr="001F3D14" w:rsidRDefault="00963A80" w:rsidP="001F3D14">
            <w:pPr>
              <w:spacing w:after="0" w:line="240" w:lineRule="auto"/>
              <w:jc w:val="right"/>
              <w:rPr>
                <w:rFonts w:cstheme="minorHAnsi"/>
              </w:rPr>
            </w:pPr>
            <w:r w:rsidRPr="001F3D14">
              <w:rPr>
                <w:rFonts w:cstheme="minorHAnsi"/>
              </w:rPr>
              <w:t>100%</w:t>
            </w:r>
          </w:p>
        </w:tc>
        <w:tc>
          <w:tcPr>
            <w:tcW w:w="90" w:type="dxa"/>
            <w:tcBorders>
              <w:top w:val="single" w:sz="8" w:space="0" w:color="006778"/>
              <w:left w:val="nil"/>
              <w:bottom w:val="nil"/>
              <w:right w:val="nil"/>
            </w:tcBorders>
            <w:shd w:val="clear" w:color="auto" w:fill="auto"/>
            <w:vAlign w:val="bottom"/>
          </w:tcPr>
          <w:p w14:paraId="648BEE91" w14:textId="77777777" w:rsidR="00963A80" w:rsidRPr="001F3D14" w:rsidRDefault="00963A80" w:rsidP="001F3D14">
            <w:pPr>
              <w:spacing w:after="0" w:line="240" w:lineRule="auto"/>
              <w:jc w:val="right"/>
              <w:rPr>
                <w:rFonts w:cstheme="minorHAnsi"/>
              </w:rPr>
            </w:pPr>
          </w:p>
        </w:tc>
        <w:tc>
          <w:tcPr>
            <w:tcW w:w="660" w:type="dxa"/>
            <w:tcBorders>
              <w:top w:val="single" w:sz="8" w:space="0" w:color="006778"/>
              <w:left w:val="nil"/>
              <w:bottom w:val="nil"/>
              <w:right w:val="nil"/>
            </w:tcBorders>
            <w:shd w:val="clear" w:color="auto" w:fill="auto"/>
            <w:vAlign w:val="bottom"/>
          </w:tcPr>
          <w:p w14:paraId="674C2BB5" w14:textId="77777777" w:rsidR="00963A80" w:rsidRPr="001F3D14" w:rsidRDefault="00963A80" w:rsidP="001F3D14">
            <w:pPr>
              <w:spacing w:after="0" w:line="240" w:lineRule="auto"/>
              <w:jc w:val="right"/>
              <w:rPr>
                <w:rFonts w:cstheme="minorHAnsi"/>
              </w:rPr>
            </w:pPr>
            <w:r w:rsidRPr="001F3D14">
              <w:rPr>
                <w:rFonts w:cstheme="minorHAnsi"/>
              </w:rPr>
              <w:t>13</w:t>
            </w:r>
          </w:p>
        </w:tc>
        <w:tc>
          <w:tcPr>
            <w:tcW w:w="1080" w:type="dxa"/>
            <w:tcBorders>
              <w:top w:val="single" w:sz="8" w:space="0" w:color="006778"/>
              <w:left w:val="nil"/>
              <w:bottom w:val="nil"/>
              <w:right w:val="nil"/>
            </w:tcBorders>
            <w:shd w:val="clear" w:color="auto" w:fill="auto"/>
          </w:tcPr>
          <w:p w14:paraId="7035A255" w14:textId="77777777" w:rsidR="00963A80" w:rsidRPr="001F3D14" w:rsidRDefault="00963A80" w:rsidP="001F3D14">
            <w:pPr>
              <w:spacing w:after="0" w:line="240" w:lineRule="auto"/>
              <w:jc w:val="right"/>
              <w:rPr>
                <w:rFonts w:cstheme="minorHAnsi"/>
              </w:rPr>
            </w:pPr>
            <w:r w:rsidRPr="001F3D14">
              <w:rPr>
                <w:rFonts w:cstheme="minorHAnsi"/>
              </w:rPr>
              <w:t>100%</w:t>
            </w:r>
          </w:p>
        </w:tc>
      </w:tr>
      <w:tr w:rsidR="00963A80" w:rsidRPr="001F3D14" w14:paraId="501FBADC" w14:textId="77777777" w:rsidTr="00C926D4">
        <w:tc>
          <w:tcPr>
            <w:tcW w:w="3600" w:type="dxa"/>
            <w:tcBorders>
              <w:top w:val="nil"/>
              <w:left w:val="nil"/>
              <w:bottom w:val="nil"/>
              <w:right w:val="nil"/>
            </w:tcBorders>
            <w:shd w:val="clear" w:color="auto" w:fill="auto"/>
            <w:tcMar>
              <w:top w:w="15" w:type="dxa"/>
              <w:left w:w="15" w:type="dxa"/>
              <w:bottom w:w="0" w:type="dxa"/>
              <w:right w:w="15" w:type="dxa"/>
            </w:tcMar>
            <w:vAlign w:val="bottom"/>
          </w:tcPr>
          <w:p w14:paraId="52BB5A01" w14:textId="1B21A5F8" w:rsidR="00963A80" w:rsidRPr="001F3D14" w:rsidRDefault="00963A80" w:rsidP="001F3D14">
            <w:pPr>
              <w:spacing w:after="0" w:line="240" w:lineRule="auto"/>
              <w:rPr>
                <w:rFonts w:cstheme="minorHAnsi"/>
              </w:rPr>
            </w:pPr>
            <w:r w:rsidRPr="001F3D14">
              <w:rPr>
                <w:rFonts w:cstheme="minorHAnsi"/>
              </w:rPr>
              <w:t>Hospital ownership</w:t>
            </w:r>
          </w:p>
        </w:tc>
        <w:tc>
          <w:tcPr>
            <w:tcW w:w="660" w:type="dxa"/>
            <w:tcBorders>
              <w:top w:val="nil"/>
              <w:left w:val="nil"/>
              <w:bottom w:val="nil"/>
              <w:right w:val="nil"/>
            </w:tcBorders>
            <w:shd w:val="clear" w:color="auto" w:fill="auto"/>
          </w:tcPr>
          <w:p w14:paraId="0FD0FDF1" w14:textId="77777777" w:rsidR="00963A80" w:rsidRPr="001F3D14" w:rsidRDefault="00963A80" w:rsidP="001F3D14">
            <w:pPr>
              <w:spacing w:after="0" w:line="240" w:lineRule="auto"/>
              <w:jc w:val="right"/>
              <w:rPr>
                <w:rFonts w:cstheme="minorHAnsi"/>
              </w:rPr>
            </w:pPr>
          </w:p>
        </w:tc>
        <w:tc>
          <w:tcPr>
            <w:tcW w:w="1080" w:type="dxa"/>
            <w:tcBorders>
              <w:top w:val="nil"/>
              <w:left w:val="nil"/>
              <w:bottom w:val="nil"/>
              <w:right w:val="nil"/>
            </w:tcBorders>
            <w:shd w:val="clear" w:color="auto" w:fill="auto"/>
          </w:tcPr>
          <w:p w14:paraId="5FAAC411" w14:textId="77777777" w:rsidR="00963A80" w:rsidRPr="001F3D14" w:rsidRDefault="00963A80" w:rsidP="001F3D14">
            <w:pPr>
              <w:spacing w:after="0" w:line="240" w:lineRule="auto"/>
              <w:jc w:val="right"/>
              <w:rPr>
                <w:rFonts w:cstheme="minorHAnsi"/>
              </w:rPr>
            </w:pPr>
          </w:p>
        </w:tc>
        <w:tc>
          <w:tcPr>
            <w:tcW w:w="90" w:type="dxa"/>
            <w:tcBorders>
              <w:top w:val="nil"/>
              <w:left w:val="nil"/>
              <w:bottom w:val="nil"/>
              <w:right w:val="nil"/>
            </w:tcBorders>
            <w:shd w:val="clear" w:color="auto" w:fill="auto"/>
          </w:tcPr>
          <w:p w14:paraId="35309EE3" w14:textId="77777777" w:rsidR="00963A80" w:rsidRPr="001F3D14" w:rsidRDefault="00963A80" w:rsidP="001F3D14">
            <w:pPr>
              <w:spacing w:after="0" w:line="240" w:lineRule="auto"/>
              <w:jc w:val="right"/>
              <w:rPr>
                <w:rFonts w:cstheme="minorHAnsi"/>
              </w:rPr>
            </w:pPr>
          </w:p>
        </w:tc>
        <w:tc>
          <w:tcPr>
            <w:tcW w:w="660" w:type="dxa"/>
            <w:tcBorders>
              <w:top w:val="nil"/>
              <w:left w:val="nil"/>
              <w:bottom w:val="nil"/>
              <w:right w:val="nil"/>
            </w:tcBorders>
            <w:shd w:val="clear" w:color="auto" w:fill="auto"/>
          </w:tcPr>
          <w:p w14:paraId="254C34B9" w14:textId="77777777" w:rsidR="00963A80" w:rsidRPr="001F3D14" w:rsidRDefault="00963A80" w:rsidP="001F3D14">
            <w:pPr>
              <w:spacing w:after="0" w:line="240" w:lineRule="auto"/>
              <w:jc w:val="right"/>
              <w:rPr>
                <w:rFonts w:cstheme="minorHAnsi"/>
              </w:rPr>
            </w:pPr>
          </w:p>
        </w:tc>
        <w:tc>
          <w:tcPr>
            <w:tcW w:w="1080" w:type="dxa"/>
            <w:tcBorders>
              <w:top w:val="nil"/>
              <w:left w:val="nil"/>
              <w:bottom w:val="nil"/>
              <w:right w:val="nil"/>
            </w:tcBorders>
            <w:shd w:val="clear" w:color="auto" w:fill="auto"/>
          </w:tcPr>
          <w:p w14:paraId="778F50E8" w14:textId="77777777" w:rsidR="00963A80" w:rsidRPr="001F3D14" w:rsidRDefault="00963A80" w:rsidP="001F3D14">
            <w:pPr>
              <w:spacing w:after="0" w:line="240" w:lineRule="auto"/>
              <w:jc w:val="right"/>
              <w:rPr>
                <w:rFonts w:cstheme="minorHAnsi"/>
              </w:rPr>
            </w:pPr>
          </w:p>
        </w:tc>
      </w:tr>
      <w:tr w:rsidR="00963A80" w:rsidRPr="001F3D14" w14:paraId="77CCDEBE" w14:textId="77777777" w:rsidTr="00C926D4">
        <w:tc>
          <w:tcPr>
            <w:tcW w:w="3600" w:type="dxa"/>
            <w:tcBorders>
              <w:top w:val="nil"/>
              <w:left w:val="nil"/>
              <w:bottom w:val="nil"/>
              <w:right w:val="nil"/>
            </w:tcBorders>
            <w:shd w:val="clear" w:color="auto" w:fill="auto"/>
            <w:tcMar>
              <w:top w:w="15" w:type="dxa"/>
              <w:left w:w="15" w:type="dxa"/>
              <w:bottom w:w="0" w:type="dxa"/>
              <w:right w:w="15" w:type="dxa"/>
            </w:tcMar>
            <w:vAlign w:val="bottom"/>
            <w:hideMark/>
          </w:tcPr>
          <w:p w14:paraId="6C505705" w14:textId="77777777" w:rsidR="00963A80" w:rsidRPr="001F3D14" w:rsidRDefault="00963A80" w:rsidP="001F3D14">
            <w:pPr>
              <w:spacing w:after="0" w:line="240" w:lineRule="auto"/>
              <w:ind w:left="432"/>
              <w:rPr>
                <w:rFonts w:cstheme="minorHAnsi"/>
              </w:rPr>
            </w:pPr>
            <w:r w:rsidRPr="001F3D14">
              <w:rPr>
                <w:rFonts w:cstheme="minorHAnsi"/>
              </w:rPr>
              <w:t>Not for profit</w:t>
            </w:r>
          </w:p>
        </w:tc>
        <w:tc>
          <w:tcPr>
            <w:tcW w:w="660" w:type="dxa"/>
            <w:tcBorders>
              <w:top w:val="nil"/>
              <w:left w:val="nil"/>
              <w:bottom w:val="nil"/>
              <w:right w:val="nil"/>
            </w:tcBorders>
            <w:shd w:val="clear" w:color="auto" w:fill="auto"/>
          </w:tcPr>
          <w:p w14:paraId="0D457BE8" w14:textId="77777777" w:rsidR="00963A80" w:rsidRPr="001F3D14" w:rsidRDefault="00963A80" w:rsidP="001F3D14">
            <w:pPr>
              <w:spacing w:after="0" w:line="240" w:lineRule="auto"/>
              <w:jc w:val="right"/>
              <w:rPr>
                <w:rFonts w:cstheme="minorHAnsi"/>
              </w:rPr>
            </w:pPr>
            <w:r w:rsidRPr="001F3D14">
              <w:rPr>
                <w:rFonts w:cstheme="minorHAnsi"/>
              </w:rPr>
              <w:t>2,470</w:t>
            </w:r>
          </w:p>
        </w:tc>
        <w:tc>
          <w:tcPr>
            <w:tcW w:w="1080" w:type="dxa"/>
            <w:tcBorders>
              <w:top w:val="nil"/>
              <w:left w:val="nil"/>
              <w:bottom w:val="nil"/>
              <w:right w:val="nil"/>
            </w:tcBorders>
            <w:shd w:val="clear" w:color="auto" w:fill="auto"/>
          </w:tcPr>
          <w:p w14:paraId="3DAF1E5E" w14:textId="77777777" w:rsidR="00963A80" w:rsidRPr="001F3D14" w:rsidRDefault="00963A80" w:rsidP="001F3D14">
            <w:pPr>
              <w:spacing w:after="0" w:line="240" w:lineRule="auto"/>
              <w:jc w:val="right"/>
              <w:rPr>
                <w:rFonts w:cstheme="minorHAnsi"/>
              </w:rPr>
            </w:pPr>
            <w:r w:rsidRPr="001F3D14">
              <w:rPr>
                <w:rFonts w:cstheme="minorHAnsi"/>
              </w:rPr>
              <w:t>88%</w:t>
            </w:r>
          </w:p>
        </w:tc>
        <w:tc>
          <w:tcPr>
            <w:tcW w:w="90" w:type="dxa"/>
            <w:tcBorders>
              <w:top w:val="nil"/>
              <w:left w:val="nil"/>
              <w:bottom w:val="nil"/>
              <w:right w:val="nil"/>
            </w:tcBorders>
            <w:shd w:val="clear" w:color="auto" w:fill="auto"/>
          </w:tcPr>
          <w:p w14:paraId="022CC0A3" w14:textId="77777777" w:rsidR="00963A80" w:rsidRPr="001F3D14" w:rsidRDefault="00963A80" w:rsidP="001F3D14">
            <w:pPr>
              <w:spacing w:after="0" w:line="240" w:lineRule="auto"/>
              <w:jc w:val="right"/>
              <w:rPr>
                <w:rFonts w:cstheme="minorHAnsi"/>
              </w:rPr>
            </w:pPr>
          </w:p>
        </w:tc>
        <w:tc>
          <w:tcPr>
            <w:tcW w:w="660" w:type="dxa"/>
            <w:tcBorders>
              <w:top w:val="nil"/>
              <w:left w:val="nil"/>
              <w:bottom w:val="nil"/>
              <w:right w:val="nil"/>
            </w:tcBorders>
            <w:shd w:val="clear" w:color="auto" w:fill="auto"/>
          </w:tcPr>
          <w:p w14:paraId="09E6E172" w14:textId="77777777" w:rsidR="00963A80" w:rsidRPr="001F3D14" w:rsidRDefault="00963A80" w:rsidP="001F3D14">
            <w:pPr>
              <w:spacing w:after="0" w:line="240" w:lineRule="auto"/>
              <w:jc w:val="right"/>
              <w:rPr>
                <w:rFonts w:cstheme="minorHAnsi"/>
              </w:rPr>
            </w:pPr>
            <w:r w:rsidRPr="001F3D14">
              <w:rPr>
                <w:rFonts w:cstheme="minorHAnsi"/>
              </w:rPr>
              <w:t>3,337</w:t>
            </w:r>
          </w:p>
        </w:tc>
        <w:tc>
          <w:tcPr>
            <w:tcW w:w="1080" w:type="dxa"/>
            <w:tcBorders>
              <w:top w:val="nil"/>
              <w:left w:val="nil"/>
              <w:bottom w:val="nil"/>
              <w:right w:val="nil"/>
            </w:tcBorders>
            <w:shd w:val="clear" w:color="auto" w:fill="auto"/>
          </w:tcPr>
          <w:p w14:paraId="796376AE" w14:textId="77777777" w:rsidR="00963A80" w:rsidRPr="001F3D14" w:rsidRDefault="00963A80" w:rsidP="001F3D14">
            <w:pPr>
              <w:spacing w:after="0" w:line="240" w:lineRule="auto"/>
              <w:jc w:val="right"/>
              <w:rPr>
                <w:rFonts w:cstheme="minorHAnsi"/>
              </w:rPr>
            </w:pPr>
            <w:r w:rsidRPr="001F3D14">
              <w:rPr>
                <w:rFonts w:cstheme="minorHAnsi"/>
              </w:rPr>
              <w:t>70%</w:t>
            </w:r>
          </w:p>
        </w:tc>
      </w:tr>
      <w:tr w:rsidR="00963A80" w:rsidRPr="001F3D14" w14:paraId="74565C97" w14:textId="77777777" w:rsidTr="00C926D4">
        <w:tc>
          <w:tcPr>
            <w:tcW w:w="3600" w:type="dxa"/>
            <w:tcBorders>
              <w:top w:val="nil"/>
              <w:left w:val="nil"/>
              <w:bottom w:val="nil"/>
              <w:right w:val="nil"/>
            </w:tcBorders>
            <w:shd w:val="clear" w:color="auto" w:fill="auto"/>
            <w:tcMar>
              <w:top w:w="15" w:type="dxa"/>
              <w:left w:w="15" w:type="dxa"/>
              <w:bottom w:w="0" w:type="dxa"/>
              <w:right w:w="15" w:type="dxa"/>
            </w:tcMar>
            <w:vAlign w:val="bottom"/>
            <w:hideMark/>
          </w:tcPr>
          <w:p w14:paraId="098A2586" w14:textId="77777777" w:rsidR="00963A80" w:rsidRPr="001F3D14" w:rsidRDefault="00963A80" w:rsidP="001F3D14">
            <w:pPr>
              <w:spacing w:after="0" w:line="240" w:lineRule="auto"/>
              <w:ind w:left="432"/>
              <w:rPr>
                <w:rFonts w:cstheme="minorHAnsi"/>
              </w:rPr>
            </w:pPr>
            <w:r w:rsidRPr="001F3D14">
              <w:rPr>
                <w:rFonts w:cstheme="minorHAnsi"/>
              </w:rPr>
              <w:t>Government</w:t>
            </w:r>
          </w:p>
        </w:tc>
        <w:tc>
          <w:tcPr>
            <w:tcW w:w="660" w:type="dxa"/>
            <w:tcBorders>
              <w:top w:val="nil"/>
              <w:left w:val="nil"/>
              <w:bottom w:val="nil"/>
              <w:right w:val="nil"/>
            </w:tcBorders>
            <w:shd w:val="clear" w:color="auto" w:fill="auto"/>
          </w:tcPr>
          <w:p w14:paraId="700684CA" w14:textId="77777777" w:rsidR="00963A80" w:rsidRPr="001F3D14" w:rsidRDefault="00963A80" w:rsidP="001F3D14">
            <w:pPr>
              <w:spacing w:after="0" w:line="240" w:lineRule="auto"/>
              <w:jc w:val="right"/>
              <w:rPr>
                <w:rFonts w:cstheme="minorHAnsi"/>
              </w:rPr>
            </w:pPr>
            <w:r w:rsidRPr="001F3D14">
              <w:rPr>
                <w:rFonts w:cstheme="minorHAnsi"/>
              </w:rPr>
              <w:t>251</w:t>
            </w:r>
          </w:p>
        </w:tc>
        <w:tc>
          <w:tcPr>
            <w:tcW w:w="1080" w:type="dxa"/>
            <w:tcBorders>
              <w:top w:val="nil"/>
              <w:left w:val="nil"/>
              <w:bottom w:val="nil"/>
              <w:right w:val="nil"/>
            </w:tcBorders>
            <w:shd w:val="clear" w:color="auto" w:fill="auto"/>
          </w:tcPr>
          <w:p w14:paraId="452120DC" w14:textId="77777777" w:rsidR="00963A80" w:rsidRPr="001F3D14" w:rsidRDefault="00963A80" w:rsidP="001F3D14">
            <w:pPr>
              <w:spacing w:after="0" w:line="240" w:lineRule="auto"/>
              <w:jc w:val="right"/>
              <w:rPr>
                <w:rFonts w:cstheme="minorHAnsi"/>
              </w:rPr>
            </w:pPr>
            <w:r w:rsidRPr="001F3D14">
              <w:rPr>
                <w:rFonts w:cstheme="minorHAnsi"/>
              </w:rPr>
              <w:t>9%</w:t>
            </w:r>
          </w:p>
        </w:tc>
        <w:tc>
          <w:tcPr>
            <w:tcW w:w="90" w:type="dxa"/>
            <w:tcBorders>
              <w:top w:val="nil"/>
              <w:left w:val="nil"/>
              <w:bottom w:val="nil"/>
              <w:right w:val="nil"/>
            </w:tcBorders>
            <w:shd w:val="clear" w:color="auto" w:fill="auto"/>
          </w:tcPr>
          <w:p w14:paraId="22F66BEB" w14:textId="77777777" w:rsidR="00963A80" w:rsidRPr="001F3D14" w:rsidRDefault="00963A80" w:rsidP="001F3D14">
            <w:pPr>
              <w:spacing w:after="0" w:line="240" w:lineRule="auto"/>
              <w:jc w:val="right"/>
              <w:rPr>
                <w:rFonts w:cstheme="minorHAnsi"/>
              </w:rPr>
            </w:pPr>
          </w:p>
        </w:tc>
        <w:tc>
          <w:tcPr>
            <w:tcW w:w="660" w:type="dxa"/>
            <w:tcBorders>
              <w:top w:val="nil"/>
              <w:left w:val="nil"/>
              <w:bottom w:val="nil"/>
              <w:right w:val="nil"/>
            </w:tcBorders>
            <w:shd w:val="clear" w:color="auto" w:fill="auto"/>
          </w:tcPr>
          <w:p w14:paraId="6296E199" w14:textId="77777777" w:rsidR="00963A80" w:rsidRPr="001F3D14" w:rsidRDefault="00963A80" w:rsidP="001F3D14">
            <w:pPr>
              <w:spacing w:after="0" w:line="240" w:lineRule="auto"/>
              <w:jc w:val="right"/>
              <w:rPr>
                <w:rFonts w:cstheme="minorHAnsi"/>
              </w:rPr>
            </w:pPr>
            <w:r w:rsidRPr="001F3D14">
              <w:rPr>
                <w:rFonts w:cstheme="minorHAnsi"/>
              </w:rPr>
              <w:t>1,135</w:t>
            </w:r>
          </w:p>
        </w:tc>
        <w:tc>
          <w:tcPr>
            <w:tcW w:w="1080" w:type="dxa"/>
            <w:tcBorders>
              <w:top w:val="nil"/>
              <w:left w:val="nil"/>
              <w:bottom w:val="nil"/>
              <w:right w:val="nil"/>
            </w:tcBorders>
            <w:shd w:val="clear" w:color="auto" w:fill="auto"/>
          </w:tcPr>
          <w:p w14:paraId="51599282" w14:textId="77777777" w:rsidR="00963A80" w:rsidRPr="001F3D14" w:rsidRDefault="00963A80" w:rsidP="001F3D14">
            <w:pPr>
              <w:spacing w:after="0" w:line="240" w:lineRule="auto"/>
              <w:jc w:val="right"/>
              <w:rPr>
                <w:rFonts w:cstheme="minorHAnsi"/>
              </w:rPr>
            </w:pPr>
            <w:r w:rsidRPr="001F3D14">
              <w:rPr>
                <w:rFonts w:cstheme="minorHAnsi"/>
              </w:rPr>
              <w:t>24%</w:t>
            </w:r>
          </w:p>
        </w:tc>
      </w:tr>
      <w:tr w:rsidR="00963A80" w:rsidRPr="001F3D14" w14:paraId="2EE79134" w14:textId="77777777" w:rsidTr="00C926D4">
        <w:tc>
          <w:tcPr>
            <w:tcW w:w="3600" w:type="dxa"/>
            <w:tcBorders>
              <w:top w:val="nil"/>
              <w:left w:val="nil"/>
              <w:bottom w:val="nil"/>
              <w:right w:val="nil"/>
            </w:tcBorders>
            <w:shd w:val="clear" w:color="auto" w:fill="auto"/>
            <w:tcMar>
              <w:top w:w="15" w:type="dxa"/>
              <w:left w:w="15" w:type="dxa"/>
              <w:bottom w:w="0" w:type="dxa"/>
              <w:right w:w="15" w:type="dxa"/>
            </w:tcMar>
            <w:vAlign w:val="bottom"/>
            <w:hideMark/>
          </w:tcPr>
          <w:p w14:paraId="302B051E" w14:textId="77777777" w:rsidR="00963A80" w:rsidRPr="001F3D14" w:rsidRDefault="00963A80" w:rsidP="001F3D14">
            <w:pPr>
              <w:spacing w:after="0" w:line="240" w:lineRule="auto"/>
              <w:ind w:left="432"/>
              <w:rPr>
                <w:rFonts w:cstheme="minorHAnsi"/>
              </w:rPr>
            </w:pPr>
            <w:r w:rsidRPr="001F3D14">
              <w:rPr>
                <w:rFonts w:cstheme="minorHAnsi"/>
              </w:rPr>
              <w:t>For profit</w:t>
            </w:r>
          </w:p>
        </w:tc>
        <w:tc>
          <w:tcPr>
            <w:tcW w:w="660" w:type="dxa"/>
            <w:tcBorders>
              <w:top w:val="nil"/>
              <w:left w:val="nil"/>
              <w:bottom w:val="nil"/>
              <w:right w:val="nil"/>
            </w:tcBorders>
            <w:shd w:val="clear" w:color="auto" w:fill="auto"/>
          </w:tcPr>
          <w:p w14:paraId="6942F0FC" w14:textId="77777777" w:rsidR="00963A80" w:rsidRPr="001F3D14" w:rsidRDefault="00963A80" w:rsidP="001F3D14">
            <w:pPr>
              <w:spacing w:after="0" w:line="240" w:lineRule="auto"/>
              <w:jc w:val="right"/>
              <w:rPr>
                <w:rFonts w:cstheme="minorHAnsi"/>
              </w:rPr>
            </w:pPr>
            <w:r w:rsidRPr="001F3D14">
              <w:rPr>
                <w:rFonts w:cstheme="minorHAnsi"/>
              </w:rPr>
              <w:t>75</w:t>
            </w:r>
          </w:p>
        </w:tc>
        <w:tc>
          <w:tcPr>
            <w:tcW w:w="1080" w:type="dxa"/>
            <w:tcBorders>
              <w:top w:val="nil"/>
              <w:left w:val="nil"/>
              <w:bottom w:val="nil"/>
              <w:right w:val="nil"/>
            </w:tcBorders>
            <w:shd w:val="clear" w:color="auto" w:fill="auto"/>
          </w:tcPr>
          <w:p w14:paraId="4823DAB9" w14:textId="77777777" w:rsidR="00963A80" w:rsidRPr="001F3D14" w:rsidRDefault="00963A80" w:rsidP="001F3D14">
            <w:pPr>
              <w:spacing w:after="0" w:line="240" w:lineRule="auto"/>
              <w:jc w:val="right"/>
              <w:rPr>
                <w:rFonts w:cstheme="minorHAnsi"/>
              </w:rPr>
            </w:pPr>
            <w:r w:rsidRPr="001F3D14">
              <w:rPr>
                <w:rFonts w:cstheme="minorHAnsi"/>
              </w:rPr>
              <w:t>3%</w:t>
            </w:r>
          </w:p>
        </w:tc>
        <w:tc>
          <w:tcPr>
            <w:tcW w:w="90" w:type="dxa"/>
            <w:tcBorders>
              <w:top w:val="nil"/>
              <w:left w:val="nil"/>
              <w:bottom w:val="nil"/>
              <w:right w:val="nil"/>
            </w:tcBorders>
            <w:shd w:val="clear" w:color="auto" w:fill="auto"/>
          </w:tcPr>
          <w:p w14:paraId="228AC99E" w14:textId="77777777" w:rsidR="00963A80" w:rsidRPr="001F3D14" w:rsidRDefault="00963A80" w:rsidP="001F3D14">
            <w:pPr>
              <w:spacing w:after="0" w:line="240" w:lineRule="auto"/>
              <w:jc w:val="right"/>
              <w:rPr>
                <w:rFonts w:cstheme="minorHAnsi"/>
              </w:rPr>
            </w:pPr>
          </w:p>
        </w:tc>
        <w:tc>
          <w:tcPr>
            <w:tcW w:w="660" w:type="dxa"/>
            <w:tcBorders>
              <w:top w:val="nil"/>
              <w:left w:val="nil"/>
              <w:bottom w:val="nil"/>
              <w:right w:val="nil"/>
            </w:tcBorders>
            <w:shd w:val="clear" w:color="auto" w:fill="auto"/>
          </w:tcPr>
          <w:p w14:paraId="41658724" w14:textId="77777777" w:rsidR="00963A80" w:rsidRPr="001F3D14" w:rsidRDefault="00963A80" w:rsidP="001F3D14">
            <w:pPr>
              <w:spacing w:after="0" w:line="240" w:lineRule="auto"/>
              <w:jc w:val="right"/>
              <w:rPr>
                <w:rFonts w:cstheme="minorHAnsi"/>
              </w:rPr>
            </w:pPr>
            <w:r w:rsidRPr="001F3D14">
              <w:rPr>
                <w:rFonts w:cstheme="minorHAnsi"/>
              </w:rPr>
              <w:t>315</w:t>
            </w:r>
          </w:p>
        </w:tc>
        <w:tc>
          <w:tcPr>
            <w:tcW w:w="1080" w:type="dxa"/>
            <w:tcBorders>
              <w:top w:val="nil"/>
              <w:left w:val="nil"/>
              <w:bottom w:val="nil"/>
              <w:right w:val="nil"/>
            </w:tcBorders>
            <w:shd w:val="clear" w:color="auto" w:fill="auto"/>
          </w:tcPr>
          <w:p w14:paraId="6EFE5AA0" w14:textId="77777777" w:rsidR="00963A80" w:rsidRPr="001F3D14" w:rsidRDefault="00963A80" w:rsidP="001F3D14">
            <w:pPr>
              <w:spacing w:after="0" w:line="240" w:lineRule="auto"/>
              <w:jc w:val="right"/>
              <w:rPr>
                <w:rFonts w:cstheme="minorHAnsi"/>
              </w:rPr>
            </w:pPr>
            <w:r w:rsidRPr="001F3D14">
              <w:rPr>
                <w:rFonts w:cstheme="minorHAnsi"/>
              </w:rPr>
              <w:t>7%</w:t>
            </w:r>
          </w:p>
        </w:tc>
      </w:tr>
      <w:tr w:rsidR="00963A80" w:rsidRPr="001F3D14" w14:paraId="25E23972" w14:textId="77777777" w:rsidTr="00C926D4">
        <w:tc>
          <w:tcPr>
            <w:tcW w:w="3600" w:type="dxa"/>
            <w:tcBorders>
              <w:top w:val="nil"/>
              <w:left w:val="nil"/>
              <w:bottom w:val="nil"/>
              <w:right w:val="nil"/>
            </w:tcBorders>
            <w:shd w:val="clear" w:color="auto" w:fill="auto"/>
            <w:tcMar>
              <w:top w:w="15" w:type="dxa"/>
              <w:left w:w="15" w:type="dxa"/>
              <w:bottom w:w="0" w:type="dxa"/>
              <w:right w:w="15" w:type="dxa"/>
            </w:tcMar>
            <w:vAlign w:val="bottom"/>
          </w:tcPr>
          <w:p w14:paraId="152D50BB" w14:textId="50C3DC82" w:rsidR="00963A80" w:rsidRPr="001F3D14" w:rsidRDefault="00963A80" w:rsidP="001F3D14">
            <w:pPr>
              <w:spacing w:after="0" w:line="240" w:lineRule="auto"/>
              <w:rPr>
                <w:rFonts w:cstheme="minorHAnsi"/>
              </w:rPr>
            </w:pPr>
            <w:r w:rsidRPr="001F3D14">
              <w:rPr>
                <w:rFonts w:cstheme="minorHAnsi"/>
              </w:rPr>
              <w:t>Disproportionate share hospital</w:t>
            </w:r>
          </w:p>
        </w:tc>
        <w:tc>
          <w:tcPr>
            <w:tcW w:w="660" w:type="dxa"/>
            <w:tcBorders>
              <w:top w:val="nil"/>
              <w:left w:val="nil"/>
              <w:bottom w:val="nil"/>
              <w:right w:val="nil"/>
            </w:tcBorders>
            <w:shd w:val="clear" w:color="auto" w:fill="auto"/>
          </w:tcPr>
          <w:p w14:paraId="5C30DE30" w14:textId="77777777" w:rsidR="00963A80" w:rsidRPr="001F3D14" w:rsidRDefault="00963A80" w:rsidP="001F3D14">
            <w:pPr>
              <w:spacing w:after="0" w:line="240" w:lineRule="auto"/>
              <w:jc w:val="right"/>
              <w:rPr>
                <w:rFonts w:cstheme="minorHAnsi"/>
              </w:rPr>
            </w:pPr>
            <w:r w:rsidRPr="001F3D14">
              <w:rPr>
                <w:rFonts w:cstheme="minorHAnsi"/>
              </w:rPr>
              <w:t>2,727</w:t>
            </w:r>
          </w:p>
        </w:tc>
        <w:tc>
          <w:tcPr>
            <w:tcW w:w="1080" w:type="dxa"/>
            <w:tcBorders>
              <w:top w:val="nil"/>
              <w:left w:val="nil"/>
              <w:bottom w:val="nil"/>
              <w:right w:val="nil"/>
            </w:tcBorders>
            <w:shd w:val="clear" w:color="auto" w:fill="auto"/>
          </w:tcPr>
          <w:p w14:paraId="59C8B71F" w14:textId="77777777" w:rsidR="00963A80" w:rsidRPr="001F3D14" w:rsidRDefault="00963A80" w:rsidP="001F3D14">
            <w:pPr>
              <w:spacing w:after="0" w:line="240" w:lineRule="auto"/>
              <w:jc w:val="right"/>
              <w:rPr>
                <w:rFonts w:cstheme="minorHAnsi"/>
              </w:rPr>
            </w:pPr>
            <w:r w:rsidRPr="001F3D14">
              <w:rPr>
                <w:rFonts w:cstheme="minorHAnsi"/>
              </w:rPr>
              <w:t>98%</w:t>
            </w:r>
          </w:p>
        </w:tc>
        <w:tc>
          <w:tcPr>
            <w:tcW w:w="90" w:type="dxa"/>
            <w:tcBorders>
              <w:top w:val="nil"/>
              <w:left w:val="nil"/>
              <w:bottom w:val="nil"/>
              <w:right w:val="nil"/>
            </w:tcBorders>
            <w:shd w:val="clear" w:color="auto" w:fill="auto"/>
          </w:tcPr>
          <w:p w14:paraId="0425F862" w14:textId="77777777" w:rsidR="00963A80" w:rsidRPr="001F3D14" w:rsidRDefault="00963A80" w:rsidP="001F3D14">
            <w:pPr>
              <w:spacing w:after="0" w:line="240" w:lineRule="auto"/>
              <w:jc w:val="right"/>
              <w:rPr>
                <w:rFonts w:cstheme="minorHAnsi"/>
              </w:rPr>
            </w:pPr>
          </w:p>
        </w:tc>
        <w:tc>
          <w:tcPr>
            <w:tcW w:w="660" w:type="dxa"/>
            <w:tcBorders>
              <w:top w:val="nil"/>
              <w:left w:val="nil"/>
              <w:bottom w:val="nil"/>
              <w:right w:val="nil"/>
            </w:tcBorders>
            <w:shd w:val="clear" w:color="auto" w:fill="auto"/>
          </w:tcPr>
          <w:p w14:paraId="3FB66C18" w14:textId="77777777" w:rsidR="00963A80" w:rsidRPr="001F3D14" w:rsidRDefault="00963A80" w:rsidP="001F3D14">
            <w:pPr>
              <w:spacing w:after="0" w:line="240" w:lineRule="auto"/>
              <w:jc w:val="right"/>
              <w:rPr>
                <w:rFonts w:cstheme="minorHAnsi"/>
              </w:rPr>
            </w:pPr>
            <w:r w:rsidRPr="001F3D14">
              <w:rPr>
                <w:rFonts w:cstheme="minorHAnsi"/>
              </w:rPr>
              <w:t>4,288</w:t>
            </w:r>
          </w:p>
        </w:tc>
        <w:tc>
          <w:tcPr>
            <w:tcW w:w="1080" w:type="dxa"/>
            <w:tcBorders>
              <w:top w:val="nil"/>
              <w:left w:val="nil"/>
              <w:bottom w:val="nil"/>
              <w:right w:val="nil"/>
            </w:tcBorders>
            <w:shd w:val="clear" w:color="auto" w:fill="auto"/>
          </w:tcPr>
          <w:p w14:paraId="545D99CD" w14:textId="77777777" w:rsidR="00963A80" w:rsidRPr="001F3D14" w:rsidRDefault="00963A80" w:rsidP="001F3D14">
            <w:pPr>
              <w:spacing w:after="0" w:line="240" w:lineRule="auto"/>
              <w:jc w:val="right"/>
              <w:rPr>
                <w:rFonts w:cstheme="minorHAnsi"/>
              </w:rPr>
            </w:pPr>
            <w:r w:rsidRPr="001F3D14">
              <w:rPr>
                <w:rFonts w:cstheme="minorHAnsi"/>
              </w:rPr>
              <w:t>90%</w:t>
            </w:r>
          </w:p>
        </w:tc>
      </w:tr>
      <w:tr w:rsidR="00963A80" w:rsidRPr="001F3D14" w14:paraId="1735C3BC" w14:textId="77777777" w:rsidTr="00C926D4">
        <w:tc>
          <w:tcPr>
            <w:tcW w:w="3600" w:type="dxa"/>
            <w:tcBorders>
              <w:top w:val="nil"/>
              <w:left w:val="nil"/>
              <w:bottom w:val="nil"/>
              <w:right w:val="nil"/>
            </w:tcBorders>
            <w:shd w:val="clear" w:color="auto" w:fill="auto"/>
            <w:tcMar>
              <w:top w:w="15" w:type="dxa"/>
              <w:left w:w="15" w:type="dxa"/>
              <w:bottom w:w="0" w:type="dxa"/>
              <w:right w:w="15" w:type="dxa"/>
            </w:tcMar>
            <w:vAlign w:val="bottom"/>
            <w:hideMark/>
          </w:tcPr>
          <w:p w14:paraId="72C29A6F" w14:textId="2931CC8E" w:rsidR="00963A80" w:rsidRPr="001F3D14" w:rsidRDefault="00963A80" w:rsidP="001F3D14">
            <w:pPr>
              <w:spacing w:after="0" w:line="240" w:lineRule="auto"/>
              <w:rPr>
                <w:rFonts w:cstheme="minorHAnsi"/>
              </w:rPr>
            </w:pPr>
            <w:r w:rsidRPr="001F3D14">
              <w:rPr>
                <w:rFonts w:cstheme="minorHAnsi"/>
              </w:rPr>
              <w:t>Medical school affiliation</w:t>
            </w:r>
          </w:p>
        </w:tc>
        <w:tc>
          <w:tcPr>
            <w:tcW w:w="660" w:type="dxa"/>
            <w:tcBorders>
              <w:top w:val="nil"/>
              <w:left w:val="nil"/>
              <w:bottom w:val="nil"/>
              <w:right w:val="nil"/>
            </w:tcBorders>
            <w:shd w:val="clear" w:color="auto" w:fill="auto"/>
          </w:tcPr>
          <w:p w14:paraId="331165BB" w14:textId="77777777" w:rsidR="00963A80" w:rsidRPr="001F3D14" w:rsidRDefault="00963A80" w:rsidP="001F3D14">
            <w:pPr>
              <w:spacing w:after="0" w:line="240" w:lineRule="auto"/>
              <w:jc w:val="right"/>
              <w:rPr>
                <w:rFonts w:cstheme="minorHAnsi"/>
              </w:rPr>
            </w:pPr>
            <w:r w:rsidRPr="001F3D14">
              <w:rPr>
                <w:rFonts w:cstheme="minorHAnsi"/>
              </w:rPr>
              <w:t>2,570</w:t>
            </w:r>
          </w:p>
        </w:tc>
        <w:tc>
          <w:tcPr>
            <w:tcW w:w="1080" w:type="dxa"/>
            <w:tcBorders>
              <w:top w:val="nil"/>
              <w:left w:val="nil"/>
              <w:bottom w:val="nil"/>
              <w:right w:val="nil"/>
            </w:tcBorders>
            <w:shd w:val="clear" w:color="auto" w:fill="auto"/>
          </w:tcPr>
          <w:p w14:paraId="3D787BB8" w14:textId="77777777" w:rsidR="00963A80" w:rsidRPr="001F3D14" w:rsidRDefault="00963A80" w:rsidP="001F3D14">
            <w:pPr>
              <w:spacing w:after="0" w:line="240" w:lineRule="auto"/>
              <w:jc w:val="right"/>
              <w:rPr>
                <w:rFonts w:cstheme="minorHAnsi"/>
              </w:rPr>
            </w:pPr>
            <w:r w:rsidRPr="001F3D14">
              <w:rPr>
                <w:rFonts w:cstheme="minorHAnsi"/>
              </w:rPr>
              <w:t>92%</w:t>
            </w:r>
          </w:p>
        </w:tc>
        <w:tc>
          <w:tcPr>
            <w:tcW w:w="90" w:type="dxa"/>
            <w:tcBorders>
              <w:top w:val="nil"/>
              <w:left w:val="nil"/>
              <w:bottom w:val="nil"/>
              <w:right w:val="nil"/>
            </w:tcBorders>
            <w:shd w:val="clear" w:color="auto" w:fill="auto"/>
          </w:tcPr>
          <w:p w14:paraId="522F11F1" w14:textId="77777777" w:rsidR="00963A80" w:rsidRPr="001F3D14" w:rsidRDefault="00963A80" w:rsidP="001F3D14">
            <w:pPr>
              <w:spacing w:after="0" w:line="240" w:lineRule="auto"/>
              <w:jc w:val="right"/>
              <w:rPr>
                <w:rFonts w:cstheme="minorHAnsi"/>
              </w:rPr>
            </w:pPr>
          </w:p>
        </w:tc>
        <w:tc>
          <w:tcPr>
            <w:tcW w:w="660" w:type="dxa"/>
            <w:tcBorders>
              <w:top w:val="nil"/>
              <w:left w:val="nil"/>
              <w:bottom w:val="nil"/>
              <w:right w:val="nil"/>
            </w:tcBorders>
            <w:shd w:val="clear" w:color="auto" w:fill="auto"/>
          </w:tcPr>
          <w:p w14:paraId="72D02B0E" w14:textId="77777777" w:rsidR="00963A80" w:rsidRPr="001F3D14" w:rsidRDefault="00963A80" w:rsidP="001F3D14">
            <w:pPr>
              <w:spacing w:after="0" w:line="240" w:lineRule="auto"/>
              <w:jc w:val="right"/>
              <w:rPr>
                <w:rFonts w:cstheme="minorHAnsi"/>
              </w:rPr>
            </w:pPr>
            <w:r w:rsidRPr="001F3D14">
              <w:rPr>
                <w:rFonts w:cstheme="minorHAnsi"/>
              </w:rPr>
              <w:t>3,718</w:t>
            </w:r>
          </w:p>
        </w:tc>
        <w:tc>
          <w:tcPr>
            <w:tcW w:w="1080" w:type="dxa"/>
            <w:tcBorders>
              <w:top w:val="nil"/>
              <w:left w:val="nil"/>
              <w:bottom w:val="nil"/>
              <w:right w:val="nil"/>
            </w:tcBorders>
            <w:shd w:val="clear" w:color="auto" w:fill="auto"/>
          </w:tcPr>
          <w:p w14:paraId="3710B67E" w14:textId="77777777" w:rsidR="00963A80" w:rsidRPr="001F3D14" w:rsidRDefault="00963A80" w:rsidP="001F3D14">
            <w:pPr>
              <w:spacing w:after="0" w:line="240" w:lineRule="auto"/>
              <w:jc w:val="right"/>
              <w:rPr>
                <w:rFonts w:cstheme="minorHAnsi"/>
              </w:rPr>
            </w:pPr>
            <w:r w:rsidRPr="001F3D14">
              <w:rPr>
                <w:rFonts w:cstheme="minorHAnsi"/>
              </w:rPr>
              <w:t>78%</w:t>
            </w:r>
          </w:p>
        </w:tc>
      </w:tr>
      <w:tr w:rsidR="00963A80" w:rsidRPr="001F3D14" w14:paraId="7C4BF87A" w14:textId="77777777" w:rsidTr="00C926D4">
        <w:tc>
          <w:tcPr>
            <w:tcW w:w="3600" w:type="dxa"/>
            <w:tcBorders>
              <w:top w:val="nil"/>
              <w:left w:val="nil"/>
              <w:right w:val="nil"/>
            </w:tcBorders>
            <w:shd w:val="clear" w:color="auto" w:fill="auto"/>
            <w:tcMar>
              <w:top w:w="15" w:type="dxa"/>
              <w:left w:w="15" w:type="dxa"/>
              <w:bottom w:w="0" w:type="dxa"/>
              <w:right w:w="15" w:type="dxa"/>
            </w:tcMar>
            <w:vAlign w:val="bottom"/>
            <w:hideMark/>
          </w:tcPr>
          <w:p w14:paraId="04A2D379" w14:textId="6BC7CAB7" w:rsidR="00963A80" w:rsidRPr="001F3D14" w:rsidRDefault="00963A80" w:rsidP="001F3D14">
            <w:pPr>
              <w:spacing w:after="0" w:line="240" w:lineRule="auto"/>
              <w:rPr>
                <w:rFonts w:cstheme="minorHAnsi"/>
              </w:rPr>
            </w:pPr>
            <w:r w:rsidRPr="001F3D14">
              <w:rPr>
                <w:rFonts w:cstheme="minorHAnsi"/>
              </w:rPr>
              <w:t>Rural hospital location</w:t>
            </w:r>
          </w:p>
        </w:tc>
        <w:tc>
          <w:tcPr>
            <w:tcW w:w="660" w:type="dxa"/>
            <w:tcBorders>
              <w:top w:val="nil"/>
              <w:left w:val="nil"/>
              <w:right w:val="nil"/>
            </w:tcBorders>
            <w:shd w:val="clear" w:color="auto" w:fill="auto"/>
          </w:tcPr>
          <w:p w14:paraId="35213CBD" w14:textId="77777777" w:rsidR="00963A80" w:rsidRPr="001F3D14" w:rsidRDefault="00963A80" w:rsidP="001F3D14">
            <w:pPr>
              <w:spacing w:after="0" w:line="240" w:lineRule="auto"/>
              <w:jc w:val="right"/>
              <w:rPr>
                <w:rFonts w:cstheme="minorHAnsi"/>
              </w:rPr>
            </w:pPr>
            <w:r w:rsidRPr="001F3D14">
              <w:rPr>
                <w:rFonts w:cstheme="minorHAnsi"/>
              </w:rPr>
              <w:t>14</w:t>
            </w:r>
          </w:p>
        </w:tc>
        <w:tc>
          <w:tcPr>
            <w:tcW w:w="1080" w:type="dxa"/>
            <w:tcBorders>
              <w:top w:val="nil"/>
              <w:left w:val="nil"/>
              <w:right w:val="nil"/>
            </w:tcBorders>
            <w:shd w:val="clear" w:color="auto" w:fill="auto"/>
          </w:tcPr>
          <w:p w14:paraId="5723FB32" w14:textId="77777777" w:rsidR="00963A80" w:rsidRPr="001F3D14" w:rsidRDefault="00963A80" w:rsidP="001F3D14">
            <w:pPr>
              <w:spacing w:after="0" w:line="240" w:lineRule="auto"/>
              <w:jc w:val="right"/>
              <w:rPr>
                <w:rFonts w:cstheme="minorHAnsi"/>
              </w:rPr>
            </w:pPr>
            <w:r w:rsidRPr="001F3D14">
              <w:rPr>
                <w:rFonts w:cstheme="minorHAnsi"/>
              </w:rPr>
              <w:t>1%</w:t>
            </w:r>
          </w:p>
        </w:tc>
        <w:tc>
          <w:tcPr>
            <w:tcW w:w="90" w:type="dxa"/>
            <w:tcBorders>
              <w:top w:val="nil"/>
              <w:left w:val="nil"/>
              <w:right w:val="nil"/>
            </w:tcBorders>
            <w:shd w:val="clear" w:color="auto" w:fill="auto"/>
          </w:tcPr>
          <w:p w14:paraId="1A689385" w14:textId="77777777" w:rsidR="00963A80" w:rsidRPr="001F3D14" w:rsidRDefault="00963A80" w:rsidP="001F3D14">
            <w:pPr>
              <w:spacing w:after="0" w:line="240" w:lineRule="auto"/>
              <w:jc w:val="right"/>
              <w:rPr>
                <w:rFonts w:cstheme="minorHAnsi"/>
              </w:rPr>
            </w:pPr>
          </w:p>
        </w:tc>
        <w:tc>
          <w:tcPr>
            <w:tcW w:w="660" w:type="dxa"/>
            <w:tcBorders>
              <w:top w:val="nil"/>
              <w:left w:val="nil"/>
              <w:right w:val="nil"/>
            </w:tcBorders>
            <w:shd w:val="clear" w:color="auto" w:fill="auto"/>
          </w:tcPr>
          <w:p w14:paraId="38F00D70" w14:textId="77777777" w:rsidR="00963A80" w:rsidRPr="001F3D14" w:rsidRDefault="00963A80" w:rsidP="001F3D14">
            <w:pPr>
              <w:spacing w:after="0" w:line="240" w:lineRule="auto"/>
              <w:jc w:val="right"/>
              <w:rPr>
                <w:rFonts w:cstheme="minorHAnsi"/>
              </w:rPr>
            </w:pPr>
            <w:r w:rsidRPr="001F3D14">
              <w:rPr>
                <w:rFonts w:cstheme="minorHAnsi"/>
              </w:rPr>
              <w:t>182</w:t>
            </w:r>
          </w:p>
        </w:tc>
        <w:tc>
          <w:tcPr>
            <w:tcW w:w="1080" w:type="dxa"/>
            <w:tcBorders>
              <w:top w:val="nil"/>
              <w:left w:val="nil"/>
              <w:right w:val="nil"/>
            </w:tcBorders>
            <w:shd w:val="clear" w:color="auto" w:fill="auto"/>
          </w:tcPr>
          <w:p w14:paraId="6C405D66" w14:textId="77777777" w:rsidR="00963A80" w:rsidRPr="001F3D14" w:rsidRDefault="00963A80" w:rsidP="001F3D14">
            <w:pPr>
              <w:spacing w:after="0" w:line="240" w:lineRule="auto"/>
              <w:jc w:val="right"/>
              <w:rPr>
                <w:rFonts w:cstheme="minorHAnsi"/>
              </w:rPr>
            </w:pPr>
            <w:r w:rsidRPr="001F3D14">
              <w:rPr>
                <w:rFonts w:cstheme="minorHAnsi"/>
              </w:rPr>
              <w:t>4%</w:t>
            </w:r>
          </w:p>
        </w:tc>
      </w:tr>
      <w:tr w:rsidR="00963A80" w:rsidRPr="001F3D14" w14:paraId="38B63F38" w14:textId="77777777" w:rsidTr="00C926D4">
        <w:tc>
          <w:tcPr>
            <w:tcW w:w="3600" w:type="dxa"/>
            <w:tcBorders>
              <w:top w:val="nil"/>
              <w:left w:val="nil"/>
              <w:right w:val="nil"/>
            </w:tcBorders>
            <w:shd w:val="clear" w:color="auto" w:fill="auto"/>
            <w:tcMar>
              <w:top w:w="15" w:type="dxa"/>
              <w:left w:w="15" w:type="dxa"/>
              <w:bottom w:w="0" w:type="dxa"/>
              <w:right w:w="15" w:type="dxa"/>
            </w:tcMar>
            <w:vAlign w:val="bottom"/>
          </w:tcPr>
          <w:p w14:paraId="09886C37" w14:textId="2A2AC8A5" w:rsidR="00963A80" w:rsidRPr="001F3D14" w:rsidRDefault="00963A80" w:rsidP="001F3D14">
            <w:pPr>
              <w:spacing w:after="0" w:line="240" w:lineRule="auto"/>
              <w:rPr>
                <w:rFonts w:cstheme="minorHAnsi"/>
              </w:rPr>
            </w:pPr>
            <w:r w:rsidRPr="001F3D14">
              <w:rPr>
                <w:rFonts w:cstheme="minorHAnsi"/>
              </w:rPr>
              <w:t>Hospital bed count, median (Q1-Q3)</w:t>
            </w:r>
          </w:p>
        </w:tc>
        <w:tc>
          <w:tcPr>
            <w:tcW w:w="660" w:type="dxa"/>
            <w:tcBorders>
              <w:top w:val="nil"/>
              <w:left w:val="nil"/>
              <w:right w:val="nil"/>
            </w:tcBorders>
            <w:shd w:val="clear" w:color="auto" w:fill="auto"/>
          </w:tcPr>
          <w:p w14:paraId="1F3AB056" w14:textId="77777777" w:rsidR="00963A80" w:rsidRPr="001F3D14" w:rsidRDefault="00963A80" w:rsidP="001F3D14">
            <w:pPr>
              <w:spacing w:after="0" w:line="240" w:lineRule="auto"/>
              <w:jc w:val="right"/>
              <w:rPr>
                <w:rFonts w:cstheme="minorHAnsi"/>
              </w:rPr>
            </w:pPr>
            <w:r w:rsidRPr="001F3D14">
              <w:rPr>
                <w:rFonts w:cstheme="minorHAnsi"/>
              </w:rPr>
              <w:t>243</w:t>
            </w:r>
          </w:p>
        </w:tc>
        <w:tc>
          <w:tcPr>
            <w:tcW w:w="1080" w:type="dxa"/>
            <w:tcBorders>
              <w:top w:val="nil"/>
              <w:left w:val="nil"/>
              <w:right w:val="nil"/>
            </w:tcBorders>
            <w:shd w:val="clear" w:color="auto" w:fill="auto"/>
          </w:tcPr>
          <w:p w14:paraId="298B928F" w14:textId="77777777" w:rsidR="00963A80" w:rsidRPr="001F3D14" w:rsidRDefault="00963A80" w:rsidP="001F3D14">
            <w:pPr>
              <w:spacing w:after="0" w:line="240" w:lineRule="auto"/>
              <w:jc w:val="right"/>
              <w:rPr>
                <w:rFonts w:cstheme="minorHAnsi"/>
              </w:rPr>
            </w:pPr>
            <w:r w:rsidRPr="001F3D14">
              <w:rPr>
                <w:rFonts w:cstheme="minorHAnsi"/>
              </w:rPr>
              <w:t>(62-450)</w:t>
            </w:r>
          </w:p>
        </w:tc>
        <w:tc>
          <w:tcPr>
            <w:tcW w:w="90" w:type="dxa"/>
            <w:tcBorders>
              <w:top w:val="nil"/>
              <w:left w:val="nil"/>
              <w:right w:val="nil"/>
            </w:tcBorders>
            <w:shd w:val="clear" w:color="auto" w:fill="auto"/>
          </w:tcPr>
          <w:p w14:paraId="6A823E14" w14:textId="77777777" w:rsidR="00963A80" w:rsidRPr="001F3D14" w:rsidRDefault="00963A80" w:rsidP="001F3D14">
            <w:pPr>
              <w:spacing w:after="0" w:line="240" w:lineRule="auto"/>
              <w:jc w:val="right"/>
              <w:rPr>
                <w:rFonts w:cstheme="minorHAnsi"/>
              </w:rPr>
            </w:pPr>
          </w:p>
        </w:tc>
        <w:tc>
          <w:tcPr>
            <w:tcW w:w="660" w:type="dxa"/>
            <w:tcBorders>
              <w:top w:val="nil"/>
              <w:left w:val="nil"/>
              <w:right w:val="nil"/>
            </w:tcBorders>
            <w:shd w:val="clear" w:color="auto" w:fill="auto"/>
          </w:tcPr>
          <w:p w14:paraId="21948612" w14:textId="77777777" w:rsidR="00963A80" w:rsidRPr="001F3D14" w:rsidRDefault="00963A80" w:rsidP="001F3D14">
            <w:pPr>
              <w:spacing w:after="0" w:line="240" w:lineRule="auto"/>
              <w:jc w:val="right"/>
              <w:rPr>
                <w:rFonts w:cstheme="minorHAnsi"/>
              </w:rPr>
            </w:pPr>
            <w:r w:rsidRPr="001F3D14">
              <w:rPr>
                <w:rFonts w:cstheme="minorHAnsi"/>
              </w:rPr>
              <w:t>315</w:t>
            </w:r>
          </w:p>
        </w:tc>
        <w:tc>
          <w:tcPr>
            <w:tcW w:w="1080" w:type="dxa"/>
            <w:tcBorders>
              <w:top w:val="nil"/>
              <w:left w:val="nil"/>
              <w:right w:val="nil"/>
            </w:tcBorders>
            <w:shd w:val="clear" w:color="auto" w:fill="auto"/>
          </w:tcPr>
          <w:p w14:paraId="59E81D3B" w14:textId="77777777" w:rsidR="00963A80" w:rsidRPr="001F3D14" w:rsidRDefault="00963A80" w:rsidP="001F3D14">
            <w:pPr>
              <w:spacing w:after="0" w:line="240" w:lineRule="auto"/>
              <w:jc w:val="right"/>
              <w:rPr>
                <w:rFonts w:cstheme="minorHAnsi"/>
              </w:rPr>
            </w:pPr>
            <w:r w:rsidRPr="001F3D14">
              <w:rPr>
                <w:rFonts w:cstheme="minorHAnsi"/>
              </w:rPr>
              <w:t>(89-616)</w:t>
            </w:r>
          </w:p>
        </w:tc>
      </w:tr>
      <w:tr w:rsidR="00414FA2" w:rsidRPr="001F3D14" w14:paraId="68E151BC" w14:textId="77777777" w:rsidTr="00C926D4">
        <w:tc>
          <w:tcPr>
            <w:tcW w:w="3600" w:type="dxa"/>
            <w:tcBorders>
              <w:top w:val="nil"/>
              <w:left w:val="nil"/>
              <w:right w:val="nil"/>
            </w:tcBorders>
            <w:shd w:val="clear" w:color="auto" w:fill="auto"/>
            <w:tcMar>
              <w:top w:w="15" w:type="dxa"/>
              <w:left w:w="15" w:type="dxa"/>
              <w:bottom w:w="0" w:type="dxa"/>
              <w:right w:w="15" w:type="dxa"/>
            </w:tcMar>
            <w:vAlign w:val="bottom"/>
          </w:tcPr>
          <w:p w14:paraId="42A41891" w14:textId="337814D9" w:rsidR="00414FA2" w:rsidRPr="001F3D14" w:rsidRDefault="00414FA2" w:rsidP="001F3D14">
            <w:pPr>
              <w:spacing w:after="0" w:line="240" w:lineRule="auto"/>
              <w:ind w:left="347"/>
              <w:rPr>
                <w:rFonts w:cstheme="minorHAnsi"/>
              </w:rPr>
            </w:pPr>
            <w:r w:rsidRPr="001F3D14">
              <w:rPr>
                <w:rFonts w:cstheme="minorHAnsi"/>
              </w:rPr>
              <w:t>3-62 beds, n (%)</w:t>
            </w:r>
          </w:p>
        </w:tc>
        <w:tc>
          <w:tcPr>
            <w:tcW w:w="660" w:type="dxa"/>
            <w:tcBorders>
              <w:top w:val="nil"/>
              <w:left w:val="nil"/>
              <w:right w:val="nil"/>
            </w:tcBorders>
            <w:shd w:val="clear" w:color="auto" w:fill="auto"/>
          </w:tcPr>
          <w:p w14:paraId="5E326DD5" w14:textId="345DA074" w:rsidR="00414FA2" w:rsidRPr="001F3D14" w:rsidRDefault="00414FA2" w:rsidP="001F3D14">
            <w:pPr>
              <w:spacing w:after="0" w:line="240" w:lineRule="auto"/>
              <w:jc w:val="right"/>
              <w:rPr>
                <w:rFonts w:cstheme="minorHAnsi"/>
              </w:rPr>
            </w:pPr>
            <w:r w:rsidRPr="001F3D14">
              <w:rPr>
                <w:rFonts w:cstheme="minorHAnsi"/>
              </w:rPr>
              <w:t xml:space="preserve"> 717 </w:t>
            </w:r>
          </w:p>
        </w:tc>
        <w:tc>
          <w:tcPr>
            <w:tcW w:w="1080" w:type="dxa"/>
            <w:tcBorders>
              <w:top w:val="nil"/>
              <w:left w:val="nil"/>
              <w:right w:val="nil"/>
            </w:tcBorders>
            <w:shd w:val="clear" w:color="auto" w:fill="auto"/>
          </w:tcPr>
          <w:p w14:paraId="4FAC7332" w14:textId="0B4563E1" w:rsidR="00414FA2" w:rsidRPr="001F3D14" w:rsidRDefault="00414FA2" w:rsidP="001F3D14">
            <w:pPr>
              <w:spacing w:after="0" w:line="240" w:lineRule="auto"/>
              <w:jc w:val="right"/>
              <w:rPr>
                <w:rFonts w:cstheme="minorHAnsi"/>
              </w:rPr>
            </w:pPr>
            <w:r w:rsidRPr="001F3D14">
              <w:rPr>
                <w:rFonts w:cstheme="minorHAnsi"/>
              </w:rPr>
              <w:t>26%</w:t>
            </w:r>
          </w:p>
        </w:tc>
        <w:tc>
          <w:tcPr>
            <w:tcW w:w="90" w:type="dxa"/>
            <w:tcBorders>
              <w:top w:val="nil"/>
              <w:left w:val="nil"/>
              <w:right w:val="nil"/>
            </w:tcBorders>
            <w:shd w:val="clear" w:color="auto" w:fill="auto"/>
          </w:tcPr>
          <w:p w14:paraId="25CC37CE" w14:textId="77777777" w:rsidR="00414FA2" w:rsidRPr="001F3D14" w:rsidRDefault="00414FA2" w:rsidP="001F3D14">
            <w:pPr>
              <w:spacing w:after="0" w:line="240" w:lineRule="auto"/>
              <w:jc w:val="right"/>
              <w:rPr>
                <w:rFonts w:cstheme="minorHAnsi"/>
              </w:rPr>
            </w:pPr>
          </w:p>
        </w:tc>
        <w:tc>
          <w:tcPr>
            <w:tcW w:w="660" w:type="dxa"/>
            <w:tcBorders>
              <w:top w:val="nil"/>
              <w:left w:val="nil"/>
              <w:right w:val="nil"/>
            </w:tcBorders>
            <w:shd w:val="clear" w:color="auto" w:fill="auto"/>
          </w:tcPr>
          <w:p w14:paraId="2685B03B" w14:textId="6DFC483D" w:rsidR="00414FA2" w:rsidRPr="001F3D14" w:rsidRDefault="00414FA2" w:rsidP="001F3D14">
            <w:pPr>
              <w:spacing w:after="0" w:line="240" w:lineRule="auto"/>
              <w:jc w:val="right"/>
              <w:rPr>
                <w:rFonts w:cstheme="minorHAnsi"/>
              </w:rPr>
            </w:pPr>
            <w:r w:rsidRPr="001F3D14">
              <w:rPr>
                <w:rFonts w:cstheme="minorHAnsi"/>
              </w:rPr>
              <w:t xml:space="preserve"> 997 </w:t>
            </w:r>
          </w:p>
        </w:tc>
        <w:tc>
          <w:tcPr>
            <w:tcW w:w="1080" w:type="dxa"/>
            <w:tcBorders>
              <w:top w:val="nil"/>
              <w:left w:val="nil"/>
              <w:right w:val="nil"/>
            </w:tcBorders>
            <w:shd w:val="clear" w:color="auto" w:fill="auto"/>
          </w:tcPr>
          <w:p w14:paraId="71C68B77" w14:textId="0CE03E62" w:rsidR="00414FA2" w:rsidRPr="001F3D14" w:rsidRDefault="00414FA2" w:rsidP="001F3D14">
            <w:pPr>
              <w:spacing w:after="0" w:line="240" w:lineRule="auto"/>
              <w:jc w:val="right"/>
              <w:rPr>
                <w:rFonts w:cstheme="minorHAnsi"/>
              </w:rPr>
            </w:pPr>
            <w:r w:rsidRPr="001F3D14">
              <w:rPr>
                <w:rFonts w:cstheme="minorHAnsi"/>
              </w:rPr>
              <w:t>21%</w:t>
            </w:r>
          </w:p>
        </w:tc>
      </w:tr>
      <w:tr w:rsidR="00414FA2" w:rsidRPr="001F3D14" w14:paraId="2F508905" w14:textId="77777777" w:rsidTr="00C926D4">
        <w:tc>
          <w:tcPr>
            <w:tcW w:w="3600" w:type="dxa"/>
            <w:tcBorders>
              <w:top w:val="nil"/>
              <w:left w:val="nil"/>
              <w:right w:val="nil"/>
            </w:tcBorders>
            <w:shd w:val="clear" w:color="auto" w:fill="auto"/>
            <w:tcMar>
              <w:top w:w="15" w:type="dxa"/>
              <w:left w:w="15" w:type="dxa"/>
              <w:bottom w:w="0" w:type="dxa"/>
              <w:right w:w="15" w:type="dxa"/>
            </w:tcMar>
            <w:vAlign w:val="bottom"/>
          </w:tcPr>
          <w:p w14:paraId="27097CBB" w14:textId="63E7282A" w:rsidR="00414FA2" w:rsidRPr="001F3D14" w:rsidRDefault="00414FA2" w:rsidP="001F3D14">
            <w:pPr>
              <w:spacing w:after="0" w:line="240" w:lineRule="auto"/>
              <w:ind w:left="347"/>
              <w:rPr>
                <w:rFonts w:cstheme="minorHAnsi"/>
              </w:rPr>
            </w:pPr>
            <w:r w:rsidRPr="001F3D14">
              <w:rPr>
                <w:rFonts w:cstheme="minorHAnsi"/>
              </w:rPr>
              <w:t>89-315</w:t>
            </w:r>
          </w:p>
        </w:tc>
        <w:tc>
          <w:tcPr>
            <w:tcW w:w="660" w:type="dxa"/>
            <w:tcBorders>
              <w:top w:val="nil"/>
              <w:left w:val="nil"/>
              <w:right w:val="nil"/>
            </w:tcBorders>
            <w:shd w:val="clear" w:color="auto" w:fill="auto"/>
          </w:tcPr>
          <w:p w14:paraId="68DACA6F" w14:textId="52AD03E3" w:rsidR="00414FA2" w:rsidRPr="001F3D14" w:rsidRDefault="00414FA2" w:rsidP="001F3D14">
            <w:pPr>
              <w:spacing w:after="0" w:line="240" w:lineRule="auto"/>
              <w:jc w:val="right"/>
              <w:rPr>
                <w:rFonts w:cstheme="minorHAnsi"/>
              </w:rPr>
            </w:pPr>
            <w:r w:rsidRPr="001F3D14">
              <w:rPr>
                <w:rFonts w:cstheme="minorHAnsi"/>
              </w:rPr>
              <w:t xml:space="preserve"> 801 </w:t>
            </w:r>
          </w:p>
        </w:tc>
        <w:tc>
          <w:tcPr>
            <w:tcW w:w="1080" w:type="dxa"/>
            <w:tcBorders>
              <w:top w:val="nil"/>
              <w:left w:val="nil"/>
              <w:right w:val="nil"/>
            </w:tcBorders>
            <w:shd w:val="clear" w:color="auto" w:fill="auto"/>
          </w:tcPr>
          <w:p w14:paraId="2C94E270" w14:textId="55B3A785" w:rsidR="00414FA2" w:rsidRPr="001F3D14" w:rsidRDefault="00414FA2" w:rsidP="001F3D14">
            <w:pPr>
              <w:spacing w:after="0" w:line="240" w:lineRule="auto"/>
              <w:jc w:val="right"/>
              <w:rPr>
                <w:rFonts w:cstheme="minorHAnsi"/>
              </w:rPr>
            </w:pPr>
            <w:r w:rsidRPr="001F3D14">
              <w:rPr>
                <w:rFonts w:cstheme="minorHAnsi"/>
              </w:rPr>
              <w:t>29%</w:t>
            </w:r>
          </w:p>
        </w:tc>
        <w:tc>
          <w:tcPr>
            <w:tcW w:w="90" w:type="dxa"/>
            <w:tcBorders>
              <w:top w:val="nil"/>
              <w:left w:val="nil"/>
              <w:right w:val="nil"/>
            </w:tcBorders>
            <w:shd w:val="clear" w:color="auto" w:fill="auto"/>
          </w:tcPr>
          <w:p w14:paraId="66BF9B8E" w14:textId="77777777" w:rsidR="00414FA2" w:rsidRPr="001F3D14" w:rsidRDefault="00414FA2" w:rsidP="001F3D14">
            <w:pPr>
              <w:spacing w:after="0" w:line="240" w:lineRule="auto"/>
              <w:jc w:val="right"/>
              <w:rPr>
                <w:rFonts w:cstheme="minorHAnsi"/>
              </w:rPr>
            </w:pPr>
          </w:p>
        </w:tc>
        <w:tc>
          <w:tcPr>
            <w:tcW w:w="660" w:type="dxa"/>
            <w:tcBorders>
              <w:top w:val="nil"/>
              <w:left w:val="nil"/>
              <w:right w:val="nil"/>
            </w:tcBorders>
            <w:shd w:val="clear" w:color="auto" w:fill="auto"/>
          </w:tcPr>
          <w:p w14:paraId="5FBF919E" w14:textId="73294ECC" w:rsidR="00414FA2" w:rsidRPr="001F3D14" w:rsidRDefault="00414FA2" w:rsidP="001F3D14">
            <w:pPr>
              <w:spacing w:after="0" w:line="240" w:lineRule="auto"/>
              <w:jc w:val="right"/>
              <w:rPr>
                <w:rFonts w:cstheme="minorHAnsi"/>
              </w:rPr>
            </w:pPr>
            <w:r w:rsidRPr="001F3D14">
              <w:rPr>
                <w:rFonts w:cstheme="minorHAnsi"/>
              </w:rPr>
              <w:t xml:space="preserve"> 1,402 </w:t>
            </w:r>
          </w:p>
        </w:tc>
        <w:tc>
          <w:tcPr>
            <w:tcW w:w="1080" w:type="dxa"/>
            <w:tcBorders>
              <w:top w:val="nil"/>
              <w:left w:val="nil"/>
              <w:right w:val="nil"/>
            </w:tcBorders>
            <w:shd w:val="clear" w:color="auto" w:fill="auto"/>
          </w:tcPr>
          <w:p w14:paraId="53423DFA" w14:textId="09BBF375" w:rsidR="00414FA2" w:rsidRPr="001F3D14" w:rsidRDefault="00414FA2" w:rsidP="001F3D14">
            <w:pPr>
              <w:spacing w:after="0" w:line="240" w:lineRule="auto"/>
              <w:jc w:val="right"/>
              <w:rPr>
                <w:rFonts w:cstheme="minorHAnsi"/>
              </w:rPr>
            </w:pPr>
            <w:r w:rsidRPr="001F3D14">
              <w:rPr>
                <w:rFonts w:cstheme="minorHAnsi"/>
              </w:rPr>
              <w:t>29%</w:t>
            </w:r>
          </w:p>
        </w:tc>
      </w:tr>
      <w:tr w:rsidR="00414FA2" w:rsidRPr="001F3D14" w14:paraId="3DB04971" w14:textId="77777777" w:rsidTr="00C926D4">
        <w:tc>
          <w:tcPr>
            <w:tcW w:w="3600" w:type="dxa"/>
            <w:tcBorders>
              <w:top w:val="nil"/>
              <w:left w:val="nil"/>
              <w:right w:val="nil"/>
            </w:tcBorders>
            <w:shd w:val="clear" w:color="auto" w:fill="auto"/>
            <w:tcMar>
              <w:top w:w="15" w:type="dxa"/>
              <w:left w:w="15" w:type="dxa"/>
              <w:bottom w:w="0" w:type="dxa"/>
              <w:right w:w="15" w:type="dxa"/>
            </w:tcMar>
            <w:vAlign w:val="bottom"/>
          </w:tcPr>
          <w:p w14:paraId="3FA55F8E" w14:textId="3C989404" w:rsidR="00414FA2" w:rsidRPr="001F3D14" w:rsidRDefault="00414FA2" w:rsidP="001F3D14">
            <w:pPr>
              <w:spacing w:after="0" w:line="240" w:lineRule="auto"/>
              <w:ind w:left="347"/>
              <w:rPr>
                <w:rFonts w:cstheme="minorHAnsi"/>
              </w:rPr>
            </w:pPr>
            <w:r w:rsidRPr="001F3D14">
              <w:rPr>
                <w:rFonts w:cstheme="minorHAnsi"/>
              </w:rPr>
              <w:t>385-450</w:t>
            </w:r>
          </w:p>
        </w:tc>
        <w:tc>
          <w:tcPr>
            <w:tcW w:w="660" w:type="dxa"/>
            <w:tcBorders>
              <w:top w:val="nil"/>
              <w:left w:val="nil"/>
              <w:right w:val="nil"/>
            </w:tcBorders>
            <w:shd w:val="clear" w:color="auto" w:fill="auto"/>
          </w:tcPr>
          <w:p w14:paraId="1222C882" w14:textId="585DDEB4" w:rsidR="00414FA2" w:rsidRPr="001F3D14" w:rsidRDefault="00414FA2" w:rsidP="001F3D14">
            <w:pPr>
              <w:spacing w:after="0" w:line="240" w:lineRule="auto"/>
              <w:jc w:val="right"/>
              <w:rPr>
                <w:rFonts w:cstheme="minorHAnsi"/>
              </w:rPr>
            </w:pPr>
            <w:r w:rsidRPr="001F3D14">
              <w:rPr>
                <w:rFonts w:cstheme="minorHAnsi"/>
              </w:rPr>
              <w:t xml:space="preserve"> 1,105 </w:t>
            </w:r>
          </w:p>
        </w:tc>
        <w:tc>
          <w:tcPr>
            <w:tcW w:w="1080" w:type="dxa"/>
            <w:tcBorders>
              <w:top w:val="nil"/>
              <w:left w:val="nil"/>
              <w:right w:val="nil"/>
            </w:tcBorders>
            <w:shd w:val="clear" w:color="auto" w:fill="auto"/>
          </w:tcPr>
          <w:p w14:paraId="5B72E443" w14:textId="33BA8F9F" w:rsidR="00414FA2" w:rsidRPr="001F3D14" w:rsidRDefault="00414FA2" w:rsidP="001F3D14">
            <w:pPr>
              <w:spacing w:after="0" w:line="240" w:lineRule="auto"/>
              <w:jc w:val="right"/>
              <w:rPr>
                <w:rFonts w:cstheme="minorHAnsi"/>
              </w:rPr>
            </w:pPr>
            <w:r w:rsidRPr="001F3D14">
              <w:rPr>
                <w:rFonts w:cstheme="minorHAnsi"/>
              </w:rPr>
              <w:t>40%</w:t>
            </w:r>
          </w:p>
        </w:tc>
        <w:tc>
          <w:tcPr>
            <w:tcW w:w="90" w:type="dxa"/>
            <w:tcBorders>
              <w:top w:val="nil"/>
              <w:left w:val="nil"/>
              <w:right w:val="nil"/>
            </w:tcBorders>
            <w:shd w:val="clear" w:color="auto" w:fill="auto"/>
          </w:tcPr>
          <w:p w14:paraId="61ABD1A7" w14:textId="77777777" w:rsidR="00414FA2" w:rsidRPr="001F3D14" w:rsidRDefault="00414FA2" w:rsidP="001F3D14">
            <w:pPr>
              <w:spacing w:after="0" w:line="240" w:lineRule="auto"/>
              <w:jc w:val="right"/>
              <w:rPr>
                <w:rFonts w:cstheme="minorHAnsi"/>
              </w:rPr>
            </w:pPr>
          </w:p>
        </w:tc>
        <w:tc>
          <w:tcPr>
            <w:tcW w:w="660" w:type="dxa"/>
            <w:tcBorders>
              <w:top w:val="nil"/>
              <w:left w:val="nil"/>
              <w:right w:val="nil"/>
            </w:tcBorders>
            <w:shd w:val="clear" w:color="auto" w:fill="auto"/>
          </w:tcPr>
          <w:p w14:paraId="1796E26A" w14:textId="27053C0E" w:rsidR="00414FA2" w:rsidRPr="001F3D14" w:rsidRDefault="00414FA2" w:rsidP="001F3D14">
            <w:pPr>
              <w:spacing w:after="0" w:line="240" w:lineRule="auto"/>
              <w:jc w:val="right"/>
              <w:rPr>
                <w:rFonts w:cstheme="minorHAnsi"/>
              </w:rPr>
            </w:pPr>
            <w:r w:rsidRPr="001F3D14">
              <w:rPr>
                <w:rFonts w:cstheme="minorHAnsi"/>
              </w:rPr>
              <w:t xml:space="preserve"> 746 </w:t>
            </w:r>
          </w:p>
        </w:tc>
        <w:tc>
          <w:tcPr>
            <w:tcW w:w="1080" w:type="dxa"/>
            <w:tcBorders>
              <w:top w:val="nil"/>
              <w:left w:val="nil"/>
              <w:right w:val="nil"/>
            </w:tcBorders>
            <w:shd w:val="clear" w:color="auto" w:fill="auto"/>
          </w:tcPr>
          <w:p w14:paraId="1278C1D2" w14:textId="683AE693" w:rsidR="00414FA2" w:rsidRPr="001F3D14" w:rsidRDefault="00414FA2" w:rsidP="001F3D14">
            <w:pPr>
              <w:spacing w:after="0" w:line="240" w:lineRule="auto"/>
              <w:jc w:val="right"/>
              <w:rPr>
                <w:rFonts w:cstheme="minorHAnsi"/>
              </w:rPr>
            </w:pPr>
            <w:r w:rsidRPr="001F3D14">
              <w:rPr>
                <w:rFonts w:cstheme="minorHAnsi"/>
              </w:rPr>
              <w:t>16%</w:t>
            </w:r>
          </w:p>
        </w:tc>
      </w:tr>
      <w:tr w:rsidR="00414FA2" w:rsidRPr="001F3D14" w14:paraId="521F4537" w14:textId="77777777" w:rsidTr="00C926D4">
        <w:tc>
          <w:tcPr>
            <w:tcW w:w="3600" w:type="dxa"/>
            <w:tcBorders>
              <w:top w:val="nil"/>
              <w:left w:val="nil"/>
              <w:right w:val="nil"/>
            </w:tcBorders>
            <w:shd w:val="clear" w:color="auto" w:fill="auto"/>
            <w:tcMar>
              <w:top w:w="15" w:type="dxa"/>
              <w:left w:w="15" w:type="dxa"/>
              <w:bottom w:w="0" w:type="dxa"/>
              <w:right w:w="15" w:type="dxa"/>
            </w:tcMar>
            <w:vAlign w:val="bottom"/>
          </w:tcPr>
          <w:p w14:paraId="2EFE37B6" w14:textId="3085BD2C" w:rsidR="00414FA2" w:rsidRPr="001F3D14" w:rsidRDefault="00414FA2" w:rsidP="001F3D14">
            <w:pPr>
              <w:spacing w:after="0" w:line="240" w:lineRule="auto"/>
              <w:ind w:left="347"/>
              <w:rPr>
                <w:rFonts w:cstheme="minorHAnsi"/>
              </w:rPr>
            </w:pPr>
            <w:r w:rsidRPr="001F3D14">
              <w:rPr>
                <w:rFonts w:cstheme="minorHAnsi"/>
              </w:rPr>
              <w:t>459-800</w:t>
            </w:r>
          </w:p>
        </w:tc>
        <w:tc>
          <w:tcPr>
            <w:tcW w:w="660" w:type="dxa"/>
            <w:tcBorders>
              <w:top w:val="nil"/>
              <w:left w:val="nil"/>
              <w:right w:val="nil"/>
            </w:tcBorders>
            <w:shd w:val="clear" w:color="auto" w:fill="auto"/>
          </w:tcPr>
          <w:p w14:paraId="3967C14B" w14:textId="72F2C876" w:rsidR="00414FA2" w:rsidRPr="001F3D14" w:rsidRDefault="00414FA2" w:rsidP="001F3D14">
            <w:pPr>
              <w:spacing w:after="0" w:line="240" w:lineRule="auto"/>
              <w:jc w:val="right"/>
              <w:rPr>
                <w:rFonts w:cstheme="minorHAnsi"/>
              </w:rPr>
            </w:pPr>
            <w:r w:rsidRPr="001F3D14">
              <w:rPr>
                <w:rFonts w:cstheme="minorHAnsi"/>
              </w:rPr>
              <w:t xml:space="preserve"> 173 </w:t>
            </w:r>
          </w:p>
        </w:tc>
        <w:tc>
          <w:tcPr>
            <w:tcW w:w="1080" w:type="dxa"/>
            <w:tcBorders>
              <w:top w:val="nil"/>
              <w:left w:val="nil"/>
              <w:right w:val="nil"/>
            </w:tcBorders>
            <w:shd w:val="clear" w:color="auto" w:fill="auto"/>
          </w:tcPr>
          <w:p w14:paraId="5C6F380E" w14:textId="35BBCA39" w:rsidR="00414FA2" w:rsidRPr="001F3D14" w:rsidRDefault="00414FA2" w:rsidP="001F3D14">
            <w:pPr>
              <w:spacing w:after="0" w:line="240" w:lineRule="auto"/>
              <w:jc w:val="right"/>
              <w:rPr>
                <w:rFonts w:cstheme="minorHAnsi"/>
              </w:rPr>
            </w:pPr>
            <w:r w:rsidRPr="001F3D14">
              <w:rPr>
                <w:rFonts w:cstheme="minorHAnsi"/>
              </w:rPr>
              <w:t>6%</w:t>
            </w:r>
          </w:p>
        </w:tc>
        <w:tc>
          <w:tcPr>
            <w:tcW w:w="90" w:type="dxa"/>
            <w:tcBorders>
              <w:top w:val="nil"/>
              <w:left w:val="nil"/>
              <w:right w:val="nil"/>
            </w:tcBorders>
            <w:shd w:val="clear" w:color="auto" w:fill="auto"/>
          </w:tcPr>
          <w:p w14:paraId="31C65AD0" w14:textId="77777777" w:rsidR="00414FA2" w:rsidRPr="001F3D14" w:rsidRDefault="00414FA2" w:rsidP="001F3D14">
            <w:pPr>
              <w:spacing w:after="0" w:line="240" w:lineRule="auto"/>
              <w:jc w:val="right"/>
              <w:rPr>
                <w:rFonts w:cstheme="minorHAnsi"/>
              </w:rPr>
            </w:pPr>
          </w:p>
        </w:tc>
        <w:tc>
          <w:tcPr>
            <w:tcW w:w="660" w:type="dxa"/>
            <w:tcBorders>
              <w:top w:val="nil"/>
              <w:left w:val="nil"/>
              <w:right w:val="nil"/>
            </w:tcBorders>
            <w:shd w:val="clear" w:color="auto" w:fill="auto"/>
          </w:tcPr>
          <w:p w14:paraId="21969C5B" w14:textId="13566B1E" w:rsidR="00414FA2" w:rsidRPr="001F3D14" w:rsidRDefault="00414FA2" w:rsidP="001F3D14">
            <w:pPr>
              <w:spacing w:after="0" w:line="240" w:lineRule="auto"/>
              <w:jc w:val="right"/>
              <w:rPr>
                <w:rFonts w:cstheme="minorHAnsi"/>
              </w:rPr>
            </w:pPr>
            <w:r w:rsidRPr="001F3D14">
              <w:rPr>
                <w:rFonts w:cstheme="minorHAnsi"/>
              </w:rPr>
              <w:t xml:space="preserve"> 1,642 </w:t>
            </w:r>
          </w:p>
        </w:tc>
        <w:tc>
          <w:tcPr>
            <w:tcW w:w="1080" w:type="dxa"/>
            <w:tcBorders>
              <w:top w:val="nil"/>
              <w:left w:val="nil"/>
              <w:right w:val="nil"/>
            </w:tcBorders>
            <w:shd w:val="clear" w:color="auto" w:fill="auto"/>
          </w:tcPr>
          <w:p w14:paraId="29F90AC7" w14:textId="4EB94062" w:rsidR="00414FA2" w:rsidRPr="001F3D14" w:rsidRDefault="00414FA2" w:rsidP="001F3D14">
            <w:pPr>
              <w:spacing w:after="0" w:line="240" w:lineRule="auto"/>
              <w:jc w:val="right"/>
              <w:rPr>
                <w:rFonts w:cstheme="minorHAnsi"/>
              </w:rPr>
            </w:pPr>
            <w:r w:rsidRPr="001F3D14">
              <w:rPr>
                <w:rFonts w:cstheme="minorHAnsi"/>
              </w:rPr>
              <w:t>34%</w:t>
            </w:r>
          </w:p>
        </w:tc>
      </w:tr>
      <w:tr w:rsidR="00963A80" w:rsidRPr="001F3D14" w14:paraId="03871354" w14:textId="77777777" w:rsidTr="00C926D4">
        <w:tc>
          <w:tcPr>
            <w:tcW w:w="3600" w:type="dxa"/>
            <w:tcBorders>
              <w:top w:val="nil"/>
              <w:left w:val="nil"/>
              <w:right w:val="nil"/>
            </w:tcBorders>
            <w:shd w:val="clear" w:color="auto" w:fill="auto"/>
            <w:tcMar>
              <w:top w:w="15" w:type="dxa"/>
              <w:left w:w="15" w:type="dxa"/>
              <w:bottom w:w="0" w:type="dxa"/>
              <w:right w:w="15" w:type="dxa"/>
            </w:tcMar>
          </w:tcPr>
          <w:p w14:paraId="14AF2F6B" w14:textId="4CFEDD8E" w:rsidR="00963A80" w:rsidRPr="001F3D14" w:rsidRDefault="00963A80" w:rsidP="001F3D14">
            <w:pPr>
              <w:spacing w:after="0" w:line="240" w:lineRule="auto"/>
              <w:rPr>
                <w:rFonts w:cstheme="minorHAnsi"/>
              </w:rPr>
            </w:pPr>
            <w:r w:rsidRPr="001F3D14">
              <w:rPr>
                <w:rFonts w:cstheme="minorHAnsi"/>
              </w:rPr>
              <w:t>Hospital case mix index</w:t>
            </w:r>
            <w:r w:rsidRPr="001F3D14">
              <w:rPr>
                <w:rStyle w:val="EndnoteReference"/>
                <w:rFonts w:cstheme="minorHAnsi"/>
                <w:iCs/>
              </w:rPr>
              <w:endnoteReference w:id="10"/>
            </w:r>
          </w:p>
        </w:tc>
        <w:tc>
          <w:tcPr>
            <w:tcW w:w="660" w:type="dxa"/>
            <w:tcBorders>
              <w:top w:val="nil"/>
              <w:left w:val="nil"/>
              <w:right w:val="nil"/>
            </w:tcBorders>
            <w:shd w:val="clear" w:color="auto" w:fill="auto"/>
          </w:tcPr>
          <w:p w14:paraId="5E54B27E" w14:textId="77777777" w:rsidR="00963A80" w:rsidRPr="001F3D14" w:rsidRDefault="00963A80" w:rsidP="001F3D14">
            <w:pPr>
              <w:spacing w:after="0" w:line="240" w:lineRule="auto"/>
              <w:jc w:val="right"/>
              <w:rPr>
                <w:rFonts w:cstheme="minorHAnsi"/>
              </w:rPr>
            </w:pPr>
            <w:r w:rsidRPr="001F3D14">
              <w:rPr>
                <w:rFonts w:cstheme="minorHAnsi"/>
              </w:rPr>
              <w:t>1.0</w:t>
            </w:r>
          </w:p>
        </w:tc>
        <w:tc>
          <w:tcPr>
            <w:tcW w:w="1080" w:type="dxa"/>
            <w:tcBorders>
              <w:top w:val="nil"/>
              <w:left w:val="nil"/>
              <w:right w:val="nil"/>
            </w:tcBorders>
            <w:shd w:val="clear" w:color="auto" w:fill="auto"/>
          </w:tcPr>
          <w:p w14:paraId="7250859B" w14:textId="77777777" w:rsidR="00963A80" w:rsidRPr="001F3D14" w:rsidRDefault="00963A80" w:rsidP="001F3D14">
            <w:pPr>
              <w:spacing w:after="0" w:line="240" w:lineRule="auto"/>
              <w:jc w:val="right"/>
              <w:rPr>
                <w:rFonts w:cstheme="minorHAnsi"/>
              </w:rPr>
            </w:pPr>
            <w:r w:rsidRPr="001F3D14">
              <w:rPr>
                <w:rFonts w:cstheme="minorHAnsi"/>
              </w:rPr>
              <w:t>(1.0-1.2)</w:t>
            </w:r>
          </w:p>
        </w:tc>
        <w:tc>
          <w:tcPr>
            <w:tcW w:w="90" w:type="dxa"/>
            <w:tcBorders>
              <w:top w:val="nil"/>
              <w:left w:val="nil"/>
              <w:right w:val="nil"/>
            </w:tcBorders>
            <w:shd w:val="clear" w:color="auto" w:fill="auto"/>
          </w:tcPr>
          <w:p w14:paraId="1622727D" w14:textId="77777777" w:rsidR="00963A80" w:rsidRPr="001F3D14" w:rsidRDefault="00963A80" w:rsidP="001F3D14">
            <w:pPr>
              <w:spacing w:after="0" w:line="240" w:lineRule="auto"/>
              <w:jc w:val="right"/>
              <w:rPr>
                <w:rFonts w:cstheme="minorHAnsi"/>
              </w:rPr>
            </w:pPr>
          </w:p>
        </w:tc>
        <w:tc>
          <w:tcPr>
            <w:tcW w:w="660" w:type="dxa"/>
            <w:tcBorders>
              <w:top w:val="nil"/>
              <w:left w:val="nil"/>
              <w:right w:val="nil"/>
            </w:tcBorders>
            <w:shd w:val="clear" w:color="auto" w:fill="auto"/>
          </w:tcPr>
          <w:p w14:paraId="428EDD88" w14:textId="77777777" w:rsidR="00963A80" w:rsidRPr="001F3D14" w:rsidRDefault="00963A80" w:rsidP="001F3D14">
            <w:pPr>
              <w:spacing w:after="0" w:line="240" w:lineRule="auto"/>
              <w:jc w:val="right"/>
              <w:rPr>
                <w:rFonts w:cstheme="minorHAnsi"/>
              </w:rPr>
            </w:pPr>
            <w:r w:rsidRPr="001F3D14">
              <w:rPr>
                <w:rFonts w:cstheme="minorHAnsi"/>
              </w:rPr>
              <w:t>1.1</w:t>
            </w:r>
          </w:p>
        </w:tc>
        <w:tc>
          <w:tcPr>
            <w:tcW w:w="1080" w:type="dxa"/>
            <w:tcBorders>
              <w:top w:val="nil"/>
              <w:left w:val="nil"/>
              <w:right w:val="nil"/>
            </w:tcBorders>
            <w:shd w:val="clear" w:color="auto" w:fill="auto"/>
          </w:tcPr>
          <w:p w14:paraId="7DD5861D" w14:textId="77777777" w:rsidR="00963A80" w:rsidRPr="001F3D14" w:rsidRDefault="00963A80" w:rsidP="001F3D14">
            <w:pPr>
              <w:spacing w:after="0" w:line="240" w:lineRule="auto"/>
              <w:jc w:val="right"/>
              <w:rPr>
                <w:rFonts w:cstheme="minorHAnsi"/>
              </w:rPr>
            </w:pPr>
            <w:r w:rsidRPr="001F3D14">
              <w:rPr>
                <w:rFonts w:cstheme="minorHAnsi"/>
              </w:rPr>
              <w:t>(1.0-1.2)</w:t>
            </w:r>
          </w:p>
        </w:tc>
      </w:tr>
      <w:tr w:rsidR="00414FA2" w:rsidRPr="001F3D14" w14:paraId="49FE0882" w14:textId="77777777" w:rsidTr="00C926D4">
        <w:tc>
          <w:tcPr>
            <w:tcW w:w="3600" w:type="dxa"/>
            <w:tcBorders>
              <w:top w:val="nil"/>
              <w:left w:val="nil"/>
              <w:right w:val="nil"/>
            </w:tcBorders>
            <w:shd w:val="clear" w:color="auto" w:fill="auto"/>
            <w:tcMar>
              <w:top w:w="15" w:type="dxa"/>
              <w:left w:w="15" w:type="dxa"/>
              <w:bottom w:w="0" w:type="dxa"/>
              <w:right w:w="15" w:type="dxa"/>
            </w:tcMar>
            <w:vAlign w:val="bottom"/>
          </w:tcPr>
          <w:p w14:paraId="6FFD3CAD" w14:textId="64DFF4E7" w:rsidR="00414FA2" w:rsidRPr="001F3D14" w:rsidRDefault="00414FA2" w:rsidP="001F3D14">
            <w:pPr>
              <w:spacing w:after="0" w:line="240" w:lineRule="auto"/>
              <w:ind w:left="347"/>
              <w:rPr>
                <w:rFonts w:cstheme="minorHAnsi"/>
              </w:rPr>
            </w:pPr>
            <w:r w:rsidRPr="001F3D14">
              <w:rPr>
                <w:rFonts w:eastAsia="Times New Roman" w:cstheme="minorHAnsi"/>
                <w:color w:val="000000"/>
              </w:rPr>
              <w:t>0.79-1.11</w:t>
            </w:r>
          </w:p>
        </w:tc>
        <w:tc>
          <w:tcPr>
            <w:tcW w:w="660" w:type="dxa"/>
            <w:tcBorders>
              <w:top w:val="nil"/>
              <w:left w:val="nil"/>
              <w:right w:val="nil"/>
            </w:tcBorders>
            <w:shd w:val="clear" w:color="auto" w:fill="auto"/>
          </w:tcPr>
          <w:p w14:paraId="3D37F7E2" w14:textId="666B9EE4" w:rsidR="00414FA2" w:rsidRPr="001F3D14" w:rsidRDefault="00414FA2" w:rsidP="001F3D14">
            <w:pPr>
              <w:spacing w:after="0" w:line="240" w:lineRule="auto"/>
              <w:jc w:val="right"/>
              <w:rPr>
                <w:rFonts w:cstheme="minorHAnsi"/>
              </w:rPr>
            </w:pPr>
            <w:r w:rsidRPr="001F3D14">
              <w:rPr>
                <w:rFonts w:cstheme="minorHAnsi"/>
              </w:rPr>
              <w:t xml:space="preserve"> 1,804 </w:t>
            </w:r>
          </w:p>
        </w:tc>
        <w:tc>
          <w:tcPr>
            <w:tcW w:w="1080" w:type="dxa"/>
            <w:tcBorders>
              <w:top w:val="nil"/>
              <w:left w:val="nil"/>
              <w:right w:val="nil"/>
            </w:tcBorders>
            <w:shd w:val="clear" w:color="auto" w:fill="auto"/>
          </w:tcPr>
          <w:p w14:paraId="272D7A10" w14:textId="3B5BB5B8" w:rsidR="00414FA2" w:rsidRPr="001F3D14" w:rsidRDefault="00414FA2" w:rsidP="001F3D14">
            <w:pPr>
              <w:spacing w:after="0" w:line="240" w:lineRule="auto"/>
              <w:jc w:val="right"/>
              <w:rPr>
                <w:rFonts w:cstheme="minorHAnsi"/>
              </w:rPr>
            </w:pPr>
            <w:r w:rsidRPr="001F3D14">
              <w:rPr>
                <w:rFonts w:cstheme="minorHAnsi"/>
              </w:rPr>
              <w:t>65%</w:t>
            </w:r>
          </w:p>
        </w:tc>
        <w:tc>
          <w:tcPr>
            <w:tcW w:w="90" w:type="dxa"/>
            <w:tcBorders>
              <w:top w:val="nil"/>
              <w:left w:val="nil"/>
              <w:right w:val="nil"/>
            </w:tcBorders>
            <w:shd w:val="clear" w:color="auto" w:fill="auto"/>
          </w:tcPr>
          <w:p w14:paraId="16B06CF1" w14:textId="77777777" w:rsidR="00414FA2" w:rsidRPr="001F3D14" w:rsidRDefault="00414FA2" w:rsidP="001F3D14">
            <w:pPr>
              <w:spacing w:after="0" w:line="240" w:lineRule="auto"/>
              <w:jc w:val="right"/>
              <w:rPr>
                <w:rFonts w:cstheme="minorHAnsi"/>
              </w:rPr>
            </w:pPr>
          </w:p>
        </w:tc>
        <w:tc>
          <w:tcPr>
            <w:tcW w:w="660" w:type="dxa"/>
            <w:tcBorders>
              <w:top w:val="nil"/>
              <w:left w:val="nil"/>
              <w:right w:val="nil"/>
            </w:tcBorders>
            <w:shd w:val="clear" w:color="auto" w:fill="auto"/>
          </w:tcPr>
          <w:p w14:paraId="095004B7" w14:textId="22101D04" w:rsidR="00414FA2" w:rsidRPr="001F3D14" w:rsidRDefault="00414FA2" w:rsidP="001F3D14">
            <w:pPr>
              <w:spacing w:after="0" w:line="240" w:lineRule="auto"/>
              <w:jc w:val="right"/>
              <w:rPr>
                <w:rFonts w:cstheme="minorHAnsi"/>
              </w:rPr>
            </w:pPr>
            <w:r w:rsidRPr="001F3D14">
              <w:rPr>
                <w:rFonts w:cstheme="minorHAnsi"/>
              </w:rPr>
              <w:t xml:space="preserve"> 2,084 </w:t>
            </w:r>
          </w:p>
        </w:tc>
        <w:tc>
          <w:tcPr>
            <w:tcW w:w="1080" w:type="dxa"/>
            <w:tcBorders>
              <w:top w:val="nil"/>
              <w:left w:val="nil"/>
              <w:right w:val="nil"/>
            </w:tcBorders>
            <w:shd w:val="clear" w:color="auto" w:fill="auto"/>
          </w:tcPr>
          <w:p w14:paraId="5DD18592" w14:textId="313CE789" w:rsidR="00414FA2" w:rsidRPr="001F3D14" w:rsidRDefault="00414FA2" w:rsidP="001F3D14">
            <w:pPr>
              <w:spacing w:after="0" w:line="240" w:lineRule="auto"/>
              <w:jc w:val="right"/>
              <w:rPr>
                <w:rFonts w:cstheme="minorHAnsi"/>
              </w:rPr>
            </w:pPr>
            <w:r w:rsidRPr="001F3D14">
              <w:rPr>
                <w:rFonts w:cstheme="minorHAnsi"/>
              </w:rPr>
              <w:t>44%</w:t>
            </w:r>
          </w:p>
        </w:tc>
      </w:tr>
      <w:tr w:rsidR="00414FA2" w:rsidRPr="001F3D14" w14:paraId="5ECB74FD" w14:textId="77777777" w:rsidTr="00C926D4">
        <w:tc>
          <w:tcPr>
            <w:tcW w:w="3600" w:type="dxa"/>
            <w:tcBorders>
              <w:top w:val="nil"/>
              <w:left w:val="nil"/>
              <w:right w:val="nil"/>
            </w:tcBorders>
            <w:shd w:val="clear" w:color="auto" w:fill="auto"/>
            <w:tcMar>
              <w:top w:w="15" w:type="dxa"/>
              <w:left w:w="15" w:type="dxa"/>
              <w:bottom w:w="0" w:type="dxa"/>
              <w:right w:w="15" w:type="dxa"/>
            </w:tcMar>
            <w:vAlign w:val="bottom"/>
          </w:tcPr>
          <w:p w14:paraId="31992E3B" w14:textId="26655C3E" w:rsidR="00414FA2" w:rsidRPr="001F3D14" w:rsidRDefault="00414FA2" w:rsidP="001F3D14">
            <w:pPr>
              <w:spacing w:after="0" w:line="240" w:lineRule="auto"/>
              <w:ind w:left="347"/>
              <w:rPr>
                <w:rFonts w:cstheme="minorHAnsi"/>
              </w:rPr>
            </w:pPr>
            <w:r w:rsidRPr="001F3D14">
              <w:rPr>
                <w:rFonts w:eastAsia="Times New Roman" w:cstheme="minorHAnsi"/>
                <w:color w:val="000000"/>
              </w:rPr>
              <w:t>&gt;1.11-1.18</w:t>
            </w:r>
          </w:p>
        </w:tc>
        <w:tc>
          <w:tcPr>
            <w:tcW w:w="660" w:type="dxa"/>
            <w:tcBorders>
              <w:top w:val="nil"/>
              <w:left w:val="nil"/>
              <w:right w:val="nil"/>
            </w:tcBorders>
            <w:shd w:val="clear" w:color="auto" w:fill="auto"/>
          </w:tcPr>
          <w:p w14:paraId="19303053" w14:textId="50334A44" w:rsidR="00414FA2" w:rsidRPr="001F3D14" w:rsidRDefault="00414FA2" w:rsidP="001F3D14">
            <w:pPr>
              <w:spacing w:after="0" w:line="240" w:lineRule="auto"/>
              <w:jc w:val="right"/>
              <w:rPr>
                <w:rFonts w:cstheme="minorHAnsi"/>
              </w:rPr>
            </w:pPr>
            <w:r w:rsidRPr="001F3D14">
              <w:rPr>
                <w:rFonts w:cstheme="minorHAnsi"/>
              </w:rPr>
              <w:t xml:space="preserve"> 322 </w:t>
            </w:r>
          </w:p>
        </w:tc>
        <w:tc>
          <w:tcPr>
            <w:tcW w:w="1080" w:type="dxa"/>
            <w:tcBorders>
              <w:top w:val="nil"/>
              <w:left w:val="nil"/>
              <w:right w:val="nil"/>
            </w:tcBorders>
            <w:shd w:val="clear" w:color="auto" w:fill="auto"/>
          </w:tcPr>
          <w:p w14:paraId="68BAB006" w14:textId="6D2ABC67" w:rsidR="00414FA2" w:rsidRPr="001F3D14" w:rsidRDefault="00414FA2" w:rsidP="001F3D14">
            <w:pPr>
              <w:spacing w:after="0" w:line="240" w:lineRule="auto"/>
              <w:jc w:val="right"/>
              <w:rPr>
                <w:rFonts w:cstheme="minorHAnsi"/>
              </w:rPr>
            </w:pPr>
            <w:r w:rsidRPr="001F3D14">
              <w:rPr>
                <w:rFonts w:cstheme="minorHAnsi"/>
              </w:rPr>
              <w:t>12%</w:t>
            </w:r>
          </w:p>
        </w:tc>
        <w:tc>
          <w:tcPr>
            <w:tcW w:w="90" w:type="dxa"/>
            <w:tcBorders>
              <w:top w:val="nil"/>
              <w:left w:val="nil"/>
              <w:right w:val="nil"/>
            </w:tcBorders>
            <w:shd w:val="clear" w:color="auto" w:fill="auto"/>
          </w:tcPr>
          <w:p w14:paraId="5CFFC825" w14:textId="77777777" w:rsidR="00414FA2" w:rsidRPr="001F3D14" w:rsidRDefault="00414FA2" w:rsidP="001F3D14">
            <w:pPr>
              <w:spacing w:after="0" w:line="240" w:lineRule="auto"/>
              <w:jc w:val="right"/>
              <w:rPr>
                <w:rFonts w:cstheme="minorHAnsi"/>
              </w:rPr>
            </w:pPr>
          </w:p>
        </w:tc>
        <w:tc>
          <w:tcPr>
            <w:tcW w:w="660" w:type="dxa"/>
            <w:tcBorders>
              <w:top w:val="nil"/>
              <w:left w:val="nil"/>
              <w:right w:val="nil"/>
            </w:tcBorders>
            <w:shd w:val="clear" w:color="auto" w:fill="auto"/>
          </w:tcPr>
          <w:p w14:paraId="5BAE17D8" w14:textId="634EAB1C" w:rsidR="00414FA2" w:rsidRPr="001F3D14" w:rsidRDefault="00414FA2" w:rsidP="001F3D14">
            <w:pPr>
              <w:spacing w:after="0" w:line="240" w:lineRule="auto"/>
              <w:jc w:val="right"/>
              <w:rPr>
                <w:rFonts w:cstheme="minorHAnsi"/>
              </w:rPr>
            </w:pPr>
            <w:r w:rsidRPr="001F3D14">
              <w:rPr>
                <w:rFonts w:cstheme="minorHAnsi"/>
              </w:rPr>
              <w:t xml:space="preserve"> 1,720 </w:t>
            </w:r>
          </w:p>
        </w:tc>
        <w:tc>
          <w:tcPr>
            <w:tcW w:w="1080" w:type="dxa"/>
            <w:tcBorders>
              <w:top w:val="nil"/>
              <w:left w:val="nil"/>
              <w:right w:val="nil"/>
            </w:tcBorders>
            <w:shd w:val="clear" w:color="auto" w:fill="auto"/>
          </w:tcPr>
          <w:p w14:paraId="40D5A298" w14:textId="1BC76FB8" w:rsidR="00414FA2" w:rsidRPr="001F3D14" w:rsidRDefault="00414FA2" w:rsidP="001F3D14">
            <w:pPr>
              <w:spacing w:after="0" w:line="240" w:lineRule="auto"/>
              <w:jc w:val="right"/>
              <w:rPr>
                <w:rFonts w:cstheme="minorHAnsi"/>
              </w:rPr>
            </w:pPr>
            <w:r w:rsidRPr="001F3D14">
              <w:rPr>
                <w:rFonts w:cstheme="minorHAnsi"/>
              </w:rPr>
              <w:t>36%</w:t>
            </w:r>
          </w:p>
        </w:tc>
      </w:tr>
      <w:tr w:rsidR="00414FA2" w:rsidRPr="001F3D14" w14:paraId="69B62428" w14:textId="77777777" w:rsidTr="00C926D4">
        <w:tc>
          <w:tcPr>
            <w:tcW w:w="3600" w:type="dxa"/>
            <w:tcBorders>
              <w:top w:val="nil"/>
              <w:left w:val="nil"/>
              <w:right w:val="nil"/>
            </w:tcBorders>
            <w:shd w:val="clear" w:color="auto" w:fill="auto"/>
            <w:tcMar>
              <w:top w:w="15" w:type="dxa"/>
              <w:left w:w="15" w:type="dxa"/>
              <w:bottom w:w="0" w:type="dxa"/>
              <w:right w:w="15" w:type="dxa"/>
            </w:tcMar>
            <w:vAlign w:val="bottom"/>
          </w:tcPr>
          <w:p w14:paraId="3E53EA99" w14:textId="7A99B3E3" w:rsidR="00414FA2" w:rsidRPr="001F3D14" w:rsidRDefault="00414FA2" w:rsidP="001F3D14">
            <w:pPr>
              <w:spacing w:after="0" w:line="240" w:lineRule="auto"/>
              <w:ind w:left="347"/>
              <w:rPr>
                <w:rFonts w:cstheme="minorHAnsi"/>
              </w:rPr>
            </w:pPr>
            <w:r w:rsidRPr="001F3D14">
              <w:rPr>
                <w:rFonts w:eastAsia="Times New Roman" w:cstheme="minorHAnsi"/>
                <w:color w:val="000000"/>
              </w:rPr>
              <w:t>1.24-1.30</w:t>
            </w:r>
          </w:p>
        </w:tc>
        <w:tc>
          <w:tcPr>
            <w:tcW w:w="660" w:type="dxa"/>
            <w:tcBorders>
              <w:top w:val="nil"/>
              <w:left w:val="nil"/>
              <w:right w:val="nil"/>
            </w:tcBorders>
            <w:shd w:val="clear" w:color="auto" w:fill="auto"/>
          </w:tcPr>
          <w:p w14:paraId="1A252FDE" w14:textId="321EED99" w:rsidR="00414FA2" w:rsidRPr="001F3D14" w:rsidRDefault="00414FA2" w:rsidP="001F3D14">
            <w:pPr>
              <w:spacing w:after="0" w:line="240" w:lineRule="auto"/>
              <w:jc w:val="right"/>
              <w:rPr>
                <w:rFonts w:cstheme="minorHAnsi"/>
              </w:rPr>
            </w:pPr>
            <w:r w:rsidRPr="001F3D14">
              <w:rPr>
                <w:rFonts w:cstheme="minorHAnsi"/>
              </w:rPr>
              <w:t xml:space="preserve"> 595 </w:t>
            </w:r>
          </w:p>
        </w:tc>
        <w:tc>
          <w:tcPr>
            <w:tcW w:w="1080" w:type="dxa"/>
            <w:tcBorders>
              <w:top w:val="nil"/>
              <w:left w:val="nil"/>
              <w:right w:val="nil"/>
            </w:tcBorders>
            <w:shd w:val="clear" w:color="auto" w:fill="auto"/>
          </w:tcPr>
          <w:p w14:paraId="1FAA1B3C" w14:textId="48F5C042" w:rsidR="00414FA2" w:rsidRPr="001F3D14" w:rsidRDefault="00414FA2" w:rsidP="001F3D14">
            <w:pPr>
              <w:spacing w:after="0" w:line="240" w:lineRule="auto"/>
              <w:jc w:val="right"/>
              <w:rPr>
                <w:rFonts w:cstheme="minorHAnsi"/>
              </w:rPr>
            </w:pPr>
            <w:r w:rsidRPr="001F3D14">
              <w:rPr>
                <w:rFonts w:cstheme="minorHAnsi"/>
              </w:rPr>
              <w:t>21%</w:t>
            </w:r>
          </w:p>
        </w:tc>
        <w:tc>
          <w:tcPr>
            <w:tcW w:w="90" w:type="dxa"/>
            <w:tcBorders>
              <w:top w:val="nil"/>
              <w:left w:val="nil"/>
              <w:right w:val="nil"/>
            </w:tcBorders>
            <w:shd w:val="clear" w:color="auto" w:fill="auto"/>
          </w:tcPr>
          <w:p w14:paraId="5BE3A07E" w14:textId="77777777" w:rsidR="00414FA2" w:rsidRPr="001F3D14" w:rsidRDefault="00414FA2" w:rsidP="001F3D14">
            <w:pPr>
              <w:spacing w:after="0" w:line="240" w:lineRule="auto"/>
              <w:jc w:val="right"/>
              <w:rPr>
                <w:rFonts w:cstheme="minorHAnsi"/>
              </w:rPr>
            </w:pPr>
          </w:p>
        </w:tc>
        <w:tc>
          <w:tcPr>
            <w:tcW w:w="660" w:type="dxa"/>
            <w:tcBorders>
              <w:top w:val="nil"/>
              <w:left w:val="nil"/>
              <w:right w:val="nil"/>
            </w:tcBorders>
            <w:shd w:val="clear" w:color="auto" w:fill="auto"/>
          </w:tcPr>
          <w:p w14:paraId="4690D77E" w14:textId="5298FA16" w:rsidR="00414FA2" w:rsidRPr="001F3D14" w:rsidRDefault="00414FA2" w:rsidP="001F3D14">
            <w:pPr>
              <w:spacing w:after="0" w:line="240" w:lineRule="auto"/>
              <w:jc w:val="right"/>
              <w:rPr>
                <w:rFonts w:cstheme="minorHAnsi"/>
              </w:rPr>
            </w:pPr>
            <w:r w:rsidRPr="001F3D14">
              <w:rPr>
                <w:rFonts w:cstheme="minorHAnsi"/>
              </w:rPr>
              <w:t xml:space="preserve"> 668 </w:t>
            </w:r>
          </w:p>
        </w:tc>
        <w:tc>
          <w:tcPr>
            <w:tcW w:w="1080" w:type="dxa"/>
            <w:tcBorders>
              <w:top w:val="nil"/>
              <w:left w:val="nil"/>
              <w:right w:val="nil"/>
            </w:tcBorders>
            <w:shd w:val="clear" w:color="auto" w:fill="auto"/>
          </w:tcPr>
          <w:p w14:paraId="3DA7CED2" w14:textId="28897D48" w:rsidR="00414FA2" w:rsidRPr="001F3D14" w:rsidRDefault="00414FA2" w:rsidP="001F3D14">
            <w:pPr>
              <w:spacing w:after="0" w:line="240" w:lineRule="auto"/>
              <w:jc w:val="right"/>
              <w:rPr>
                <w:rFonts w:cstheme="minorHAnsi"/>
              </w:rPr>
            </w:pPr>
            <w:r w:rsidRPr="001F3D14">
              <w:rPr>
                <w:rFonts w:cstheme="minorHAnsi"/>
              </w:rPr>
              <w:t>14%</w:t>
            </w:r>
          </w:p>
        </w:tc>
      </w:tr>
      <w:tr w:rsidR="00414FA2" w:rsidRPr="001F3D14" w14:paraId="64641E8B" w14:textId="77777777" w:rsidTr="00C926D4">
        <w:tc>
          <w:tcPr>
            <w:tcW w:w="3600" w:type="dxa"/>
            <w:tcBorders>
              <w:top w:val="nil"/>
              <w:left w:val="nil"/>
              <w:right w:val="nil"/>
            </w:tcBorders>
            <w:shd w:val="clear" w:color="auto" w:fill="auto"/>
            <w:tcMar>
              <w:top w:w="15" w:type="dxa"/>
              <w:left w:w="15" w:type="dxa"/>
              <w:bottom w:w="0" w:type="dxa"/>
              <w:right w:w="15" w:type="dxa"/>
            </w:tcMar>
            <w:vAlign w:val="bottom"/>
          </w:tcPr>
          <w:p w14:paraId="0B95F285" w14:textId="69931ECE" w:rsidR="00414FA2" w:rsidRPr="001F3D14" w:rsidRDefault="00414FA2" w:rsidP="001F3D14">
            <w:pPr>
              <w:spacing w:after="0" w:line="240" w:lineRule="auto"/>
              <w:ind w:left="347"/>
              <w:rPr>
                <w:rFonts w:cstheme="minorHAnsi"/>
              </w:rPr>
            </w:pPr>
            <w:r w:rsidRPr="001F3D14">
              <w:rPr>
                <w:rFonts w:eastAsia="Times New Roman" w:cstheme="minorHAnsi"/>
                <w:color w:val="000000"/>
              </w:rPr>
              <w:lastRenderedPageBreak/>
              <w:t>1.56-1.57</w:t>
            </w:r>
          </w:p>
        </w:tc>
        <w:tc>
          <w:tcPr>
            <w:tcW w:w="660" w:type="dxa"/>
            <w:tcBorders>
              <w:top w:val="nil"/>
              <w:left w:val="nil"/>
              <w:right w:val="nil"/>
            </w:tcBorders>
            <w:shd w:val="clear" w:color="auto" w:fill="auto"/>
          </w:tcPr>
          <w:p w14:paraId="0B84DA31" w14:textId="4CC88EB9" w:rsidR="00414FA2" w:rsidRPr="001F3D14" w:rsidRDefault="00414FA2" w:rsidP="001F3D14">
            <w:pPr>
              <w:spacing w:after="0" w:line="240" w:lineRule="auto"/>
              <w:jc w:val="right"/>
              <w:rPr>
                <w:rFonts w:cstheme="minorHAnsi"/>
              </w:rPr>
            </w:pPr>
            <w:r w:rsidRPr="001F3D14">
              <w:rPr>
                <w:rFonts w:cstheme="minorHAnsi"/>
              </w:rPr>
              <w:t xml:space="preserve"> 75 </w:t>
            </w:r>
          </w:p>
        </w:tc>
        <w:tc>
          <w:tcPr>
            <w:tcW w:w="1080" w:type="dxa"/>
            <w:tcBorders>
              <w:top w:val="nil"/>
              <w:left w:val="nil"/>
              <w:right w:val="nil"/>
            </w:tcBorders>
            <w:shd w:val="clear" w:color="auto" w:fill="auto"/>
          </w:tcPr>
          <w:p w14:paraId="02B345E6" w14:textId="4BEB5785" w:rsidR="00414FA2" w:rsidRPr="001F3D14" w:rsidRDefault="00414FA2" w:rsidP="001F3D14">
            <w:pPr>
              <w:spacing w:after="0" w:line="240" w:lineRule="auto"/>
              <w:jc w:val="right"/>
              <w:rPr>
                <w:rFonts w:cstheme="minorHAnsi"/>
              </w:rPr>
            </w:pPr>
            <w:r w:rsidRPr="001F3D14">
              <w:rPr>
                <w:rFonts w:cstheme="minorHAnsi"/>
              </w:rPr>
              <w:t>3%</w:t>
            </w:r>
          </w:p>
        </w:tc>
        <w:tc>
          <w:tcPr>
            <w:tcW w:w="90" w:type="dxa"/>
            <w:tcBorders>
              <w:top w:val="nil"/>
              <w:left w:val="nil"/>
              <w:right w:val="nil"/>
            </w:tcBorders>
            <w:shd w:val="clear" w:color="auto" w:fill="auto"/>
          </w:tcPr>
          <w:p w14:paraId="328D2F98" w14:textId="77777777" w:rsidR="00414FA2" w:rsidRPr="001F3D14" w:rsidRDefault="00414FA2" w:rsidP="001F3D14">
            <w:pPr>
              <w:spacing w:after="0" w:line="240" w:lineRule="auto"/>
              <w:jc w:val="right"/>
              <w:rPr>
                <w:rFonts w:cstheme="minorHAnsi"/>
              </w:rPr>
            </w:pPr>
          </w:p>
        </w:tc>
        <w:tc>
          <w:tcPr>
            <w:tcW w:w="660" w:type="dxa"/>
            <w:tcBorders>
              <w:top w:val="nil"/>
              <w:left w:val="nil"/>
              <w:right w:val="nil"/>
            </w:tcBorders>
            <w:shd w:val="clear" w:color="auto" w:fill="auto"/>
          </w:tcPr>
          <w:p w14:paraId="6D67A60C" w14:textId="0BCA54BD" w:rsidR="00414FA2" w:rsidRPr="001F3D14" w:rsidRDefault="00414FA2" w:rsidP="001F3D14">
            <w:pPr>
              <w:spacing w:after="0" w:line="240" w:lineRule="auto"/>
              <w:jc w:val="right"/>
              <w:rPr>
                <w:rFonts w:cstheme="minorHAnsi"/>
              </w:rPr>
            </w:pPr>
            <w:r w:rsidRPr="001F3D14">
              <w:rPr>
                <w:rFonts w:cstheme="minorHAnsi"/>
              </w:rPr>
              <w:t xml:space="preserve"> 315 </w:t>
            </w:r>
          </w:p>
        </w:tc>
        <w:tc>
          <w:tcPr>
            <w:tcW w:w="1080" w:type="dxa"/>
            <w:tcBorders>
              <w:top w:val="nil"/>
              <w:left w:val="nil"/>
              <w:right w:val="nil"/>
            </w:tcBorders>
            <w:shd w:val="clear" w:color="auto" w:fill="auto"/>
          </w:tcPr>
          <w:p w14:paraId="3C5A044F" w14:textId="5B9DEAD4" w:rsidR="00414FA2" w:rsidRPr="001F3D14" w:rsidRDefault="00414FA2" w:rsidP="001F3D14">
            <w:pPr>
              <w:spacing w:after="0" w:line="240" w:lineRule="auto"/>
              <w:jc w:val="right"/>
              <w:rPr>
                <w:rFonts w:cstheme="minorHAnsi"/>
              </w:rPr>
            </w:pPr>
            <w:r w:rsidRPr="001F3D14">
              <w:rPr>
                <w:rFonts w:cstheme="minorHAnsi"/>
              </w:rPr>
              <w:t>7%</w:t>
            </w:r>
          </w:p>
        </w:tc>
      </w:tr>
      <w:tr w:rsidR="00963A80" w:rsidRPr="001F3D14" w14:paraId="1C9A6EE5" w14:textId="77777777" w:rsidTr="00C926D4">
        <w:tc>
          <w:tcPr>
            <w:tcW w:w="3600" w:type="dxa"/>
            <w:tcBorders>
              <w:top w:val="nil"/>
              <w:left w:val="nil"/>
              <w:right w:val="nil"/>
            </w:tcBorders>
            <w:shd w:val="clear" w:color="auto" w:fill="auto"/>
            <w:tcMar>
              <w:top w:w="15" w:type="dxa"/>
              <w:left w:w="15" w:type="dxa"/>
              <w:bottom w:w="0" w:type="dxa"/>
              <w:right w:w="15" w:type="dxa"/>
            </w:tcMar>
            <w:vAlign w:val="bottom"/>
          </w:tcPr>
          <w:p w14:paraId="6FF49E26" w14:textId="1289A8FB" w:rsidR="00963A80" w:rsidRPr="001F3D14" w:rsidRDefault="00963A80" w:rsidP="001F3D14">
            <w:pPr>
              <w:spacing w:after="0" w:line="240" w:lineRule="auto"/>
              <w:rPr>
                <w:rFonts w:cstheme="minorHAnsi"/>
              </w:rPr>
            </w:pPr>
            <w:r w:rsidRPr="001F3D14">
              <w:rPr>
                <w:rFonts w:cstheme="minorHAnsi"/>
              </w:rPr>
              <w:t>Hospital annual CD volume</w:t>
            </w:r>
          </w:p>
        </w:tc>
        <w:tc>
          <w:tcPr>
            <w:tcW w:w="660" w:type="dxa"/>
            <w:tcBorders>
              <w:top w:val="nil"/>
              <w:left w:val="nil"/>
              <w:right w:val="nil"/>
            </w:tcBorders>
            <w:shd w:val="clear" w:color="auto" w:fill="auto"/>
          </w:tcPr>
          <w:p w14:paraId="6E28903F" w14:textId="77777777" w:rsidR="00963A80" w:rsidRPr="001F3D14" w:rsidRDefault="00963A80" w:rsidP="001F3D14">
            <w:pPr>
              <w:spacing w:after="0" w:line="240" w:lineRule="auto"/>
              <w:jc w:val="right"/>
              <w:rPr>
                <w:rFonts w:cstheme="minorHAnsi"/>
              </w:rPr>
            </w:pPr>
            <w:r w:rsidRPr="001F3D14">
              <w:rPr>
                <w:rFonts w:cstheme="minorHAnsi"/>
              </w:rPr>
              <w:t>321</w:t>
            </w:r>
          </w:p>
        </w:tc>
        <w:tc>
          <w:tcPr>
            <w:tcW w:w="1080" w:type="dxa"/>
            <w:tcBorders>
              <w:top w:val="nil"/>
              <w:left w:val="nil"/>
              <w:right w:val="nil"/>
            </w:tcBorders>
            <w:shd w:val="clear" w:color="auto" w:fill="auto"/>
          </w:tcPr>
          <w:p w14:paraId="2532A24C" w14:textId="77777777" w:rsidR="00963A80" w:rsidRPr="001F3D14" w:rsidRDefault="00963A80" w:rsidP="001F3D14">
            <w:pPr>
              <w:spacing w:after="0" w:line="240" w:lineRule="auto"/>
              <w:jc w:val="right"/>
              <w:rPr>
                <w:rFonts w:cstheme="minorHAnsi"/>
              </w:rPr>
            </w:pPr>
            <w:r w:rsidRPr="001F3D14">
              <w:rPr>
                <w:rFonts w:cstheme="minorHAnsi"/>
              </w:rPr>
              <w:t>(315-634)</w:t>
            </w:r>
          </w:p>
        </w:tc>
        <w:tc>
          <w:tcPr>
            <w:tcW w:w="90" w:type="dxa"/>
            <w:tcBorders>
              <w:top w:val="nil"/>
              <w:left w:val="nil"/>
              <w:right w:val="nil"/>
            </w:tcBorders>
            <w:shd w:val="clear" w:color="auto" w:fill="auto"/>
          </w:tcPr>
          <w:p w14:paraId="2288F62F" w14:textId="77777777" w:rsidR="00963A80" w:rsidRPr="001F3D14" w:rsidRDefault="00963A80" w:rsidP="001F3D14">
            <w:pPr>
              <w:spacing w:after="0" w:line="240" w:lineRule="auto"/>
              <w:jc w:val="right"/>
              <w:rPr>
                <w:rFonts w:cstheme="minorHAnsi"/>
              </w:rPr>
            </w:pPr>
          </w:p>
        </w:tc>
        <w:tc>
          <w:tcPr>
            <w:tcW w:w="660" w:type="dxa"/>
            <w:tcBorders>
              <w:top w:val="nil"/>
              <w:left w:val="nil"/>
              <w:right w:val="nil"/>
            </w:tcBorders>
            <w:shd w:val="clear" w:color="auto" w:fill="auto"/>
          </w:tcPr>
          <w:p w14:paraId="7B5921DE" w14:textId="77777777" w:rsidR="00963A80" w:rsidRPr="001F3D14" w:rsidRDefault="00963A80" w:rsidP="001F3D14">
            <w:pPr>
              <w:spacing w:after="0" w:line="240" w:lineRule="auto"/>
              <w:jc w:val="right"/>
              <w:rPr>
                <w:rFonts w:cstheme="minorHAnsi"/>
              </w:rPr>
            </w:pPr>
            <w:r w:rsidRPr="001F3D14">
              <w:rPr>
                <w:rFonts w:cstheme="minorHAnsi"/>
              </w:rPr>
              <w:t>634</w:t>
            </w:r>
          </w:p>
        </w:tc>
        <w:tc>
          <w:tcPr>
            <w:tcW w:w="1080" w:type="dxa"/>
            <w:tcBorders>
              <w:top w:val="nil"/>
              <w:left w:val="nil"/>
              <w:right w:val="nil"/>
            </w:tcBorders>
            <w:shd w:val="clear" w:color="auto" w:fill="auto"/>
          </w:tcPr>
          <w:p w14:paraId="257535B7" w14:textId="77777777" w:rsidR="00963A80" w:rsidRPr="001F3D14" w:rsidRDefault="00963A80" w:rsidP="001F3D14">
            <w:pPr>
              <w:spacing w:after="0" w:line="240" w:lineRule="auto"/>
              <w:jc w:val="right"/>
              <w:rPr>
                <w:rFonts w:cstheme="minorHAnsi"/>
              </w:rPr>
            </w:pPr>
            <w:r w:rsidRPr="001F3D14">
              <w:rPr>
                <w:rFonts w:cstheme="minorHAnsi"/>
              </w:rPr>
              <w:t>(443-788)</w:t>
            </w:r>
          </w:p>
        </w:tc>
      </w:tr>
      <w:tr w:rsidR="00F864BE" w:rsidRPr="001F3D14" w14:paraId="1615C170" w14:textId="77777777" w:rsidTr="00DE13F9">
        <w:tc>
          <w:tcPr>
            <w:tcW w:w="3600" w:type="dxa"/>
            <w:tcBorders>
              <w:left w:val="nil"/>
              <w:right w:val="nil"/>
            </w:tcBorders>
            <w:shd w:val="clear" w:color="auto" w:fill="auto"/>
            <w:tcMar>
              <w:top w:w="15" w:type="dxa"/>
              <w:left w:w="15" w:type="dxa"/>
              <w:bottom w:w="0" w:type="dxa"/>
              <w:right w:w="15" w:type="dxa"/>
            </w:tcMar>
            <w:vAlign w:val="bottom"/>
          </w:tcPr>
          <w:p w14:paraId="6B9D109E" w14:textId="7F1D5E81" w:rsidR="00F864BE" w:rsidRPr="001F3D14" w:rsidRDefault="00F864BE" w:rsidP="001F3D14">
            <w:pPr>
              <w:spacing w:after="0" w:line="240" w:lineRule="auto"/>
              <w:ind w:left="347"/>
              <w:rPr>
                <w:rFonts w:cstheme="minorHAnsi"/>
              </w:rPr>
            </w:pPr>
            <w:r w:rsidRPr="001F3D14">
              <w:rPr>
                <w:rFonts w:cstheme="minorHAnsi"/>
              </w:rPr>
              <w:t>100-320 CD</w:t>
            </w:r>
          </w:p>
        </w:tc>
        <w:tc>
          <w:tcPr>
            <w:tcW w:w="660" w:type="dxa"/>
            <w:tcBorders>
              <w:left w:val="nil"/>
              <w:right w:val="nil"/>
            </w:tcBorders>
            <w:shd w:val="clear" w:color="auto" w:fill="auto"/>
          </w:tcPr>
          <w:p w14:paraId="1E0D1771" w14:textId="508BF308" w:rsidR="00F864BE" w:rsidRPr="001F3D14" w:rsidRDefault="00F864BE" w:rsidP="001F3D14">
            <w:pPr>
              <w:spacing w:after="0" w:line="240" w:lineRule="auto"/>
              <w:jc w:val="right"/>
              <w:rPr>
                <w:rFonts w:cstheme="minorHAnsi"/>
              </w:rPr>
            </w:pPr>
            <w:r w:rsidRPr="001F3D14">
              <w:rPr>
                <w:rFonts w:cstheme="minorHAnsi"/>
              </w:rPr>
              <w:t xml:space="preserve"> 1,172 </w:t>
            </w:r>
          </w:p>
        </w:tc>
        <w:tc>
          <w:tcPr>
            <w:tcW w:w="1080" w:type="dxa"/>
            <w:tcBorders>
              <w:left w:val="nil"/>
              <w:right w:val="nil"/>
            </w:tcBorders>
            <w:shd w:val="clear" w:color="auto" w:fill="auto"/>
          </w:tcPr>
          <w:p w14:paraId="774919B2" w14:textId="64C73BDD" w:rsidR="00F864BE" w:rsidRPr="001F3D14" w:rsidRDefault="00F864BE" w:rsidP="001F3D14">
            <w:pPr>
              <w:spacing w:after="0" w:line="240" w:lineRule="auto"/>
              <w:jc w:val="right"/>
              <w:rPr>
                <w:rFonts w:cstheme="minorHAnsi"/>
              </w:rPr>
            </w:pPr>
            <w:r w:rsidRPr="001F3D14">
              <w:rPr>
                <w:rFonts w:cstheme="minorHAnsi"/>
              </w:rPr>
              <w:t>42%</w:t>
            </w:r>
          </w:p>
        </w:tc>
        <w:tc>
          <w:tcPr>
            <w:tcW w:w="90" w:type="dxa"/>
            <w:tcBorders>
              <w:left w:val="nil"/>
              <w:right w:val="nil"/>
            </w:tcBorders>
            <w:shd w:val="clear" w:color="auto" w:fill="auto"/>
            <w:vAlign w:val="bottom"/>
          </w:tcPr>
          <w:p w14:paraId="4A6BC517" w14:textId="77777777" w:rsidR="00F864BE" w:rsidRPr="001F3D14" w:rsidRDefault="00F864BE" w:rsidP="001F3D14">
            <w:pPr>
              <w:spacing w:after="0" w:line="240" w:lineRule="auto"/>
              <w:jc w:val="right"/>
              <w:rPr>
                <w:rFonts w:cstheme="minorHAnsi"/>
              </w:rPr>
            </w:pPr>
          </w:p>
        </w:tc>
        <w:tc>
          <w:tcPr>
            <w:tcW w:w="660" w:type="dxa"/>
            <w:tcBorders>
              <w:left w:val="nil"/>
              <w:right w:val="nil"/>
            </w:tcBorders>
            <w:shd w:val="clear" w:color="auto" w:fill="auto"/>
          </w:tcPr>
          <w:p w14:paraId="2374CDE9" w14:textId="118228B3" w:rsidR="00F864BE" w:rsidRPr="001F3D14" w:rsidRDefault="00F864BE" w:rsidP="001F3D14">
            <w:pPr>
              <w:spacing w:after="0" w:line="240" w:lineRule="auto"/>
              <w:jc w:val="right"/>
              <w:rPr>
                <w:rFonts w:cstheme="minorHAnsi"/>
              </w:rPr>
            </w:pPr>
            <w:r w:rsidRPr="001F3D14">
              <w:rPr>
                <w:rFonts w:cstheme="minorHAnsi"/>
              </w:rPr>
              <w:t xml:space="preserve"> 784 </w:t>
            </w:r>
          </w:p>
        </w:tc>
        <w:tc>
          <w:tcPr>
            <w:tcW w:w="1080" w:type="dxa"/>
            <w:tcBorders>
              <w:left w:val="nil"/>
              <w:right w:val="nil"/>
            </w:tcBorders>
            <w:shd w:val="clear" w:color="auto" w:fill="auto"/>
          </w:tcPr>
          <w:p w14:paraId="530C3338" w14:textId="07B9DE47" w:rsidR="00F864BE" w:rsidRPr="001F3D14" w:rsidRDefault="00F864BE" w:rsidP="001F3D14">
            <w:pPr>
              <w:spacing w:after="0" w:line="240" w:lineRule="auto"/>
              <w:jc w:val="right"/>
              <w:rPr>
                <w:rFonts w:cstheme="minorHAnsi"/>
              </w:rPr>
            </w:pPr>
            <w:r w:rsidRPr="001F3D14">
              <w:rPr>
                <w:rFonts w:cstheme="minorHAnsi"/>
              </w:rPr>
              <w:t>16%</w:t>
            </w:r>
          </w:p>
        </w:tc>
      </w:tr>
      <w:tr w:rsidR="00F864BE" w:rsidRPr="001F3D14" w14:paraId="6E945FF4" w14:textId="77777777" w:rsidTr="00DE13F9">
        <w:tc>
          <w:tcPr>
            <w:tcW w:w="3600" w:type="dxa"/>
            <w:tcBorders>
              <w:left w:val="nil"/>
              <w:right w:val="nil"/>
            </w:tcBorders>
            <w:shd w:val="clear" w:color="auto" w:fill="auto"/>
            <w:tcMar>
              <w:top w:w="15" w:type="dxa"/>
              <w:left w:w="15" w:type="dxa"/>
              <w:bottom w:w="0" w:type="dxa"/>
              <w:right w:w="15" w:type="dxa"/>
            </w:tcMar>
            <w:vAlign w:val="bottom"/>
          </w:tcPr>
          <w:p w14:paraId="5BAAB436" w14:textId="58DDF27F" w:rsidR="00F864BE" w:rsidRPr="001F3D14" w:rsidRDefault="00F864BE" w:rsidP="001F3D14">
            <w:pPr>
              <w:spacing w:after="0" w:line="240" w:lineRule="auto"/>
              <w:ind w:left="347"/>
              <w:rPr>
                <w:rFonts w:cstheme="minorHAnsi"/>
              </w:rPr>
            </w:pPr>
            <w:r w:rsidRPr="001F3D14">
              <w:rPr>
                <w:rFonts w:cstheme="minorHAnsi"/>
              </w:rPr>
              <w:t>321-455</w:t>
            </w:r>
          </w:p>
        </w:tc>
        <w:tc>
          <w:tcPr>
            <w:tcW w:w="660" w:type="dxa"/>
            <w:tcBorders>
              <w:left w:val="nil"/>
              <w:right w:val="nil"/>
            </w:tcBorders>
            <w:shd w:val="clear" w:color="auto" w:fill="auto"/>
          </w:tcPr>
          <w:p w14:paraId="5703151B" w14:textId="0CD8628A" w:rsidR="00F864BE" w:rsidRPr="001F3D14" w:rsidRDefault="00F864BE" w:rsidP="001F3D14">
            <w:pPr>
              <w:spacing w:after="0" w:line="240" w:lineRule="auto"/>
              <w:jc w:val="right"/>
              <w:rPr>
                <w:rFonts w:cstheme="minorHAnsi"/>
              </w:rPr>
            </w:pPr>
            <w:r w:rsidRPr="001F3D14">
              <w:rPr>
                <w:rFonts w:cstheme="minorHAnsi"/>
              </w:rPr>
              <w:t xml:space="preserve"> 752 </w:t>
            </w:r>
          </w:p>
        </w:tc>
        <w:tc>
          <w:tcPr>
            <w:tcW w:w="1080" w:type="dxa"/>
            <w:tcBorders>
              <w:left w:val="nil"/>
              <w:right w:val="nil"/>
            </w:tcBorders>
            <w:shd w:val="clear" w:color="auto" w:fill="auto"/>
          </w:tcPr>
          <w:p w14:paraId="2C4D8D18" w14:textId="5CBBBA6E" w:rsidR="00F864BE" w:rsidRPr="001F3D14" w:rsidRDefault="00F864BE" w:rsidP="001F3D14">
            <w:pPr>
              <w:spacing w:after="0" w:line="240" w:lineRule="auto"/>
              <w:jc w:val="right"/>
              <w:rPr>
                <w:rFonts w:cstheme="minorHAnsi"/>
              </w:rPr>
            </w:pPr>
            <w:r w:rsidRPr="001F3D14">
              <w:rPr>
                <w:rFonts w:cstheme="minorHAnsi"/>
              </w:rPr>
              <w:t>27%</w:t>
            </w:r>
          </w:p>
        </w:tc>
        <w:tc>
          <w:tcPr>
            <w:tcW w:w="90" w:type="dxa"/>
            <w:tcBorders>
              <w:left w:val="nil"/>
              <w:right w:val="nil"/>
            </w:tcBorders>
            <w:shd w:val="clear" w:color="auto" w:fill="auto"/>
            <w:vAlign w:val="bottom"/>
          </w:tcPr>
          <w:p w14:paraId="362A94DB" w14:textId="77777777" w:rsidR="00F864BE" w:rsidRPr="001F3D14" w:rsidRDefault="00F864BE" w:rsidP="001F3D14">
            <w:pPr>
              <w:spacing w:after="0" w:line="240" w:lineRule="auto"/>
              <w:jc w:val="right"/>
              <w:rPr>
                <w:rFonts w:cstheme="minorHAnsi"/>
              </w:rPr>
            </w:pPr>
          </w:p>
        </w:tc>
        <w:tc>
          <w:tcPr>
            <w:tcW w:w="660" w:type="dxa"/>
            <w:tcBorders>
              <w:left w:val="nil"/>
              <w:right w:val="nil"/>
            </w:tcBorders>
            <w:shd w:val="clear" w:color="auto" w:fill="auto"/>
          </w:tcPr>
          <w:p w14:paraId="1A9D65CF" w14:textId="54769B91" w:rsidR="00F864BE" w:rsidRPr="001F3D14" w:rsidRDefault="00F864BE" w:rsidP="001F3D14">
            <w:pPr>
              <w:spacing w:after="0" w:line="240" w:lineRule="auto"/>
              <w:jc w:val="right"/>
              <w:rPr>
                <w:rFonts w:cstheme="minorHAnsi"/>
              </w:rPr>
            </w:pPr>
            <w:r w:rsidRPr="001F3D14">
              <w:rPr>
                <w:rFonts w:cstheme="minorHAnsi"/>
              </w:rPr>
              <w:t xml:space="preserve"> 981 </w:t>
            </w:r>
          </w:p>
        </w:tc>
        <w:tc>
          <w:tcPr>
            <w:tcW w:w="1080" w:type="dxa"/>
            <w:tcBorders>
              <w:left w:val="nil"/>
              <w:right w:val="nil"/>
            </w:tcBorders>
            <w:shd w:val="clear" w:color="auto" w:fill="auto"/>
          </w:tcPr>
          <w:p w14:paraId="23577E48" w14:textId="20175201" w:rsidR="00F864BE" w:rsidRPr="001F3D14" w:rsidRDefault="00F864BE" w:rsidP="001F3D14">
            <w:pPr>
              <w:spacing w:after="0" w:line="240" w:lineRule="auto"/>
              <w:jc w:val="right"/>
              <w:rPr>
                <w:rFonts w:cstheme="minorHAnsi"/>
              </w:rPr>
            </w:pPr>
            <w:r w:rsidRPr="001F3D14">
              <w:rPr>
                <w:rFonts w:cstheme="minorHAnsi"/>
              </w:rPr>
              <w:t>20%</w:t>
            </w:r>
          </w:p>
        </w:tc>
      </w:tr>
      <w:tr w:rsidR="00F864BE" w:rsidRPr="001F3D14" w14:paraId="713394C8" w14:textId="77777777" w:rsidTr="00DE13F9">
        <w:tc>
          <w:tcPr>
            <w:tcW w:w="3600" w:type="dxa"/>
            <w:tcBorders>
              <w:left w:val="nil"/>
              <w:right w:val="nil"/>
            </w:tcBorders>
            <w:shd w:val="clear" w:color="auto" w:fill="auto"/>
            <w:tcMar>
              <w:top w:w="15" w:type="dxa"/>
              <w:left w:w="15" w:type="dxa"/>
              <w:bottom w:w="0" w:type="dxa"/>
              <w:right w:w="15" w:type="dxa"/>
            </w:tcMar>
            <w:vAlign w:val="bottom"/>
          </w:tcPr>
          <w:p w14:paraId="4D31FEA3" w14:textId="5C8B2CCE" w:rsidR="00F864BE" w:rsidRPr="001F3D14" w:rsidRDefault="00F864BE" w:rsidP="001F3D14">
            <w:pPr>
              <w:spacing w:after="0" w:line="240" w:lineRule="auto"/>
              <w:ind w:left="347"/>
              <w:rPr>
                <w:rFonts w:cstheme="minorHAnsi"/>
              </w:rPr>
            </w:pPr>
            <w:r w:rsidRPr="001F3D14">
              <w:rPr>
                <w:rFonts w:cstheme="minorHAnsi"/>
              </w:rPr>
              <w:t>476-706</w:t>
            </w:r>
          </w:p>
        </w:tc>
        <w:tc>
          <w:tcPr>
            <w:tcW w:w="660" w:type="dxa"/>
            <w:tcBorders>
              <w:left w:val="nil"/>
              <w:right w:val="nil"/>
            </w:tcBorders>
            <w:shd w:val="clear" w:color="auto" w:fill="auto"/>
          </w:tcPr>
          <w:p w14:paraId="451E0CA1" w14:textId="01EB3E50" w:rsidR="00F864BE" w:rsidRPr="001F3D14" w:rsidRDefault="00F864BE" w:rsidP="001F3D14">
            <w:pPr>
              <w:spacing w:after="0" w:line="240" w:lineRule="auto"/>
              <w:jc w:val="right"/>
              <w:rPr>
                <w:rFonts w:cstheme="minorHAnsi"/>
              </w:rPr>
            </w:pPr>
            <w:r w:rsidRPr="001F3D14">
              <w:rPr>
                <w:rFonts w:cstheme="minorHAnsi"/>
              </w:rPr>
              <w:t xml:space="preserve"> 692 </w:t>
            </w:r>
          </w:p>
        </w:tc>
        <w:tc>
          <w:tcPr>
            <w:tcW w:w="1080" w:type="dxa"/>
            <w:tcBorders>
              <w:left w:val="nil"/>
              <w:right w:val="nil"/>
            </w:tcBorders>
            <w:shd w:val="clear" w:color="auto" w:fill="auto"/>
          </w:tcPr>
          <w:p w14:paraId="2CD74CE3" w14:textId="103CC095" w:rsidR="00F864BE" w:rsidRPr="001F3D14" w:rsidRDefault="00F864BE" w:rsidP="001F3D14">
            <w:pPr>
              <w:spacing w:after="0" w:line="240" w:lineRule="auto"/>
              <w:jc w:val="right"/>
              <w:rPr>
                <w:rFonts w:cstheme="minorHAnsi"/>
              </w:rPr>
            </w:pPr>
            <w:r w:rsidRPr="001F3D14">
              <w:rPr>
                <w:rFonts w:cstheme="minorHAnsi"/>
              </w:rPr>
              <w:t>25%</w:t>
            </w:r>
          </w:p>
        </w:tc>
        <w:tc>
          <w:tcPr>
            <w:tcW w:w="90" w:type="dxa"/>
            <w:tcBorders>
              <w:left w:val="nil"/>
              <w:right w:val="nil"/>
            </w:tcBorders>
            <w:shd w:val="clear" w:color="auto" w:fill="auto"/>
            <w:vAlign w:val="bottom"/>
          </w:tcPr>
          <w:p w14:paraId="5AAD767B" w14:textId="77777777" w:rsidR="00F864BE" w:rsidRPr="001F3D14" w:rsidRDefault="00F864BE" w:rsidP="001F3D14">
            <w:pPr>
              <w:spacing w:after="0" w:line="240" w:lineRule="auto"/>
              <w:jc w:val="right"/>
              <w:rPr>
                <w:rFonts w:cstheme="minorHAnsi"/>
              </w:rPr>
            </w:pPr>
          </w:p>
        </w:tc>
        <w:tc>
          <w:tcPr>
            <w:tcW w:w="660" w:type="dxa"/>
            <w:tcBorders>
              <w:left w:val="nil"/>
              <w:right w:val="nil"/>
            </w:tcBorders>
            <w:shd w:val="clear" w:color="auto" w:fill="auto"/>
          </w:tcPr>
          <w:p w14:paraId="4BA73A9A" w14:textId="71348643" w:rsidR="00F864BE" w:rsidRPr="001F3D14" w:rsidRDefault="00F864BE" w:rsidP="001F3D14">
            <w:pPr>
              <w:spacing w:after="0" w:line="240" w:lineRule="auto"/>
              <w:jc w:val="right"/>
              <w:rPr>
                <w:rFonts w:cstheme="minorHAnsi"/>
              </w:rPr>
            </w:pPr>
            <w:r w:rsidRPr="001F3D14">
              <w:rPr>
                <w:rFonts w:cstheme="minorHAnsi"/>
              </w:rPr>
              <w:t xml:space="preserve"> 1,237 </w:t>
            </w:r>
          </w:p>
        </w:tc>
        <w:tc>
          <w:tcPr>
            <w:tcW w:w="1080" w:type="dxa"/>
            <w:tcBorders>
              <w:left w:val="nil"/>
              <w:right w:val="nil"/>
            </w:tcBorders>
            <w:shd w:val="clear" w:color="auto" w:fill="auto"/>
          </w:tcPr>
          <w:p w14:paraId="698011B1" w14:textId="00F6A085" w:rsidR="00F864BE" w:rsidRPr="001F3D14" w:rsidRDefault="00F864BE" w:rsidP="001F3D14">
            <w:pPr>
              <w:spacing w:after="0" w:line="240" w:lineRule="auto"/>
              <w:jc w:val="right"/>
              <w:rPr>
                <w:rFonts w:cstheme="minorHAnsi"/>
              </w:rPr>
            </w:pPr>
            <w:r w:rsidRPr="001F3D14">
              <w:rPr>
                <w:rFonts w:cstheme="minorHAnsi"/>
              </w:rPr>
              <w:t>26%</w:t>
            </w:r>
          </w:p>
        </w:tc>
      </w:tr>
      <w:tr w:rsidR="00F864BE" w:rsidRPr="001F3D14" w14:paraId="569BB7B1" w14:textId="77777777" w:rsidTr="00DE13F9">
        <w:tc>
          <w:tcPr>
            <w:tcW w:w="3600" w:type="dxa"/>
            <w:tcBorders>
              <w:left w:val="nil"/>
              <w:right w:val="nil"/>
            </w:tcBorders>
            <w:shd w:val="clear" w:color="auto" w:fill="auto"/>
            <w:tcMar>
              <w:top w:w="15" w:type="dxa"/>
              <w:left w:w="15" w:type="dxa"/>
              <w:bottom w:w="0" w:type="dxa"/>
              <w:right w:w="15" w:type="dxa"/>
            </w:tcMar>
            <w:vAlign w:val="bottom"/>
          </w:tcPr>
          <w:p w14:paraId="62DFA28F" w14:textId="3C49081A" w:rsidR="00F864BE" w:rsidRPr="001F3D14" w:rsidRDefault="00F864BE" w:rsidP="001F3D14">
            <w:pPr>
              <w:spacing w:after="0" w:line="240" w:lineRule="auto"/>
              <w:ind w:left="347"/>
              <w:rPr>
                <w:rFonts w:cstheme="minorHAnsi"/>
              </w:rPr>
            </w:pPr>
            <w:r w:rsidRPr="001F3D14">
              <w:rPr>
                <w:rFonts w:cstheme="minorHAnsi"/>
              </w:rPr>
              <w:t>731-1150</w:t>
            </w:r>
          </w:p>
        </w:tc>
        <w:tc>
          <w:tcPr>
            <w:tcW w:w="660" w:type="dxa"/>
            <w:tcBorders>
              <w:left w:val="nil"/>
              <w:right w:val="nil"/>
            </w:tcBorders>
            <w:shd w:val="clear" w:color="auto" w:fill="auto"/>
          </w:tcPr>
          <w:p w14:paraId="49F7C397" w14:textId="0523626C" w:rsidR="00F864BE" w:rsidRPr="001F3D14" w:rsidRDefault="00F864BE" w:rsidP="001F3D14">
            <w:pPr>
              <w:spacing w:after="0" w:line="240" w:lineRule="auto"/>
              <w:jc w:val="right"/>
              <w:rPr>
                <w:rFonts w:cstheme="minorHAnsi"/>
              </w:rPr>
            </w:pPr>
            <w:r w:rsidRPr="001F3D14">
              <w:rPr>
                <w:rFonts w:cstheme="minorHAnsi"/>
              </w:rPr>
              <w:t xml:space="preserve"> 180 </w:t>
            </w:r>
          </w:p>
        </w:tc>
        <w:tc>
          <w:tcPr>
            <w:tcW w:w="1080" w:type="dxa"/>
            <w:tcBorders>
              <w:left w:val="nil"/>
              <w:right w:val="nil"/>
            </w:tcBorders>
            <w:shd w:val="clear" w:color="auto" w:fill="auto"/>
          </w:tcPr>
          <w:p w14:paraId="41175750" w14:textId="03CD09DF" w:rsidR="00F864BE" w:rsidRPr="001F3D14" w:rsidRDefault="00F864BE" w:rsidP="001F3D14">
            <w:pPr>
              <w:spacing w:after="0" w:line="240" w:lineRule="auto"/>
              <w:jc w:val="right"/>
              <w:rPr>
                <w:rFonts w:cstheme="minorHAnsi"/>
              </w:rPr>
            </w:pPr>
            <w:r w:rsidRPr="001F3D14">
              <w:rPr>
                <w:rFonts w:cstheme="minorHAnsi"/>
              </w:rPr>
              <w:t>6%</w:t>
            </w:r>
          </w:p>
        </w:tc>
        <w:tc>
          <w:tcPr>
            <w:tcW w:w="90" w:type="dxa"/>
            <w:tcBorders>
              <w:left w:val="nil"/>
              <w:right w:val="nil"/>
            </w:tcBorders>
            <w:shd w:val="clear" w:color="auto" w:fill="auto"/>
            <w:vAlign w:val="bottom"/>
          </w:tcPr>
          <w:p w14:paraId="377D81A3" w14:textId="77777777" w:rsidR="00F864BE" w:rsidRPr="001F3D14" w:rsidRDefault="00F864BE" w:rsidP="001F3D14">
            <w:pPr>
              <w:spacing w:after="0" w:line="240" w:lineRule="auto"/>
              <w:jc w:val="right"/>
              <w:rPr>
                <w:rFonts w:cstheme="minorHAnsi"/>
              </w:rPr>
            </w:pPr>
          </w:p>
        </w:tc>
        <w:tc>
          <w:tcPr>
            <w:tcW w:w="660" w:type="dxa"/>
            <w:tcBorders>
              <w:left w:val="nil"/>
              <w:right w:val="nil"/>
            </w:tcBorders>
            <w:shd w:val="clear" w:color="auto" w:fill="auto"/>
          </w:tcPr>
          <w:p w14:paraId="64E3216E" w14:textId="04B4EEA8" w:rsidR="00F864BE" w:rsidRPr="001F3D14" w:rsidRDefault="00F864BE" w:rsidP="001F3D14">
            <w:pPr>
              <w:spacing w:after="0" w:line="240" w:lineRule="auto"/>
              <w:jc w:val="right"/>
              <w:rPr>
                <w:rFonts w:cstheme="minorHAnsi"/>
              </w:rPr>
            </w:pPr>
            <w:r w:rsidRPr="001F3D14">
              <w:rPr>
                <w:rFonts w:cstheme="minorHAnsi"/>
              </w:rPr>
              <w:t xml:space="preserve"> 1,785 </w:t>
            </w:r>
          </w:p>
        </w:tc>
        <w:tc>
          <w:tcPr>
            <w:tcW w:w="1080" w:type="dxa"/>
            <w:tcBorders>
              <w:left w:val="nil"/>
              <w:right w:val="nil"/>
            </w:tcBorders>
            <w:shd w:val="clear" w:color="auto" w:fill="auto"/>
          </w:tcPr>
          <w:p w14:paraId="78866348" w14:textId="6C1A5B2A" w:rsidR="00F864BE" w:rsidRPr="001F3D14" w:rsidRDefault="00F864BE" w:rsidP="001F3D14">
            <w:pPr>
              <w:spacing w:after="0" w:line="240" w:lineRule="auto"/>
              <w:jc w:val="right"/>
              <w:rPr>
                <w:rFonts w:cstheme="minorHAnsi"/>
              </w:rPr>
            </w:pPr>
            <w:r w:rsidRPr="001F3D14">
              <w:rPr>
                <w:rFonts w:cstheme="minorHAnsi"/>
              </w:rPr>
              <w:t>37%</w:t>
            </w:r>
          </w:p>
        </w:tc>
      </w:tr>
      <w:tr w:rsidR="00963A80" w:rsidRPr="001F3D14" w14:paraId="6BBF354C" w14:textId="77777777" w:rsidTr="00C926D4">
        <w:tc>
          <w:tcPr>
            <w:tcW w:w="3600" w:type="dxa"/>
            <w:tcBorders>
              <w:left w:val="nil"/>
              <w:right w:val="nil"/>
            </w:tcBorders>
            <w:shd w:val="clear" w:color="auto" w:fill="auto"/>
            <w:tcMar>
              <w:top w:w="15" w:type="dxa"/>
              <w:left w:w="15" w:type="dxa"/>
              <w:bottom w:w="0" w:type="dxa"/>
              <w:right w:w="15" w:type="dxa"/>
            </w:tcMar>
            <w:vAlign w:val="bottom"/>
          </w:tcPr>
          <w:p w14:paraId="2EE2E8EE" w14:textId="20DD9CA1" w:rsidR="00963A80" w:rsidRPr="001F3D14" w:rsidRDefault="00963A80" w:rsidP="001F3D14">
            <w:pPr>
              <w:spacing w:after="0" w:line="240" w:lineRule="auto"/>
              <w:rPr>
                <w:rFonts w:cstheme="minorHAnsi"/>
              </w:rPr>
            </w:pPr>
            <w:r w:rsidRPr="001F3D14">
              <w:rPr>
                <w:rFonts w:cstheme="minorHAnsi"/>
              </w:rPr>
              <w:t>Average area hourly wage, USD</w:t>
            </w:r>
          </w:p>
        </w:tc>
        <w:tc>
          <w:tcPr>
            <w:tcW w:w="660" w:type="dxa"/>
            <w:tcBorders>
              <w:left w:val="nil"/>
              <w:right w:val="nil"/>
            </w:tcBorders>
            <w:shd w:val="clear" w:color="auto" w:fill="auto"/>
            <w:vAlign w:val="bottom"/>
          </w:tcPr>
          <w:p w14:paraId="12A5CB2F" w14:textId="77777777" w:rsidR="00963A80" w:rsidRPr="001F3D14" w:rsidRDefault="00963A80" w:rsidP="001F3D14">
            <w:pPr>
              <w:spacing w:after="0" w:line="240" w:lineRule="auto"/>
              <w:jc w:val="right"/>
              <w:rPr>
                <w:rFonts w:cstheme="minorHAnsi"/>
              </w:rPr>
            </w:pPr>
            <w:r w:rsidRPr="001F3D14">
              <w:rPr>
                <w:rFonts w:cstheme="minorHAnsi"/>
              </w:rPr>
              <w:t>33</w:t>
            </w:r>
          </w:p>
        </w:tc>
        <w:tc>
          <w:tcPr>
            <w:tcW w:w="1080" w:type="dxa"/>
            <w:tcBorders>
              <w:left w:val="nil"/>
              <w:right w:val="nil"/>
            </w:tcBorders>
            <w:shd w:val="clear" w:color="auto" w:fill="auto"/>
            <w:vAlign w:val="bottom"/>
          </w:tcPr>
          <w:p w14:paraId="7D708D48" w14:textId="77777777" w:rsidR="00963A80" w:rsidRPr="001F3D14" w:rsidRDefault="00963A80" w:rsidP="001F3D14">
            <w:pPr>
              <w:spacing w:after="0" w:line="240" w:lineRule="auto"/>
              <w:jc w:val="right"/>
              <w:rPr>
                <w:rFonts w:cstheme="minorHAnsi"/>
              </w:rPr>
            </w:pPr>
            <w:r w:rsidRPr="001F3D14">
              <w:rPr>
                <w:rFonts w:cstheme="minorHAnsi"/>
              </w:rPr>
              <w:t>(31-34)</w:t>
            </w:r>
          </w:p>
        </w:tc>
        <w:tc>
          <w:tcPr>
            <w:tcW w:w="90" w:type="dxa"/>
            <w:tcBorders>
              <w:left w:val="nil"/>
              <w:right w:val="nil"/>
            </w:tcBorders>
            <w:shd w:val="clear" w:color="auto" w:fill="auto"/>
            <w:vAlign w:val="bottom"/>
          </w:tcPr>
          <w:p w14:paraId="61E900BC" w14:textId="77777777" w:rsidR="00963A80" w:rsidRPr="001F3D14" w:rsidRDefault="00963A80" w:rsidP="001F3D14">
            <w:pPr>
              <w:spacing w:after="0" w:line="240" w:lineRule="auto"/>
              <w:jc w:val="right"/>
              <w:rPr>
                <w:rFonts w:cstheme="minorHAnsi"/>
              </w:rPr>
            </w:pPr>
          </w:p>
        </w:tc>
        <w:tc>
          <w:tcPr>
            <w:tcW w:w="660" w:type="dxa"/>
            <w:tcBorders>
              <w:left w:val="nil"/>
              <w:right w:val="nil"/>
            </w:tcBorders>
            <w:shd w:val="clear" w:color="auto" w:fill="auto"/>
          </w:tcPr>
          <w:p w14:paraId="42CE169F" w14:textId="77777777" w:rsidR="00963A80" w:rsidRPr="001F3D14" w:rsidRDefault="00963A80" w:rsidP="001F3D14">
            <w:pPr>
              <w:spacing w:after="0" w:line="240" w:lineRule="auto"/>
              <w:jc w:val="right"/>
              <w:rPr>
                <w:rFonts w:cstheme="minorHAnsi"/>
              </w:rPr>
            </w:pPr>
            <w:r w:rsidRPr="001F3D14">
              <w:rPr>
                <w:rFonts w:cstheme="minorHAnsi"/>
              </w:rPr>
              <w:t>34</w:t>
            </w:r>
          </w:p>
        </w:tc>
        <w:tc>
          <w:tcPr>
            <w:tcW w:w="1080" w:type="dxa"/>
            <w:tcBorders>
              <w:left w:val="nil"/>
              <w:right w:val="nil"/>
            </w:tcBorders>
            <w:shd w:val="clear" w:color="auto" w:fill="auto"/>
          </w:tcPr>
          <w:p w14:paraId="7746A1EF" w14:textId="77777777" w:rsidR="00963A80" w:rsidRPr="001F3D14" w:rsidRDefault="00963A80" w:rsidP="001F3D14">
            <w:pPr>
              <w:spacing w:after="0" w:line="240" w:lineRule="auto"/>
              <w:jc w:val="right"/>
              <w:rPr>
                <w:rFonts w:cstheme="minorHAnsi"/>
              </w:rPr>
            </w:pPr>
            <w:r w:rsidRPr="001F3D14">
              <w:rPr>
                <w:rFonts w:cstheme="minorHAnsi"/>
              </w:rPr>
              <w:t>(28-36)</w:t>
            </w:r>
          </w:p>
        </w:tc>
      </w:tr>
      <w:tr w:rsidR="002D528A" w:rsidRPr="001F3D14" w14:paraId="4AFDDB53" w14:textId="77777777" w:rsidTr="00A9197B">
        <w:tc>
          <w:tcPr>
            <w:tcW w:w="3600" w:type="dxa"/>
            <w:tcBorders>
              <w:left w:val="nil"/>
              <w:right w:val="nil"/>
            </w:tcBorders>
            <w:shd w:val="clear" w:color="auto" w:fill="auto"/>
            <w:tcMar>
              <w:top w:w="15" w:type="dxa"/>
              <w:left w:w="15" w:type="dxa"/>
              <w:bottom w:w="0" w:type="dxa"/>
              <w:right w:w="15" w:type="dxa"/>
            </w:tcMar>
            <w:vAlign w:val="bottom"/>
          </w:tcPr>
          <w:p w14:paraId="216C9EF8" w14:textId="02C44D44" w:rsidR="002D528A" w:rsidRPr="001F3D14" w:rsidRDefault="002D528A" w:rsidP="001F3D14">
            <w:pPr>
              <w:spacing w:after="0" w:line="240" w:lineRule="auto"/>
              <w:ind w:left="347"/>
              <w:rPr>
                <w:rFonts w:cstheme="minorHAnsi"/>
              </w:rPr>
            </w:pPr>
            <w:r w:rsidRPr="001F3D14">
              <w:rPr>
                <w:rFonts w:cstheme="minorHAnsi"/>
              </w:rPr>
              <w:t>$21.42-$28.74</w:t>
            </w:r>
          </w:p>
        </w:tc>
        <w:tc>
          <w:tcPr>
            <w:tcW w:w="660" w:type="dxa"/>
            <w:tcBorders>
              <w:left w:val="nil"/>
              <w:right w:val="nil"/>
            </w:tcBorders>
            <w:shd w:val="clear" w:color="auto" w:fill="auto"/>
          </w:tcPr>
          <w:p w14:paraId="5D7BD76A" w14:textId="0267A984" w:rsidR="002D528A" w:rsidRPr="001F3D14" w:rsidRDefault="002D528A" w:rsidP="001F3D14">
            <w:pPr>
              <w:spacing w:after="0" w:line="240" w:lineRule="auto"/>
              <w:jc w:val="right"/>
              <w:rPr>
                <w:rFonts w:cstheme="minorHAnsi"/>
              </w:rPr>
            </w:pPr>
            <w:r w:rsidRPr="001F3D14">
              <w:rPr>
                <w:rFonts w:cstheme="minorHAnsi"/>
              </w:rPr>
              <w:t xml:space="preserve"> 544 </w:t>
            </w:r>
          </w:p>
        </w:tc>
        <w:tc>
          <w:tcPr>
            <w:tcW w:w="1080" w:type="dxa"/>
            <w:tcBorders>
              <w:left w:val="nil"/>
              <w:right w:val="nil"/>
            </w:tcBorders>
            <w:shd w:val="clear" w:color="auto" w:fill="auto"/>
          </w:tcPr>
          <w:p w14:paraId="7303F29E" w14:textId="4CA1F31F" w:rsidR="002D528A" w:rsidRPr="001F3D14" w:rsidRDefault="002D528A" w:rsidP="001F3D14">
            <w:pPr>
              <w:spacing w:after="0" w:line="240" w:lineRule="auto"/>
              <w:jc w:val="right"/>
              <w:rPr>
                <w:rFonts w:cstheme="minorHAnsi"/>
              </w:rPr>
            </w:pPr>
            <w:r w:rsidRPr="001F3D14">
              <w:rPr>
                <w:rFonts w:cstheme="minorHAnsi"/>
              </w:rPr>
              <w:t>19%</w:t>
            </w:r>
          </w:p>
        </w:tc>
        <w:tc>
          <w:tcPr>
            <w:tcW w:w="90" w:type="dxa"/>
            <w:tcBorders>
              <w:left w:val="nil"/>
              <w:right w:val="nil"/>
            </w:tcBorders>
            <w:shd w:val="clear" w:color="auto" w:fill="auto"/>
            <w:vAlign w:val="bottom"/>
          </w:tcPr>
          <w:p w14:paraId="797F93ED" w14:textId="77777777" w:rsidR="002D528A" w:rsidRPr="001F3D14" w:rsidRDefault="002D528A" w:rsidP="001F3D14">
            <w:pPr>
              <w:spacing w:after="0" w:line="240" w:lineRule="auto"/>
              <w:jc w:val="right"/>
              <w:rPr>
                <w:rFonts w:cstheme="minorHAnsi"/>
              </w:rPr>
            </w:pPr>
          </w:p>
        </w:tc>
        <w:tc>
          <w:tcPr>
            <w:tcW w:w="660" w:type="dxa"/>
            <w:tcBorders>
              <w:left w:val="nil"/>
              <w:right w:val="nil"/>
            </w:tcBorders>
            <w:shd w:val="clear" w:color="auto" w:fill="auto"/>
          </w:tcPr>
          <w:p w14:paraId="2E5AE71B" w14:textId="6E4EE762" w:rsidR="002D528A" w:rsidRPr="001F3D14" w:rsidRDefault="002D528A" w:rsidP="001F3D14">
            <w:pPr>
              <w:spacing w:after="0" w:line="240" w:lineRule="auto"/>
              <w:jc w:val="right"/>
              <w:rPr>
                <w:rFonts w:cstheme="minorHAnsi"/>
              </w:rPr>
            </w:pPr>
            <w:r w:rsidRPr="001F3D14">
              <w:rPr>
                <w:rFonts w:cstheme="minorHAnsi"/>
              </w:rPr>
              <w:t xml:space="preserve"> 1,494 </w:t>
            </w:r>
          </w:p>
        </w:tc>
        <w:tc>
          <w:tcPr>
            <w:tcW w:w="1080" w:type="dxa"/>
            <w:tcBorders>
              <w:left w:val="nil"/>
              <w:right w:val="nil"/>
            </w:tcBorders>
            <w:shd w:val="clear" w:color="auto" w:fill="auto"/>
          </w:tcPr>
          <w:p w14:paraId="7060C1F6" w14:textId="462E3D19" w:rsidR="002D528A" w:rsidRPr="001F3D14" w:rsidRDefault="002D528A" w:rsidP="001F3D14">
            <w:pPr>
              <w:spacing w:after="0" w:line="240" w:lineRule="auto"/>
              <w:jc w:val="right"/>
              <w:rPr>
                <w:rFonts w:cstheme="minorHAnsi"/>
              </w:rPr>
            </w:pPr>
            <w:r w:rsidRPr="001F3D14">
              <w:rPr>
                <w:rFonts w:cstheme="minorHAnsi"/>
              </w:rPr>
              <w:t>31%</w:t>
            </w:r>
          </w:p>
        </w:tc>
      </w:tr>
      <w:tr w:rsidR="002D528A" w:rsidRPr="001F3D14" w14:paraId="6CA6A10B" w14:textId="77777777" w:rsidTr="00A9197B">
        <w:tc>
          <w:tcPr>
            <w:tcW w:w="3600" w:type="dxa"/>
            <w:tcBorders>
              <w:left w:val="nil"/>
              <w:right w:val="nil"/>
            </w:tcBorders>
            <w:shd w:val="clear" w:color="auto" w:fill="auto"/>
            <w:tcMar>
              <w:top w:w="15" w:type="dxa"/>
              <w:left w:w="15" w:type="dxa"/>
              <w:bottom w:w="0" w:type="dxa"/>
              <w:right w:w="15" w:type="dxa"/>
            </w:tcMar>
            <w:vAlign w:val="bottom"/>
          </w:tcPr>
          <w:p w14:paraId="07D3DACB" w14:textId="240157B3" w:rsidR="002D528A" w:rsidRPr="001F3D14" w:rsidRDefault="002D528A" w:rsidP="001F3D14">
            <w:pPr>
              <w:spacing w:after="0" w:line="240" w:lineRule="auto"/>
              <w:ind w:left="347"/>
              <w:rPr>
                <w:rFonts w:cstheme="minorHAnsi"/>
              </w:rPr>
            </w:pPr>
            <w:r w:rsidRPr="001F3D14">
              <w:rPr>
                <w:rFonts w:cstheme="minorHAnsi"/>
              </w:rPr>
              <w:t>$30.74-$33.79</w:t>
            </w:r>
          </w:p>
        </w:tc>
        <w:tc>
          <w:tcPr>
            <w:tcW w:w="660" w:type="dxa"/>
            <w:tcBorders>
              <w:left w:val="nil"/>
              <w:right w:val="nil"/>
            </w:tcBorders>
            <w:shd w:val="clear" w:color="auto" w:fill="auto"/>
          </w:tcPr>
          <w:p w14:paraId="3DB99CC2" w14:textId="15163F9E" w:rsidR="002D528A" w:rsidRPr="001F3D14" w:rsidRDefault="002D528A" w:rsidP="001F3D14">
            <w:pPr>
              <w:spacing w:after="0" w:line="240" w:lineRule="auto"/>
              <w:jc w:val="right"/>
              <w:rPr>
                <w:rFonts w:cstheme="minorHAnsi"/>
              </w:rPr>
            </w:pPr>
            <w:r w:rsidRPr="001F3D14">
              <w:rPr>
                <w:rFonts w:cstheme="minorHAnsi"/>
              </w:rPr>
              <w:t xml:space="preserve"> 1,163 </w:t>
            </w:r>
          </w:p>
        </w:tc>
        <w:tc>
          <w:tcPr>
            <w:tcW w:w="1080" w:type="dxa"/>
            <w:tcBorders>
              <w:left w:val="nil"/>
              <w:right w:val="nil"/>
            </w:tcBorders>
            <w:shd w:val="clear" w:color="auto" w:fill="auto"/>
          </w:tcPr>
          <w:p w14:paraId="14BF9279" w14:textId="58AE44E9" w:rsidR="002D528A" w:rsidRPr="001F3D14" w:rsidRDefault="002D528A" w:rsidP="001F3D14">
            <w:pPr>
              <w:spacing w:after="0" w:line="240" w:lineRule="auto"/>
              <w:jc w:val="right"/>
              <w:rPr>
                <w:rFonts w:cstheme="minorHAnsi"/>
              </w:rPr>
            </w:pPr>
            <w:r w:rsidRPr="001F3D14">
              <w:rPr>
                <w:rFonts w:cstheme="minorHAnsi"/>
              </w:rPr>
              <w:t>42%</w:t>
            </w:r>
          </w:p>
        </w:tc>
        <w:tc>
          <w:tcPr>
            <w:tcW w:w="90" w:type="dxa"/>
            <w:tcBorders>
              <w:left w:val="nil"/>
              <w:right w:val="nil"/>
            </w:tcBorders>
            <w:shd w:val="clear" w:color="auto" w:fill="auto"/>
            <w:vAlign w:val="bottom"/>
          </w:tcPr>
          <w:p w14:paraId="1462F730" w14:textId="77777777" w:rsidR="002D528A" w:rsidRPr="001F3D14" w:rsidRDefault="002D528A" w:rsidP="001F3D14">
            <w:pPr>
              <w:spacing w:after="0" w:line="240" w:lineRule="auto"/>
              <w:jc w:val="right"/>
              <w:rPr>
                <w:rFonts w:cstheme="minorHAnsi"/>
              </w:rPr>
            </w:pPr>
          </w:p>
        </w:tc>
        <w:tc>
          <w:tcPr>
            <w:tcW w:w="660" w:type="dxa"/>
            <w:tcBorders>
              <w:left w:val="nil"/>
              <w:right w:val="nil"/>
            </w:tcBorders>
            <w:shd w:val="clear" w:color="auto" w:fill="auto"/>
          </w:tcPr>
          <w:p w14:paraId="33B1AE00" w14:textId="25947E20" w:rsidR="002D528A" w:rsidRPr="001F3D14" w:rsidRDefault="002D528A" w:rsidP="001F3D14">
            <w:pPr>
              <w:spacing w:after="0" w:line="240" w:lineRule="auto"/>
              <w:jc w:val="right"/>
              <w:rPr>
                <w:rFonts w:cstheme="minorHAnsi"/>
              </w:rPr>
            </w:pPr>
            <w:r w:rsidRPr="001F3D14">
              <w:rPr>
                <w:rFonts w:cstheme="minorHAnsi"/>
              </w:rPr>
              <w:t xml:space="preserve"> 458 </w:t>
            </w:r>
          </w:p>
        </w:tc>
        <w:tc>
          <w:tcPr>
            <w:tcW w:w="1080" w:type="dxa"/>
            <w:tcBorders>
              <w:left w:val="nil"/>
              <w:right w:val="nil"/>
            </w:tcBorders>
            <w:shd w:val="clear" w:color="auto" w:fill="auto"/>
          </w:tcPr>
          <w:p w14:paraId="426D0D5E" w14:textId="31F3594D" w:rsidR="002D528A" w:rsidRPr="001F3D14" w:rsidRDefault="002D528A" w:rsidP="001F3D14">
            <w:pPr>
              <w:spacing w:after="0" w:line="240" w:lineRule="auto"/>
              <w:jc w:val="right"/>
              <w:rPr>
                <w:rFonts w:cstheme="minorHAnsi"/>
              </w:rPr>
            </w:pPr>
            <w:r w:rsidRPr="001F3D14">
              <w:rPr>
                <w:rFonts w:cstheme="minorHAnsi"/>
              </w:rPr>
              <w:t>10%</w:t>
            </w:r>
          </w:p>
        </w:tc>
      </w:tr>
      <w:tr w:rsidR="002D528A" w:rsidRPr="001F3D14" w14:paraId="1B2087E2" w14:textId="77777777" w:rsidTr="00A9197B">
        <w:tc>
          <w:tcPr>
            <w:tcW w:w="3600" w:type="dxa"/>
            <w:tcBorders>
              <w:left w:val="nil"/>
              <w:right w:val="nil"/>
            </w:tcBorders>
            <w:shd w:val="clear" w:color="auto" w:fill="auto"/>
            <w:tcMar>
              <w:top w:w="15" w:type="dxa"/>
              <w:left w:w="15" w:type="dxa"/>
              <w:bottom w:w="0" w:type="dxa"/>
              <w:right w:w="15" w:type="dxa"/>
            </w:tcMar>
            <w:vAlign w:val="bottom"/>
          </w:tcPr>
          <w:p w14:paraId="4F7D114A" w14:textId="7B4D47CE" w:rsidR="002D528A" w:rsidRPr="001F3D14" w:rsidRDefault="002D528A" w:rsidP="001F3D14">
            <w:pPr>
              <w:spacing w:after="0" w:line="240" w:lineRule="auto"/>
              <w:ind w:left="347"/>
              <w:rPr>
                <w:rFonts w:cstheme="minorHAnsi"/>
              </w:rPr>
            </w:pPr>
            <w:r w:rsidRPr="001F3D14">
              <w:rPr>
                <w:rFonts w:cstheme="minorHAnsi"/>
              </w:rPr>
              <w:t>$33.89-$35.94</w:t>
            </w:r>
          </w:p>
        </w:tc>
        <w:tc>
          <w:tcPr>
            <w:tcW w:w="660" w:type="dxa"/>
            <w:tcBorders>
              <w:left w:val="nil"/>
              <w:right w:val="nil"/>
            </w:tcBorders>
            <w:shd w:val="clear" w:color="auto" w:fill="auto"/>
          </w:tcPr>
          <w:p w14:paraId="0F0DCD26" w14:textId="17AA3DF2" w:rsidR="002D528A" w:rsidRPr="001F3D14" w:rsidRDefault="002D528A" w:rsidP="001F3D14">
            <w:pPr>
              <w:spacing w:after="0" w:line="240" w:lineRule="auto"/>
              <w:jc w:val="right"/>
              <w:rPr>
                <w:rFonts w:cstheme="minorHAnsi"/>
              </w:rPr>
            </w:pPr>
            <w:r w:rsidRPr="001F3D14">
              <w:rPr>
                <w:rFonts w:cstheme="minorHAnsi"/>
              </w:rPr>
              <w:t xml:space="preserve"> 629 </w:t>
            </w:r>
          </w:p>
        </w:tc>
        <w:tc>
          <w:tcPr>
            <w:tcW w:w="1080" w:type="dxa"/>
            <w:tcBorders>
              <w:left w:val="nil"/>
              <w:right w:val="nil"/>
            </w:tcBorders>
            <w:shd w:val="clear" w:color="auto" w:fill="auto"/>
          </w:tcPr>
          <w:p w14:paraId="1F83F6EF" w14:textId="093C573E" w:rsidR="002D528A" w:rsidRPr="001F3D14" w:rsidRDefault="002D528A" w:rsidP="001F3D14">
            <w:pPr>
              <w:spacing w:after="0" w:line="240" w:lineRule="auto"/>
              <w:jc w:val="right"/>
              <w:rPr>
                <w:rFonts w:cstheme="minorHAnsi"/>
              </w:rPr>
            </w:pPr>
            <w:r w:rsidRPr="001F3D14">
              <w:rPr>
                <w:rFonts w:cstheme="minorHAnsi"/>
              </w:rPr>
              <w:t>22%</w:t>
            </w:r>
          </w:p>
        </w:tc>
        <w:tc>
          <w:tcPr>
            <w:tcW w:w="90" w:type="dxa"/>
            <w:tcBorders>
              <w:left w:val="nil"/>
              <w:right w:val="nil"/>
            </w:tcBorders>
            <w:shd w:val="clear" w:color="auto" w:fill="auto"/>
            <w:vAlign w:val="bottom"/>
          </w:tcPr>
          <w:p w14:paraId="24A4F748" w14:textId="77777777" w:rsidR="002D528A" w:rsidRPr="001F3D14" w:rsidRDefault="002D528A" w:rsidP="001F3D14">
            <w:pPr>
              <w:spacing w:after="0" w:line="240" w:lineRule="auto"/>
              <w:jc w:val="right"/>
              <w:rPr>
                <w:rFonts w:cstheme="minorHAnsi"/>
              </w:rPr>
            </w:pPr>
          </w:p>
        </w:tc>
        <w:tc>
          <w:tcPr>
            <w:tcW w:w="660" w:type="dxa"/>
            <w:tcBorders>
              <w:left w:val="nil"/>
              <w:right w:val="nil"/>
            </w:tcBorders>
            <w:shd w:val="clear" w:color="auto" w:fill="auto"/>
          </w:tcPr>
          <w:p w14:paraId="67AF516E" w14:textId="5A154E82" w:rsidR="002D528A" w:rsidRPr="001F3D14" w:rsidRDefault="002D528A" w:rsidP="001F3D14">
            <w:pPr>
              <w:spacing w:after="0" w:line="240" w:lineRule="auto"/>
              <w:jc w:val="right"/>
              <w:rPr>
                <w:rFonts w:cstheme="minorHAnsi"/>
              </w:rPr>
            </w:pPr>
            <w:r w:rsidRPr="001F3D14">
              <w:rPr>
                <w:rFonts w:cstheme="minorHAnsi"/>
              </w:rPr>
              <w:t xml:space="preserve"> 1,311 </w:t>
            </w:r>
          </w:p>
        </w:tc>
        <w:tc>
          <w:tcPr>
            <w:tcW w:w="1080" w:type="dxa"/>
            <w:tcBorders>
              <w:left w:val="nil"/>
              <w:right w:val="nil"/>
            </w:tcBorders>
            <w:shd w:val="clear" w:color="auto" w:fill="auto"/>
          </w:tcPr>
          <w:p w14:paraId="4BD3E5B7" w14:textId="6C0CA234" w:rsidR="002D528A" w:rsidRPr="001F3D14" w:rsidRDefault="002D528A" w:rsidP="001F3D14">
            <w:pPr>
              <w:spacing w:after="0" w:line="240" w:lineRule="auto"/>
              <w:jc w:val="right"/>
              <w:rPr>
                <w:rFonts w:cstheme="minorHAnsi"/>
              </w:rPr>
            </w:pPr>
            <w:r w:rsidRPr="001F3D14">
              <w:rPr>
                <w:rFonts w:cstheme="minorHAnsi"/>
              </w:rPr>
              <w:t>27%</w:t>
            </w:r>
          </w:p>
        </w:tc>
      </w:tr>
      <w:tr w:rsidR="002D528A" w:rsidRPr="001F3D14" w14:paraId="2FD0A71E" w14:textId="77777777" w:rsidTr="00A9197B">
        <w:tc>
          <w:tcPr>
            <w:tcW w:w="3600" w:type="dxa"/>
            <w:tcBorders>
              <w:left w:val="nil"/>
              <w:bottom w:val="single" w:sz="4" w:space="0" w:color="auto"/>
              <w:right w:val="nil"/>
            </w:tcBorders>
            <w:shd w:val="clear" w:color="auto" w:fill="auto"/>
            <w:tcMar>
              <w:top w:w="15" w:type="dxa"/>
              <w:left w:w="15" w:type="dxa"/>
              <w:bottom w:w="0" w:type="dxa"/>
              <w:right w:w="15" w:type="dxa"/>
            </w:tcMar>
            <w:vAlign w:val="bottom"/>
          </w:tcPr>
          <w:p w14:paraId="4A0999E1" w14:textId="4CC02FA5" w:rsidR="002D528A" w:rsidRPr="001F3D14" w:rsidRDefault="002D528A" w:rsidP="001F3D14">
            <w:pPr>
              <w:spacing w:after="0" w:line="240" w:lineRule="auto"/>
              <w:ind w:left="347"/>
              <w:rPr>
                <w:rFonts w:cstheme="minorHAnsi"/>
              </w:rPr>
            </w:pPr>
            <w:r w:rsidRPr="001F3D14">
              <w:rPr>
                <w:rFonts w:cstheme="minorHAnsi"/>
              </w:rPr>
              <w:t>$36.05-$42.51</w:t>
            </w:r>
          </w:p>
        </w:tc>
        <w:tc>
          <w:tcPr>
            <w:tcW w:w="660" w:type="dxa"/>
            <w:tcBorders>
              <w:left w:val="nil"/>
              <w:bottom w:val="single" w:sz="4" w:space="0" w:color="auto"/>
              <w:right w:val="nil"/>
            </w:tcBorders>
            <w:shd w:val="clear" w:color="auto" w:fill="auto"/>
          </w:tcPr>
          <w:p w14:paraId="3340DD58" w14:textId="6BD7E0FB" w:rsidR="002D528A" w:rsidRPr="001F3D14" w:rsidRDefault="002D528A" w:rsidP="001F3D14">
            <w:pPr>
              <w:spacing w:after="0" w:line="240" w:lineRule="auto"/>
              <w:jc w:val="right"/>
              <w:rPr>
                <w:rFonts w:cstheme="minorHAnsi"/>
              </w:rPr>
            </w:pPr>
            <w:r w:rsidRPr="001F3D14">
              <w:rPr>
                <w:rFonts w:cstheme="minorHAnsi"/>
              </w:rPr>
              <w:t xml:space="preserve"> 460 </w:t>
            </w:r>
          </w:p>
        </w:tc>
        <w:tc>
          <w:tcPr>
            <w:tcW w:w="1080" w:type="dxa"/>
            <w:tcBorders>
              <w:left w:val="nil"/>
              <w:bottom w:val="single" w:sz="4" w:space="0" w:color="auto"/>
              <w:right w:val="nil"/>
            </w:tcBorders>
            <w:shd w:val="clear" w:color="auto" w:fill="auto"/>
          </w:tcPr>
          <w:p w14:paraId="5A7837AF" w14:textId="2872C157" w:rsidR="002D528A" w:rsidRPr="001F3D14" w:rsidRDefault="002D528A" w:rsidP="001F3D14">
            <w:pPr>
              <w:spacing w:after="0" w:line="240" w:lineRule="auto"/>
              <w:jc w:val="right"/>
              <w:rPr>
                <w:rFonts w:cstheme="minorHAnsi"/>
              </w:rPr>
            </w:pPr>
            <w:r w:rsidRPr="001F3D14">
              <w:rPr>
                <w:rFonts w:cstheme="minorHAnsi"/>
              </w:rPr>
              <w:t>16%</w:t>
            </w:r>
          </w:p>
        </w:tc>
        <w:tc>
          <w:tcPr>
            <w:tcW w:w="90" w:type="dxa"/>
            <w:tcBorders>
              <w:left w:val="nil"/>
              <w:bottom w:val="single" w:sz="4" w:space="0" w:color="auto"/>
              <w:right w:val="nil"/>
            </w:tcBorders>
            <w:shd w:val="clear" w:color="auto" w:fill="auto"/>
            <w:vAlign w:val="bottom"/>
          </w:tcPr>
          <w:p w14:paraId="50FD0FB0" w14:textId="77777777" w:rsidR="002D528A" w:rsidRPr="001F3D14" w:rsidRDefault="002D528A" w:rsidP="001F3D14">
            <w:pPr>
              <w:spacing w:after="0" w:line="240" w:lineRule="auto"/>
              <w:jc w:val="right"/>
              <w:rPr>
                <w:rFonts w:cstheme="minorHAnsi"/>
              </w:rPr>
            </w:pPr>
          </w:p>
        </w:tc>
        <w:tc>
          <w:tcPr>
            <w:tcW w:w="660" w:type="dxa"/>
            <w:tcBorders>
              <w:left w:val="nil"/>
              <w:bottom w:val="single" w:sz="4" w:space="0" w:color="auto"/>
              <w:right w:val="nil"/>
            </w:tcBorders>
            <w:shd w:val="clear" w:color="auto" w:fill="auto"/>
          </w:tcPr>
          <w:p w14:paraId="174FA7FC" w14:textId="0E7664C8" w:rsidR="002D528A" w:rsidRPr="001F3D14" w:rsidRDefault="002D528A" w:rsidP="001F3D14">
            <w:pPr>
              <w:spacing w:after="0" w:line="240" w:lineRule="auto"/>
              <w:jc w:val="right"/>
              <w:rPr>
                <w:rFonts w:cstheme="minorHAnsi"/>
              </w:rPr>
            </w:pPr>
            <w:r w:rsidRPr="001F3D14">
              <w:rPr>
                <w:rFonts w:cstheme="minorHAnsi"/>
              </w:rPr>
              <w:t xml:space="preserve"> 1,524 </w:t>
            </w:r>
          </w:p>
        </w:tc>
        <w:tc>
          <w:tcPr>
            <w:tcW w:w="1080" w:type="dxa"/>
            <w:tcBorders>
              <w:left w:val="nil"/>
              <w:bottom w:val="single" w:sz="4" w:space="0" w:color="auto"/>
              <w:right w:val="nil"/>
            </w:tcBorders>
            <w:shd w:val="clear" w:color="auto" w:fill="auto"/>
          </w:tcPr>
          <w:p w14:paraId="65EC283D" w14:textId="2D56105D" w:rsidR="002D528A" w:rsidRPr="001F3D14" w:rsidRDefault="002D528A" w:rsidP="001F3D14">
            <w:pPr>
              <w:spacing w:after="0" w:line="240" w:lineRule="auto"/>
              <w:jc w:val="right"/>
              <w:rPr>
                <w:rFonts w:cstheme="minorHAnsi"/>
              </w:rPr>
            </w:pPr>
            <w:r w:rsidRPr="001F3D14">
              <w:rPr>
                <w:rFonts w:cstheme="minorHAnsi"/>
              </w:rPr>
              <w:t>32%</w:t>
            </w:r>
          </w:p>
        </w:tc>
      </w:tr>
    </w:tbl>
    <w:p w14:paraId="2591D8FA" w14:textId="15E998DE" w:rsidR="00774219" w:rsidRPr="001F3D14" w:rsidRDefault="00774219" w:rsidP="001F3D14">
      <w:pPr>
        <w:spacing w:after="0" w:line="240" w:lineRule="auto"/>
        <w:rPr>
          <w:rFonts w:cstheme="minorHAnsi"/>
          <w:b/>
        </w:rPr>
      </w:pPr>
    </w:p>
    <w:p w14:paraId="0478CE5F" w14:textId="77777777" w:rsidR="00E5446A" w:rsidRPr="001F3D14" w:rsidRDefault="00E5446A" w:rsidP="001F3D14">
      <w:pPr>
        <w:spacing w:after="0" w:line="240" w:lineRule="auto"/>
        <w:rPr>
          <w:rFonts w:cstheme="minorHAnsi"/>
          <w:b/>
        </w:rPr>
        <w:sectPr w:rsidR="00E5446A" w:rsidRPr="001F3D14" w:rsidSect="001973DB">
          <w:endnotePr>
            <w:numFmt w:val="lowerLetter"/>
            <w:numRestart w:val="eachSect"/>
          </w:endnotePr>
          <w:pgSz w:w="12240" w:h="15840"/>
          <w:pgMar w:top="1440" w:right="1440" w:bottom="1440" w:left="1440" w:header="720" w:footer="720" w:gutter="0"/>
          <w:cols w:space="720"/>
          <w:docGrid w:linePitch="360"/>
        </w:sectPr>
      </w:pPr>
    </w:p>
    <w:p w14:paraId="62833CFB" w14:textId="58396990" w:rsidR="00E5446A" w:rsidRPr="001F3D14" w:rsidRDefault="00AE50FA" w:rsidP="001F3D14">
      <w:pPr>
        <w:spacing w:after="0" w:line="240" w:lineRule="auto"/>
        <w:outlineLvl w:val="0"/>
        <w:rPr>
          <w:rFonts w:cstheme="minorHAnsi"/>
          <w:b/>
        </w:rPr>
      </w:pPr>
      <w:r>
        <w:rPr>
          <w:rFonts w:cstheme="minorHAnsi"/>
          <w:b/>
        </w:rPr>
        <w:lastRenderedPageBreak/>
        <w:t>Supplementary Material</w:t>
      </w:r>
      <w:r w:rsidR="00952F42" w:rsidRPr="001F3D14">
        <w:rPr>
          <w:rFonts w:cstheme="minorHAnsi"/>
          <w:b/>
        </w:rPr>
        <w:t xml:space="preserve"> 10</w:t>
      </w:r>
      <w:r w:rsidR="00E5446A" w:rsidRPr="001F3D14">
        <w:rPr>
          <w:rFonts w:cstheme="minorHAnsi"/>
          <w:b/>
        </w:rPr>
        <w:t xml:space="preserve">. Table. </w:t>
      </w:r>
      <w:r w:rsidR="00952F42" w:rsidRPr="001F3D14">
        <w:rPr>
          <w:rFonts w:cstheme="minorHAnsi"/>
          <w:b/>
        </w:rPr>
        <w:t>Risk of SSI by payer among NHSN CDs linked with state inpatient discharge data adjusting for patient</w:t>
      </w:r>
      <w:r w:rsidR="005F5385" w:rsidRPr="001F3D14">
        <w:rPr>
          <w:rFonts w:cstheme="minorHAnsi"/>
          <w:b/>
        </w:rPr>
        <w:t xml:space="preserve"> and</w:t>
      </w:r>
      <w:r w:rsidR="00952F42" w:rsidRPr="001F3D14">
        <w:rPr>
          <w:rFonts w:cstheme="minorHAnsi"/>
          <w:b/>
        </w:rPr>
        <w:t xml:space="preserve"> procedure characteristics and hospital-level clustering</w:t>
      </w:r>
      <w:r w:rsidR="00E5446A" w:rsidRPr="001F3D14">
        <w:rPr>
          <w:rFonts w:cstheme="minorHAnsi"/>
          <w:b/>
        </w:rPr>
        <w:t xml:space="preserve">: </w:t>
      </w:r>
      <w:r w:rsidR="001D533E" w:rsidRPr="001F3D14">
        <w:rPr>
          <w:rFonts w:cstheme="minorHAnsi"/>
          <w:b/>
        </w:rPr>
        <w:t>NY</w:t>
      </w:r>
      <w:r w:rsidR="00E5446A" w:rsidRPr="001F3D14">
        <w:rPr>
          <w:rFonts w:cstheme="minorHAnsi"/>
          <w:b/>
        </w:rPr>
        <w:t xml:space="preserve"> cohort</w:t>
      </w:r>
      <w:r w:rsidR="00315704" w:rsidRPr="001F3D14">
        <w:rPr>
          <w:rFonts w:cstheme="minorHAnsi"/>
          <w:b/>
        </w:rPr>
        <w:t>, 2008-2013</w:t>
      </w:r>
      <w:r w:rsidR="00E5446A" w:rsidRPr="001F3D14">
        <w:rPr>
          <w:rFonts w:cstheme="minorHAnsi"/>
          <w:b/>
        </w:rPr>
        <w:t>.</w:t>
      </w:r>
    </w:p>
    <w:p w14:paraId="6A43EB44" w14:textId="7EBC6113" w:rsidR="00E5446A" w:rsidRPr="001F3D14" w:rsidRDefault="00E5446A" w:rsidP="001F3D14">
      <w:pPr>
        <w:spacing w:after="0" w:line="240" w:lineRule="auto"/>
        <w:rPr>
          <w:rFonts w:cstheme="minorHAnsi"/>
          <w:b/>
        </w:rPr>
      </w:pPr>
    </w:p>
    <w:tbl>
      <w:tblPr>
        <w:tblW w:w="9880" w:type="dxa"/>
        <w:tblLook w:val="04A0" w:firstRow="1" w:lastRow="0" w:firstColumn="1" w:lastColumn="0" w:noHBand="0" w:noVBand="1"/>
      </w:tblPr>
      <w:tblGrid>
        <w:gridCol w:w="3368"/>
        <w:gridCol w:w="1154"/>
        <w:gridCol w:w="511"/>
        <w:gridCol w:w="960"/>
        <w:gridCol w:w="1035"/>
        <w:gridCol w:w="781"/>
        <w:gridCol w:w="1021"/>
        <w:gridCol w:w="1050"/>
      </w:tblGrid>
      <w:tr w:rsidR="002C65B8" w:rsidRPr="001F3D14" w14:paraId="1DB51E35" w14:textId="77777777" w:rsidTr="00F66819">
        <w:trPr>
          <w:cantSplit/>
          <w:trHeight w:val="300"/>
          <w:tblHeader/>
        </w:trPr>
        <w:tc>
          <w:tcPr>
            <w:tcW w:w="3368" w:type="dxa"/>
            <w:vMerge w:val="restart"/>
            <w:tcBorders>
              <w:top w:val="nil"/>
              <w:left w:val="nil"/>
              <w:right w:val="nil"/>
            </w:tcBorders>
            <w:shd w:val="clear" w:color="auto" w:fill="auto"/>
            <w:noWrap/>
            <w:vAlign w:val="center"/>
          </w:tcPr>
          <w:p w14:paraId="10B3523D" w14:textId="656E5F3E" w:rsidR="002C65B8" w:rsidRPr="001F3D14" w:rsidRDefault="002C65B8" w:rsidP="001F3D14">
            <w:pPr>
              <w:spacing w:after="0" w:line="240" w:lineRule="auto"/>
              <w:jc w:val="center"/>
              <w:rPr>
                <w:rFonts w:eastAsia="Times New Roman" w:cstheme="minorHAnsi"/>
                <w:b/>
                <w:bCs/>
                <w:color w:val="000000"/>
              </w:rPr>
            </w:pPr>
            <w:r w:rsidRPr="001F3D14">
              <w:rPr>
                <w:rFonts w:eastAsia="Times New Roman" w:cstheme="minorHAnsi"/>
                <w:b/>
                <w:bCs/>
                <w:color w:val="000000"/>
              </w:rPr>
              <w:t>Effect</w:t>
            </w:r>
          </w:p>
        </w:tc>
        <w:tc>
          <w:tcPr>
            <w:tcW w:w="2625" w:type="dxa"/>
            <w:gridSpan w:val="3"/>
            <w:vMerge w:val="restart"/>
            <w:tcBorders>
              <w:top w:val="nil"/>
              <w:left w:val="nil"/>
              <w:right w:val="nil"/>
            </w:tcBorders>
            <w:shd w:val="clear" w:color="auto" w:fill="auto"/>
            <w:noWrap/>
            <w:vAlign w:val="center"/>
          </w:tcPr>
          <w:p w14:paraId="4A669ECA" w14:textId="0C56B95A" w:rsidR="002C65B8" w:rsidRPr="001F3D14" w:rsidRDefault="002C65B8" w:rsidP="001F3D14">
            <w:pPr>
              <w:spacing w:after="0" w:line="240" w:lineRule="auto"/>
              <w:jc w:val="center"/>
              <w:rPr>
                <w:rFonts w:eastAsia="Times New Roman" w:cstheme="minorHAnsi"/>
                <w:b/>
                <w:bCs/>
                <w:color w:val="000000"/>
              </w:rPr>
            </w:pPr>
            <w:r w:rsidRPr="00550171">
              <w:rPr>
                <w:rFonts w:eastAsia="Times New Roman" w:cstheme="minorHAnsi"/>
                <w:b/>
                <w:bCs/>
                <w:color w:val="000000"/>
              </w:rPr>
              <w:t>Comparison</w:t>
            </w:r>
          </w:p>
        </w:tc>
        <w:tc>
          <w:tcPr>
            <w:tcW w:w="1035" w:type="dxa"/>
            <w:vMerge w:val="restart"/>
            <w:tcBorders>
              <w:top w:val="nil"/>
              <w:left w:val="nil"/>
              <w:right w:val="nil"/>
            </w:tcBorders>
            <w:shd w:val="clear" w:color="auto" w:fill="auto"/>
            <w:noWrap/>
            <w:vAlign w:val="center"/>
          </w:tcPr>
          <w:p w14:paraId="5DE680CD" w14:textId="3AA3FFFA" w:rsidR="002C65B8" w:rsidRPr="001F3D14" w:rsidRDefault="002C65B8" w:rsidP="001F3D14">
            <w:pPr>
              <w:spacing w:after="0" w:line="240" w:lineRule="auto"/>
              <w:jc w:val="center"/>
              <w:rPr>
                <w:rFonts w:eastAsia="Times New Roman" w:cstheme="minorHAnsi"/>
                <w:b/>
                <w:bCs/>
                <w:color w:val="000000"/>
              </w:rPr>
            </w:pPr>
            <w:r w:rsidRPr="001F3D14">
              <w:rPr>
                <w:rFonts w:eastAsia="Times New Roman" w:cstheme="minorHAnsi"/>
                <w:b/>
                <w:bCs/>
                <w:color w:val="000000"/>
              </w:rPr>
              <w:t xml:space="preserve">Adjusted </w:t>
            </w:r>
            <w:r w:rsidR="00F66819" w:rsidRPr="001F3D14">
              <w:rPr>
                <w:rFonts w:eastAsia="Times New Roman" w:cstheme="minorHAnsi"/>
                <w:b/>
                <w:bCs/>
                <w:color w:val="000000"/>
              </w:rPr>
              <w:t>OR</w:t>
            </w:r>
          </w:p>
        </w:tc>
        <w:tc>
          <w:tcPr>
            <w:tcW w:w="1802" w:type="dxa"/>
            <w:gridSpan w:val="2"/>
            <w:tcBorders>
              <w:top w:val="nil"/>
              <w:left w:val="nil"/>
              <w:bottom w:val="nil"/>
              <w:right w:val="nil"/>
            </w:tcBorders>
            <w:shd w:val="clear" w:color="auto" w:fill="auto"/>
            <w:noWrap/>
            <w:vAlign w:val="center"/>
          </w:tcPr>
          <w:p w14:paraId="587AD414" w14:textId="18D39AFA" w:rsidR="002C65B8" w:rsidRPr="001F3D14" w:rsidRDefault="002C65B8" w:rsidP="001F3D14">
            <w:pPr>
              <w:spacing w:after="0" w:line="240" w:lineRule="auto"/>
              <w:jc w:val="center"/>
              <w:rPr>
                <w:rFonts w:eastAsia="Times New Roman" w:cstheme="minorHAnsi"/>
                <w:b/>
                <w:bCs/>
                <w:color w:val="000000"/>
              </w:rPr>
            </w:pPr>
            <w:r w:rsidRPr="001F3D14">
              <w:rPr>
                <w:rFonts w:eastAsia="Times New Roman" w:cstheme="minorHAnsi"/>
                <w:b/>
                <w:bCs/>
                <w:color w:val="000000"/>
              </w:rPr>
              <w:t>95% confidence limits</w:t>
            </w:r>
          </w:p>
        </w:tc>
        <w:tc>
          <w:tcPr>
            <w:tcW w:w="1050" w:type="dxa"/>
            <w:vMerge w:val="restart"/>
            <w:tcBorders>
              <w:top w:val="nil"/>
              <w:left w:val="nil"/>
              <w:right w:val="nil"/>
            </w:tcBorders>
            <w:shd w:val="clear" w:color="auto" w:fill="auto"/>
            <w:noWrap/>
            <w:vAlign w:val="center"/>
          </w:tcPr>
          <w:p w14:paraId="7B26E1E6" w14:textId="358C29B4" w:rsidR="002C65B8" w:rsidRPr="001F3D14" w:rsidRDefault="002C65B8" w:rsidP="001F3D14">
            <w:pPr>
              <w:spacing w:after="0" w:line="240" w:lineRule="auto"/>
              <w:jc w:val="center"/>
              <w:rPr>
                <w:rFonts w:eastAsia="Times New Roman" w:cstheme="minorHAnsi"/>
                <w:b/>
                <w:bCs/>
                <w:i/>
                <w:iCs/>
                <w:color w:val="000000"/>
              </w:rPr>
            </w:pPr>
            <w:r w:rsidRPr="001F3D14">
              <w:rPr>
                <w:rFonts w:eastAsia="Times New Roman" w:cstheme="minorHAnsi"/>
                <w:b/>
                <w:bCs/>
                <w:i/>
                <w:iCs/>
                <w:color w:val="000000"/>
              </w:rPr>
              <w:t>P</w:t>
            </w:r>
            <w:r w:rsidRPr="001F3D14">
              <w:rPr>
                <w:rFonts w:eastAsia="Times New Roman" w:cstheme="minorHAnsi"/>
                <w:b/>
                <w:bCs/>
                <w:color w:val="000000"/>
              </w:rPr>
              <w:t>-value</w:t>
            </w:r>
            <w:r w:rsidRPr="001F3D14">
              <w:rPr>
                <w:rStyle w:val="EndnoteReference"/>
                <w:rFonts w:eastAsia="Times New Roman" w:cstheme="minorHAnsi"/>
                <w:b/>
                <w:bCs/>
                <w:color w:val="000000"/>
              </w:rPr>
              <w:endnoteReference w:id="11"/>
            </w:r>
          </w:p>
        </w:tc>
      </w:tr>
      <w:tr w:rsidR="002C65B8" w:rsidRPr="001F3D14" w14:paraId="74B795D1" w14:textId="77777777" w:rsidTr="00F66819">
        <w:trPr>
          <w:cantSplit/>
          <w:trHeight w:val="300"/>
          <w:tblHeader/>
        </w:trPr>
        <w:tc>
          <w:tcPr>
            <w:tcW w:w="3368" w:type="dxa"/>
            <w:vMerge/>
            <w:tcBorders>
              <w:left w:val="nil"/>
              <w:bottom w:val="nil"/>
              <w:right w:val="nil"/>
            </w:tcBorders>
            <w:shd w:val="clear" w:color="auto" w:fill="auto"/>
            <w:noWrap/>
            <w:vAlign w:val="bottom"/>
            <w:hideMark/>
          </w:tcPr>
          <w:p w14:paraId="5C5BFDD8" w14:textId="40580572" w:rsidR="002C65B8" w:rsidRPr="00550171" w:rsidRDefault="002C65B8" w:rsidP="001F3D14">
            <w:pPr>
              <w:spacing w:after="0" w:line="240" w:lineRule="auto"/>
              <w:rPr>
                <w:rFonts w:eastAsia="Times New Roman" w:cstheme="minorHAnsi"/>
                <w:b/>
                <w:bCs/>
                <w:color w:val="000000"/>
              </w:rPr>
            </w:pPr>
          </w:p>
        </w:tc>
        <w:tc>
          <w:tcPr>
            <w:tcW w:w="2625" w:type="dxa"/>
            <w:gridSpan w:val="3"/>
            <w:vMerge/>
            <w:tcBorders>
              <w:left w:val="nil"/>
              <w:bottom w:val="nil"/>
              <w:right w:val="nil"/>
            </w:tcBorders>
            <w:shd w:val="clear" w:color="auto" w:fill="auto"/>
            <w:noWrap/>
            <w:vAlign w:val="bottom"/>
            <w:hideMark/>
          </w:tcPr>
          <w:p w14:paraId="02358DD9" w14:textId="700BB61F" w:rsidR="002C65B8" w:rsidRPr="00550171" w:rsidRDefault="002C65B8" w:rsidP="001F3D14">
            <w:pPr>
              <w:spacing w:after="0" w:line="240" w:lineRule="auto"/>
              <w:jc w:val="center"/>
              <w:rPr>
                <w:rFonts w:eastAsia="Times New Roman" w:cstheme="minorHAnsi"/>
              </w:rPr>
            </w:pPr>
          </w:p>
        </w:tc>
        <w:tc>
          <w:tcPr>
            <w:tcW w:w="1035" w:type="dxa"/>
            <w:vMerge/>
            <w:tcBorders>
              <w:left w:val="nil"/>
              <w:bottom w:val="nil"/>
              <w:right w:val="nil"/>
            </w:tcBorders>
            <w:shd w:val="clear" w:color="auto" w:fill="auto"/>
            <w:noWrap/>
            <w:vAlign w:val="bottom"/>
            <w:hideMark/>
          </w:tcPr>
          <w:p w14:paraId="5B8F79C6" w14:textId="36BBB3CB" w:rsidR="002C65B8" w:rsidRPr="00550171" w:rsidRDefault="002C65B8" w:rsidP="001F3D14">
            <w:pPr>
              <w:spacing w:after="0" w:line="240" w:lineRule="auto"/>
              <w:rPr>
                <w:rFonts w:eastAsia="Times New Roman" w:cstheme="minorHAnsi"/>
                <w:b/>
                <w:bCs/>
                <w:color w:val="000000"/>
              </w:rPr>
            </w:pPr>
          </w:p>
        </w:tc>
        <w:tc>
          <w:tcPr>
            <w:tcW w:w="781" w:type="dxa"/>
            <w:tcBorders>
              <w:top w:val="nil"/>
              <w:left w:val="nil"/>
              <w:bottom w:val="nil"/>
              <w:right w:val="nil"/>
            </w:tcBorders>
            <w:shd w:val="clear" w:color="auto" w:fill="auto"/>
            <w:noWrap/>
            <w:vAlign w:val="center"/>
            <w:hideMark/>
          </w:tcPr>
          <w:p w14:paraId="2A3F86C3" w14:textId="77777777" w:rsidR="002C65B8" w:rsidRPr="00550171" w:rsidRDefault="002C65B8" w:rsidP="001F3D14">
            <w:pPr>
              <w:spacing w:after="0" w:line="240" w:lineRule="auto"/>
              <w:jc w:val="center"/>
              <w:rPr>
                <w:rFonts w:eastAsia="Times New Roman" w:cstheme="minorHAnsi"/>
                <w:b/>
                <w:bCs/>
                <w:color w:val="000000"/>
              </w:rPr>
            </w:pPr>
            <w:r w:rsidRPr="00550171">
              <w:rPr>
                <w:rFonts w:eastAsia="Times New Roman" w:cstheme="minorHAnsi"/>
                <w:b/>
                <w:bCs/>
                <w:color w:val="000000"/>
              </w:rPr>
              <w:t>Lower</w:t>
            </w:r>
          </w:p>
        </w:tc>
        <w:tc>
          <w:tcPr>
            <w:tcW w:w="1021" w:type="dxa"/>
            <w:tcBorders>
              <w:top w:val="nil"/>
              <w:left w:val="nil"/>
              <w:bottom w:val="nil"/>
              <w:right w:val="nil"/>
            </w:tcBorders>
            <w:shd w:val="clear" w:color="auto" w:fill="auto"/>
            <w:noWrap/>
            <w:vAlign w:val="center"/>
            <w:hideMark/>
          </w:tcPr>
          <w:p w14:paraId="6221AB8C" w14:textId="77777777" w:rsidR="002C65B8" w:rsidRPr="00550171" w:rsidRDefault="002C65B8" w:rsidP="001F3D14">
            <w:pPr>
              <w:spacing w:after="0" w:line="240" w:lineRule="auto"/>
              <w:jc w:val="center"/>
              <w:rPr>
                <w:rFonts w:eastAsia="Times New Roman" w:cstheme="minorHAnsi"/>
                <w:b/>
                <w:bCs/>
                <w:color w:val="000000"/>
              </w:rPr>
            </w:pPr>
            <w:r w:rsidRPr="00550171">
              <w:rPr>
                <w:rFonts w:eastAsia="Times New Roman" w:cstheme="minorHAnsi"/>
                <w:b/>
                <w:bCs/>
                <w:color w:val="000000"/>
              </w:rPr>
              <w:t>Upper</w:t>
            </w:r>
          </w:p>
        </w:tc>
        <w:tc>
          <w:tcPr>
            <w:tcW w:w="1050" w:type="dxa"/>
            <w:vMerge/>
            <w:tcBorders>
              <w:left w:val="nil"/>
              <w:bottom w:val="nil"/>
              <w:right w:val="nil"/>
            </w:tcBorders>
            <w:shd w:val="clear" w:color="auto" w:fill="auto"/>
            <w:noWrap/>
            <w:vAlign w:val="bottom"/>
            <w:hideMark/>
          </w:tcPr>
          <w:p w14:paraId="7BD6A652" w14:textId="3F763997" w:rsidR="002C65B8" w:rsidRPr="00550171" w:rsidRDefault="002C65B8" w:rsidP="001F3D14">
            <w:pPr>
              <w:spacing w:after="0" w:line="240" w:lineRule="auto"/>
              <w:rPr>
                <w:rFonts w:eastAsia="Times New Roman" w:cstheme="minorHAnsi"/>
                <w:b/>
                <w:bCs/>
                <w:color w:val="000000"/>
              </w:rPr>
            </w:pPr>
          </w:p>
        </w:tc>
      </w:tr>
      <w:tr w:rsidR="00550171" w:rsidRPr="001F3D14" w14:paraId="414D0575" w14:textId="77777777" w:rsidTr="00F66819">
        <w:trPr>
          <w:trHeight w:val="300"/>
        </w:trPr>
        <w:tc>
          <w:tcPr>
            <w:tcW w:w="3368" w:type="dxa"/>
            <w:tcBorders>
              <w:top w:val="nil"/>
              <w:left w:val="nil"/>
              <w:bottom w:val="nil"/>
              <w:right w:val="nil"/>
            </w:tcBorders>
            <w:shd w:val="clear" w:color="auto" w:fill="auto"/>
            <w:noWrap/>
            <w:vAlign w:val="bottom"/>
            <w:hideMark/>
          </w:tcPr>
          <w:p w14:paraId="41FB60D9" w14:textId="518930DB" w:rsidR="00550171" w:rsidRPr="00550171" w:rsidRDefault="00F66819" w:rsidP="001F3D14">
            <w:pPr>
              <w:spacing w:after="0" w:line="240" w:lineRule="auto"/>
              <w:rPr>
                <w:rFonts w:eastAsia="Times New Roman" w:cstheme="minorHAnsi"/>
                <w:color w:val="000000"/>
              </w:rPr>
            </w:pPr>
            <w:r w:rsidRPr="001F3D14">
              <w:rPr>
                <w:rFonts w:eastAsia="Times New Roman" w:cstheme="minorHAnsi"/>
                <w:color w:val="000000"/>
              </w:rPr>
              <w:t>Payer</w:t>
            </w:r>
          </w:p>
        </w:tc>
        <w:tc>
          <w:tcPr>
            <w:tcW w:w="1154" w:type="dxa"/>
            <w:tcBorders>
              <w:top w:val="nil"/>
              <w:left w:val="nil"/>
              <w:bottom w:val="nil"/>
              <w:right w:val="nil"/>
            </w:tcBorders>
            <w:shd w:val="clear" w:color="auto" w:fill="auto"/>
            <w:noWrap/>
            <w:vAlign w:val="bottom"/>
            <w:hideMark/>
          </w:tcPr>
          <w:p w14:paraId="63BF2A4A" w14:textId="3E527E99" w:rsidR="00550171" w:rsidRPr="00550171" w:rsidRDefault="00F66819" w:rsidP="001F3D14">
            <w:pPr>
              <w:spacing w:after="0" w:line="240" w:lineRule="auto"/>
              <w:jc w:val="right"/>
              <w:rPr>
                <w:rFonts w:eastAsia="Times New Roman" w:cstheme="minorHAnsi"/>
                <w:color w:val="000000"/>
              </w:rPr>
            </w:pPr>
            <w:r w:rsidRPr="001F3D14">
              <w:rPr>
                <w:rFonts w:eastAsia="Times New Roman" w:cstheme="minorHAnsi"/>
                <w:color w:val="000000"/>
              </w:rPr>
              <w:t>Medicaid</w:t>
            </w:r>
          </w:p>
        </w:tc>
        <w:tc>
          <w:tcPr>
            <w:tcW w:w="511" w:type="dxa"/>
            <w:tcBorders>
              <w:top w:val="nil"/>
              <w:left w:val="nil"/>
              <w:bottom w:val="nil"/>
              <w:right w:val="nil"/>
            </w:tcBorders>
            <w:shd w:val="clear" w:color="auto" w:fill="auto"/>
            <w:noWrap/>
            <w:vAlign w:val="bottom"/>
            <w:hideMark/>
          </w:tcPr>
          <w:p w14:paraId="37C64155" w14:textId="77777777" w:rsidR="00550171" w:rsidRPr="00550171" w:rsidRDefault="00550171"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4BC53BA9" w14:textId="4666AA92" w:rsidR="00550171" w:rsidRPr="00550171" w:rsidRDefault="00F66819" w:rsidP="001F3D14">
            <w:pPr>
              <w:spacing w:after="0" w:line="240" w:lineRule="auto"/>
              <w:jc w:val="right"/>
              <w:rPr>
                <w:rFonts w:eastAsia="Times New Roman" w:cstheme="minorHAnsi"/>
                <w:color w:val="000000"/>
              </w:rPr>
            </w:pPr>
            <w:r w:rsidRPr="001F3D14">
              <w:rPr>
                <w:rFonts w:eastAsia="Times New Roman" w:cstheme="minorHAnsi"/>
                <w:color w:val="000000"/>
              </w:rPr>
              <w:t>Private</w:t>
            </w:r>
          </w:p>
        </w:tc>
        <w:tc>
          <w:tcPr>
            <w:tcW w:w="1035" w:type="dxa"/>
            <w:tcBorders>
              <w:top w:val="nil"/>
              <w:left w:val="nil"/>
              <w:bottom w:val="nil"/>
              <w:right w:val="nil"/>
            </w:tcBorders>
            <w:shd w:val="clear" w:color="auto" w:fill="auto"/>
            <w:noWrap/>
            <w:vAlign w:val="bottom"/>
            <w:hideMark/>
          </w:tcPr>
          <w:p w14:paraId="688E9DCE"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1.5</w:t>
            </w:r>
          </w:p>
        </w:tc>
        <w:tc>
          <w:tcPr>
            <w:tcW w:w="781" w:type="dxa"/>
            <w:tcBorders>
              <w:top w:val="nil"/>
              <w:left w:val="nil"/>
              <w:bottom w:val="nil"/>
              <w:right w:val="nil"/>
            </w:tcBorders>
            <w:shd w:val="clear" w:color="auto" w:fill="auto"/>
            <w:noWrap/>
            <w:vAlign w:val="bottom"/>
            <w:hideMark/>
          </w:tcPr>
          <w:p w14:paraId="4248D8C1"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1.0</w:t>
            </w:r>
          </w:p>
        </w:tc>
        <w:tc>
          <w:tcPr>
            <w:tcW w:w="1021" w:type="dxa"/>
            <w:tcBorders>
              <w:top w:val="nil"/>
              <w:left w:val="nil"/>
              <w:bottom w:val="nil"/>
              <w:right w:val="nil"/>
            </w:tcBorders>
            <w:shd w:val="clear" w:color="auto" w:fill="auto"/>
            <w:noWrap/>
            <w:vAlign w:val="bottom"/>
            <w:hideMark/>
          </w:tcPr>
          <w:p w14:paraId="7FB033AF"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2.4</w:t>
            </w:r>
          </w:p>
        </w:tc>
        <w:tc>
          <w:tcPr>
            <w:tcW w:w="1050" w:type="dxa"/>
            <w:tcBorders>
              <w:top w:val="nil"/>
              <w:left w:val="nil"/>
              <w:bottom w:val="nil"/>
              <w:right w:val="nil"/>
            </w:tcBorders>
            <w:shd w:val="clear" w:color="auto" w:fill="auto"/>
            <w:noWrap/>
            <w:vAlign w:val="bottom"/>
            <w:hideMark/>
          </w:tcPr>
          <w:p w14:paraId="2E4FAA82"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0.06</w:t>
            </w:r>
          </w:p>
        </w:tc>
      </w:tr>
      <w:tr w:rsidR="00550171" w:rsidRPr="001F3D14" w14:paraId="35B4CFC6" w14:textId="77777777" w:rsidTr="00F66819">
        <w:trPr>
          <w:trHeight w:val="300"/>
        </w:trPr>
        <w:tc>
          <w:tcPr>
            <w:tcW w:w="3368" w:type="dxa"/>
            <w:tcBorders>
              <w:top w:val="nil"/>
              <w:left w:val="nil"/>
              <w:bottom w:val="nil"/>
              <w:right w:val="nil"/>
            </w:tcBorders>
            <w:shd w:val="clear" w:color="auto" w:fill="auto"/>
            <w:noWrap/>
            <w:vAlign w:val="bottom"/>
            <w:hideMark/>
          </w:tcPr>
          <w:p w14:paraId="42D7373D" w14:textId="6992FC95" w:rsidR="00550171" w:rsidRPr="00550171" w:rsidRDefault="00550171" w:rsidP="001F3D14">
            <w:pPr>
              <w:spacing w:after="0" w:line="240" w:lineRule="auto"/>
              <w:rPr>
                <w:rFonts w:eastAsia="Times New Roman" w:cstheme="minorHAnsi"/>
                <w:color w:val="000000"/>
              </w:rPr>
            </w:pPr>
            <w:r w:rsidRPr="001F3D14">
              <w:rPr>
                <w:rFonts w:eastAsia="Times New Roman" w:cstheme="minorHAnsi"/>
                <w:color w:val="000000"/>
              </w:rPr>
              <w:t>Race/ethnicity</w:t>
            </w:r>
          </w:p>
        </w:tc>
        <w:tc>
          <w:tcPr>
            <w:tcW w:w="1154" w:type="dxa"/>
            <w:tcBorders>
              <w:top w:val="nil"/>
              <w:left w:val="nil"/>
              <w:bottom w:val="nil"/>
              <w:right w:val="nil"/>
            </w:tcBorders>
            <w:shd w:val="clear" w:color="auto" w:fill="auto"/>
            <w:noWrap/>
            <w:vAlign w:val="bottom"/>
            <w:hideMark/>
          </w:tcPr>
          <w:p w14:paraId="556F01EA" w14:textId="22CCB5A9" w:rsidR="00550171" w:rsidRPr="00550171" w:rsidRDefault="00550171" w:rsidP="001F3D14">
            <w:pPr>
              <w:spacing w:after="0" w:line="240" w:lineRule="auto"/>
              <w:jc w:val="right"/>
              <w:rPr>
                <w:rFonts w:eastAsia="Times New Roman" w:cstheme="minorHAnsi"/>
                <w:color w:val="000000"/>
              </w:rPr>
            </w:pPr>
            <w:r w:rsidRPr="001F3D14">
              <w:rPr>
                <w:rFonts w:eastAsia="Times New Roman" w:cstheme="minorHAnsi"/>
                <w:color w:val="000000"/>
              </w:rPr>
              <w:t>Black</w:t>
            </w:r>
          </w:p>
        </w:tc>
        <w:tc>
          <w:tcPr>
            <w:tcW w:w="511" w:type="dxa"/>
            <w:tcBorders>
              <w:top w:val="nil"/>
              <w:left w:val="nil"/>
              <w:bottom w:val="nil"/>
              <w:right w:val="nil"/>
            </w:tcBorders>
            <w:shd w:val="clear" w:color="auto" w:fill="auto"/>
            <w:noWrap/>
            <w:vAlign w:val="bottom"/>
            <w:hideMark/>
          </w:tcPr>
          <w:p w14:paraId="1EA95749" w14:textId="77777777" w:rsidR="00550171" w:rsidRPr="00550171" w:rsidRDefault="00550171"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618646DC" w14:textId="122CA11C" w:rsidR="00550171" w:rsidRPr="00550171" w:rsidRDefault="00550171" w:rsidP="001F3D14">
            <w:pPr>
              <w:spacing w:after="0" w:line="240" w:lineRule="auto"/>
              <w:jc w:val="right"/>
              <w:rPr>
                <w:rFonts w:eastAsia="Times New Roman" w:cstheme="minorHAnsi"/>
                <w:color w:val="000000"/>
              </w:rPr>
            </w:pPr>
            <w:r w:rsidRPr="001F3D14">
              <w:rPr>
                <w:rFonts w:eastAsia="Times New Roman" w:cstheme="minorHAnsi"/>
                <w:color w:val="000000"/>
              </w:rPr>
              <w:t>White</w:t>
            </w:r>
          </w:p>
        </w:tc>
        <w:tc>
          <w:tcPr>
            <w:tcW w:w="1035" w:type="dxa"/>
            <w:tcBorders>
              <w:top w:val="nil"/>
              <w:left w:val="nil"/>
              <w:bottom w:val="nil"/>
              <w:right w:val="nil"/>
            </w:tcBorders>
            <w:shd w:val="clear" w:color="auto" w:fill="auto"/>
            <w:noWrap/>
            <w:vAlign w:val="bottom"/>
            <w:hideMark/>
          </w:tcPr>
          <w:p w14:paraId="775960BA"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1.2</w:t>
            </w:r>
          </w:p>
        </w:tc>
        <w:tc>
          <w:tcPr>
            <w:tcW w:w="781" w:type="dxa"/>
            <w:tcBorders>
              <w:top w:val="nil"/>
              <w:left w:val="nil"/>
              <w:bottom w:val="nil"/>
              <w:right w:val="nil"/>
            </w:tcBorders>
            <w:shd w:val="clear" w:color="auto" w:fill="auto"/>
            <w:noWrap/>
            <w:vAlign w:val="bottom"/>
            <w:hideMark/>
          </w:tcPr>
          <w:p w14:paraId="3AE0B49C"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0.6</w:t>
            </w:r>
          </w:p>
        </w:tc>
        <w:tc>
          <w:tcPr>
            <w:tcW w:w="1021" w:type="dxa"/>
            <w:tcBorders>
              <w:top w:val="nil"/>
              <w:left w:val="nil"/>
              <w:bottom w:val="nil"/>
              <w:right w:val="nil"/>
            </w:tcBorders>
            <w:shd w:val="clear" w:color="auto" w:fill="auto"/>
            <w:noWrap/>
            <w:vAlign w:val="bottom"/>
            <w:hideMark/>
          </w:tcPr>
          <w:p w14:paraId="597D9405"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2.3</w:t>
            </w:r>
          </w:p>
        </w:tc>
        <w:tc>
          <w:tcPr>
            <w:tcW w:w="1050" w:type="dxa"/>
            <w:tcBorders>
              <w:top w:val="nil"/>
              <w:left w:val="nil"/>
              <w:bottom w:val="nil"/>
              <w:right w:val="nil"/>
            </w:tcBorders>
            <w:shd w:val="clear" w:color="auto" w:fill="auto"/>
            <w:noWrap/>
            <w:vAlign w:val="bottom"/>
            <w:hideMark/>
          </w:tcPr>
          <w:p w14:paraId="5BB7D009"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0.16</w:t>
            </w:r>
          </w:p>
        </w:tc>
      </w:tr>
      <w:tr w:rsidR="00550171" w:rsidRPr="001F3D14" w14:paraId="4CA00134" w14:textId="77777777" w:rsidTr="00F66819">
        <w:trPr>
          <w:trHeight w:val="300"/>
        </w:trPr>
        <w:tc>
          <w:tcPr>
            <w:tcW w:w="3368" w:type="dxa"/>
            <w:tcBorders>
              <w:top w:val="nil"/>
              <w:left w:val="nil"/>
              <w:bottom w:val="nil"/>
              <w:right w:val="nil"/>
            </w:tcBorders>
            <w:shd w:val="clear" w:color="auto" w:fill="auto"/>
            <w:noWrap/>
            <w:vAlign w:val="bottom"/>
          </w:tcPr>
          <w:p w14:paraId="7493A4FC" w14:textId="7DEC6A89" w:rsidR="00550171" w:rsidRPr="00550171" w:rsidRDefault="00550171" w:rsidP="001F3D14">
            <w:pPr>
              <w:spacing w:after="0" w:line="240" w:lineRule="auto"/>
              <w:rPr>
                <w:rFonts w:eastAsia="Times New Roman" w:cstheme="minorHAnsi"/>
                <w:color w:val="000000"/>
              </w:rPr>
            </w:pPr>
          </w:p>
        </w:tc>
        <w:tc>
          <w:tcPr>
            <w:tcW w:w="1154" w:type="dxa"/>
            <w:tcBorders>
              <w:top w:val="nil"/>
              <w:left w:val="nil"/>
              <w:bottom w:val="nil"/>
              <w:right w:val="nil"/>
            </w:tcBorders>
            <w:shd w:val="clear" w:color="auto" w:fill="auto"/>
            <w:noWrap/>
            <w:hideMark/>
          </w:tcPr>
          <w:p w14:paraId="5F2D5161" w14:textId="0E63D60D" w:rsidR="00550171" w:rsidRPr="00550171" w:rsidRDefault="00550171" w:rsidP="001F3D14">
            <w:pPr>
              <w:spacing w:after="0" w:line="240" w:lineRule="auto"/>
              <w:jc w:val="right"/>
              <w:rPr>
                <w:rFonts w:eastAsia="Times New Roman" w:cstheme="minorHAnsi"/>
                <w:color w:val="000000"/>
              </w:rPr>
            </w:pPr>
            <w:r w:rsidRPr="001F3D14">
              <w:rPr>
                <w:rFonts w:cstheme="minorHAnsi"/>
                <w:iCs/>
              </w:rPr>
              <w:t>Hispanic</w:t>
            </w:r>
          </w:p>
        </w:tc>
        <w:tc>
          <w:tcPr>
            <w:tcW w:w="511" w:type="dxa"/>
            <w:tcBorders>
              <w:top w:val="nil"/>
              <w:left w:val="nil"/>
              <w:bottom w:val="nil"/>
              <w:right w:val="nil"/>
            </w:tcBorders>
            <w:shd w:val="clear" w:color="auto" w:fill="auto"/>
            <w:noWrap/>
            <w:vAlign w:val="bottom"/>
            <w:hideMark/>
          </w:tcPr>
          <w:p w14:paraId="6897DD90" w14:textId="77777777" w:rsidR="00550171" w:rsidRPr="00550171" w:rsidRDefault="00550171"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hideMark/>
          </w:tcPr>
          <w:p w14:paraId="251BC9A9" w14:textId="7BE4DBBA" w:rsidR="00550171" w:rsidRPr="00550171" w:rsidRDefault="00550171" w:rsidP="001F3D14">
            <w:pPr>
              <w:spacing w:after="0" w:line="240" w:lineRule="auto"/>
              <w:jc w:val="right"/>
              <w:rPr>
                <w:rFonts w:eastAsia="Times New Roman" w:cstheme="minorHAnsi"/>
                <w:color w:val="000000"/>
              </w:rPr>
            </w:pPr>
            <w:r w:rsidRPr="001F3D14">
              <w:rPr>
                <w:rFonts w:eastAsia="Times New Roman" w:cstheme="minorHAnsi"/>
                <w:color w:val="000000"/>
              </w:rPr>
              <w:t>White</w:t>
            </w:r>
          </w:p>
        </w:tc>
        <w:tc>
          <w:tcPr>
            <w:tcW w:w="1035" w:type="dxa"/>
            <w:tcBorders>
              <w:top w:val="nil"/>
              <w:left w:val="nil"/>
              <w:bottom w:val="nil"/>
              <w:right w:val="nil"/>
            </w:tcBorders>
            <w:shd w:val="clear" w:color="auto" w:fill="auto"/>
            <w:noWrap/>
            <w:vAlign w:val="bottom"/>
            <w:hideMark/>
          </w:tcPr>
          <w:p w14:paraId="361424E6"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1.4</w:t>
            </w:r>
          </w:p>
        </w:tc>
        <w:tc>
          <w:tcPr>
            <w:tcW w:w="781" w:type="dxa"/>
            <w:tcBorders>
              <w:top w:val="nil"/>
              <w:left w:val="nil"/>
              <w:bottom w:val="nil"/>
              <w:right w:val="nil"/>
            </w:tcBorders>
            <w:shd w:val="clear" w:color="auto" w:fill="auto"/>
            <w:noWrap/>
            <w:vAlign w:val="bottom"/>
            <w:hideMark/>
          </w:tcPr>
          <w:p w14:paraId="3DD8507D"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0.7</w:t>
            </w:r>
          </w:p>
        </w:tc>
        <w:tc>
          <w:tcPr>
            <w:tcW w:w="1021" w:type="dxa"/>
            <w:tcBorders>
              <w:top w:val="nil"/>
              <w:left w:val="nil"/>
              <w:bottom w:val="nil"/>
              <w:right w:val="nil"/>
            </w:tcBorders>
            <w:shd w:val="clear" w:color="auto" w:fill="auto"/>
            <w:noWrap/>
            <w:vAlign w:val="bottom"/>
            <w:hideMark/>
          </w:tcPr>
          <w:p w14:paraId="2E94A972"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2.6</w:t>
            </w:r>
          </w:p>
        </w:tc>
        <w:tc>
          <w:tcPr>
            <w:tcW w:w="1050" w:type="dxa"/>
            <w:tcBorders>
              <w:top w:val="nil"/>
              <w:left w:val="nil"/>
              <w:bottom w:val="nil"/>
              <w:right w:val="nil"/>
            </w:tcBorders>
            <w:shd w:val="clear" w:color="auto" w:fill="auto"/>
            <w:noWrap/>
            <w:vAlign w:val="bottom"/>
            <w:hideMark/>
          </w:tcPr>
          <w:p w14:paraId="50B1B600" w14:textId="77777777" w:rsidR="00550171" w:rsidRPr="00550171" w:rsidRDefault="00550171" w:rsidP="001F3D14">
            <w:pPr>
              <w:spacing w:after="0" w:line="240" w:lineRule="auto"/>
              <w:rPr>
                <w:rFonts w:eastAsia="Times New Roman" w:cstheme="minorHAnsi"/>
              </w:rPr>
            </w:pPr>
          </w:p>
        </w:tc>
      </w:tr>
      <w:tr w:rsidR="00550171" w:rsidRPr="001F3D14" w14:paraId="1F3B93CB" w14:textId="77777777" w:rsidTr="00F66819">
        <w:trPr>
          <w:trHeight w:val="300"/>
        </w:trPr>
        <w:tc>
          <w:tcPr>
            <w:tcW w:w="3368" w:type="dxa"/>
            <w:tcBorders>
              <w:top w:val="nil"/>
              <w:left w:val="nil"/>
              <w:bottom w:val="nil"/>
              <w:right w:val="nil"/>
            </w:tcBorders>
            <w:shd w:val="clear" w:color="auto" w:fill="auto"/>
            <w:noWrap/>
            <w:vAlign w:val="bottom"/>
          </w:tcPr>
          <w:p w14:paraId="315B149D" w14:textId="71C00579" w:rsidR="00550171" w:rsidRPr="00550171" w:rsidRDefault="00550171" w:rsidP="001F3D14">
            <w:pPr>
              <w:spacing w:after="0" w:line="240" w:lineRule="auto"/>
              <w:rPr>
                <w:rFonts w:eastAsia="Times New Roman" w:cstheme="minorHAnsi"/>
                <w:color w:val="000000"/>
              </w:rPr>
            </w:pPr>
          </w:p>
        </w:tc>
        <w:tc>
          <w:tcPr>
            <w:tcW w:w="1154" w:type="dxa"/>
            <w:tcBorders>
              <w:top w:val="nil"/>
              <w:left w:val="nil"/>
              <w:bottom w:val="nil"/>
              <w:right w:val="nil"/>
            </w:tcBorders>
            <w:shd w:val="clear" w:color="auto" w:fill="auto"/>
            <w:noWrap/>
            <w:hideMark/>
          </w:tcPr>
          <w:p w14:paraId="0E329405" w14:textId="338936C9" w:rsidR="00550171" w:rsidRPr="00550171" w:rsidRDefault="00550171" w:rsidP="001F3D14">
            <w:pPr>
              <w:spacing w:after="0" w:line="240" w:lineRule="auto"/>
              <w:jc w:val="right"/>
              <w:rPr>
                <w:rFonts w:eastAsia="Times New Roman" w:cstheme="minorHAnsi"/>
                <w:color w:val="000000"/>
              </w:rPr>
            </w:pPr>
            <w:r w:rsidRPr="001F3D14">
              <w:rPr>
                <w:rFonts w:cstheme="minorHAnsi"/>
                <w:iCs/>
              </w:rPr>
              <w:t>Other</w:t>
            </w:r>
            <w:r w:rsidRPr="001F3D14">
              <w:rPr>
                <w:rStyle w:val="EndnoteReference"/>
                <w:rFonts w:cstheme="minorHAnsi"/>
                <w:iCs/>
              </w:rPr>
              <w:endnoteReference w:id="12"/>
            </w:r>
          </w:p>
        </w:tc>
        <w:tc>
          <w:tcPr>
            <w:tcW w:w="511" w:type="dxa"/>
            <w:tcBorders>
              <w:top w:val="nil"/>
              <w:left w:val="nil"/>
              <w:bottom w:val="nil"/>
              <w:right w:val="nil"/>
            </w:tcBorders>
            <w:shd w:val="clear" w:color="auto" w:fill="auto"/>
            <w:noWrap/>
            <w:vAlign w:val="bottom"/>
            <w:hideMark/>
          </w:tcPr>
          <w:p w14:paraId="45653425" w14:textId="77777777" w:rsidR="00550171" w:rsidRPr="00550171" w:rsidRDefault="00550171"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hideMark/>
          </w:tcPr>
          <w:p w14:paraId="568E4F59" w14:textId="2899B4FD" w:rsidR="00550171" w:rsidRPr="00550171" w:rsidRDefault="00550171" w:rsidP="001F3D14">
            <w:pPr>
              <w:spacing w:after="0" w:line="240" w:lineRule="auto"/>
              <w:jc w:val="right"/>
              <w:rPr>
                <w:rFonts w:eastAsia="Times New Roman" w:cstheme="minorHAnsi"/>
                <w:color w:val="000000"/>
              </w:rPr>
            </w:pPr>
            <w:r w:rsidRPr="001F3D14">
              <w:rPr>
                <w:rFonts w:eastAsia="Times New Roman" w:cstheme="minorHAnsi"/>
                <w:color w:val="000000"/>
              </w:rPr>
              <w:t>White</w:t>
            </w:r>
          </w:p>
        </w:tc>
        <w:tc>
          <w:tcPr>
            <w:tcW w:w="1035" w:type="dxa"/>
            <w:tcBorders>
              <w:top w:val="nil"/>
              <w:left w:val="nil"/>
              <w:bottom w:val="nil"/>
              <w:right w:val="nil"/>
            </w:tcBorders>
            <w:shd w:val="clear" w:color="auto" w:fill="auto"/>
            <w:noWrap/>
            <w:vAlign w:val="bottom"/>
            <w:hideMark/>
          </w:tcPr>
          <w:p w14:paraId="2C86F65B"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0.7</w:t>
            </w:r>
          </w:p>
        </w:tc>
        <w:tc>
          <w:tcPr>
            <w:tcW w:w="781" w:type="dxa"/>
            <w:tcBorders>
              <w:top w:val="nil"/>
              <w:left w:val="nil"/>
              <w:bottom w:val="nil"/>
              <w:right w:val="nil"/>
            </w:tcBorders>
            <w:shd w:val="clear" w:color="auto" w:fill="auto"/>
            <w:noWrap/>
            <w:vAlign w:val="bottom"/>
            <w:hideMark/>
          </w:tcPr>
          <w:p w14:paraId="50A5BF8C"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0.3</w:t>
            </w:r>
          </w:p>
        </w:tc>
        <w:tc>
          <w:tcPr>
            <w:tcW w:w="1021" w:type="dxa"/>
            <w:tcBorders>
              <w:top w:val="nil"/>
              <w:left w:val="nil"/>
              <w:bottom w:val="nil"/>
              <w:right w:val="nil"/>
            </w:tcBorders>
            <w:shd w:val="clear" w:color="auto" w:fill="auto"/>
            <w:noWrap/>
            <w:vAlign w:val="bottom"/>
            <w:hideMark/>
          </w:tcPr>
          <w:p w14:paraId="01B24A6F"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1.5</w:t>
            </w:r>
          </w:p>
        </w:tc>
        <w:tc>
          <w:tcPr>
            <w:tcW w:w="1050" w:type="dxa"/>
            <w:tcBorders>
              <w:top w:val="nil"/>
              <w:left w:val="nil"/>
              <w:bottom w:val="nil"/>
              <w:right w:val="nil"/>
            </w:tcBorders>
            <w:shd w:val="clear" w:color="auto" w:fill="auto"/>
            <w:noWrap/>
            <w:vAlign w:val="bottom"/>
            <w:hideMark/>
          </w:tcPr>
          <w:p w14:paraId="7C31D815" w14:textId="77777777" w:rsidR="00550171" w:rsidRPr="00550171" w:rsidRDefault="00550171" w:rsidP="001F3D14">
            <w:pPr>
              <w:spacing w:after="0" w:line="240" w:lineRule="auto"/>
              <w:rPr>
                <w:rFonts w:eastAsia="Times New Roman" w:cstheme="minorHAnsi"/>
              </w:rPr>
            </w:pPr>
          </w:p>
        </w:tc>
      </w:tr>
      <w:tr w:rsidR="00550171" w:rsidRPr="001F3D14" w14:paraId="5B5B6BDA" w14:textId="77777777" w:rsidTr="00F66819">
        <w:trPr>
          <w:trHeight w:val="300"/>
        </w:trPr>
        <w:tc>
          <w:tcPr>
            <w:tcW w:w="3368" w:type="dxa"/>
            <w:tcBorders>
              <w:top w:val="nil"/>
              <w:left w:val="nil"/>
              <w:bottom w:val="nil"/>
              <w:right w:val="nil"/>
            </w:tcBorders>
            <w:shd w:val="clear" w:color="auto" w:fill="auto"/>
            <w:noWrap/>
            <w:vAlign w:val="bottom"/>
            <w:hideMark/>
          </w:tcPr>
          <w:p w14:paraId="4BA19774" w14:textId="01A9A0AF" w:rsidR="00550171" w:rsidRPr="00550171" w:rsidRDefault="00570C8C" w:rsidP="001F3D14">
            <w:pPr>
              <w:spacing w:after="0" w:line="240" w:lineRule="auto"/>
              <w:rPr>
                <w:rFonts w:eastAsia="Times New Roman" w:cstheme="minorHAnsi"/>
                <w:color w:val="000000"/>
              </w:rPr>
            </w:pPr>
            <w:r w:rsidRPr="001F3D14">
              <w:rPr>
                <w:rFonts w:eastAsia="Times New Roman" w:cstheme="minorHAnsi"/>
                <w:color w:val="000000"/>
              </w:rPr>
              <w:t>Scheduled/elective admission</w:t>
            </w:r>
          </w:p>
        </w:tc>
        <w:tc>
          <w:tcPr>
            <w:tcW w:w="1154" w:type="dxa"/>
            <w:tcBorders>
              <w:top w:val="nil"/>
              <w:left w:val="nil"/>
              <w:bottom w:val="nil"/>
              <w:right w:val="nil"/>
            </w:tcBorders>
            <w:shd w:val="clear" w:color="auto" w:fill="auto"/>
            <w:noWrap/>
            <w:vAlign w:val="bottom"/>
            <w:hideMark/>
          </w:tcPr>
          <w:p w14:paraId="113C2CA3"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4C89277B" w14:textId="77777777" w:rsidR="00550171" w:rsidRPr="00550171" w:rsidRDefault="00550171"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44BC715A"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0C55511B"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1.7</w:t>
            </w:r>
          </w:p>
        </w:tc>
        <w:tc>
          <w:tcPr>
            <w:tcW w:w="781" w:type="dxa"/>
            <w:tcBorders>
              <w:top w:val="nil"/>
              <w:left w:val="nil"/>
              <w:bottom w:val="nil"/>
              <w:right w:val="nil"/>
            </w:tcBorders>
            <w:shd w:val="clear" w:color="auto" w:fill="auto"/>
            <w:noWrap/>
            <w:vAlign w:val="bottom"/>
            <w:hideMark/>
          </w:tcPr>
          <w:p w14:paraId="40153041"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1.0</w:t>
            </w:r>
          </w:p>
        </w:tc>
        <w:tc>
          <w:tcPr>
            <w:tcW w:w="1021" w:type="dxa"/>
            <w:tcBorders>
              <w:top w:val="nil"/>
              <w:left w:val="nil"/>
              <w:bottom w:val="nil"/>
              <w:right w:val="nil"/>
            </w:tcBorders>
            <w:shd w:val="clear" w:color="auto" w:fill="auto"/>
            <w:noWrap/>
            <w:vAlign w:val="bottom"/>
            <w:hideMark/>
          </w:tcPr>
          <w:p w14:paraId="07E91757"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2.7</w:t>
            </w:r>
          </w:p>
        </w:tc>
        <w:tc>
          <w:tcPr>
            <w:tcW w:w="1050" w:type="dxa"/>
            <w:tcBorders>
              <w:top w:val="nil"/>
              <w:left w:val="nil"/>
              <w:bottom w:val="nil"/>
              <w:right w:val="nil"/>
            </w:tcBorders>
            <w:shd w:val="clear" w:color="auto" w:fill="auto"/>
            <w:noWrap/>
            <w:vAlign w:val="bottom"/>
            <w:hideMark/>
          </w:tcPr>
          <w:p w14:paraId="3C27BBC6"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0.04</w:t>
            </w:r>
          </w:p>
        </w:tc>
      </w:tr>
      <w:tr w:rsidR="00570C8C" w:rsidRPr="001F3D14" w14:paraId="1416CEE9" w14:textId="77777777" w:rsidTr="00F66819">
        <w:trPr>
          <w:trHeight w:val="300"/>
        </w:trPr>
        <w:tc>
          <w:tcPr>
            <w:tcW w:w="3368" w:type="dxa"/>
            <w:tcBorders>
              <w:top w:val="nil"/>
              <w:left w:val="nil"/>
              <w:bottom w:val="nil"/>
              <w:right w:val="nil"/>
            </w:tcBorders>
            <w:shd w:val="clear" w:color="auto" w:fill="auto"/>
            <w:noWrap/>
            <w:vAlign w:val="bottom"/>
            <w:hideMark/>
          </w:tcPr>
          <w:p w14:paraId="5D456AA0" w14:textId="5D66F75E" w:rsidR="00570C8C" w:rsidRPr="00550171" w:rsidRDefault="00570C8C" w:rsidP="001F3D14">
            <w:pPr>
              <w:spacing w:after="0" w:line="240" w:lineRule="auto"/>
              <w:rPr>
                <w:rFonts w:eastAsia="Times New Roman" w:cstheme="minorHAnsi"/>
                <w:color w:val="000000"/>
              </w:rPr>
            </w:pPr>
            <w:r w:rsidRPr="001F3D14">
              <w:rPr>
                <w:rFonts w:eastAsia="Times New Roman" w:cstheme="minorHAnsi"/>
                <w:color w:val="000000"/>
              </w:rPr>
              <w:t>ASA physical status classification</w:t>
            </w:r>
          </w:p>
        </w:tc>
        <w:tc>
          <w:tcPr>
            <w:tcW w:w="1154" w:type="dxa"/>
            <w:tcBorders>
              <w:top w:val="nil"/>
              <w:left w:val="nil"/>
              <w:bottom w:val="nil"/>
              <w:right w:val="nil"/>
            </w:tcBorders>
            <w:shd w:val="clear" w:color="auto" w:fill="auto"/>
            <w:noWrap/>
            <w:hideMark/>
          </w:tcPr>
          <w:p w14:paraId="4B18738F" w14:textId="48F86D5E" w:rsidR="00570C8C" w:rsidRPr="00550171" w:rsidRDefault="00570C8C" w:rsidP="001F3D14">
            <w:pPr>
              <w:spacing w:after="0" w:line="240" w:lineRule="auto"/>
              <w:jc w:val="right"/>
              <w:rPr>
                <w:rFonts w:eastAsia="Times New Roman" w:cstheme="minorHAnsi"/>
                <w:color w:val="000000"/>
              </w:rPr>
            </w:pPr>
            <w:r w:rsidRPr="001F3D14">
              <w:rPr>
                <w:rFonts w:cstheme="minorHAnsi"/>
                <w:iCs/>
              </w:rPr>
              <w:t>II</w:t>
            </w:r>
          </w:p>
        </w:tc>
        <w:tc>
          <w:tcPr>
            <w:tcW w:w="511" w:type="dxa"/>
            <w:tcBorders>
              <w:top w:val="nil"/>
              <w:left w:val="nil"/>
              <w:bottom w:val="nil"/>
              <w:right w:val="nil"/>
            </w:tcBorders>
            <w:shd w:val="clear" w:color="auto" w:fill="auto"/>
            <w:noWrap/>
            <w:vAlign w:val="bottom"/>
            <w:hideMark/>
          </w:tcPr>
          <w:p w14:paraId="04162353"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hideMark/>
          </w:tcPr>
          <w:p w14:paraId="6055C99E" w14:textId="4A531ACF" w:rsidR="00570C8C" w:rsidRPr="00550171" w:rsidRDefault="00570C8C" w:rsidP="001F3D14">
            <w:pPr>
              <w:spacing w:after="0" w:line="240" w:lineRule="auto"/>
              <w:jc w:val="right"/>
              <w:rPr>
                <w:rFonts w:eastAsia="Times New Roman" w:cstheme="minorHAnsi"/>
                <w:color w:val="000000"/>
              </w:rPr>
            </w:pPr>
            <w:r w:rsidRPr="001F3D14">
              <w:rPr>
                <w:rFonts w:cstheme="minorHAnsi"/>
                <w:iCs/>
              </w:rPr>
              <w:t>I</w:t>
            </w:r>
          </w:p>
        </w:tc>
        <w:tc>
          <w:tcPr>
            <w:tcW w:w="1035" w:type="dxa"/>
            <w:tcBorders>
              <w:top w:val="nil"/>
              <w:left w:val="nil"/>
              <w:bottom w:val="nil"/>
              <w:right w:val="nil"/>
            </w:tcBorders>
            <w:shd w:val="clear" w:color="auto" w:fill="auto"/>
            <w:noWrap/>
            <w:vAlign w:val="bottom"/>
            <w:hideMark/>
          </w:tcPr>
          <w:p w14:paraId="5624A184"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0.8</w:t>
            </w:r>
          </w:p>
        </w:tc>
        <w:tc>
          <w:tcPr>
            <w:tcW w:w="781" w:type="dxa"/>
            <w:tcBorders>
              <w:top w:val="nil"/>
              <w:left w:val="nil"/>
              <w:bottom w:val="nil"/>
              <w:right w:val="nil"/>
            </w:tcBorders>
            <w:shd w:val="clear" w:color="auto" w:fill="auto"/>
            <w:noWrap/>
            <w:vAlign w:val="bottom"/>
            <w:hideMark/>
          </w:tcPr>
          <w:p w14:paraId="56552D1A"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0.4</w:t>
            </w:r>
          </w:p>
        </w:tc>
        <w:tc>
          <w:tcPr>
            <w:tcW w:w="1021" w:type="dxa"/>
            <w:tcBorders>
              <w:top w:val="nil"/>
              <w:left w:val="nil"/>
              <w:bottom w:val="nil"/>
              <w:right w:val="nil"/>
            </w:tcBorders>
            <w:shd w:val="clear" w:color="auto" w:fill="auto"/>
            <w:noWrap/>
            <w:vAlign w:val="bottom"/>
            <w:hideMark/>
          </w:tcPr>
          <w:p w14:paraId="1CB02AB8"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1.8</w:t>
            </w:r>
          </w:p>
        </w:tc>
        <w:tc>
          <w:tcPr>
            <w:tcW w:w="1050" w:type="dxa"/>
            <w:tcBorders>
              <w:top w:val="nil"/>
              <w:left w:val="nil"/>
              <w:bottom w:val="nil"/>
              <w:right w:val="nil"/>
            </w:tcBorders>
            <w:shd w:val="clear" w:color="auto" w:fill="auto"/>
            <w:noWrap/>
            <w:vAlign w:val="bottom"/>
            <w:hideMark/>
          </w:tcPr>
          <w:p w14:paraId="6126444B"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0.15</w:t>
            </w:r>
          </w:p>
        </w:tc>
      </w:tr>
      <w:tr w:rsidR="00570C8C" w:rsidRPr="001F3D14" w14:paraId="4F91626C" w14:textId="77777777" w:rsidTr="00F66819">
        <w:trPr>
          <w:trHeight w:val="300"/>
        </w:trPr>
        <w:tc>
          <w:tcPr>
            <w:tcW w:w="3368" w:type="dxa"/>
            <w:tcBorders>
              <w:top w:val="nil"/>
              <w:left w:val="nil"/>
              <w:bottom w:val="nil"/>
              <w:right w:val="nil"/>
            </w:tcBorders>
            <w:shd w:val="clear" w:color="auto" w:fill="auto"/>
            <w:noWrap/>
            <w:vAlign w:val="bottom"/>
            <w:hideMark/>
          </w:tcPr>
          <w:p w14:paraId="4A0C7611" w14:textId="07B169F9" w:rsidR="00570C8C" w:rsidRPr="00550171" w:rsidRDefault="00570C8C" w:rsidP="001F3D14">
            <w:pPr>
              <w:spacing w:after="0" w:line="240" w:lineRule="auto"/>
              <w:rPr>
                <w:rFonts w:eastAsia="Times New Roman" w:cstheme="minorHAnsi"/>
                <w:color w:val="000000"/>
              </w:rPr>
            </w:pPr>
          </w:p>
        </w:tc>
        <w:tc>
          <w:tcPr>
            <w:tcW w:w="1154" w:type="dxa"/>
            <w:tcBorders>
              <w:top w:val="nil"/>
              <w:left w:val="nil"/>
              <w:bottom w:val="nil"/>
              <w:right w:val="nil"/>
            </w:tcBorders>
            <w:shd w:val="clear" w:color="auto" w:fill="auto"/>
            <w:noWrap/>
            <w:hideMark/>
          </w:tcPr>
          <w:p w14:paraId="5B1A5792" w14:textId="78E55020" w:rsidR="00570C8C" w:rsidRPr="00550171" w:rsidRDefault="00570C8C" w:rsidP="001F3D14">
            <w:pPr>
              <w:spacing w:after="0" w:line="240" w:lineRule="auto"/>
              <w:jc w:val="right"/>
              <w:rPr>
                <w:rFonts w:eastAsia="Times New Roman" w:cstheme="minorHAnsi"/>
                <w:color w:val="000000"/>
              </w:rPr>
            </w:pPr>
            <w:r w:rsidRPr="001F3D14">
              <w:rPr>
                <w:rFonts w:cstheme="minorHAnsi"/>
                <w:iCs/>
              </w:rPr>
              <w:t>III,IV,V</w:t>
            </w:r>
          </w:p>
        </w:tc>
        <w:tc>
          <w:tcPr>
            <w:tcW w:w="511" w:type="dxa"/>
            <w:tcBorders>
              <w:top w:val="nil"/>
              <w:left w:val="nil"/>
              <w:bottom w:val="nil"/>
              <w:right w:val="nil"/>
            </w:tcBorders>
            <w:shd w:val="clear" w:color="auto" w:fill="auto"/>
            <w:noWrap/>
            <w:vAlign w:val="bottom"/>
            <w:hideMark/>
          </w:tcPr>
          <w:p w14:paraId="1C9E5D60"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hideMark/>
          </w:tcPr>
          <w:p w14:paraId="0270DD7B" w14:textId="18F9D943" w:rsidR="00570C8C" w:rsidRPr="00550171" w:rsidRDefault="00570C8C" w:rsidP="001F3D14">
            <w:pPr>
              <w:spacing w:after="0" w:line="240" w:lineRule="auto"/>
              <w:jc w:val="right"/>
              <w:rPr>
                <w:rFonts w:eastAsia="Times New Roman" w:cstheme="minorHAnsi"/>
                <w:color w:val="000000"/>
              </w:rPr>
            </w:pPr>
            <w:r w:rsidRPr="001F3D14">
              <w:rPr>
                <w:rFonts w:cstheme="minorHAnsi"/>
                <w:iCs/>
              </w:rPr>
              <w:t>I</w:t>
            </w:r>
          </w:p>
        </w:tc>
        <w:tc>
          <w:tcPr>
            <w:tcW w:w="1035" w:type="dxa"/>
            <w:tcBorders>
              <w:top w:val="nil"/>
              <w:left w:val="nil"/>
              <w:bottom w:val="nil"/>
              <w:right w:val="nil"/>
            </w:tcBorders>
            <w:shd w:val="clear" w:color="auto" w:fill="auto"/>
            <w:noWrap/>
            <w:vAlign w:val="bottom"/>
            <w:hideMark/>
          </w:tcPr>
          <w:p w14:paraId="3EED749A"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1.3</w:t>
            </w:r>
          </w:p>
        </w:tc>
        <w:tc>
          <w:tcPr>
            <w:tcW w:w="781" w:type="dxa"/>
            <w:tcBorders>
              <w:top w:val="nil"/>
              <w:left w:val="nil"/>
              <w:bottom w:val="nil"/>
              <w:right w:val="nil"/>
            </w:tcBorders>
            <w:shd w:val="clear" w:color="auto" w:fill="auto"/>
            <w:noWrap/>
            <w:vAlign w:val="bottom"/>
            <w:hideMark/>
          </w:tcPr>
          <w:p w14:paraId="369F0546"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0.6</w:t>
            </w:r>
          </w:p>
        </w:tc>
        <w:tc>
          <w:tcPr>
            <w:tcW w:w="1021" w:type="dxa"/>
            <w:tcBorders>
              <w:top w:val="nil"/>
              <w:left w:val="nil"/>
              <w:bottom w:val="nil"/>
              <w:right w:val="nil"/>
            </w:tcBorders>
            <w:shd w:val="clear" w:color="auto" w:fill="auto"/>
            <w:noWrap/>
            <w:vAlign w:val="bottom"/>
            <w:hideMark/>
          </w:tcPr>
          <w:p w14:paraId="0D9A2A4C"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3.2</w:t>
            </w:r>
          </w:p>
        </w:tc>
        <w:tc>
          <w:tcPr>
            <w:tcW w:w="1050" w:type="dxa"/>
            <w:tcBorders>
              <w:top w:val="nil"/>
              <w:left w:val="nil"/>
              <w:bottom w:val="nil"/>
              <w:right w:val="nil"/>
            </w:tcBorders>
            <w:shd w:val="clear" w:color="auto" w:fill="auto"/>
            <w:noWrap/>
            <w:vAlign w:val="bottom"/>
            <w:hideMark/>
          </w:tcPr>
          <w:p w14:paraId="59814719" w14:textId="77777777" w:rsidR="00570C8C" w:rsidRPr="00550171" w:rsidRDefault="00570C8C" w:rsidP="001F3D14">
            <w:pPr>
              <w:spacing w:after="0" w:line="240" w:lineRule="auto"/>
              <w:rPr>
                <w:rFonts w:eastAsia="Times New Roman" w:cstheme="minorHAnsi"/>
              </w:rPr>
            </w:pPr>
          </w:p>
        </w:tc>
      </w:tr>
      <w:tr w:rsidR="00550171" w:rsidRPr="001F3D14" w14:paraId="6ACE109A" w14:textId="77777777" w:rsidTr="00F66819">
        <w:trPr>
          <w:trHeight w:val="300"/>
        </w:trPr>
        <w:tc>
          <w:tcPr>
            <w:tcW w:w="3368" w:type="dxa"/>
            <w:tcBorders>
              <w:top w:val="nil"/>
              <w:left w:val="nil"/>
              <w:bottom w:val="nil"/>
              <w:right w:val="nil"/>
            </w:tcBorders>
            <w:shd w:val="clear" w:color="auto" w:fill="auto"/>
            <w:noWrap/>
            <w:vAlign w:val="bottom"/>
            <w:hideMark/>
          </w:tcPr>
          <w:p w14:paraId="1779A8FF" w14:textId="0402AEFD" w:rsidR="00550171" w:rsidRPr="00550171" w:rsidRDefault="00570C8C" w:rsidP="001F3D14">
            <w:pPr>
              <w:spacing w:after="0" w:line="240" w:lineRule="auto"/>
              <w:rPr>
                <w:rFonts w:eastAsia="Times New Roman" w:cstheme="minorHAnsi"/>
                <w:color w:val="000000"/>
              </w:rPr>
            </w:pPr>
            <w:r w:rsidRPr="001F3D14">
              <w:rPr>
                <w:rFonts w:eastAsia="Times New Roman" w:cstheme="minorHAnsi"/>
                <w:color w:val="000000"/>
              </w:rPr>
              <w:t>General anesthesia</w:t>
            </w:r>
          </w:p>
        </w:tc>
        <w:tc>
          <w:tcPr>
            <w:tcW w:w="1154" w:type="dxa"/>
            <w:tcBorders>
              <w:top w:val="nil"/>
              <w:left w:val="nil"/>
              <w:bottom w:val="nil"/>
              <w:right w:val="nil"/>
            </w:tcBorders>
            <w:shd w:val="clear" w:color="auto" w:fill="auto"/>
            <w:noWrap/>
            <w:vAlign w:val="bottom"/>
            <w:hideMark/>
          </w:tcPr>
          <w:p w14:paraId="3154F75C"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23A24B28" w14:textId="77777777" w:rsidR="00550171" w:rsidRPr="00550171" w:rsidRDefault="00550171"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242A02FE"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7AC18C5B"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1.0</w:t>
            </w:r>
          </w:p>
        </w:tc>
        <w:tc>
          <w:tcPr>
            <w:tcW w:w="781" w:type="dxa"/>
            <w:tcBorders>
              <w:top w:val="nil"/>
              <w:left w:val="nil"/>
              <w:bottom w:val="nil"/>
              <w:right w:val="nil"/>
            </w:tcBorders>
            <w:shd w:val="clear" w:color="auto" w:fill="auto"/>
            <w:noWrap/>
            <w:vAlign w:val="bottom"/>
            <w:hideMark/>
          </w:tcPr>
          <w:p w14:paraId="6E328733"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0.5</w:t>
            </w:r>
          </w:p>
        </w:tc>
        <w:tc>
          <w:tcPr>
            <w:tcW w:w="1021" w:type="dxa"/>
            <w:tcBorders>
              <w:top w:val="nil"/>
              <w:left w:val="nil"/>
              <w:bottom w:val="nil"/>
              <w:right w:val="nil"/>
            </w:tcBorders>
            <w:shd w:val="clear" w:color="auto" w:fill="auto"/>
            <w:noWrap/>
            <w:vAlign w:val="bottom"/>
            <w:hideMark/>
          </w:tcPr>
          <w:p w14:paraId="2379B161"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1.8</w:t>
            </w:r>
          </w:p>
        </w:tc>
        <w:tc>
          <w:tcPr>
            <w:tcW w:w="1050" w:type="dxa"/>
            <w:tcBorders>
              <w:top w:val="nil"/>
              <w:left w:val="nil"/>
              <w:bottom w:val="nil"/>
              <w:right w:val="nil"/>
            </w:tcBorders>
            <w:shd w:val="clear" w:color="auto" w:fill="auto"/>
            <w:noWrap/>
            <w:vAlign w:val="bottom"/>
            <w:hideMark/>
          </w:tcPr>
          <w:p w14:paraId="44B18F2A"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0.91</w:t>
            </w:r>
          </w:p>
        </w:tc>
      </w:tr>
      <w:tr w:rsidR="00550171" w:rsidRPr="001F3D14" w14:paraId="1DD12D76" w14:textId="77777777" w:rsidTr="00F66819">
        <w:trPr>
          <w:trHeight w:val="300"/>
        </w:trPr>
        <w:tc>
          <w:tcPr>
            <w:tcW w:w="3368" w:type="dxa"/>
            <w:tcBorders>
              <w:top w:val="nil"/>
              <w:left w:val="nil"/>
              <w:bottom w:val="nil"/>
              <w:right w:val="nil"/>
            </w:tcBorders>
            <w:shd w:val="clear" w:color="auto" w:fill="auto"/>
            <w:noWrap/>
            <w:vAlign w:val="bottom"/>
            <w:hideMark/>
          </w:tcPr>
          <w:p w14:paraId="7E5FD5AF" w14:textId="170C95C2" w:rsidR="00550171" w:rsidRPr="00550171" w:rsidRDefault="00570C8C" w:rsidP="001F3D14">
            <w:pPr>
              <w:spacing w:after="0" w:line="240" w:lineRule="auto"/>
              <w:rPr>
                <w:rFonts w:eastAsia="Times New Roman" w:cstheme="minorHAnsi"/>
                <w:color w:val="000000"/>
              </w:rPr>
            </w:pPr>
            <w:r w:rsidRPr="001F3D14">
              <w:rPr>
                <w:rFonts w:cstheme="minorHAnsi"/>
              </w:rPr>
              <w:t>Alcohol and/or drug abuse</w:t>
            </w:r>
          </w:p>
        </w:tc>
        <w:tc>
          <w:tcPr>
            <w:tcW w:w="1154" w:type="dxa"/>
            <w:tcBorders>
              <w:top w:val="nil"/>
              <w:left w:val="nil"/>
              <w:bottom w:val="nil"/>
              <w:right w:val="nil"/>
            </w:tcBorders>
            <w:shd w:val="clear" w:color="auto" w:fill="auto"/>
            <w:noWrap/>
            <w:vAlign w:val="bottom"/>
            <w:hideMark/>
          </w:tcPr>
          <w:p w14:paraId="3D959096"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2DD8A7A1" w14:textId="77777777" w:rsidR="00550171" w:rsidRPr="00550171" w:rsidRDefault="00550171"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6BA39CDC"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7EC587CC"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1.2</w:t>
            </w:r>
          </w:p>
        </w:tc>
        <w:tc>
          <w:tcPr>
            <w:tcW w:w="781" w:type="dxa"/>
            <w:tcBorders>
              <w:top w:val="nil"/>
              <w:left w:val="nil"/>
              <w:bottom w:val="nil"/>
              <w:right w:val="nil"/>
            </w:tcBorders>
            <w:shd w:val="clear" w:color="auto" w:fill="auto"/>
            <w:noWrap/>
            <w:vAlign w:val="bottom"/>
            <w:hideMark/>
          </w:tcPr>
          <w:p w14:paraId="7AF7A241"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0.4</w:t>
            </w:r>
          </w:p>
        </w:tc>
        <w:tc>
          <w:tcPr>
            <w:tcW w:w="1021" w:type="dxa"/>
            <w:tcBorders>
              <w:top w:val="nil"/>
              <w:left w:val="nil"/>
              <w:bottom w:val="nil"/>
              <w:right w:val="nil"/>
            </w:tcBorders>
            <w:shd w:val="clear" w:color="auto" w:fill="auto"/>
            <w:noWrap/>
            <w:vAlign w:val="bottom"/>
            <w:hideMark/>
          </w:tcPr>
          <w:p w14:paraId="09188F47"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3.4</w:t>
            </w:r>
          </w:p>
        </w:tc>
        <w:tc>
          <w:tcPr>
            <w:tcW w:w="1050" w:type="dxa"/>
            <w:tcBorders>
              <w:top w:val="nil"/>
              <w:left w:val="nil"/>
              <w:bottom w:val="nil"/>
              <w:right w:val="nil"/>
            </w:tcBorders>
            <w:shd w:val="clear" w:color="auto" w:fill="auto"/>
            <w:noWrap/>
            <w:vAlign w:val="bottom"/>
            <w:hideMark/>
          </w:tcPr>
          <w:p w14:paraId="60CFC54E" w14:textId="77777777" w:rsidR="00550171" w:rsidRPr="00550171" w:rsidRDefault="00550171" w:rsidP="001F3D14">
            <w:pPr>
              <w:spacing w:after="0" w:line="240" w:lineRule="auto"/>
              <w:jc w:val="right"/>
              <w:rPr>
                <w:rFonts w:eastAsia="Times New Roman" w:cstheme="minorHAnsi"/>
                <w:color w:val="000000"/>
              </w:rPr>
            </w:pPr>
            <w:r w:rsidRPr="00550171">
              <w:rPr>
                <w:rFonts w:eastAsia="Times New Roman" w:cstheme="minorHAnsi"/>
                <w:color w:val="000000"/>
              </w:rPr>
              <w:t>0.77</w:t>
            </w:r>
          </w:p>
        </w:tc>
      </w:tr>
      <w:tr w:rsidR="00570C8C" w:rsidRPr="001F3D14" w14:paraId="09EBA9B8" w14:textId="77777777" w:rsidTr="00F66819">
        <w:trPr>
          <w:trHeight w:val="300"/>
        </w:trPr>
        <w:tc>
          <w:tcPr>
            <w:tcW w:w="3368" w:type="dxa"/>
            <w:tcBorders>
              <w:top w:val="nil"/>
              <w:left w:val="nil"/>
              <w:bottom w:val="nil"/>
              <w:right w:val="nil"/>
            </w:tcBorders>
            <w:shd w:val="clear" w:color="auto" w:fill="auto"/>
            <w:noWrap/>
            <w:hideMark/>
          </w:tcPr>
          <w:p w14:paraId="7CC9BF76" w14:textId="5E3E04D3" w:rsidR="00570C8C" w:rsidRPr="00550171" w:rsidRDefault="00570C8C" w:rsidP="001F3D14">
            <w:pPr>
              <w:spacing w:after="0" w:line="240" w:lineRule="auto"/>
              <w:rPr>
                <w:rFonts w:eastAsia="Times New Roman" w:cstheme="minorHAnsi"/>
                <w:color w:val="000000"/>
              </w:rPr>
            </w:pPr>
            <w:r w:rsidRPr="001F3D14">
              <w:rPr>
                <w:rFonts w:cstheme="minorHAnsi"/>
              </w:rPr>
              <w:t>Antepartum anemia</w:t>
            </w:r>
          </w:p>
        </w:tc>
        <w:tc>
          <w:tcPr>
            <w:tcW w:w="1154" w:type="dxa"/>
            <w:tcBorders>
              <w:top w:val="nil"/>
              <w:left w:val="nil"/>
              <w:bottom w:val="nil"/>
              <w:right w:val="nil"/>
            </w:tcBorders>
            <w:shd w:val="clear" w:color="auto" w:fill="auto"/>
            <w:noWrap/>
            <w:vAlign w:val="bottom"/>
            <w:hideMark/>
          </w:tcPr>
          <w:p w14:paraId="62C30987"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6F515D07"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1F6ABF58"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5D3B58BA"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0.7</w:t>
            </w:r>
          </w:p>
        </w:tc>
        <w:tc>
          <w:tcPr>
            <w:tcW w:w="781" w:type="dxa"/>
            <w:tcBorders>
              <w:top w:val="nil"/>
              <w:left w:val="nil"/>
              <w:bottom w:val="nil"/>
              <w:right w:val="nil"/>
            </w:tcBorders>
            <w:shd w:val="clear" w:color="auto" w:fill="auto"/>
            <w:noWrap/>
            <w:vAlign w:val="bottom"/>
            <w:hideMark/>
          </w:tcPr>
          <w:p w14:paraId="48C7B588"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0.4</w:t>
            </w:r>
          </w:p>
        </w:tc>
        <w:tc>
          <w:tcPr>
            <w:tcW w:w="1021" w:type="dxa"/>
            <w:tcBorders>
              <w:top w:val="nil"/>
              <w:left w:val="nil"/>
              <w:bottom w:val="nil"/>
              <w:right w:val="nil"/>
            </w:tcBorders>
            <w:shd w:val="clear" w:color="auto" w:fill="auto"/>
            <w:noWrap/>
            <w:vAlign w:val="bottom"/>
            <w:hideMark/>
          </w:tcPr>
          <w:p w14:paraId="308BF3B4"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1.4</w:t>
            </w:r>
          </w:p>
        </w:tc>
        <w:tc>
          <w:tcPr>
            <w:tcW w:w="1050" w:type="dxa"/>
            <w:tcBorders>
              <w:top w:val="nil"/>
              <w:left w:val="nil"/>
              <w:bottom w:val="nil"/>
              <w:right w:val="nil"/>
            </w:tcBorders>
            <w:shd w:val="clear" w:color="auto" w:fill="auto"/>
            <w:noWrap/>
            <w:vAlign w:val="bottom"/>
            <w:hideMark/>
          </w:tcPr>
          <w:p w14:paraId="1F9DF5CE"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0.33</w:t>
            </w:r>
          </w:p>
        </w:tc>
      </w:tr>
      <w:tr w:rsidR="00570C8C" w:rsidRPr="001F3D14" w14:paraId="7B90A91E" w14:textId="77777777" w:rsidTr="00F66819">
        <w:trPr>
          <w:trHeight w:val="300"/>
        </w:trPr>
        <w:tc>
          <w:tcPr>
            <w:tcW w:w="3368" w:type="dxa"/>
            <w:tcBorders>
              <w:top w:val="nil"/>
              <w:left w:val="nil"/>
              <w:bottom w:val="nil"/>
              <w:right w:val="nil"/>
            </w:tcBorders>
            <w:shd w:val="clear" w:color="auto" w:fill="auto"/>
            <w:noWrap/>
            <w:vAlign w:val="bottom"/>
            <w:hideMark/>
          </w:tcPr>
          <w:p w14:paraId="30DAAF11" w14:textId="00C10BDC" w:rsidR="00570C8C" w:rsidRPr="00550171" w:rsidRDefault="00570C8C" w:rsidP="001F3D14">
            <w:pPr>
              <w:spacing w:after="0" w:line="240" w:lineRule="auto"/>
              <w:rPr>
                <w:rFonts w:eastAsia="Times New Roman" w:cstheme="minorHAnsi"/>
                <w:color w:val="000000"/>
              </w:rPr>
            </w:pPr>
            <w:r w:rsidRPr="001F3D14">
              <w:rPr>
                <w:rFonts w:cstheme="minorHAnsi"/>
              </w:rPr>
              <w:t>Perioperative blood transfusion</w:t>
            </w:r>
          </w:p>
        </w:tc>
        <w:tc>
          <w:tcPr>
            <w:tcW w:w="1154" w:type="dxa"/>
            <w:tcBorders>
              <w:top w:val="nil"/>
              <w:left w:val="nil"/>
              <w:bottom w:val="nil"/>
              <w:right w:val="nil"/>
            </w:tcBorders>
            <w:shd w:val="clear" w:color="auto" w:fill="auto"/>
            <w:noWrap/>
            <w:vAlign w:val="bottom"/>
            <w:hideMark/>
          </w:tcPr>
          <w:p w14:paraId="507AF3FE"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17EF48CB"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51C84E57"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0C723B19"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1.5</w:t>
            </w:r>
          </w:p>
        </w:tc>
        <w:tc>
          <w:tcPr>
            <w:tcW w:w="781" w:type="dxa"/>
            <w:tcBorders>
              <w:top w:val="nil"/>
              <w:left w:val="nil"/>
              <w:bottom w:val="nil"/>
              <w:right w:val="nil"/>
            </w:tcBorders>
            <w:shd w:val="clear" w:color="auto" w:fill="auto"/>
            <w:noWrap/>
            <w:vAlign w:val="bottom"/>
            <w:hideMark/>
          </w:tcPr>
          <w:p w14:paraId="1551D93E"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0.7</w:t>
            </w:r>
          </w:p>
        </w:tc>
        <w:tc>
          <w:tcPr>
            <w:tcW w:w="1021" w:type="dxa"/>
            <w:tcBorders>
              <w:top w:val="nil"/>
              <w:left w:val="nil"/>
              <w:bottom w:val="nil"/>
              <w:right w:val="nil"/>
            </w:tcBorders>
            <w:shd w:val="clear" w:color="auto" w:fill="auto"/>
            <w:noWrap/>
            <w:vAlign w:val="bottom"/>
            <w:hideMark/>
          </w:tcPr>
          <w:p w14:paraId="0007EAFB"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3.1</w:t>
            </w:r>
          </w:p>
        </w:tc>
        <w:tc>
          <w:tcPr>
            <w:tcW w:w="1050" w:type="dxa"/>
            <w:tcBorders>
              <w:top w:val="nil"/>
              <w:left w:val="nil"/>
              <w:bottom w:val="nil"/>
              <w:right w:val="nil"/>
            </w:tcBorders>
            <w:shd w:val="clear" w:color="auto" w:fill="auto"/>
            <w:noWrap/>
            <w:vAlign w:val="bottom"/>
            <w:hideMark/>
          </w:tcPr>
          <w:p w14:paraId="67C494E3"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0.25</w:t>
            </w:r>
          </w:p>
        </w:tc>
      </w:tr>
      <w:tr w:rsidR="00570C8C" w:rsidRPr="001F3D14" w14:paraId="1FA4B132" w14:textId="77777777" w:rsidTr="00F66819">
        <w:trPr>
          <w:trHeight w:val="300"/>
        </w:trPr>
        <w:tc>
          <w:tcPr>
            <w:tcW w:w="3368" w:type="dxa"/>
            <w:tcBorders>
              <w:top w:val="nil"/>
              <w:left w:val="nil"/>
              <w:bottom w:val="nil"/>
              <w:right w:val="nil"/>
            </w:tcBorders>
            <w:shd w:val="clear" w:color="auto" w:fill="auto"/>
            <w:noWrap/>
            <w:vAlign w:val="bottom"/>
            <w:hideMark/>
          </w:tcPr>
          <w:p w14:paraId="77B4F03C" w14:textId="4F047FB1"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Depression</w:t>
            </w:r>
          </w:p>
        </w:tc>
        <w:tc>
          <w:tcPr>
            <w:tcW w:w="1154" w:type="dxa"/>
            <w:tcBorders>
              <w:top w:val="nil"/>
              <w:left w:val="nil"/>
              <w:bottom w:val="nil"/>
              <w:right w:val="nil"/>
            </w:tcBorders>
            <w:shd w:val="clear" w:color="auto" w:fill="auto"/>
            <w:noWrap/>
            <w:vAlign w:val="bottom"/>
            <w:hideMark/>
          </w:tcPr>
          <w:p w14:paraId="7371363D"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593AB985"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3CEC0ACB"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4666E1AA"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1.9</w:t>
            </w:r>
          </w:p>
        </w:tc>
        <w:tc>
          <w:tcPr>
            <w:tcW w:w="781" w:type="dxa"/>
            <w:tcBorders>
              <w:top w:val="nil"/>
              <w:left w:val="nil"/>
              <w:bottom w:val="nil"/>
              <w:right w:val="nil"/>
            </w:tcBorders>
            <w:shd w:val="clear" w:color="auto" w:fill="auto"/>
            <w:noWrap/>
            <w:vAlign w:val="bottom"/>
            <w:hideMark/>
          </w:tcPr>
          <w:p w14:paraId="73EC2161"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0.8</w:t>
            </w:r>
          </w:p>
        </w:tc>
        <w:tc>
          <w:tcPr>
            <w:tcW w:w="1021" w:type="dxa"/>
            <w:tcBorders>
              <w:top w:val="nil"/>
              <w:left w:val="nil"/>
              <w:bottom w:val="nil"/>
              <w:right w:val="nil"/>
            </w:tcBorders>
            <w:shd w:val="clear" w:color="auto" w:fill="auto"/>
            <w:noWrap/>
            <w:vAlign w:val="bottom"/>
            <w:hideMark/>
          </w:tcPr>
          <w:p w14:paraId="44C97249"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4.3</w:t>
            </w:r>
          </w:p>
        </w:tc>
        <w:tc>
          <w:tcPr>
            <w:tcW w:w="1050" w:type="dxa"/>
            <w:tcBorders>
              <w:top w:val="nil"/>
              <w:left w:val="nil"/>
              <w:bottom w:val="nil"/>
              <w:right w:val="nil"/>
            </w:tcBorders>
            <w:shd w:val="clear" w:color="auto" w:fill="auto"/>
            <w:noWrap/>
            <w:vAlign w:val="bottom"/>
            <w:hideMark/>
          </w:tcPr>
          <w:p w14:paraId="43A803C0"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0.14</w:t>
            </w:r>
          </w:p>
        </w:tc>
      </w:tr>
      <w:tr w:rsidR="00570C8C" w:rsidRPr="001F3D14" w14:paraId="04BA7B55" w14:textId="77777777" w:rsidTr="00F66819">
        <w:trPr>
          <w:trHeight w:val="300"/>
        </w:trPr>
        <w:tc>
          <w:tcPr>
            <w:tcW w:w="3368" w:type="dxa"/>
            <w:tcBorders>
              <w:top w:val="nil"/>
              <w:left w:val="nil"/>
              <w:bottom w:val="nil"/>
              <w:right w:val="nil"/>
            </w:tcBorders>
            <w:shd w:val="clear" w:color="auto" w:fill="auto"/>
            <w:noWrap/>
            <w:vAlign w:val="bottom"/>
            <w:hideMark/>
          </w:tcPr>
          <w:p w14:paraId="0C2E99D8" w14:textId="7E0CDADE"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Diabetes</w:t>
            </w:r>
            <w:r w:rsidRPr="001F3D14">
              <w:rPr>
                <w:rFonts w:eastAsia="Times New Roman" w:cstheme="minorHAnsi"/>
                <w:color w:val="000000"/>
              </w:rPr>
              <w:t xml:space="preserve"> </w:t>
            </w:r>
            <w:r w:rsidRPr="001F3D14">
              <w:rPr>
                <w:rFonts w:cstheme="minorHAnsi"/>
              </w:rPr>
              <w:t>or abnormal glucose</w:t>
            </w:r>
          </w:p>
        </w:tc>
        <w:tc>
          <w:tcPr>
            <w:tcW w:w="1154" w:type="dxa"/>
            <w:tcBorders>
              <w:top w:val="nil"/>
              <w:left w:val="nil"/>
              <w:bottom w:val="nil"/>
              <w:right w:val="nil"/>
            </w:tcBorders>
            <w:shd w:val="clear" w:color="auto" w:fill="auto"/>
            <w:noWrap/>
            <w:vAlign w:val="bottom"/>
            <w:hideMark/>
          </w:tcPr>
          <w:p w14:paraId="72D09C4D"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480935F3"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24678E69"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33CF1189"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1.6</w:t>
            </w:r>
          </w:p>
        </w:tc>
        <w:tc>
          <w:tcPr>
            <w:tcW w:w="781" w:type="dxa"/>
            <w:tcBorders>
              <w:top w:val="nil"/>
              <w:left w:val="nil"/>
              <w:bottom w:val="nil"/>
              <w:right w:val="nil"/>
            </w:tcBorders>
            <w:shd w:val="clear" w:color="auto" w:fill="auto"/>
            <w:noWrap/>
            <w:vAlign w:val="bottom"/>
            <w:hideMark/>
          </w:tcPr>
          <w:p w14:paraId="29E081DF"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1.0</w:t>
            </w:r>
          </w:p>
        </w:tc>
        <w:tc>
          <w:tcPr>
            <w:tcW w:w="1021" w:type="dxa"/>
            <w:tcBorders>
              <w:top w:val="nil"/>
              <w:left w:val="nil"/>
              <w:bottom w:val="nil"/>
              <w:right w:val="nil"/>
            </w:tcBorders>
            <w:shd w:val="clear" w:color="auto" w:fill="auto"/>
            <w:noWrap/>
            <w:vAlign w:val="bottom"/>
            <w:hideMark/>
          </w:tcPr>
          <w:p w14:paraId="24E31E55"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2.5</w:t>
            </w:r>
          </w:p>
        </w:tc>
        <w:tc>
          <w:tcPr>
            <w:tcW w:w="1050" w:type="dxa"/>
            <w:tcBorders>
              <w:top w:val="nil"/>
              <w:left w:val="nil"/>
              <w:bottom w:val="nil"/>
              <w:right w:val="nil"/>
            </w:tcBorders>
            <w:shd w:val="clear" w:color="auto" w:fill="auto"/>
            <w:noWrap/>
            <w:vAlign w:val="bottom"/>
            <w:hideMark/>
          </w:tcPr>
          <w:p w14:paraId="40E0A22D"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0.04</w:t>
            </w:r>
          </w:p>
        </w:tc>
      </w:tr>
      <w:tr w:rsidR="00570C8C" w:rsidRPr="001F3D14" w14:paraId="21DEF2E8" w14:textId="77777777" w:rsidTr="00F66819">
        <w:trPr>
          <w:trHeight w:val="300"/>
        </w:trPr>
        <w:tc>
          <w:tcPr>
            <w:tcW w:w="3368" w:type="dxa"/>
            <w:tcBorders>
              <w:top w:val="nil"/>
              <w:left w:val="nil"/>
              <w:bottom w:val="nil"/>
              <w:right w:val="nil"/>
            </w:tcBorders>
            <w:shd w:val="clear" w:color="auto" w:fill="auto"/>
            <w:noWrap/>
            <w:vAlign w:val="bottom"/>
            <w:hideMark/>
          </w:tcPr>
          <w:p w14:paraId="011A1D56" w14:textId="23E3C1EB" w:rsidR="00570C8C" w:rsidRPr="00550171" w:rsidRDefault="00570C8C" w:rsidP="001F3D14">
            <w:pPr>
              <w:spacing w:after="0" w:line="240" w:lineRule="auto"/>
              <w:rPr>
                <w:rFonts w:eastAsia="Times New Roman" w:cstheme="minorHAnsi"/>
                <w:color w:val="000000"/>
              </w:rPr>
            </w:pPr>
            <w:r w:rsidRPr="001F3D14">
              <w:rPr>
                <w:rFonts w:cstheme="minorHAnsi"/>
              </w:rPr>
              <w:t>Gestational hypertension</w:t>
            </w:r>
          </w:p>
        </w:tc>
        <w:tc>
          <w:tcPr>
            <w:tcW w:w="1154" w:type="dxa"/>
            <w:tcBorders>
              <w:top w:val="nil"/>
              <w:left w:val="nil"/>
              <w:bottom w:val="nil"/>
              <w:right w:val="nil"/>
            </w:tcBorders>
            <w:shd w:val="clear" w:color="auto" w:fill="auto"/>
            <w:noWrap/>
            <w:vAlign w:val="bottom"/>
            <w:hideMark/>
          </w:tcPr>
          <w:p w14:paraId="61E41B38"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06F52F48"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0723865F"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78E69A3D"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1.4</w:t>
            </w:r>
          </w:p>
        </w:tc>
        <w:tc>
          <w:tcPr>
            <w:tcW w:w="781" w:type="dxa"/>
            <w:tcBorders>
              <w:top w:val="nil"/>
              <w:left w:val="nil"/>
              <w:bottom w:val="nil"/>
              <w:right w:val="nil"/>
            </w:tcBorders>
            <w:shd w:val="clear" w:color="auto" w:fill="auto"/>
            <w:noWrap/>
            <w:vAlign w:val="bottom"/>
            <w:hideMark/>
          </w:tcPr>
          <w:p w14:paraId="41B80B0C"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0.9</w:t>
            </w:r>
          </w:p>
        </w:tc>
        <w:tc>
          <w:tcPr>
            <w:tcW w:w="1021" w:type="dxa"/>
            <w:tcBorders>
              <w:top w:val="nil"/>
              <w:left w:val="nil"/>
              <w:bottom w:val="nil"/>
              <w:right w:val="nil"/>
            </w:tcBorders>
            <w:shd w:val="clear" w:color="auto" w:fill="auto"/>
            <w:noWrap/>
            <w:vAlign w:val="bottom"/>
            <w:hideMark/>
          </w:tcPr>
          <w:p w14:paraId="4C8CB2FC"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2.1</w:t>
            </w:r>
          </w:p>
        </w:tc>
        <w:tc>
          <w:tcPr>
            <w:tcW w:w="1050" w:type="dxa"/>
            <w:tcBorders>
              <w:top w:val="nil"/>
              <w:left w:val="nil"/>
              <w:bottom w:val="nil"/>
              <w:right w:val="nil"/>
            </w:tcBorders>
            <w:shd w:val="clear" w:color="auto" w:fill="auto"/>
            <w:noWrap/>
            <w:vAlign w:val="bottom"/>
            <w:hideMark/>
          </w:tcPr>
          <w:p w14:paraId="48E204CC"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0.13</w:t>
            </w:r>
          </w:p>
        </w:tc>
      </w:tr>
      <w:tr w:rsidR="00570C8C" w:rsidRPr="001F3D14" w14:paraId="4A117C90" w14:textId="77777777" w:rsidTr="00F66819">
        <w:trPr>
          <w:trHeight w:val="300"/>
        </w:trPr>
        <w:tc>
          <w:tcPr>
            <w:tcW w:w="3368" w:type="dxa"/>
            <w:tcBorders>
              <w:top w:val="nil"/>
              <w:left w:val="nil"/>
              <w:bottom w:val="nil"/>
              <w:right w:val="nil"/>
            </w:tcBorders>
            <w:shd w:val="clear" w:color="auto" w:fill="auto"/>
            <w:noWrap/>
            <w:vAlign w:val="bottom"/>
            <w:hideMark/>
          </w:tcPr>
          <w:p w14:paraId="01197E3C" w14:textId="6E00685D" w:rsidR="00570C8C" w:rsidRPr="00550171" w:rsidRDefault="00570C8C" w:rsidP="001F3D14">
            <w:pPr>
              <w:spacing w:after="0" w:line="240" w:lineRule="auto"/>
              <w:rPr>
                <w:rFonts w:eastAsia="Times New Roman" w:cstheme="minorHAnsi"/>
                <w:color w:val="000000"/>
              </w:rPr>
            </w:pPr>
            <w:r w:rsidRPr="001F3D14">
              <w:rPr>
                <w:rFonts w:cstheme="minorHAnsi"/>
              </w:rPr>
              <w:t>Multiple gestation</w:t>
            </w:r>
          </w:p>
        </w:tc>
        <w:tc>
          <w:tcPr>
            <w:tcW w:w="1154" w:type="dxa"/>
            <w:tcBorders>
              <w:top w:val="nil"/>
              <w:left w:val="nil"/>
              <w:bottom w:val="nil"/>
              <w:right w:val="nil"/>
            </w:tcBorders>
            <w:shd w:val="clear" w:color="auto" w:fill="auto"/>
            <w:noWrap/>
            <w:vAlign w:val="bottom"/>
            <w:hideMark/>
          </w:tcPr>
          <w:p w14:paraId="4A0C7001"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5A31B6A5"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4038CCE8"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5E19A883"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0.6</w:t>
            </w:r>
          </w:p>
        </w:tc>
        <w:tc>
          <w:tcPr>
            <w:tcW w:w="781" w:type="dxa"/>
            <w:tcBorders>
              <w:top w:val="nil"/>
              <w:left w:val="nil"/>
              <w:bottom w:val="nil"/>
              <w:right w:val="nil"/>
            </w:tcBorders>
            <w:shd w:val="clear" w:color="auto" w:fill="auto"/>
            <w:noWrap/>
            <w:vAlign w:val="bottom"/>
            <w:hideMark/>
          </w:tcPr>
          <w:p w14:paraId="19628754"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0.2</w:t>
            </w:r>
          </w:p>
        </w:tc>
        <w:tc>
          <w:tcPr>
            <w:tcW w:w="1021" w:type="dxa"/>
            <w:tcBorders>
              <w:top w:val="nil"/>
              <w:left w:val="nil"/>
              <w:bottom w:val="nil"/>
              <w:right w:val="nil"/>
            </w:tcBorders>
            <w:shd w:val="clear" w:color="auto" w:fill="auto"/>
            <w:noWrap/>
            <w:vAlign w:val="bottom"/>
            <w:hideMark/>
          </w:tcPr>
          <w:p w14:paraId="73EE5DE8"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1.5</w:t>
            </w:r>
          </w:p>
        </w:tc>
        <w:tc>
          <w:tcPr>
            <w:tcW w:w="1050" w:type="dxa"/>
            <w:tcBorders>
              <w:top w:val="nil"/>
              <w:left w:val="nil"/>
              <w:bottom w:val="nil"/>
              <w:right w:val="nil"/>
            </w:tcBorders>
            <w:shd w:val="clear" w:color="auto" w:fill="auto"/>
            <w:noWrap/>
            <w:vAlign w:val="bottom"/>
            <w:hideMark/>
          </w:tcPr>
          <w:p w14:paraId="72F2075D"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0.26</w:t>
            </w:r>
          </w:p>
        </w:tc>
      </w:tr>
      <w:tr w:rsidR="00570C8C" w:rsidRPr="001F3D14" w14:paraId="6DFB30BC" w14:textId="77777777" w:rsidTr="00F66819">
        <w:trPr>
          <w:trHeight w:val="300"/>
        </w:trPr>
        <w:tc>
          <w:tcPr>
            <w:tcW w:w="3368" w:type="dxa"/>
            <w:tcBorders>
              <w:top w:val="nil"/>
              <w:left w:val="nil"/>
              <w:bottom w:val="nil"/>
              <w:right w:val="nil"/>
            </w:tcBorders>
            <w:shd w:val="clear" w:color="auto" w:fill="auto"/>
            <w:noWrap/>
            <w:vAlign w:val="bottom"/>
            <w:hideMark/>
          </w:tcPr>
          <w:p w14:paraId="1BE46ADE" w14:textId="0478B5EE" w:rsidR="00570C8C" w:rsidRPr="00550171" w:rsidRDefault="00570C8C" w:rsidP="001F3D14">
            <w:pPr>
              <w:spacing w:after="0" w:line="240" w:lineRule="auto"/>
              <w:rPr>
                <w:rFonts w:eastAsia="Times New Roman" w:cstheme="minorHAnsi"/>
                <w:color w:val="000000"/>
              </w:rPr>
            </w:pPr>
            <w:r w:rsidRPr="001F3D14">
              <w:rPr>
                <w:rFonts w:eastAsia="Times New Roman" w:cstheme="minorHAnsi"/>
                <w:color w:val="000000"/>
              </w:rPr>
              <w:t>Premature rupture of membranes</w:t>
            </w:r>
          </w:p>
        </w:tc>
        <w:tc>
          <w:tcPr>
            <w:tcW w:w="1154" w:type="dxa"/>
            <w:tcBorders>
              <w:top w:val="nil"/>
              <w:left w:val="nil"/>
              <w:bottom w:val="nil"/>
              <w:right w:val="nil"/>
            </w:tcBorders>
            <w:shd w:val="clear" w:color="auto" w:fill="auto"/>
            <w:noWrap/>
            <w:vAlign w:val="bottom"/>
            <w:hideMark/>
          </w:tcPr>
          <w:p w14:paraId="24E49639"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7063DECC"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42672CFF"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0B361A44"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1.3</w:t>
            </w:r>
          </w:p>
        </w:tc>
        <w:tc>
          <w:tcPr>
            <w:tcW w:w="781" w:type="dxa"/>
            <w:tcBorders>
              <w:top w:val="nil"/>
              <w:left w:val="nil"/>
              <w:bottom w:val="nil"/>
              <w:right w:val="nil"/>
            </w:tcBorders>
            <w:shd w:val="clear" w:color="auto" w:fill="auto"/>
            <w:noWrap/>
            <w:vAlign w:val="bottom"/>
            <w:hideMark/>
          </w:tcPr>
          <w:p w14:paraId="359A5E32"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0.6</w:t>
            </w:r>
          </w:p>
        </w:tc>
        <w:tc>
          <w:tcPr>
            <w:tcW w:w="1021" w:type="dxa"/>
            <w:tcBorders>
              <w:top w:val="nil"/>
              <w:left w:val="nil"/>
              <w:bottom w:val="nil"/>
              <w:right w:val="nil"/>
            </w:tcBorders>
            <w:shd w:val="clear" w:color="auto" w:fill="auto"/>
            <w:noWrap/>
            <w:vAlign w:val="bottom"/>
            <w:hideMark/>
          </w:tcPr>
          <w:p w14:paraId="7E1C868B"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2.7</w:t>
            </w:r>
          </w:p>
        </w:tc>
        <w:tc>
          <w:tcPr>
            <w:tcW w:w="1050" w:type="dxa"/>
            <w:tcBorders>
              <w:top w:val="nil"/>
              <w:left w:val="nil"/>
              <w:bottom w:val="nil"/>
              <w:right w:val="nil"/>
            </w:tcBorders>
            <w:shd w:val="clear" w:color="auto" w:fill="auto"/>
            <w:noWrap/>
            <w:vAlign w:val="bottom"/>
            <w:hideMark/>
          </w:tcPr>
          <w:p w14:paraId="06546033"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0.46</w:t>
            </w:r>
          </w:p>
        </w:tc>
      </w:tr>
      <w:tr w:rsidR="00570C8C" w:rsidRPr="001F3D14" w14:paraId="18DA90C7" w14:textId="77777777" w:rsidTr="00F66819">
        <w:trPr>
          <w:trHeight w:val="300"/>
        </w:trPr>
        <w:tc>
          <w:tcPr>
            <w:tcW w:w="3368" w:type="dxa"/>
            <w:tcBorders>
              <w:top w:val="nil"/>
              <w:left w:val="nil"/>
              <w:bottom w:val="nil"/>
              <w:right w:val="nil"/>
            </w:tcBorders>
            <w:shd w:val="clear" w:color="auto" w:fill="auto"/>
            <w:noWrap/>
            <w:vAlign w:val="bottom"/>
            <w:hideMark/>
          </w:tcPr>
          <w:p w14:paraId="58897C94" w14:textId="2C8084D2" w:rsidR="00570C8C" w:rsidRPr="00550171" w:rsidRDefault="00F66819" w:rsidP="001F3D14">
            <w:pPr>
              <w:spacing w:after="0" w:line="240" w:lineRule="auto"/>
              <w:rPr>
                <w:rFonts w:eastAsia="Times New Roman" w:cstheme="minorHAnsi"/>
                <w:color w:val="000000"/>
              </w:rPr>
            </w:pPr>
            <w:r w:rsidRPr="001F3D14">
              <w:rPr>
                <w:rFonts w:cstheme="minorHAnsi"/>
              </w:rPr>
              <w:t>Prior CD,</w:t>
            </w:r>
            <w:r w:rsidRPr="001F3D14">
              <w:rPr>
                <w:rStyle w:val="EndnoteReference"/>
                <w:rFonts w:cstheme="minorHAnsi"/>
                <w:iCs/>
              </w:rPr>
              <w:endnoteReference w:id="13"/>
            </w:r>
          </w:p>
        </w:tc>
        <w:tc>
          <w:tcPr>
            <w:tcW w:w="1154" w:type="dxa"/>
            <w:tcBorders>
              <w:top w:val="nil"/>
              <w:left w:val="nil"/>
              <w:bottom w:val="nil"/>
              <w:right w:val="nil"/>
            </w:tcBorders>
            <w:shd w:val="clear" w:color="auto" w:fill="auto"/>
            <w:noWrap/>
            <w:vAlign w:val="bottom"/>
            <w:hideMark/>
          </w:tcPr>
          <w:p w14:paraId="2D7D2357"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34C197D3"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01EA3D9E"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124A8036"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0.9</w:t>
            </w:r>
          </w:p>
        </w:tc>
        <w:tc>
          <w:tcPr>
            <w:tcW w:w="781" w:type="dxa"/>
            <w:tcBorders>
              <w:top w:val="nil"/>
              <w:left w:val="nil"/>
              <w:bottom w:val="nil"/>
              <w:right w:val="nil"/>
            </w:tcBorders>
            <w:shd w:val="clear" w:color="auto" w:fill="auto"/>
            <w:noWrap/>
            <w:vAlign w:val="bottom"/>
            <w:hideMark/>
          </w:tcPr>
          <w:p w14:paraId="4F2558BB"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0.6</w:t>
            </w:r>
          </w:p>
        </w:tc>
        <w:tc>
          <w:tcPr>
            <w:tcW w:w="1021" w:type="dxa"/>
            <w:tcBorders>
              <w:top w:val="nil"/>
              <w:left w:val="nil"/>
              <w:bottom w:val="nil"/>
              <w:right w:val="nil"/>
            </w:tcBorders>
            <w:shd w:val="clear" w:color="auto" w:fill="auto"/>
            <w:noWrap/>
            <w:vAlign w:val="bottom"/>
            <w:hideMark/>
          </w:tcPr>
          <w:p w14:paraId="66C9E8DB"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1.4</w:t>
            </w:r>
          </w:p>
        </w:tc>
        <w:tc>
          <w:tcPr>
            <w:tcW w:w="1050" w:type="dxa"/>
            <w:tcBorders>
              <w:top w:val="nil"/>
              <w:left w:val="nil"/>
              <w:bottom w:val="nil"/>
              <w:right w:val="nil"/>
            </w:tcBorders>
            <w:shd w:val="clear" w:color="auto" w:fill="auto"/>
            <w:noWrap/>
            <w:vAlign w:val="bottom"/>
            <w:hideMark/>
          </w:tcPr>
          <w:p w14:paraId="200C7469"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0.64</w:t>
            </w:r>
          </w:p>
        </w:tc>
      </w:tr>
      <w:tr w:rsidR="00570C8C" w:rsidRPr="001F3D14" w14:paraId="06356DC4" w14:textId="77777777" w:rsidTr="00F66819">
        <w:trPr>
          <w:trHeight w:val="300"/>
        </w:trPr>
        <w:tc>
          <w:tcPr>
            <w:tcW w:w="3368" w:type="dxa"/>
            <w:tcBorders>
              <w:top w:val="nil"/>
              <w:left w:val="nil"/>
              <w:bottom w:val="nil"/>
              <w:right w:val="nil"/>
            </w:tcBorders>
            <w:shd w:val="clear" w:color="auto" w:fill="auto"/>
            <w:noWrap/>
            <w:vAlign w:val="bottom"/>
            <w:hideMark/>
          </w:tcPr>
          <w:p w14:paraId="13F0D15A" w14:textId="2F0D54A4"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Tobacco</w:t>
            </w:r>
          </w:p>
        </w:tc>
        <w:tc>
          <w:tcPr>
            <w:tcW w:w="1154" w:type="dxa"/>
            <w:tcBorders>
              <w:top w:val="nil"/>
              <w:left w:val="nil"/>
              <w:bottom w:val="nil"/>
              <w:right w:val="nil"/>
            </w:tcBorders>
            <w:shd w:val="clear" w:color="auto" w:fill="auto"/>
            <w:noWrap/>
            <w:vAlign w:val="bottom"/>
            <w:hideMark/>
          </w:tcPr>
          <w:p w14:paraId="189C1FDF"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387F6E00"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0BABD47D"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5A0374C2"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0.5</w:t>
            </w:r>
          </w:p>
        </w:tc>
        <w:tc>
          <w:tcPr>
            <w:tcW w:w="781" w:type="dxa"/>
            <w:tcBorders>
              <w:top w:val="nil"/>
              <w:left w:val="nil"/>
              <w:bottom w:val="nil"/>
              <w:right w:val="nil"/>
            </w:tcBorders>
            <w:shd w:val="clear" w:color="auto" w:fill="auto"/>
            <w:noWrap/>
            <w:vAlign w:val="bottom"/>
            <w:hideMark/>
          </w:tcPr>
          <w:p w14:paraId="51A31CE7"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0.2</w:t>
            </w:r>
          </w:p>
        </w:tc>
        <w:tc>
          <w:tcPr>
            <w:tcW w:w="1021" w:type="dxa"/>
            <w:tcBorders>
              <w:top w:val="nil"/>
              <w:left w:val="nil"/>
              <w:bottom w:val="nil"/>
              <w:right w:val="nil"/>
            </w:tcBorders>
            <w:shd w:val="clear" w:color="auto" w:fill="auto"/>
            <w:noWrap/>
            <w:vAlign w:val="bottom"/>
            <w:hideMark/>
          </w:tcPr>
          <w:p w14:paraId="7998AF5E"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1.5</w:t>
            </w:r>
          </w:p>
        </w:tc>
        <w:tc>
          <w:tcPr>
            <w:tcW w:w="1050" w:type="dxa"/>
            <w:tcBorders>
              <w:top w:val="nil"/>
              <w:left w:val="nil"/>
              <w:bottom w:val="nil"/>
              <w:right w:val="nil"/>
            </w:tcBorders>
            <w:shd w:val="clear" w:color="auto" w:fill="auto"/>
            <w:noWrap/>
            <w:vAlign w:val="bottom"/>
            <w:hideMark/>
          </w:tcPr>
          <w:p w14:paraId="3BF37753"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0.24</w:t>
            </w:r>
          </w:p>
        </w:tc>
      </w:tr>
      <w:tr w:rsidR="00570C8C" w:rsidRPr="001F3D14" w14:paraId="4676291D" w14:textId="77777777" w:rsidTr="00F66819">
        <w:trPr>
          <w:trHeight w:val="300"/>
        </w:trPr>
        <w:tc>
          <w:tcPr>
            <w:tcW w:w="3368" w:type="dxa"/>
            <w:tcBorders>
              <w:top w:val="nil"/>
              <w:left w:val="nil"/>
              <w:bottom w:val="nil"/>
              <w:right w:val="nil"/>
            </w:tcBorders>
            <w:shd w:val="clear" w:color="auto" w:fill="auto"/>
            <w:noWrap/>
            <w:vAlign w:val="bottom"/>
            <w:hideMark/>
          </w:tcPr>
          <w:p w14:paraId="4AC0BE09" w14:textId="38DE3597" w:rsidR="00570C8C" w:rsidRPr="00550171" w:rsidRDefault="00570C8C" w:rsidP="001F3D14">
            <w:pPr>
              <w:spacing w:after="0" w:line="240" w:lineRule="auto"/>
              <w:rPr>
                <w:rFonts w:eastAsia="Times New Roman" w:cstheme="minorHAnsi"/>
                <w:color w:val="000000"/>
              </w:rPr>
            </w:pPr>
            <w:r w:rsidRPr="001F3D14">
              <w:rPr>
                <w:rFonts w:eastAsia="Times New Roman" w:cstheme="minorHAnsi"/>
                <w:color w:val="000000"/>
              </w:rPr>
              <w:t>Infection of amniotic cavity</w:t>
            </w:r>
          </w:p>
        </w:tc>
        <w:tc>
          <w:tcPr>
            <w:tcW w:w="1154" w:type="dxa"/>
            <w:tcBorders>
              <w:top w:val="nil"/>
              <w:left w:val="nil"/>
              <w:bottom w:val="nil"/>
              <w:right w:val="nil"/>
            </w:tcBorders>
            <w:shd w:val="clear" w:color="auto" w:fill="auto"/>
            <w:noWrap/>
            <w:vAlign w:val="bottom"/>
            <w:hideMark/>
          </w:tcPr>
          <w:p w14:paraId="5F474432"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4C1025B4"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228347AE"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21619729"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1.6</w:t>
            </w:r>
          </w:p>
        </w:tc>
        <w:tc>
          <w:tcPr>
            <w:tcW w:w="781" w:type="dxa"/>
            <w:tcBorders>
              <w:top w:val="nil"/>
              <w:left w:val="nil"/>
              <w:bottom w:val="nil"/>
              <w:right w:val="nil"/>
            </w:tcBorders>
            <w:shd w:val="clear" w:color="auto" w:fill="auto"/>
            <w:noWrap/>
            <w:vAlign w:val="bottom"/>
            <w:hideMark/>
          </w:tcPr>
          <w:p w14:paraId="37F0B52B"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0.8</w:t>
            </w:r>
          </w:p>
        </w:tc>
        <w:tc>
          <w:tcPr>
            <w:tcW w:w="1021" w:type="dxa"/>
            <w:tcBorders>
              <w:top w:val="nil"/>
              <w:left w:val="nil"/>
              <w:bottom w:val="nil"/>
              <w:right w:val="nil"/>
            </w:tcBorders>
            <w:shd w:val="clear" w:color="auto" w:fill="auto"/>
            <w:noWrap/>
            <w:vAlign w:val="bottom"/>
            <w:hideMark/>
          </w:tcPr>
          <w:p w14:paraId="28631215"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3.2</w:t>
            </w:r>
          </w:p>
        </w:tc>
        <w:tc>
          <w:tcPr>
            <w:tcW w:w="1050" w:type="dxa"/>
            <w:tcBorders>
              <w:top w:val="nil"/>
              <w:left w:val="nil"/>
              <w:bottom w:val="nil"/>
              <w:right w:val="nil"/>
            </w:tcBorders>
            <w:shd w:val="clear" w:color="auto" w:fill="auto"/>
            <w:noWrap/>
            <w:vAlign w:val="bottom"/>
            <w:hideMark/>
          </w:tcPr>
          <w:p w14:paraId="14777953"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0.14</w:t>
            </w:r>
          </w:p>
        </w:tc>
      </w:tr>
      <w:tr w:rsidR="00570C8C" w:rsidRPr="001F3D14" w14:paraId="432CB539" w14:textId="77777777" w:rsidTr="00F66819">
        <w:trPr>
          <w:trHeight w:val="300"/>
        </w:trPr>
        <w:tc>
          <w:tcPr>
            <w:tcW w:w="3368" w:type="dxa"/>
            <w:tcBorders>
              <w:top w:val="nil"/>
              <w:left w:val="nil"/>
              <w:bottom w:val="nil"/>
              <w:right w:val="nil"/>
            </w:tcBorders>
            <w:shd w:val="clear" w:color="auto" w:fill="auto"/>
            <w:noWrap/>
            <w:vAlign w:val="bottom"/>
            <w:hideMark/>
          </w:tcPr>
          <w:p w14:paraId="3E140DB5" w14:textId="37CA6633" w:rsidR="00570C8C" w:rsidRPr="00550171" w:rsidRDefault="00570C8C" w:rsidP="001F3D14">
            <w:pPr>
              <w:spacing w:after="0" w:line="240" w:lineRule="auto"/>
              <w:rPr>
                <w:rFonts w:eastAsia="Times New Roman" w:cstheme="minorHAnsi"/>
                <w:color w:val="000000"/>
              </w:rPr>
            </w:pPr>
            <w:r w:rsidRPr="001F3D14">
              <w:rPr>
                <w:rFonts w:eastAsia="Times New Roman" w:cstheme="minorHAnsi"/>
                <w:color w:val="000000"/>
              </w:rPr>
              <w:t>CD duration, minutes</w:t>
            </w:r>
          </w:p>
        </w:tc>
        <w:tc>
          <w:tcPr>
            <w:tcW w:w="1154" w:type="dxa"/>
            <w:tcBorders>
              <w:top w:val="nil"/>
              <w:left w:val="nil"/>
              <w:bottom w:val="nil"/>
              <w:right w:val="nil"/>
            </w:tcBorders>
            <w:shd w:val="clear" w:color="auto" w:fill="auto"/>
            <w:noWrap/>
            <w:hideMark/>
          </w:tcPr>
          <w:p w14:paraId="225EC03B" w14:textId="2579E722" w:rsidR="00570C8C" w:rsidRPr="00550171" w:rsidRDefault="00570C8C" w:rsidP="001F3D14">
            <w:pPr>
              <w:spacing w:after="0" w:line="240" w:lineRule="auto"/>
              <w:jc w:val="right"/>
              <w:rPr>
                <w:rFonts w:eastAsia="Times New Roman" w:cstheme="minorHAnsi"/>
                <w:color w:val="000000"/>
              </w:rPr>
            </w:pPr>
            <w:r w:rsidRPr="001F3D14">
              <w:rPr>
                <w:rFonts w:cstheme="minorHAnsi"/>
              </w:rPr>
              <w:t>42-53</w:t>
            </w:r>
          </w:p>
        </w:tc>
        <w:tc>
          <w:tcPr>
            <w:tcW w:w="511" w:type="dxa"/>
            <w:tcBorders>
              <w:top w:val="nil"/>
              <w:left w:val="nil"/>
              <w:bottom w:val="nil"/>
              <w:right w:val="nil"/>
            </w:tcBorders>
            <w:shd w:val="clear" w:color="auto" w:fill="auto"/>
            <w:noWrap/>
            <w:vAlign w:val="bottom"/>
            <w:hideMark/>
          </w:tcPr>
          <w:p w14:paraId="28016B5B"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59804651" w14:textId="539B32A3"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5-41</w:t>
            </w:r>
          </w:p>
        </w:tc>
        <w:tc>
          <w:tcPr>
            <w:tcW w:w="1035" w:type="dxa"/>
            <w:tcBorders>
              <w:top w:val="nil"/>
              <w:left w:val="nil"/>
              <w:bottom w:val="nil"/>
              <w:right w:val="nil"/>
            </w:tcBorders>
            <w:shd w:val="clear" w:color="auto" w:fill="auto"/>
            <w:noWrap/>
            <w:vAlign w:val="bottom"/>
            <w:hideMark/>
          </w:tcPr>
          <w:p w14:paraId="29167D79"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1.4</w:t>
            </w:r>
          </w:p>
        </w:tc>
        <w:tc>
          <w:tcPr>
            <w:tcW w:w="781" w:type="dxa"/>
            <w:tcBorders>
              <w:top w:val="nil"/>
              <w:left w:val="nil"/>
              <w:bottom w:val="nil"/>
              <w:right w:val="nil"/>
            </w:tcBorders>
            <w:shd w:val="clear" w:color="auto" w:fill="auto"/>
            <w:noWrap/>
            <w:vAlign w:val="bottom"/>
            <w:hideMark/>
          </w:tcPr>
          <w:p w14:paraId="5ED861F2"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0.8</w:t>
            </w:r>
          </w:p>
        </w:tc>
        <w:tc>
          <w:tcPr>
            <w:tcW w:w="1021" w:type="dxa"/>
            <w:tcBorders>
              <w:top w:val="nil"/>
              <w:left w:val="nil"/>
              <w:bottom w:val="nil"/>
              <w:right w:val="nil"/>
            </w:tcBorders>
            <w:shd w:val="clear" w:color="auto" w:fill="auto"/>
            <w:noWrap/>
            <w:vAlign w:val="bottom"/>
            <w:hideMark/>
          </w:tcPr>
          <w:p w14:paraId="2E327CB2"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2.5</w:t>
            </w:r>
          </w:p>
        </w:tc>
        <w:tc>
          <w:tcPr>
            <w:tcW w:w="1050" w:type="dxa"/>
            <w:tcBorders>
              <w:top w:val="nil"/>
              <w:left w:val="nil"/>
              <w:bottom w:val="nil"/>
              <w:right w:val="nil"/>
            </w:tcBorders>
            <w:shd w:val="clear" w:color="auto" w:fill="auto"/>
            <w:noWrap/>
            <w:vAlign w:val="bottom"/>
            <w:hideMark/>
          </w:tcPr>
          <w:p w14:paraId="65F6ABE1"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0.41</w:t>
            </w:r>
          </w:p>
        </w:tc>
      </w:tr>
      <w:tr w:rsidR="00570C8C" w:rsidRPr="001F3D14" w14:paraId="1038BF7B" w14:textId="77777777" w:rsidTr="00F66819">
        <w:trPr>
          <w:trHeight w:val="300"/>
        </w:trPr>
        <w:tc>
          <w:tcPr>
            <w:tcW w:w="3368" w:type="dxa"/>
            <w:tcBorders>
              <w:top w:val="nil"/>
              <w:left w:val="nil"/>
              <w:bottom w:val="nil"/>
              <w:right w:val="nil"/>
            </w:tcBorders>
            <w:shd w:val="clear" w:color="auto" w:fill="auto"/>
            <w:noWrap/>
            <w:vAlign w:val="bottom"/>
          </w:tcPr>
          <w:p w14:paraId="2531276C" w14:textId="1B32FCD4" w:rsidR="00570C8C" w:rsidRPr="00550171" w:rsidRDefault="00570C8C" w:rsidP="001F3D14">
            <w:pPr>
              <w:spacing w:after="0" w:line="240" w:lineRule="auto"/>
              <w:rPr>
                <w:rFonts w:eastAsia="Times New Roman" w:cstheme="minorHAnsi"/>
                <w:color w:val="000000"/>
              </w:rPr>
            </w:pPr>
          </w:p>
        </w:tc>
        <w:tc>
          <w:tcPr>
            <w:tcW w:w="1154" w:type="dxa"/>
            <w:tcBorders>
              <w:top w:val="nil"/>
              <w:left w:val="nil"/>
              <w:bottom w:val="nil"/>
              <w:right w:val="nil"/>
            </w:tcBorders>
            <w:shd w:val="clear" w:color="auto" w:fill="auto"/>
            <w:noWrap/>
            <w:hideMark/>
          </w:tcPr>
          <w:p w14:paraId="69C21A4C" w14:textId="5FBDD2DC" w:rsidR="00570C8C" w:rsidRPr="00550171" w:rsidRDefault="00570C8C" w:rsidP="001F3D14">
            <w:pPr>
              <w:spacing w:after="0" w:line="240" w:lineRule="auto"/>
              <w:jc w:val="right"/>
              <w:rPr>
                <w:rFonts w:eastAsia="Times New Roman" w:cstheme="minorHAnsi"/>
                <w:color w:val="000000"/>
              </w:rPr>
            </w:pPr>
            <w:r w:rsidRPr="001F3D14">
              <w:rPr>
                <w:rFonts w:cstheme="minorHAnsi"/>
              </w:rPr>
              <w:t>54-67</w:t>
            </w:r>
          </w:p>
        </w:tc>
        <w:tc>
          <w:tcPr>
            <w:tcW w:w="511" w:type="dxa"/>
            <w:tcBorders>
              <w:top w:val="nil"/>
              <w:left w:val="nil"/>
              <w:bottom w:val="nil"/>
              <w:right w:val="nil"/>
            </w:tcBorders>
            <w:shd w:val="clear" w:color="auto" w:fill="auto"/>
            <w:noWrap/>
            <w:vAlign w:val="bottom"/>
            <w:hideMark/>
          </w:tcPr>
          <w:p w14:paraId="5677BB10"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4A502C67" w14:textId="3AEE55C1"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5-41</w:t>
            </w:r>
          </w:p>
        </w:tc>
        <w:tc>
          <w:tcPr>
            <w:tcW w:w="1035" w:type="dxa"/>
            <w:tcBorders>
              <w:top w:val="nil"/>
              <w:left w:val="nil"/>
              <w:bottom w:val="nil"/>
              <w:right w:val="nil"/>
            </w:tcBorders>
            <w:shd w:val="clear" w:color="auto" w:fill="auto"/>
            <w:noWrap/>
            <w:vAlign w:val="bottom"/>
            <w:hideMark/>
          </w:tcPr>
          <w:p w14:paraId="00C45239"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1.6</w:t>
            </w:r>
          </w:p>
        </w:tc>
        <w:tc>
          <w:tcPr>
            <w:tcW w:w="781" w:type="dxa"/>
            <w:tcBorders>
              <w:top w:val="nil"/>
              <w:left w:val="nil"/>
              <w:bottom w:val="nil"/>
              <w:right w:val="nil"/>
            </w:tcBorders>
            <w:shd w:val="clear" w:color="auto" w:fill="auto"/>
            <w:noWrap/>
            <w:vAlign w:val="bottom"/>
            <w:hideMark/>
          </w:tcPr>
          <w:p w14:paraId="06931047"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0.9</w:t>
            </w:r>
          </w:p>
        </w:tc>
        <w:tc>
          <w:tcPr>
            <w:tcW w:w="1021" w:type="dxa"/>
            <w:tcBorders>
              <w:top w:val="nil"/>
              <w:left w:val="nil"/>
              <w:bottom w:val="nil"/>
              <w:right w:val="nil"/>
            </w:tcBorders>
            <w:shd w:val="clear" w:color="auto" w:fill="auto"/>
            <w:noWrap/>
            <w:vAlign w:val="bottom"/>
            <w:hideMark/>
          </w:tcPr>
          <w:p w14:paraId="52E436C7"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2.8</w:t>
            </w:r>
          </w:p>
        </w:tc>
        <w:tc>
          <w:tcPr>
            <w:tcW w:w="1050" w:type="dxa"/>
            <w:tcBorders>
              <w:top w:val="nil"/>
              <w:left w:val="nil"/>
              <w:bottom w:val="nil"/>
              <w:right w:val="nil"/>
            </w:tcBorders>
            <w:shd w:val="clear" w:color="auto" w:fill="auto"/>
            <w:noWrap/>
            <w:vAlign w:val="bottom"/>
            <w:hideMark/>
          </w:tcPr>
          <w:p w14:paraId="2E190099" w14:textId="77777777" w:rsidR="00570C8C" w:rsidRPr="00550171" w:rsidRDefault="00570C8C" w:rsidP="001F3D14">
            <w:pPr>
              <w:spacing w:after="0" w:line="240" w:lineRule="auto"/>
              <w:rPr>
                <w:rFonts w:eastAsia="Times New Roman" w:cstheme="minorHAnsi"/>
              </w:rPr>
            </w:pPr>
          </w:p>
        </w:tc>
      </w:tr>
      <w:tr w:rsidR="00570C8C" w:rsidRPr="001F3D14" w14:paraId="15256C69" w14:textId="77777777" w:rsidTr="00F66819">
        <w:trPr>
          <w:trHeight w:val="300"/>
        </w:trPr>
        <w:tc>
          <w:tcPr>
            <w:tcW w:w="3368" w:type="dxa"/>
            <w:tcBorders>
              <w:top w:val="nil"/>
              <w:left w:val="nil"/>
              <w:bottom w:val="nil"/>
              <w:right w:val="nil"/>
            </w:tcBorders>
            <w:shd w:val="clear" w:color="auto" w:fill="auto"/>
            <w:noWrap/>
            <w:vAlign w:val="bottom"/>
          </w:tcPr>
          <w:p w14:paraId="6C16999D" w14:textId="0E19FEF3" w:rsidR="00570C8C" w:rsidRPr="00550171" w:rsidRDefault="00570C8C" w:rsidP="001F3D14">
            <w:pPr>
              <w:spacing w:after="0" w:line="240" w:lineRule="auto"/>
              <w:rPr>
                <w:rFonts w:eastAsia="Times New Roman" w:cstheme="minorHAnsi"/>
                <w:color w:val="000000"/>
              </w:rPr>
            </w:pPr>
          </w:p>
        </w:tc>
        <w:tc>
          <w:tcPr>
            <w:tcW w:w="1154" w:type="dxa"/>
            <w:tcBorders>
              <w:top w:val="nil"/>
              <w:left w:val="nil"/>
              <w:bottom w:val="nil"/>
              <w:right w:val="nil"/>
            </w:tcBorders>
            <w:shd w:val="clear" w:color="auto" w:fill="auto"/>
            <w:noWrap/>
            <w:hideMark/>
          </w:tcPr>
          <w:p w14:paraId="3A100443" w14:textId="47B1E4F3" w:rsidR="00570C8C" w:rsidRPr="00550171" w:rsidRDefault="00570C8C" w:rsidP="001F3D14">
            <w:pPr>
              <w:spacing w:after="0" w:line="240" w:lineRule="auto"/>
              <w:jc w:val="right"/>
              <w:rPr>
                <w:rFonts w:eastAsia="Times New Roman" w:cstheme="minorHAnsi"/>
                <w:color w:val="000000"/>
              </w:rPr>
            </w:pPr>
            <w:r w:rsidRPr="001F3D14">
              <w:rPr>
                <w:rFonts w:cstheme="minorHAnsi"/>
              </w:rPr>
              <w:t>68-170</w:t>
            </w:r>
          </w:p>
        </w:tc>
        <w:tc>
          <w:tcPr>
            <w:tcW w:w="511" w:type="dxa"/>
            <w:tcBorders>
              <w:top w:val="nil"/>
              <w:left w:val="nil"/>
              <w:bottom w:val="nil"/>
              <w:right w:val="nil"/>
            </w:tcBorders>
            <w:shd w:val="clear" w:color="auto" w:fill="auto"/>
            <w:noWrap/>
            <w:vAlign w:val="bottom"/>
            <w:hideMark/>
          </w:tcPr>
          <w:p w14:paraId="13804B4B"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3BD544A1" w14:textId="36C9EDA7"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5-41</w:t>
            </w:r>
          </w:p>
        </w:tc>
        <w:tc>
          <w:tcPr>
            <w:tcW w:w="1035" w:type="dxa"/>
            <w:tcBorders>
              <w:top w:val="nil"/>
              <w:left w:val="nil"/>
              <w:bottom w:val="nil"/>
              <w:right w:val="nil"/>
            </w:tcBorders>
            <w:shd w:val="clear" w:color="auto" w:fill="auto"/>
            <w:noWrap/>
            <w:vAlign w:val="bottom"/>
            <w:hideMark/>
          </w:tcPr>
          <w:p w14:paraId="7FB699CB"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1.5</w:t>
            </w:r>
          </w:p>
        </w:tc>
        <w:tc>
          <w:tcPr>
            <w:tcW w:w="781" w:type="dxa"/>
            <w:tcBorders>
              <w:top w:val="nil"/>
              <w:left w:val="nil"/>
              <w:bottom w:val="nil"/>
              <w:right w:val="nil"/>
            </w:tcBorders>
            <w:shd w:val="clear" w:color="auto" w:fill="auto"/>
            <w:noWrap/>
            <w:vAlign w:val="bottom"/>
            <w:hideMark/>
          </w:tcPr>
          <w:p w14:paraId="1B3701A0"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0.9</w:t>
            </w:r>
          </w:p>
        </w:tc>
        <w:tc>
          <w:tcPr>
            <w:tcW w:w="1021" w:type="dxa"/>
            <w:tcBorders>
              <w:top w:val="nil"/>
              <w:left w:val="nil"/>
              <w:bottom w:val="nil"/>
              <w:right w:val="nil"/>
            </w:tcBorders>
            <w:shd w:val="clear" w:color="auto" w:fill="auto"/>
            <w:noWrap/>
            <w:vAlign w:val="bottom"/>
            <w:hideMark/>
          </w:tcPr>
          <w:p w14:paraId="28461AC9"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2.8</w:t>
            </w:r>
          </w:p>
        </w:tc>
        <w:tc>
          <w:tcPr>
            <w:tcW w:w="1050" w:type="dxa"/>
            <w:tcBorders>
              <w:top w:val="nil"/>
              <w:left w:val="nil"/>
              <w:bottom w:val="nil"/>
              <w:right w:val="nil"/>
            </w:tcBorders>
            <w:shd w:val="clear" w:color="auto" w:fill="auto"/>
            <w:noWrap/>
            <w:vAlign w:val="bottom"/>
            <w:hideMark/>
          </w:tcPr>
          <w:p w14:paraId="20F5EA2C" w14:textId="77777777" w:rsidR="00570C8C" w:rsidRPr="00550171" w:rsidRDefault="00570C8C" w:rsidP="001F3D14">
            <w:pPr>
              <w:spacing w:after="0" w:line="240" w:lineRule="auto"/>
              <w:rPr>
                <w:rFonts w:eastAsia="Times New Roman" w:cstheme="minorHAnsi"/>
              </w:rPr>
            </w:pPr>
          </w:p>
        </w:tc>
      </w:tr>
      <w:tr w:rsidR="00570C8C" w:rsidRPr="001F3D14" w14:paraId="027269EE" w14:textId="77777777" w:rsidTr="00F66819">
        <w:trPr>
          <w:trHeight w:val="300"/>
        </w:trPr>
        <w:tc>
          <w:tcPr>
            <w:tcW w:w="3368" w:type="dxa"/>
            <w:tcBorders>
              <w:top w:val="nil"/>
              <w:left w:val="nil"/>
              <w:bottom w:val="nil"/>
              <w:right w:val="nil"/>
            </w:tcBorders>
            <w:shd w:val="clear" w:color="auto" w:fill="auto"/>
            <w:noWrap/>
            <w:vAlign w:val="bottom"/>
            <w:hideMark/>
          </w:tcPr>
          <w:p w14:paraId="57BCA420" w14:textId="698AB1A5" w:rsidR="00570C8C" w:rsidRPr="00550171" w:rsidRDefault="00570C8C" w:rsidP="001F3D14">
            <w:pPr>
              <w:spacing w:after="0" w:line="240" w:lineRule="auto"/>
              <w:rPr>
                <w:rFonts w:eastAsia="Times New Roman" w:cstheme="minorHAnsi"/>
                <w:color w:val="000000"/>
              </w:rPr>
            </w:pPr>
            <w:r w:rsidRPr="001F3D14">
              <w:rPr>
                <w:rFonts w:eastAsia="Times New Roman" w:cstheme="minorHAnsi"/>
                <w:color w:val="000000"/>
              </w:rPr>
              <w:t>Age, years</w:t>
            </w:r>
          </w:p>
        </w:tc>
        <w:tc>
          <w:tcPr>
            <w:tcW w:w="1154" w:type="dxa"/>
            <w:tcBorders>
              <w:top w:val="nil"/>
              <w:left w:val="nil"/>
              <w:bottom w:val="nil"/>
              <w:right w:val="nil"/>
            </w:tcBorders>
            <w:shd w:val="clear" w:color="auto" w:fill="auto"/>
            <w:noWrap/>
            <w:vAlign w:val="bottom"/>
            <w:hideMark/>
          </w:tcPr>
          <w:p w14:paraId="7AF1515D" w14:textId="7C2BEF0B" w:rsidR="00570C8C" w:rsidRPr="00550171" w:rsidRDefault="00570C8C" w:rsidP="001F3D14">
            <w:pPr>
              <w:spacing w:after="0" w:line="240" w:lineRule="auto"/>
              <w:jc w:val="right"/>
              <w:rPr>
                <w:rFonts w:eastAsia="Times New Roman" w:cstheme="minorHAnsi"/>
                <w:color w:val="000000"/>
              </w:rPr>
            </w:pPr>
            <w:r w:rsidRPr="001F3D14">
              <w:rPr>
                <w:rFonts w:cstheme="minorHAnsi"/>
                <w:iCs/>
              </w:rPr>
              <w:t>11-24</w:t>
            </w:r>
          </w:p>
        </w:tc>
        <w:tc>
          <w:tcPr>
            <w:tcW w:w="511" w:type="dxa"/>
            <w:tcBorders>
              <w:top w:val="nil"/>
              <w:left w:val="nil"/>
              <w:bottom w:val="nil"/>
              <w:right w:val="nil"/>
            </w:tcBorders>
            <w:shd w:val="clear" w:color="auto" w:fill="auto"/>
            <w:noWrap/>
            <w:vAlign w:val="bottom"/>
            <w:hideMark/>
          </w:tcPr>
          <w:p w14:paraId="16CB52A6"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112E7982" w14:textId="496E132A"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35-48</w:t>
            </w:r>
          </w:p>
        </w:tc>
        <w:tc>
          <w:tcPr>
            <w:tcW w:w="1035" w:type="dxa"/>
            <w:tcBorders>
              <w:top w:val="nil"/>
              <w:left w:val="nil"/>
              <w:bottom w:val="nil"/>
              <w:right w:val="nil"/>
            </w:tcBorders>
            <w:shd w:val="clear" w:color="auto" w:fill="auto"/>
            <w:noWrap/>
            <w:vAlign w:val="bottom"/>
            <w:hideMark/>
          </w:tcPr>
          <w:p w14:paraId="3EF8237A"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1.3</w:t>
            </w:r>
          </w:p>
        </w:tc>
        <w:tc>
          <w:tcPr>
            <w:tcW w:w="781" w:type="dxa"/>
            <w:tcBorders>
              <w:top w:val="nil"/>
              <w:left w:val="nil"/>
              <w:bottom w:val="nil"/>
              <w:right w:val="nil"/>
            </w:tcBorders>
            <w:shd w:val="clear" w:color="auto" w:fill="auto"/>
            <w:noWrap/>
            <w:vAlign w:val="bottom"/>
            <w:hideMark/>
          </w:tcPr>
          <w:p w14:paraId="5075E273"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0.7</w:t>
            </w:r>
          </w:p>
        </w:tc>
        <w:tc>
          <w:tcPr>
            <w:tcW w:w="1021" w:type="dxa"/>
            <w:tcBorders>
              <w:top w:val="nil"/>
              <w:left w:val="nil"/>
              <w:bottom w:val="nil"/>
              <w:right w:val="nil"/>
            </w:tcBorders>
            <w:shd w:val="clear" w:color="auto" w:fill="auto"/>
            <w:noWrap/>
            <w:vAlign w:val="bottom"/>
            <w:hideMark/>
          </w:tcPr>
          <w:p w14:paraId="557D3B87"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2.2</w:t>
            </w:r>
          </w:p>
        </w:tc>
        <w:tc>
          <w:tcPr>
            <w:tcW w:w="1050" w:type="dxa"/>
            <w:tcBorders>
              <w:top w:val="nil"/>
              <w:left w:val="nil"/>
              <w:bottom w:val="nil"/>
              <w:right w:val="nil"/>
            </w:tcBorders>
            <w:shd w:val="clear" w:color="auto" w:fill="auto"/>
            <w:noWrap/>
            <w:vAlign w:val="bottom"/>
            <w:hideMark/>
          </w:tcPr>
          <w:p w14:paraId="7BE45A8A"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0.70</w:t>
            </w:r>
          </w:p>
        </w:tc>
      </w:tr>
      <w:tr w:rsidR="00570C8C" w:rsidRPr="001F3D14" w14:paraId="2872C9C4" w14:textId="77777777" w:rsidTr="00F66819">
        <w:trPr>
          <w:trHeight w:val="300"/>
        </w:trPr>
        <w:tc>
          <w:tcPr>
            <w:tcW w:w="3368" w:type="dxa"/>
            <w:tcBorders>
              <w:top w:val="nil"/>
              <w:left w:val="nil"/>
              <w:bottom w:val="nil"/>
              <w:right w:val="nil"/>
            </w:tcBorders>
            <w:shd w:val="clear" w:color="auto" w:fill="auto"/>
            <w:noWrap/>
            <w:vAlign w:val="bottom"/>
          </w:tcPr>
          <w:p w14:paraId="7A56846F" w14:textId="79686399" w:rsidR="00570C8C" w:rsidRPr="00550171" w:rsidRDefault="00570C8C" w:rsidP="001F3D14">
            <w:pPr>
              <w:spacing w:after="0" w:line="240" w:lineRule="auto"/>
              <w:rPr>
                <w:rFonts w:eastAsia="Times New Roman" w:cstheme="minorHAnsi"/>
                <w:color w:val="000000"/>
              </w:rPr>
            </w:pPr>
          </w:p>
        </w:tc>
        <w:tc>
          <w:tcPr>
            <w:tcW w:w="1154" w:type="dxa"/>
            <w:tcBorders>
              <w:top w:val="nil"/>
              <w:left w:val="nil"/>
              <w:bottom w:val="nil"/>
              <w:right w:val="nil"/>
            </w:tcBorders>
            <w:shd w:val="clear" w:color="auto" w:fill="auto"/>
            <w:noWrap/>
            <w:hideMark/>
          </w:tcPr>
          <w:p w14:paraId="64238046" w14:textId="35FFA861" w:rsidR="00570C8C" w:rsidRPr="00550171" w:rsidRDefault="00570C8C" w:rsidP="001F3D14">
            <w:pPr>
              <w:spacing w:after="0" w:line="240" w:lineRule="auto"/>
              <w:jc w:val="right"/>
              <w:rPr>
                <w:rFonts w:eastAsia="Times New Roman" w:cstheme="minorHAnsi"/>
                <w:color w:val="000000"/>
              </w:rPr>
            </w:pPr>
            <w:r w:rsidRPr="001F3D14">
              <w:rPr>
                <w:rFonts w:cstheme="minorHAnsi"/>
                <w:iCs/>
              </w:rPr>
              <w:t>25-29</w:t>
            </w:r>
          </w:p>
        </w:tc>
        <w:tc>
          <w:tcPr>
            <w:tcW w:w="511" w:type="dxa"/>
            <w:tcBorders>
              <w:top w:val="nil"/>
              <w:left w:val="nil"/>
              <w:bottom w:val="nil"/>
              <w:right w:val="nil"/>
            </w:tcBorders>
            <w:shd w:val="clear" w:color="auto" w:fill="auto"/>
            <w:noWrap/>
            <w:vAlign w:val="bottom"/>
            <w:hideMark/>
          </w:tcPr>
          <w:p w14:paraId="40FCE834"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4164E683" w14:textId="3B9C23CA"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35-48</w:t>
            </w:r>
          </w:p>
        </w:tc>
        <w:tc>
          <w:tcPr>
            <w:tcW w:w="1035" w:type="dxa"/>
            <w:tcBorders>
              <w:top w:val="nil"/>
              <w:left w:val="nil"/>
              <w:bottom w:val="nil"/>
              <w:right w:val="nil"/>
            </w:tcBorders>
            <w:shd w:val="clear" w:color="auto" w:fill="auto"/>
            <w:noWrap/>
            <w:vAlign w:val="bottom"/>
            <w:hideMark/>
          </w:tcPr>
          <w:p w14:paraId="56EBFE57"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1.4</w:t>
            </w:r>
          </w:p>
        </w:tc>
        <w:tc>
          <w:tcPr>
            <w:tcW w:w="781" w:type="dxa"/>
            <w:tcBorders>
              <w:top w:val="nil"/>
              <w:left w:val="nil"/>
              <w:bottom w:val="nil"/>
              <w:right w:val="nil"/>
            </w:tcBorders>
            <w:shd w:val="clear" w:color="auto" w:fill="auto"/>
            <w:noWrap/>
            <w:vAlign w:val="bottom"/>
            <w:hideMark/>
          </w:tcPr>
          <w:p w14:paraId="368925C6"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0.8</w:t>
            </w:r>
          </w:p>
        </w:tc>
        <w:tc>
          <w:tcPr>
            <w:tcW w:w="1021" w:type="dxa"/>
            <w:tcBorders>
              <w:top w:val="nil"/>
              <w:left w:val="nil"/>
              <w:bottom w:val="nil"/>
              <w:right w:val="nil"/>
            </w:tcBorders>
            <w:shd w:val="clear" w:color="auto" w:fill="auto"/>
            <w:noWrap/>
            <w:vAlign w:val="bottom"/>
            <w:hideMark/>
          </w:tcPr>
          <w:p w14:paraId="467AF26C"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2.3</w:t>
            </w:r>
          </w:p>
        </w:tc>
        <w:tc>
          <w:tcPr>
            <w:tcW w:w="1050" w:type="dxa"/>
            <w:tcBorders>
              <w:top w:val="nil"/>
              <w:left w:val="nil"/>
              <w:bottom w:val="nil"/>
              <w:right w:val="nil"/>
            </w:tcBorders>
            <w:shd w:val="clear" w:color="auto" w:fill="auto"/>
            <w:noWrap/>
            <w:vAlign w:val="bottom"/>
            <w:hideMark/>
          </w:tcPr>
          <w:p w14:paraId="6E96C0E3" w14:textId="77777777" w:rsidR="00570C8C" w:rsidRPr="00550171" w:rsidRDefault="00570C8C" w:rsidP="001F3D14">
            <w:pPr>
              <w:spacing w:after="0" w:line="240" w:lineRule="auto"/>
              <w:rPr>
                <w:rFonts w:eastAsia="Times New Roman" w:cstheme="minorHAnsi"/>
              </w:rPr>
            </w:pPr>
          </w:p>
        </w:tc>
      </w:tr>
      <w:tr w:rsidR="00570C8C" w:rsidRPr="001F3D14" w14:paraId="7B045745" w14:textId="77777777" w:rsidTr="00F66819">
        <w:trPr>
          <w:trHeight w:val="300"/>
        </w:trPr>
        <w:tc>
          <w:tcPr>
            <w:tcW w:w="3368" w:type="dxa"/>
            <w:tcBorders>
              <w:top w:val="nil"/>
              <w:left w:val="nil"/>
              <w:bottom w:val="nil"/>
              <w:right w:val="nil"/>
            </w:tcBorders>
            <w:shd w:val="clear" w:color="auto" w:fill="auto"/>
            <w:noWrap/>
            <w:vAlign w:val="bottom"/>
          </w:tcPr>
          <w:p w14:paraId="56B31D13" w14:textId="34C1ED54" w:rsidR="00570C8C" w:rsidRPr="00550171" w:rsidRDefault="00570C8C" w:rsidP="001F3D14">
            <w:pPr>
              <w:spacing w:after="0" w:line="240" w:lineRule="auto"/>
              <w:rPr>
                <w:rFonts w:eastAsia="Times New Roman" w:cstheme="minorHAnsi"/>
                <w:color w:val="000000"/>
              </w:rPr>
            </w:pPr>
          </w:p>
        </w:tc>
        <w:tc>
          <w:tcPr>
            <w:tcW w:w="1154" w:type="dxa"/>
            <w:tcBorders>
              <w:top w:val="nil"/>
              <w:left w:val="nil"/>
              <w:bottom w:val="nil"/>
              <w:right w:val="nil"/>
            </w:tcBorders>
            <w:shd w:val="clear" w:color="auto" w:fill="auto"/>
            <w:noWrap/>
            <w:hideMark/>
          </w:tcPr>
          <w:p w14:paraId="306F3693" w14:textId="7DC8DA5A" w:rsidR="00570C8C" w:rsidRPr="00550171" w:rsidRDefault="00570C8C" w:rsidP="001F3D14">
            <w:pPr>
              <w:spacing w:after="0" w:line="240" w:lineRule="auto"/>
              <w:jc w:val="right"/>
              <w:rPr>
                <w:rFonts w:eastAsia="Times New Roman" w:cstheme="minorHAnsi"/>
                <w:color w:val="000000"/>
              </w:rPr>
            </w:pPr>
            <w:r w:rsidRPr="001F3D14">
              <w:rPr>
                <w:rFonts w:cstheme="minorHAnsi"/>
                <w:iCs/>
              </w:rPr>
              <w:t>30-34</w:t>
            </w:r>
          </w:p>
        </w:tc>
        <w:tc>
          <w:tcPr>
            <w:tcW w:w="511" w:type="dxa"/>
            <w:tcBorders>
              <w:top w:val="nil"/>
              <w:left w:val="nil"/>
              <w:bottom w:val="nil"/>
              <w:right w:val="nil"/>
            </w:tcBorders>
            <w:shd w:val="clear" w:color="auto" w:fill="auto"/>
            <w:noWrap/>
            <w:vAlign w:val="bottom"/>
            <w:hideMark/>
          </w:tcPr>
          <w:p w14:paraId="358D629F"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0C0D309A" w14:textId="59628F07"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35-48</w:t>
            </w:r>
          </w:p>
        </w:tc>
        <w:tc>
          <w:tcPr>
            <w:tcW w:w="1035" w:type="dxa"/>
            <w:tcBorders>
              <w:top w:val="nil"/>
              <w:left w:val="nil"/>
              <w:bottom w:val="nil"/>
              <w:right w:val="nil"/>
            </w:tcBorders>
            <w:shd w:val="clear" w:color="auto" w:fill="auto"/>
            <w:noWrap/>
            <w:vAlign w:val="bottom"/>
            <w:hideMark/>
          </w:tcPr>
          <w:p w14:paraId="710E3851"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1.3</w:t>
            </w:r>
          </w:p>
        </w:tc>
        <w:tc>
          <w:tcPr>
            <w:tcW w:w="781" w:type="dxa"/>
            <w:tcBorders>
              <w:top w:val="nil"/>
              <w:left w:val="nil"/>
              <w:bottom w:val="nil"/>
              <w:right w:val="nil"/>
            </w:tcBorders>
            <w:shd w:val="clear" w:color="auto" w:fill="auto"/>
            <w:noWrap/>
            <w:vAlign w:val="bottom"/>
            <w:hideMark/>
          </w:tcPr>
          <w:p w14:paraId="49937A5B"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0.7</w:t>
            </w:r>
          </w:p>
        </w:tc>
        <w:tc>
          <w:tcPr>
            <w:tcW w:w="1021" w:type="dxa"/>
            <w:tcBorders>
              <w:top w:val="nil"/>
              <w:left w:val="nil"/>
              <w:bottom w:val="nil"/>
              <w:right w:val="nil"/>
            </w:tcBorders>
            <w:shd w:val="clear" w:color="auto" w:fill="auto"/>
            <w:noWrap/>
            <w:vAlign w:val="bottom"/>
            <w:hideMark/>
          </w:tcPr>
          <w:p w14:paraId="39C9C382"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2.2</w:t>
            </w:r>
          </w:p>
        </w:tc>
        <w:tc>
          <w:tcPr>
            <w:tcW w:w="1050" w:type="dxa"/>
            <w:tcBorders>
              <w:top w:val="nil"/>
              <w:left w:val="nil"/>
              <w:bottom w:val="nil"/>
              <w:right w:val="nil"/>
            </w:tcBorders>
            <w:shd w:val="clear" w:color="auto" w:fill="auto"/>
            <w:noWrap/>
            <w:vAlign w:val="bottom"/>
            <w:hideMark/>
          </w:tcPr>
          <w:p w14:paraId="14D2EE15" w14:textId="77777777" w:rsidR="00570C8C" w:rsidRPr="00550171" w:rsidRDefault="00570C8C" w:rsidP="001F3D14">
            <w:pPr>
              <w:spacing w:after="0" w:line="240" w:lineRule="auto"/>
              <w:rPr>
                <w:rFonts w:eastAsia="Times New Roman" w:cstheme="minorHAnsi"/>
              </w:rPr>
            </w:pPr>
          </w:p>
        </w:tc>
      </w:tr>
      <w:tr w:rsidR="00570C8C" w:rsidRPr="001F3D14" w14:paraId="529C5C1D" w14:textId="77777777" w:rsidTr="00F66819">
        <w:trPr>
          <w:trHeight w:val="300"/>
        </w:trPr>
        <w:tc>
          <w:tcPr>
            <w:tcW w:w="3368" w:type="dxa"/>
            <w:tcBorders>
              <w:top w:val="nil"/>
              <w:left w:val="nil"/>
              <w:bottom w:val="nil"/>
              <w:right w:val="nil"/>
            </w:tcBorders>
            <w:shd w:val="clear" w:color="auto" w:fill="auto"/>
            <w:noWrap/>
            <w:vAlign w:val="bottom"/>
            <w:hideMark/>
          </w:tcPr>
          <w:p w14:paraId="7094E262" w14:textId="0DF207F3" w:rsidR="00570C8C" w:rsidRPr="00550171" w:rsidRDefault="00570C8C" w:rsidP="001F3D14">
            <w:pPr>
              <w:spacing w:after="0" w:line="240" w:lineRule="auto"/>
              <w:rPr>
                <w:rFonts w:eastAsia="Times New Roman" w:cstheme="minorHAnsi"/>
                <w:color w:val="000000"/>
              </w:rPr>
            </w:pPr>
            <w:r w:rsidRPr="001F3D14">
              <w:rPr>
                <w:rFonts w:eastAsia="Times New Roman" w:cstheme="minorHAnsi"/>
                <w:color w:val="000000"/>
              </w:rPr>
              <w:t>Labor duration, hours</w:t>
            </w:r>
          </w:p>
        </w:tc>
        <w:tc>
          <w:tcPr>
            <w:tcW w:w="1154" w:type="dxa"/>
            <w:tcBorders>
              <w:top w:val="nil"/>
              <w:left w:val="nil"/>
              <w:bottom w:val="nil"/>
              <w:right w:val="nil"/>
            </w:tcBorders>
            <w:shd w:val="clear" w:color="auto" w:fill="auto"/>
            <w:noWrap/>
            <w:hideMark/>
          </w:tcPr>
          <w:p w14:paraId="1ABDAE3C" w14:textId="7272252C" w:rsidR="00570C8C" w:rsidRPr="00550171" w:rsidRDefault="00570C8C" w:rsidP="001F3D14">
            <w:pPr>
              <w:spacing w:after="0" w:line="240" w:lineRule="auto"/>
              <w:jc w:val="right"/>
              <w:rPr>
                <w:rFonts w:eastAsia="Times New Roman" w:cstheme="minorHAnsi"/>
                <w:color w:val="000000"/>
              </w:rPr>
            </w:pPr>
            <w:r w:rsidRPr="001F3D14">
              <w:rPr>
                <w:rFonts w:cstheme="minorHAnsi"/>
              </w:rPr>
              <w:t>1-5</w:t>
            </w:r>
          </w:p>
        </w:tc>
        <w:tc>
          <w:tcPr>
            <w:tcW w:w="511" w:type="dxa"/>
            <w:tcBorders>
              <w:top w:val="nil"/>
              <w:left w:val="nil"/>
              <w:bottom w:val="nil"/>
              <w:right w:val="nil"/>
            </w:tcBorders>
            <w:shd w:val="clear" w:color="auto" w:fill="auto"/>
            <w:noWrap/>
            <w:vAlign w:val="bottom"/>
            <w:hideMark/>
          </w:tcPr>
          <w:p w14:paraId="79D1E52C"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0451BDBA"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4EE83C0C"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1.2</w:t>
            </w:r>
          </w:p>
        </w:tc>
        <w:tc>
          <w:tcPr>
            <w:tcW w:w="781" w:type="dxa"/>
            <w:tcBorders>
              <w:top w:val="nil"/>
              <w:left w:val="nil"/>
              <w:bottom w:val="nil"/>
              <w:right w:val="nil"/>
            </w:tcBorders>
            <w:shd w:val="clear" w:color="auto" w:fill="auto"/>
            <w:noWrap/>
            <w:vAlign w:val="bottom"/>
            <w:hideMark/>
          </w:tcPr>
          <w:p w14:paraId="3E546A08"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0.7</w:t>
            </w:r>
          </w:p>
        </w:tc>
        <w:tc>
          <w:tcPr>
            <w:tcW w:w="1021" w:type="dxa"/>
            <w:tcBorders>
              <w:top w:val="nil"/>
              <w:left w:val="nil"/>
              <w:bottom w:val="nil"/>
              <w:right w:val="nil"/>
            </w:tcBorders>
            <w:shd w:val="clear" w:color="auto" w:fill="auto"/>
            <w:noWrap/>
            <w:vAlign w:val="bottom"/>
            <w:hideMark/>
          </w:tcPr>
          <w:p w14:paraId="47748E4C"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2.2</w:t>
            </w:r>
          </w:p>
        </w:tc>
        <w:tc>
          <w:tcPr>
            <w:tcW w:w="1050" w:type="dxa"/>
            <w:tcBorders>
              <w:top w:val="nil"/>
              <w:left w:val="nil"/>
              <w:bottom w:val="nil"/>
              <w:right w:val="nil"/>
            </w:tcBorders>
            <w:shd w:val="clear" w:color="auto" w:fill="auto"/>
            <w:noWrap/>
            <w:vAlign w:val="bottom"/>
            <w:hideMark/>
          </w:tcPr>
          <w:p w14:paraId="2396287F"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0.0002</w:t>
            </w:r>
          </w:p>
        </w:tc>
      </w:tr>
      <w:tr w:rsidR="00570C8C" w:rsidRPr="001F3D14" w14:paraId="00CC7E66" w14:textId="77777777" w:rsidTr="00F66819">
        <w:trPr>
          <w:trHeight w:val="300"/>
        </w:trPr>
        <w:tc>
          <w:tcPr>
            <w:tcW w:w="3368" w:type="dxa"/>
            <w:tcBorders>
              <w:top w:val="nil"/>
              <w:left w:val="nil"/>
              <w:bottom w:val="nil"/>
              <w:right w:val="nil"/>
            </w:tcBorders>
            <w:shd w:val="clear" w:color="auto" w:fill="auto"/>
            <w:noWrap/>
            <w:vAlign w:val="bottom"/>
          </w:tcPr>
          <w:p w14:paraId="5386A56B" w14:textId="1C0A2E04" w:rsidR="00570C8C" w:rsidRPr="00550171" w:rsidRDefault="00570C8C" w:rsidP="001F3D14">
            <w:pPr>
              <w:spacing w:after="0" w:line="240" w:lineRule="auto"/>
              <w:rPr>
                <w:rFonts w:eastAsia="Times New Roman" w:cstheme="minorHAnsi"/>
                <w:color w:val="000000"/>
              </w:rPr>
            </w:pPr>
          </w:p>
        </w:tc>
        <w:tc>
          <w:tcPr>
            <w:tcW w:w="1154" w:type="dxa"/>
            <w:tcBorders>
              <w:top w:val="nil"/>
              <w:left w:val="nil"/>
              <w:bottom w:val="nil"/>
              <w:right w:val="nil"/>
            </w:tcBorders>
            <w:shd w:val="clear" w:color="auto" w:fill="auto"/>
            <w:noWrap/>
            <w:hideMark/>
          </w:tcPr>
          <w:p w14:paraId="6F84CE63" w14:textId="22921A85" w:rsidR="00570C8C" w:rsidRPr="00550171" w:rsidRDefault="00570C8C" w:rsidP="001F3D14">
            <w:pPr>
              <w:spacing w:after="0" w:line="240" w:lineRule="auto"/>
              <w:jc w:val="right"/>
              <w:rPr>
                <w:rFonts w:eastAsia="Times New Roman" w:cstheme="minorHAnsi"/>
                <w:color w:val="000000"/>
              </w:rPr>
            </w:pPr>
            <w:r w:rsidRPr="001F3D14">
              <w:rPr>
                <w:rFonts w:cstheme="minorHAnsi"/>
              </w:rPr>
              <w:t>6-12</w:t>
            </w:r>
          </w:p>
        </w:tc>
        <w:tc>
          <w:tcPr>
            <w:tcW w:w="511" w:type="dxa"/>
            <w:tcBorders>
              <w:top w:val="nil"/>
              <w:left w:val="nil"/>
              <w:bottom w:val="nil"/>
              <w:right w:val="nil"/>
            </w:tcBorders>
            <w:shd w:val="clear" w:color="auto" w:fill="auto"/>
            <w:noWrap/>
            <w:vAlign w:val="bottom"/>
            <w:hideMark/>
          </w:tcPr>
          <w:p w14:paraId="54EEA7F8"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62AEC69C"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66062FA1"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2.2</w:t>
            </w:r>
          </w:p>
        </w:tc>
        <w:tc>
          <w:tcPr>
            <w:tcW w:w="781" w:type="dxa"/>
            <w:tcBorders>
              <w:top w:val="nil"/>
              <w:left w:val="nil"/>
              <w:bottom w:val="nil"/>
              <w:right w:val="nil"/>
            </w:tcBorders>
            <w:shd w:val="clear" w:color="auto" w:fill="auto"/>
            <w:noWrap/>
            <w:vAlign w:val="bottom"/>
            <w:hideMark/>
          </w:tcPr>
          <w:p w14:paraId="165E0EFB"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1.3</w:t>
            </w:r>
          </w:p>
        </w:tc>
        <w:tc>
          <w:tcPr>
            <w:tcW w:w="1021" w:type="dxa"/>
            <w:tcBorders>
              <w:top w:val="nil"/>
              <w:left w:val="nil"/>
              <w:bottom w:val="nil"/>
              <w:right w:val="nil"/>
            </w:tcBorders>
            <w:shd w:val="clear" w:color="auto" w:fill="auto"/>
            <w:noWrap/>
            <w:vAlign w:val="bottom"/>
            <w:hideMark/>
          </w:tcPr>
          <w:p w14:paraId="31715E58"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3.5</w:t>
            </w:r>
          </w:p>
        </w:tc>
        <w:tc>
          <w:tcPr>
            <w:tcW w:w="1050" w:type="dxa"/>
            <w:tcBorders>
              <w:top w:val="nil"/>
              <w:left w:val="nil"/>
              <w:bottom w:val="nil"/>
              <w:right w:val="nil"/>
            </w:tcBorders>
            <w:shd w:val="clear" w:color="auto" w:fill="auto"/>
            <w:noWrap/>
            <w:vAlign w:val="bottom"/>
            <w:hideMark/>
          </w:tcPr>
          <w:p w14:paraId="753802B3" w14:textId="77777777" w:rsidR="00570C8C" w:rsidRPr="00550171" w:rsidRDefault="00570C8C" w:rsidP="001F3D14">
            <w:pPr>
              <w:spacing w:after="0" w:line="240" w:lineRule="auto"/>
              <w:rPr>
                <w:rFonts w:eastAsia="Times New Roman" w:cstheme="minorHAnsi"/>
              </w:rPr>
            </w:pPr>
          </w:p>
        </w:tc>
      </w:tr>
      <w:tr w:rsidR="00570C8C" w:rsidRPr="001F3D14" w14:paraId="1126677B" w14:textId="77777777" w:rsidTr="00F66819">
        <w:trPr>
          <w:trHeight w:val="300"/>
        </w:trPr>
        <w:tc>
          <w:tcPr>
            <w:tcW w:w="3368" w:type="dxa"/>
            <w:tcBorders>
              <w:top w:val="nil"/>
              <w:left w:val="nil"/>
              <w:bottom w:val="nil"/>
              <w:right w:val="nil"/>
            </w:tcBorders>
            <w:shd w:val="clear" w:color="auto" w:fill="auto"/>
            <w:noWrap/>
            <w:vAlign w:val="bottom"/>
          </w:tcPr>
          <w:p w14:paraId="4019BBCA" w14:textId="4D94094C" w:rsidR="00570C8C" w:rsidRPr="00550171" w:rsidRDefault="00570C8C" w:rsidP="001F3D14">
            <w:pPr>
              <w:spacing w:after="0" w:line="240" w:lineRule="auto"/>
              <w:rPr>
                <w:rFonts w:eastAsia="Times New Roman" w:cstheme="minorHAnsi"/>
                <w:color w:val="000000"/>
              </w:rPr>
            </w:pPr>
          </w:p>
        </w:tc>
        <w:tc>
          <w:tcPr>
            <w:tcW w:w="1154" w:type="dxa"/>
            <w:tcBorders>
              <w:top w:val="nil"/>
              <w:left w:val="nil"/>
              <w:bottom w:val="nil"/>
              <w:right w:val="nil"/>
            </w:tcBorders>
            <w:shd w:val="clear" w:color="auto" w:fill="auto"/>
            <w:noWrap/>
            <w:hideMark/>
          </w:tcPr>
          <w:p w14:paraId="3645F8B8" w14:textId="3A3DD198" w:rsidR="00570C8C" w:rsidRPr="00550171" w:rsidRDefault="00570C8C" w:rsidP="001F3D14">
            <w:pPr>
              <w:spacing w:after="0" w:line="240" w:lineRule="auto"/>
              <w:jc w:val="right"/>
              <w:rPr>
                <w:rFonts w:eastAsia="Times New Roman" w:cstheme="minorHAnsi"/>
                <w:color w:val="000000"/>
              </w:rPr>
            </w:pPr>
            <w:r w:rsidRPr="001F3D14">
              <w:rPr>
                <w:rFonts w:cstheme="minorHAnsi"/>
              </w:rPr>
              <w:t>≥13</w:t>
            </w:r>
          </w:p>
        </w:tc>
        <w:tc>
          <w:tcPr>
            <w:tcW w:w="511" w:type="dxa"/>
            <w:tcBorders>
              <w:top w:val="nil"/>
              <w:left w:val="nil"/>
              <w:bottom w:val="nil"/>
              <w:right w:val="nil"/>
            </w:tcBorders>
            <w:shd w:val="clear" w:color="auto" w:fill="auto"/>
            <w:noWrap/>
            <w:vAlign w:val="bottom"/>
            <w:hideMark/>
          </w:tcPr>
          <w:p w14:paraId="356382F6"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45A3E238"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3B2A69CB"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2.6</w:t>
            </w:r>
          </w:p>
        </w:tc>
        <w:tc>
          <w:tcPr>
            <w:tcW w:w="781" w:type="dxa"/>
            <w:tcBorders>
              <w:top w:val="nil"/>
              <w:left w:val="nil"/>
              <w:bottom w:val="nil"/>
              <w:right w:val="nil"/>
            </w:tcBorders>
            <w:shd w:val="clear" w:color="auto" w:fill="auto"/>
            <w:noWrap/>
            <w:vAlign w:val="bottom"/>
            <w:hideMark/>
          </w:tcPr>
          <w:p w14:paraId="6529565A"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1.7</w:t>
            </w:r>
          </w:p>
        </w:tc>
        <w:tc>
          <w:tcPr>
            <w:tcW w:w="1021" w:type="dxa"/>
            <w:tcBorders>
              <w:top w:val="nil"/>
              <w:left w:val="nil"/>
              <w:bottom w:val="nil"/>
              <w:right w:val="nil"/>
            </w:tcBorders>
            <w:shd w:val="clear" w:color="auto" w:fill="auto"/>
            <w:noWrap/>
            <w:vAlign w:val="bottom"/>
            <w:hideMark/>
          </w:tcPr>
          <w:p w14:paraId="7DE2B114"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4.2</w:t>
            </w:r>
          </w:p>
        </w:tc>
        <w:tc>
          <w:tcPr>
            <w:tcW w:w="1050" w:type="dxa"/>
            <w:tcBorders>
              <w:top w:val="nil"/>
              <w:left w:val="nil"/>
              <w:bottom w:val="nil"/>
              <w:right w:val="nil"/>
            </w:tcBorders>
            <w:shd w:val="clear" w:color="auto" w:fill="auto"/>
            <w:noWrap/>
            <w:vAlign w:val="bottom"/>
            <w:hideMark/>
          </w:tcPr>
          <w:p w14:paraId="1266E9DC" w14:textId="77777777" w:rsidR="00570C8C" w:rsidRPr="00550171" w:rsidRDefault="00570C8C" w:rsidP="001F3D14">
            <w:pPr>
              <w:spacing w:after="0" w:line="240" w:lineRule="auto"/>
              <w:rPr>
                <w:rFonts w:eastAsia="Times New Roman" w:cstheme="minorHAnsi"/>
              </w:rPr>
            </w:pPr>
          </w:p>
        </w:tc>
      </w:tr>
      <w:tr w:rsidR="00570C8C" w:rsidRPr="001F3D14" w14:paraId="14050C70" w14:textId="77777777" w:rsidTr="00F66819">
        <w:trPr>
          <w:trHeight w:val="300"/>
        </w:trPr>
        <w:tc>
          <w:tcPr>
            <w:tcW w:w="3368" w:type="dxa"/>
            <w:tcBorders>
              <w:top w:val="nil"/>
              <w:left w:val="nil"/>
              <w:bottom w:val="nil"/>
              <w:right w:val="nil"/>
            </w:tcBorders>
            <w:shd w:val="clear" w:color="auto" w:fill="auto"/>
            <w:noWrap/>
            <w:vAlign w:val="bottom"/>
            <w:hideMark/>
          </w:tcPr>
          <w:p w14:paraId="095C82E6" w14:textId="73907766" w:rsidR="00570C8C" w:rsidRPr="00550171" w:rsidRDefault="00570C8C" w:rsidP="001F3D14">
            <w:pPr>
              <w:spacing w:after="0" w:line="240" w:lineRule="auto"/>
              <w:rPr>
                <w:rFonts w:eastAsia="Times New Roman" w:cstheme="minorHAnsi"/>
                <w:color w:val="000000"/>
              </w:rPr>
            </w:pPr>
            <w:r w:rsidRPr="001F3D14">
              <w:rPr>
                <w:rFonts w:eastAsia="Times New Roman" w:cstheme="minorHAnsi"/>
                <w:color w:val="000000"/>
              </w:rPr>
              <w:t>Gagne comorbidity score</w:t>
            </w:r>
          </w:p>
        </w:tc>
        <w:tc>
          <w:tcPr>
            <w:tcW w:w="1154" w:type="dxa"/>
            <w:tcBorders>
              <w:top w:val="nil"/>
              <w:left w:val="nil"/>
              <w:bottom w:val="nil"/>
              <w:right w:val="nil"/>
            </w:tcBorders>
            <w:shd w:val="clear" w:color="auto" w:fill="auto"/>
            <w:noWrap/>
            <w:vAlign w:val="bottom"/>
            <w:hideMark/>
          </w:tcPr>
          <w:p w14:paraId="3D166149" w14:textId="2F96073E"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1E9EFC0C"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5438199F" w14:textId="66FE2B73"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073BCA9F"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1.6</w:t>
            </w:r>
          </w:p>
        </w:tc>
        <w:tc>
          <w:tcPr>
            <w:tcW w:w="781" w:type="dxa"/>
            <w:tcBorders>
              <w:top w:val="nil"/>
              <w:left w:val="nil"/>
              <w:bottom w:val="nil"/>
              <w:right w:val="nil"/>
            </w:tcBorders>
            <w:shd w:val="clear" w:color="auto" w:fill="auto"/>
            <w:noWrap/>
            <w:vAlign w:val="bottom"/>
            <w:hideMark/>
          </w:tcPr>
          <w:p w14:paraId="1BD8F1C8"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0.4</w:t>
            </w:r>
          </w:p>
        </w:tc>
        <w:tc>
          <w:tcPr>
            <w:tcW w:w="1021" w:type="dxa"/>
            <w:tcBorders>
              <w:top w:val="nil"/>
              <w:left w:val="nil"/>
              <w:bottom w:val="nil"/>
              <w:right w:val="nil"/>
            </w:tcBorders>
            <w:shd w:val="clear" w:color="auto" w:fill="auto"/>
            <w:noWrap/>
            <w:vAlign w:val="bottom"/>
            <w:hideMark/>
          </w:tcPr>
          <w:p w14:paraId="6CC04C16"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7.3</w:t>
            </w:r>
          </w:p>
        </w:tc>
        <w:tc>
          <w:tcPr>
            <w:tcW w:w="1050" w:type="dxa"/>
            <w:tcBorders>
              <w:top w:val="nil"/>
              <w:left w:val="nil"/>
              <w:bottom w:val="nil"/>
              <w:right w:val="nil"/>
            </w:tcBorders>
            <w:shd w:val="clear" w:color="auto" w:fill="auto"/>
            <w:noWrap/>
            <w:vAlign w:val="bottom"/>
            <w:hideMark/>
          </w:tcPr>
          <w:p w14:paraId="68E428FB"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0.19</w:t>
            </w:r>
          </w:p>
        </w:tc>
      </w:tr>
      <w:tr w:rsidR="00570C8C" w:rsidRPr="001F3D14" w14:paraId="6F3F9223" w14:textId="77777777" w:rsidTr="00F66819">
        <w:trPr>
          <w:trHeight w:val="300"/>
        </w:trPr>
        <w:tc>
          <w:tcPr>
            <w:tcW w:w="3368" w:type="dxa"/>
            <w:tcBorders>
              <w:top w:val="nil"/>
              <w:left w:val="nil"/>
              <w:bottom w:val="nil"/>
              <w:right w:val="nil"/>
            </w:tcBorders>
            <w:shd w:val="clear" w:color="auto" w:fill="auto"/>
            <w:noWrap/>
            <w:vAlign w:val="bottom"/>
            <w:hideMark/>
          </w:tcPr>
          <w:p w14:paraId="20BAE3B4" w14:textId="477C29BE" w:rsidR="00570C8C" w:rsidRPr="00550171" w:rsidRDefault="00570C8C" w:rsidP="001F3D14">
            <w:pPr>
              <w:spacing w:after="0" w:line="240" w:lineRule="auto"/>
              <w:rPr>
                <w:rFonts w:eastAsia="Times New Roman" w:cstheme="minorHAnsi"/>
                <w:color w:val="000000"/>
              </w:rPr>
            </w:pPr>
          </w:p>
        </w:tc>
        <w:tc>
          <w:tcPr>
            <w:tcW w:w="1154" w:type="dxa"/>
            <w:tcBorders>
              <w:top w:val="nil"/>
              <w:left w:val="nil"/>
              <w:bottom w:val="nil"/>
              <w:right w:val="nil"/>
            </w:tcBorders>
            <w:shd w:val="clear" w:color="auto" w:fill="auto"/>
            <w:noWrap/>
            <w:vAlign w:val="bottom"/>
            <w:hideMark/>
          </w:tcPr>
          <w:p w14:paraId="3CBE4104" w14:textId="7F7935D5"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1+</w:t>
            </w:r>
          </w:p>
        </w:tc>
        <w:tc>
          <w:tcPr>
            <w:tcW w:w="511" w:type="dxa"/>
            <w:tcBorders>
              <w:top w:val="nil"/>
              <w:left w:val="nil"/>
              <w:bottom w:val="nil"/>
              <w:right w:val="nil"/>
            </w:tcBorders>
            <w:shd w:val="clear" w:color="auto" w:fill="auto"/>
            <w:noWrap/>
            <w:vAlign w:val="bottom"/>
            <w:hideMark/>
          </w:tcPr>
          <w:p w14:paraId="69D0FB03"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113A83A6" w14:textId="71878980"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0</w:t>
            </w:r>
          </w:p>
        </w:tc>
        <w:tc>
          <w:tcPr>
            <w:tcW w:w="1035" w:type="dxa"/>
            <w:tcBorders>
              <w:top w:val="nil"/>
              <w:left w:val="nil"/>
              <w:bottom w:val="nil"/>
              <w:right w:val="nil"/>
            </w:tcBorders>
            <w:shd w:val="clear" w:color="auto" w:fill="auto"/>
            <w:noWrap/>
            <w:vAlign w:val="bottom"/>
            <w:hideMark/>
          </w:tcPr>
          <w:p w14:paraId="0CD93DD1"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1.5</w:t>
            </w:r>
          </w:p>
        </w:tc>
        <w:tc>
          <w:tcPr>
            <w:tcW w:w="781" w:type="dxa"/>
            <w:tcBorders>
              <w:top w:val="nil"/>
              <w:left w:val="nil"/>
              <w:bottom w:val="nil"/>
              <w:right w:val="nil"/>
            </w:tcBorders>
            <w:shd w:val="clear" w:color="auto" w:fill="auto"/>
            <w:noWrap/>
            <w:vAlign w:val="bottom"/>
            <w:hideMark/>
          </w:tcPr>
          <w:p w14:paraId="05252B7C"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1.0</w:t>
            </w:r>
          </w:p>
        </w:tc>
        <w:tc>
          <w:tcPr>
            <w:tcW w:w="1021" w:type="dxa"/>
            <w:tcBorders>
              <w:top w:val="nil"/>
              <w:left w:val="nil"/>
              <w:bottom w:val="nil"/>
              <w:right w:val="nil"/>
            </w:tcBorders>
            <w:shd w:val="clear" w:color="auto" w:fill="auto"/>
            <w:noWrap/>
            <w:vAlign w:val="bottom"/>
            <w:hideMark/>
          </w:tcPr>
          <w:p w14:paraId="7E01DC21"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2.2</w:t>
            </w:r>
          </w:p>
        </w:tc>
        <w:tc>
          <w:tcPr>
            <w:tcW w:w="1050" w:type="dxa"/>
            <w:tcBorders>
              <w:top w:val="nil"/>
              <w:left w:val="nil"/>
              <w:bottom w:val="nil"/>
              <w:right w:val="nil"/>
            </w:tcBorders>
            <w:shd w:val="clear" w:color="auto" w:fill="auto"/>
            <w:noWrap/>
            <w:vAlign w:val="bottom"/>
            <w:hideMark/>
          </w:tcPr>
          <w:p w14:paraId="0E6C63DB" w14:textId="77777777" w:rsidR="00570C8C" w:rsidRPr="00550171" w:rsidRDefault="00570C8C" w:rsidP="001F3D14">
            <w:pPr>
              <w:spacing w:after="0" w:line="240" w:lineRule="auto"/>
              <w:rPr>
                <w:rFonts w:eastAsia="Times New Roman" w:cstheme="minorHAnsi"/>
              </w:rPr>
            </w:pPr>
          </w:p>
        </w:tc>
      </w:tr>
      <w:tr w:rsidR="00570C8C" w:rsidRPr="001F3D14" w14:paraId="6E4700B4" w14:textId="77777777" w:rsidTr="00F66819">
        <w:trPr>
          <w:trHeight w:val="300"/>
        </w:trPr>
        <w:tc>
          <w:tcPr>
            <w:tcW w:w="3368" w:type="dxa"/>
            <w:tcBorders>
              <w:top w:val="nil"/>
              <w:left w:val="nil"/>
              <w:bottom w:val="nil"/>
              <w:right w:val="nil"/>
            </w:tcBorders>
            <w:shd w:val="clear" w:color="auto" w:fill="auto"/>
            <w:noWrap/>
            <w:vAlign w:val="bottom"/>
            <w:hideMark/>
          </w:tcPr>
          <w:p w14:paraId="74D630CA" w14:textId="41C5D628"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BMI</w:t>
            </w:r>
            <w:r w:rsidRPr="001F3D14">
              <w:rPr>
                <w:rFonts w:eastAsia="Times New Roman" w:cstheme="minorHAnsi"/>
                <w:color w:val="000000"/>
              </w:rPr>
              <w:t>, kg/m</w:t>
            </w:r>
            <w:r w:rsidRPr="001F3D14">
              <w:rPr>
                <w:rFonts w:eastAsia="Times New Roman" w:cstheme="minorHAnsi"/>
                <w:color w:val="000000"/>
                <w:vertAlign w:val="superscript"/>
              </w:rPr>
              <w:t>2</w:t>
            </w:r>
          </w:p>
        </w:tc>
        <w:tc>
          <w:tcPr>
            <w:tcW w:w="1154" w:type="dxa"/>
            <w:tcBorders>
              <w:top w:val="nil"/>
              <w:left w:val="nil"/>
              <w:bottom w:val="nil"/>
              <w:right w:val="nil"/>
            </w:tcBorders>
            <w:shd w:val="clear" w:color="auto" w:fill="auto"/>
            <w:noWrap/>
            <w:vAlign w:val="bottom"/>
            <w:hideMark/>
          </w:tcPr>
          <w:p w14:paraId="581A9AC2" w14:textId="454DD889"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12-28</w:t>
            </w:r>
          </w:p>
        </w:tc>
        <w:tc>
          <w:tcPr>
            <w:tcW w:w="511" w:type="dxa"/>
            <w:tcBorders>
              <w:top w:val="nil"/>
              <w:left w:val="nil"/>
              <w:bottom w:val="nil"/>
              <w:right w:val="nil"/>
            </w:tcBorders>
            <w:shd w:val="clear" w:color="auto" w:fill="auto"/>
            <w:noWrap/>
            <w:vAlign w:val="bottom"/>
            <w:hideMark/>
          </w:tcPr>
          <w:p w14:paraId="0FAFFB8A"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6D51A8A8" w14:textId="71B73A69"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&gt;28-32</w:t>
            </w:r>
          </w:p>
        </w:tc>
        <w:tc>
          <w:tcPr>
            <w:tcW w:w="1035" w:type="dxa"/>
            <w:tcBorders>
              <w:top w:val="nil"/>
              <w:left w:val="nil"/>
              <w:bottom w:val="nil"/>
              <w:right w:val="nil"/>
            </w:tcBorders>
            <w:shd w:val="clear" w:color="auto" w:fill="auto"/>
            <w:noWrap/>
            <w:vAlign w:val="bottom"/>
            <w:hideMark/>
          </w:tcPr>
          <w:p w14:paraId="70C038D4"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0.5</w:t>
            </w:r>
          </w:p>
        </w:tc>
        <w:tc>
          <w:tcPr>
            <w:tcW w:w="781" w:type="dxa"/>
            <w:tcBorders>
              <w:top w:val="nil"/>
              <w:left w:val="nil"/>
              <w:bottom w:val="nil"/>
              <w:right w:val="nil"/>
            </w:tcBorders>
            <w:shd w:val="clear" w:color="auto" w:fill="auto"/>
            <w:noWrap/>
            <w:vAlign w:val="bottom"/>
            <w:hideMark/>
          </w:tcPr>
          <w:p w14:paraId="19510A57"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0.3</w:t>
            </w:r>
          </w:p>
        </w:tc>
        <w:tc>
          <w:tcPr>
            <w:tcW w:w="1021" w:type="dxa"/>
            <w:tcBorders>
              <w:top w:val="nil"/>
              <w:left w:val="nil"/>
              <w:bottom w:val="nil"/>
              <w:right w:val="nil"/>
            </w:tcBorders>
            <w:shd w:val="clear" w:color="auto" w:fill="auto"/>
            <w:noWrap/>
            <w:vAlign w:val="bottom"/>
            <w:hideMark/>
          </w:tcPr>
          <w:p w14:paraId="55065FAE"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1.0</w:t>
            </w:r>
          </w:p>
        </w:tc>
        <w:tc>
          <w:tcPr>
            <w:tcW w:w="1050" w:type="dxa"/>
            <w:tcBorders>
              <w:top w:val="nil"/>
              <w:left w:val="nil"/>
              <w:bottom w:val="nil"/>
              <w:right w:val="nil"/>
            </w:tcBorders>
            <w:shd w:val="clear" w:color="auto" w:fill="auto"/>
            <w:noWrap/>
            <w:vAlign w:val="bottom"/>
            <w:hideMark/>
          </w:tcPr>
          <w:p w14:paraId="17E6047D"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0.04</w:t>
            </w:r>
          </w:p>
        </w:tc>
      </w:tr>
      <w:tr w:rsidR="00570C8C" w:rsidRPr="001F3D14" w14:paraId="51FC8397" w14:textId="77777777" w:rsidTr="00F66819">
        <w:trPr>
          <w:trHeight w:val="300"/>
        </w:trPr>
        <w:tc>
          <w:tcPr>
            <w:tcW w:w="3368" w:type="dxa"/>
            <w:tcBorders>
              <w:top w:val="nil"/>
              <w:left w:val="nil"/>
              <w:bottom w:val="nil"/>
              <w:right w:val="nil"/>
            </w:tcBorders>
            <w:shd w:val="clear" w:color="auto" w:fill="auto"/>
            <w:noWrap/>
            <w:vAlign w:val="bottom"/>
          </w:tcPr>
          <w:p w14:paraId="34F2FCAA" w14:textId="7AC15D60" w:rsidR="00570C8C" w:rsidRPr="00550171" w:rsidRDefault="00570C8C" w:rsidP="001F3D14">
            <w:pPr>
              <w:spacing w:after="0" w:line="240" w:lineRule="auto"/>
              <w:rPr>
                <w:rFonts w:eastAsia="Times New Roman" w:cstheme="minorHAnsi"/>
                <w:color w:val="000000"/>
              </w:rPr>
            </w:pPr>
          </w:p>
        </w:tc>
        <w:tc>
          <w:tcPr>
            <w:tcW w:w="1154" w:type="dxa"/>
            <w:tcBorders>
              <w:top w:val="nil"/>
              <w:left w:val="nil"/>
              <w:bottom w:val="nil"/>
              <w:right w:val="nil"/>
            </w:tcBorders>
            <w:shd w:val="clear" w:color="auto" w:fill="auto"/>
            <w:noWrap/>
            <w:vAlign w:val="bottom"/>
            <w:hideMark/>
          </w:tcPr>
          <w:p w14:paraId="68D3E896" w14:textId="3873DF9B"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&gt;32-36</w:t>
            </w:r>
          </w:p>
        </w:tc>
        <w:tc>
          <w:tcPr>
            <w:tcW w:w="511" w:type="dxa"/>
            <w:tcBorders>
              <w:top w:val="nil"/>
              <w:left w:val="nil"/>
              <w:bottom w:val="nil"/>
              <w:right w:val="nil"/>
            </w:tcBorders>
            <w:shd w:val="clear" w:color="auto" w:fill="auto"/>
            <w:noWrap/>
            <w:vAlign w:val="bottom"/>
            <w:hideMark/>
          </w:tcPr>
          <w:p w14:paraId="248EB2BD"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116BB3E3" w14:textId="64034D2A"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&gt;28-32</w:t>
            </w:r>
          </w:p>
        </w:tc>
        <w:tc>
          <w:tcPr>
            <w:tcW w:w="1035" w:type="dxa"/>
            <w:tcBorders>
              <w:top w:val="nil"/>
              <w:left w:val="nil"/>
              <w:bottom w:val="nil"/>
              <w:right w:val="nil"/>
            </w:tcBorders>
            <w:shd w:val="clear" w:color="auto" w:fill="auto"/>
            <w:noWrap/>
            <w:vAlign w:val="bottom"/>
            <w:hideMark/>
          </w:tcPr>
          <w:p w14:paraId="6BE0B9EB"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0.9</w:t>
            </w:r>
          </w:p>
        </w:tc>
        <w:tc>
          <w:tcPr>
            <w:tcW w:w="781" w:type="dxa"/>
            <w:tcBorders>
              <w:top w:val="nil"/>
              <w:left w:val="nil"/>
              <w:bottom w:val="nil"/>
              <w:right w:val="nil"/>
            </w:tcBorders>
            <w:shd w:val="clear" w:color="auto" w:fill="auto"/>
            <w:noWrap/>
            <w:vAlign w:val="bottom"/>
            <w:hideMark/>
          </w:tcPr>
          <w:p w14:paraId="27495DE4"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0.6</w:t>
            </w:r>
          </w:p>
        </w:tc>
        <w:tc>
          <w:tcPr>
            <w:tcW w:w="1021" w:type="dxa"/>
            <w:tcBorders>
              <w:top w:val="nil"/>
              <w:left w:val="nil"/>
              <w:bottom w:val="nil"/>
              <w:right w:val="nil"/>
            </w:tcBorders>
            <w:shd w:val="clear" w:color="auto" w:fill="auto"/>
            <w:noWrap/>
            <w:vAlign w:val="bottom"/>
            <w:hideMark/>
          </w:tcPr>
          <w:p w14:paraId="44A3AE7F"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1.5</w:t>
            </w:r>
          </w:p>
        </w:tc>
        <w:tc>
          <w:tcPr>
            <w:tcW w:w="1050" w:type="dxa"/>
            <w:tcBorders>
              <w:top w:val="nil"/>
              <w:left w:val="nil"/>
              <w:bottom w:val="nil"/>
              <w:right w:val="nil"/>
            </w:tcBorders>
            <w:shd w:val="clear" w:color="auto" w:fill="auto"/>
            <w:noWrap/>
            <w:vAlign w:val="bottom"/>
            <w:hideMark/>
          </w:tcPr>
          <w:p w14:paraId="4071349F" w14:textId="77777777" w:rsidR="00570C8C" w:rsidRPr="00550171" w:rsidRDefault="00570C8C" w:rsidP="001F3D14">
            <w:pPr>
              <w:spacing w:after="0" w:line="240" w:lineRule="auto"/>
              <w:rPr>
                <w:rFonts w:eastAsia="Times New Roman" w:cstheme="minorHAnsi"/>
              </w:rPr>
            </w:pPr>
          </w:p>
        </w:tc>
      </w:tr>
      <w:tr w:rsidR="00570C8C" w:rsidRPr="001F3D14" w14:paraId="28F6CD42" w14:textId="77777777" w:rsidTr="00F66819">
        <w:trPr>
          <w:trHeight w:val="300"/>
        </w:trPr>
        <w:tc>
          <w:tcPr>
            <w:tcW w:w="3368" w:type="dxa"/>
            <w:tcBorders>
              <w:top w:val="nil"/>
              <w:left w:val="nil"/>
              <w:bottom w:val="nil"/>
              <w:right w:val="nil"/>
            </w:tcBorders>
            <w:shd w:val="clear" w:color="auto" w:fill="auto"/>
            <w:noWrap/>
            <w:vAlign w:val="bottom"/>
          </w:tcPr>
          <w:p w14:paraId="5F510ACD" w14:textId="67282D6D" w:rsidR="00570C8C" w:rsidRPr="00550171" w:rsidRDefault="00570C8C" w:rsidP="001F3D14">
            <w:pPr>
              <w:spacing w:after="0" w:line="240" w:lineRule="auto"/>
              <w:rPr>
                <w:rFonts w:eastAsia="Times New Roman" w:cstheme="minorHAnsi"/>
                <w:color w:val="000000"/>
              </w:rPr>
            </w:pPr>
          </w:p>
        </w:tc>
        <w:tc>
          <w:tcPr>
            <w:tcW w:w="1154" w:type="dxa"/>
            <w:tcBorders>
              <w:top w:val="nil"/>
              <w:left w:val="nil"/>
              <w:bottom w:val="nil"/>
              <w:right w:val="nil"/>
            </w:tcBorders>
            <w:shd w:val="clear" w:color="auto" w:fill="auto"/>
            <w:noWrap/>
            <w:vAlign w:val="bottom"/>
            <w:hideMark/>
          </w:tcPr>
          <w:p w14:paraId="4318373C" w14:textId="524635E7"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&gt;36-81</w:t>
            </w:r>
          </w:p>
        </w:tc>
        <w:tc>
          <w:tcPr>
            <w:tcW w:w="511" w:type="dxa"/>
            <w:tcBorders>
              <w:top w:val="nil"/>
              <w:left w:val="nil"/>
              <w:bottom w:val="nil"/>
              <w:right w:val="nil"/>
            </w:tcBorders>
            <w:shd w:val="clear" w:color="auto" w:fill="auto"/>
            <w:noWrap/>
            <w:vAlign w:val="bottom"/>
            <w:hideMark/>
          </w:tcPr>
          <w:p w14:paraId="130BCDB2" w14:textId="77777777" w:rsidR="00570C8C" w:rsidRPr="00550171" w:rsidRDefault="00570C8C" w:rsidP="001F3D14">
            <w:pPr>
              <w:spacing w:after="0" w:line="240" w:lineRule="auto"/>
              <w:rPr>
                <w:rFonts w:eastAsia="Times New Roman" w:cstheme="minorHAnsi"/>
                <w:color w:val="000000"/>
              </w:rPr>
            </w:pPr>
            <w:r w:rsidRPr="00550171">
              <w:rPr>
                <w:rFonts w:eastAsia="Times New Roman" w:cstheme="minorHAnsi"/>
                <w:color w:val="000000"/>
              </w:rPr>
              <w:t>vs</w:t>
            </w:r>
          </w:p>
        </w:tc>
        <w:tc>
          <w:tcPr>
            <w:tcW w:w="960" w:type="dxa"/>
            <w:tcBorders>
              <w:top w:val="nil"/>
              <w:left w:val="nil"/>
              <w:bottom w:val="nil"/>
              <w:right w:val="nil"/>
            </w:tcBorders>
            <w:shd w:val="clear" w:color="auto" w:fill="auto"/>
            <w:noWrap/>
            <w:vAlign w:val="bottom"/>
            <w:hideMark/>
          </w:tcPr>
          <w:p w14:paraId="46DED16C" w14:textId="6C388A4B" w:rsidR="00570C8C" w:rsidRPr="00550171" w:rsidRDefault="00570C8C" w:rsidP="001F3D14">
            <w:pPr>
              <w:spacing w:after="0" w:line="240" w:lineRule="auto"/>
              <w:jc w:val="right"/>
              <w:rPr>
                <w:rFonts w:eastAsia="Times New Roman" w:cstheme="minorHAnsi"/>
                <w:color w:val="000000"/>
              </w:rPr>
            </w:pPr>
            <w:r w:rsidRPr="001F3D14">
              <w:rPr>
                <w:rFonts w:eastAsia="Times New Roman" w:cstheme="minorHAnsi"/>
                <w:color w:val="000000"/>
              </w:rPr>
              <w:t>&gt;28-32</w:t>
            </w:r>
          </w:p>
        </w:tc>
        <w:tc>
          <w:tcPr>
            <w:tcW w:w="1035" w:type="dxa"/>
            <w:tcBorders>
              <w:top w:val="nil"/>
              <w:left w:val="nil"/>
              <w:bottom w:val="nil"/>
              <w:right w:val="nil"/>
            </w:tcBorders>
            <w:shd w:val="clear" w:color="auto" w:fill="auto"/>
            <w:noWrap/>
            <w:vAlign w:val="bottom"/>
            <w:hideMark/>
          </w:tcPr>
          <w:p w14:paraId="6D14F911"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1.2</w:t>
            </w:r>
          </w:p>
        </w:tc>
        <w:tc>
          <w:tcPr>
            <w:tcW w:w="781" w:type="dxa"/>
            <w:tcBorders>
              <w:top w:val="nil"/>
              <w:left w:val="nil"/>
              <w:bottom w:val="nil"/>
              <w:right w:val="nil"/>
            </w:tcBorders>
            <w:shd w:val="clear" w:color="auto" w:fill="auto"/>
            <w:noWrap/>
            <w:vAlign w:val="bottom"/>
            <w:hideMark/>
          </w:tcPr>
          <w:p w14:paraId="58A40366"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0.8</w:t>
            </w:r>
          </w:p>
        </w:tc>
        <w:tc>
          <w:tcPr>
            <w:tcW w:w="1021" w:type="dxa"/>
            <w:tcBorders>
              <w:top w:val="nil"/>
              <w:left w:val="nil"/>
              <w:bottom w:val="nil"/>
              <w:right w:val="nil"/>
            </w:tcBorders>
            <w:shd w:val="clear" w:color="auto" w:fill="auto"/>
            <w:noWrap/>
            <w:vAlign w:val="bottom"/>
            <w:hideMark/>
          </w:tcPr>
          <w:p w14:paraId="27235492" w14:textId="77777777" w:rsidR="00570C8C" w:rsidRPr="00550171" w:rsidRDefault="00570C8C" w:rsidP="001F3D14">
            <w:pPr>
              <w:spacing w:after="0" w:line="240" w:lineRule="auto"/>
              <w:jc w:val="right"/>
              <w:rPr>
                <w:rFonts w:eastAsia="Times New Roman" w:cstheme="minorHAnsi"/>
                <w:color w:val="000000"/>
              </w:rPr>
            </w:pPr>
            <w:r w:rsidRPr="00550171">
              <w:rPr>
                <w:rFonts w:eastAsia="Times New Roman" w:cstheme="minorHAnsi"/>
                <w:color w:val="000000"/>
              </w:rPr>
              <w:t>1.9</w:t>
            </w:r>
          </w:p>
        </w:tc>
        <w:tc>
          <w:tcPr>
            <w:tcW w:w="1050" w:type="dxa"/>
            <w:tcBorders>
              <w:top w:val="nil"/>
              <w:left w:val="nil"/>
              <w:bottom w:val="nil"/>
              <w:right w:val="nil"/>
            </w:tcBorders>
            <w:shd w:val="clear" w:color="auto" w:fill="auto"/>
            <w:noWrap/>
            <w:vAlign w:val="bottom"/>
            <w:hideMark/>
          </w:tcPr>
          <w:p w14:paraId="170153C1" w14:textId="77777777" w:rsidR="00570C8C" w:rsidRPr="00550171" w:rsidRDefault="00570C8C" w:rsidP="001F3D14">
            <w:pPr>
              <w:spacing w:after="0" w:line="240" w:lineRule="auto"/>
              <w:rPr>
                <w:rFonts w:eastAsia="Times New Roman" w:cstheme="minorHAnsi"/>
              </w:rPr>
            </w:pPr>
          </w:p>
        </w:tc>
      </w:tr>
    </w:tbl>
    <w:p w14:paraId="378D01B4" w14:textId="2FC0CACD" w:rsidR="00550171" w:rsidRPr="00F14285" w:rsidRDefault="00550171" w:rsidP="00F14285">
      <w:pPr>
        <w:spacing w:after="0" w:line="240" w:lineRule="auto"/>
        <w:rPr>
          <w:rFonts w:cstheme="minorHAnsi"/>
        </w:rPr>
      </w:pPr>
    </w:p>
    <w:sectPr w:rsidR="00550171" w:rsidRPr="00F14285" w:rsidSect="001973DB">
      <w:endnotePr>
        <w:numFmt w:val="lowerLetter"/>
        <w:numRestart w:val="eachSect"/>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E9A3D" w14:textId="77777777" w:rsidR="00FE5D8B" w:rsidRDefault="00FE5D8B" w:rsidP="003E3803">
      <w:pPr>
        <w:spacing w:after="0" w:line="240" w:lineRule="auto"/>
      </w:pPr>
      <w:r>
        <w:separator/>
      </w:r>
    </w:p>
  </w:endnote>
  <w:endnote w:type="continuationSeparator" w:id="0">
    <w:p w14:paraId="3114877A" w14:textId="77777777" w:rsidR="00FE5D8B" w:rsidRDefault="00FE5D8B">
      <w:pPr>
        <w:spacing w:after="0" w:line="240" w:lineRule="auto"/>
      </w:pPr>
    </w:p>
  </w:endnote>
  <w:endnote w:type="continuationNotice" w:id="1">
    <w:p w14:paraId="7C31E6D7" w14:textId="77777777" w:rsidR="00FE5D8B" w:rsidRDefault="00FE5D8B"/>
  </w:endnote>
  <w:endnote w:id="2">
    <w:p w14:paraId="30144EF2" w14:textId="77777777" w:rsidR="00AF662F" w:rsidRPr="006E788B" w:rsidRDefault="00AF662F" w:rsidP="00AF662F">
      <w:pPr>
        <w:pStyle w:val="EndnoteText"/>
      </w:pPr>
      <w:r>
        <w:rPr>
          <w:rStyle w:val="EndnoteReference"/>
        </w:rPr>
        <w:endnoteRef/>
      </w:r>
      <w:r>
        <w:t xml:space="preserve"> </w:t>
      </w:r>
      <w:r w:rsidRPr="006E788B">
        <w:t>IPRO Pellucid public database. http://admin.pellucid.ipro.org; accessed September 27, 2017.</w:t>
      </w:r>
    </w:p>
  </w:endnote>
  <w:endnote w:id="3">
    <w:p w14:paraId="162571F5" w14:textId="77777777" w:rsidR="00AF662F" w:rsidRDefault="00AF662F" w:rsidP="00AF662F">
      <w:pPr>
        <w:pStyle w:val="EndnoteText"/>
      </w:pPr>
      <w:r>
        <w:rPr>
          <w:rStyle w:val="EndnoteReference"/>
        </w:rPr>
        <w:endnoteRef/>
      </w:r>
      <w:r>
        <w:t xml:space="preserve"> </w:t>
      </w:r>
      <w:r w:rsidRPr="006E788B">
        <w:t>Office of Statewide Health Planning and Development. Patient Discharge Data 2010-2014 Data Dictionary, Nonpublic Files. Revision date 2015-07-06.  https://www.oshpd.ca.gov/documents/HID/Data_Request_Center/DataDictionary_Nonpublic_PDD.pdf.</w:t>
      </w:r>
    </w:p>
  </w:endnote>
  <w:endnote w:id="4">
    <w:p w14:paraId="359187E4" w14:textId="77777777" w:rsidR="00AF662F" w:rsidRDefault="00AF662F" w:rsidP="00AF662F">
      <w:pPr>
        <w:pStyle w:val="EndnoteText"/>
      </w:pPr>
      <w:r>
        <w:rPr>
          <w:rStyle w:val="EndnoteReference"/>
        </w:rPr>
        <w:endnoteRef/>
      </w:r>
      <w:r>
        <w:t xml:space="preserve"> </w:t>
      </w:r>
      <w:r w:rsidRPr="006E788B">
        <w:t>Statewide Planning and Research Cooperative System. Inpatient Output Data Element Dictionary, Version 1.0 (April 2014).  https://www.health.ny.gov/statistics/sparcs/sysdoc/inpatientoutputdd.pdf.</w:t>
      </w:r>
    </w:p>
  </w:endnote>
  <w:endnote w:id="5">
    <w:p w14:paraId="40CD7322" w14:textId="77777777" w:rsidR="00466716" w:rsidRPr="00467DE2" w:rsidRDefault="00466716" w:rsidP="001F3D14">
      <w:pPr>
        <w:pStyle w:val="EndnoteText"/>
        <w:rPr>
          <w:sz w:val="22"/>
        </w:rPr>
      </w:pPr>
      <w:r w:rsidRPr="00467DE2">
        <w:rPr>
          <w:rStyle w:val="EndnoteReference"/>
          <w:sz w:val="22"/>
        </w:rPr>
        <w:endnoteRef/>
      </w:r>
      <w:r w:rsidRPr="00467DE2">
        <w:rPr>
          <w:sz w:val="22"/>
        </w:rPr>
        <w:t xml:space="preserve"> Denominator is limited to CDs with SSI for the following characteristics: SSI type, time to SSI, and when detected.</w:t>
      </w:r>
    </w:p>
  </w:endnote>
  <w:endnote w:id="6">
    <w:p w14:paraId="78F484DD" w14:textId="1B0174E0" w:rsidR="00466716" w:rsidRPr="00467DE2" w:rsidRDefault="00466716" w:rsidP="001F3D14">
      <w:pPr>
        <w:pStyle w:val="EndnoteText"/>
        <w:rPr>
          <w:sz w:val="22"/>
        </w:rPr>
      </w:pPr>
      <w:r w:rsidRPr="00467DE2">
        <w:rPr>
          <w:rStyle w:val="EndnoteReference"/>
          <w:sz w:val="22"/>
        </w:rPr>
        <w:endnoteRef/>
      </w:r>
      <w:r w:rsidRPr="00467DE2">
        <w:rPr>
          <w:sz w:val="22"/>
        </w:rPr>
        <w:t xml:space="preserve"> In accordance with data use agreements, actual number and corresponding percent of total were not displayed or combined with adjacent cells when cell size ≤10.</w:t>
      </w:r>
    </w:p>
  </w:endnote>
  <w:endnote w:id="7">
    <w:p w14:paraId="579A07B2" w14:textId="3CC7ACA4" w:rsidR="00466716" w:rsidRPr="00467DE2" w:rsidRDefault="00466716" w:rsidP="001F3D14">
      <w:pPr>
        <w:pStyle w:val="EndnoteText"/>
        <w:rPr>
          <w:sz w:val="22"/>
        </w:rPr>
      </w:pPr>
      <w:r w:rsidRPr="00467DE2">
        <w:rPr>
          <w:rStyle w:val="EndnoteReference"/>
          <w:sz w:val="22"/>
        </w:rPr>
        <w:endnoteRef/>
      </w:r>
      <w:r w:rsidRPr="00467DE2">
        <w:rPr>
          <w:sz w:val="22"/>
        </w:rPr>
        <w:t xml:space="preserve"> Other includes: Asian + Pacific Islander (NY: n=451), Native American (NY: n=21),</w:t>
      </w:r>
    </w:p>
    <w:p w14:paraId="4B2629C8" w14:textId="398A5165" w:rsidR="00466716" w:rsidRPr="00467DE2" w:rsidRDefault="00466716" w:rsidP="001F3D14">
      <w:pPr>
        <w:pStyle w:val="EndnoteText"/>
        <w:rPr>
          <w:sz w:val="22"/>
        </w:rPr>
      </w:pPr>
      <w:r w:rsidRPr="00467DE2">
        <w:rPr>
          <w:sz w:val="22"/>
        </w:rPr>
        <w:t xml:space="preserve"> </w:t>
      </w:r>
      <w:proofErr w:type="gramStart"/>
      <w:r w:rsidRPr="00467DE2">
        <w:rPr>
          <w:sz w:val="22"/>
        </w:rPr>
        <w:t>other</w:t>
      </w:r>
      <w:proofErr w:type="gramEnd"/>
      <w:r w:rsidRPr="00467DE2">
        <w:rPr>
          <w:sz w:val="22"/>
        </w:rPr>
        <w:t xml:space="preserve"> (NY: n=814), unknown/blank (NY: n=70).</w:t>
      </w:r>
    </w:p>
  </w:endnote>
  <w:endnote w:id="8">
    <w:p w14:paraId="121DA9A3" w14:textId="77777777" w:rsidR="00466716" w:rsidRPr="00467DE2" w:rsidRDefault="00466716" w:rsidP="001F3D14">
      <w:pPr>
        <w:pStyle w:val="EndnoteText"/>
        <w:rPr>
          <w:sz w:val="22"/>
        </w:rPr>
      </w:pPr>
      <w:r w:rsidRPr="00467DE2">
        <w:rPr>
          <w:rStyle w:val="EndnoteReference"/>
          <w:sz w:val="22"/>
        </w:rPr>
        <w:endnoteRef/>
      </w:r>
      <w:r w:rsidRPr="00467DE2">
        <w:rPr>
          <w:sz w:val="22"/>
        </w:rPr>
        <w:t xml:space="preserve"> Previous CD defined as presence of ICD-9-CM diagnosis code 654.2 on inpatient discharge record.</w:t>
      </w:r>
    </w:p>
  </w:endnote>
  <w:endnote w:id="9">
    <w:p w14:paraId="3180DCD1" w14:textId="77777777" w:rsidR="00466716" w:rsidRDefault="00466716" w:rsidP="001F3D14">
      <w:pPr>
        <w:pStyle w:val="EndnoteText"/>
        <w:pBdr>
          <w:bottom w:val="single" w:sz="4" w:space="1" w:color="auto"/>
        </w:pBdr>
      </w:pPr>
      <w:r w:rsidRPr="00467DE2">
        <w:rPr>
          <w:rStyle w:val="EndnoteReference"/>
          <w:sz w:val="22"/>
        </w:rPr>
        <w:endnoteRef/>
      </w:r>
      <w:r w:rsidRPr="00467DE2">
        <w:rPr>
          <w:sz w:val="22"/>
        </w:rPr>
        <w:t xml:space="preserve"> MS-DRG 766: Cesarean section without CC/MCC; MS-DRG 765: Cesarean section with CC/MCC.</w:t>
      </w:r>
    </w:p>
  </w:endnote>
  <w:endnote w:id="10">
    <w:p w14:paraId="46A5F18B" w14:textId="63B6196C" w:rsidR="00963A80" w:rsidRPr="00467DE2" w:rsidRDefault="00963A80" w:rsidP="001F3D14">
      <w:pPr>
        <w:pStyle w:val="EndnoteText"/>
        <w:rPr>
          <w:sz w:val="22"/>
        </w:rPr>
      </w:pPr>
      <w:r w:rsidRPr="00467DE2">
        <w:rPr>
          <w:rStyle w:val="EndnoteReference"/>
          <w:sz w:val="22"/>
        </w:rPr>
        <w:endnoteRef/>
      </w:r>
      <w:r w:rsidRPr="00467DE2">
        <w:rPr>
          <w:sz w:val="22"/>
        </w:rPr>
        <w:t xml:space="preserve"> Case mix index for each hospital is based on mean DRG for each facility-year calculated from respective state </w:t>
      </w:r>
      <w:r>
        <w:rPr>
          <w:sz w:val="22"/>
        </w:rPr>
        <w:t xml:space="preserve">inpatient </w:t>
      </w:r>
      <w:r w:rsidRPr="00467DE2">
        <w:rPr>
          <w:sz w:val="22"/>
        </w:rPr>
        <w:t>discharge data. State identifier was used as the facility identifier.</w:t>
      </w:r>
    </w:p>
  </w:endnote>
  <w:endnote w:id="11">
    <w:p w14:paraId="5D289BAE" w14:textId="77777777" w:rsidR="002C65B8" w:rsidRDefault="002C65B8" w:rsidP="007F20DD">
      <w:pPr>
        <w:pStyle w:val="EndnoteText"/>
      </w:pPr>
      <w:r>
        <w:rPr>
          <w:rStyle w:val="EndnoteReference"/>
        </w:rPr>
        <w:endnoteRef/>
      </w:r>
      <w:r>
        <w:t xml:space="preserve"> </w:t>
      </w:r>
      <w:r w:rsidRPr="00CE3C73">
        <w:t>Type III Tests of Fixed Effects</w:t>
      </w:r>
      <w:r>
        <w:t>.</w:t>
      </w:r>
    </w:p>
  </w:endnote>
  <w:endnote w:id="12">
    <w:p w14:paraId="66B4F8CB" w14:textId="0DF005D5" w:rsidR="00550171" w:rsidRPr="00467DE2" w:rsidRDefault="00550171" w:rsidP="007F20DD">
      <w:pPr>
        <w:pStyle w:val="EndnoteText"/>
        <w:rPr>
          <w:sz w:val="22"/>
        </w:rPr>
      </w:pPr>
      <w:r w:rsidRPr="00467DE2">
        <w:rPr>
          <w:rStyle w:val="EndnoteReference"/>
          <w:sz w:val="22"/>
        </w:rPr>
        <w:endnoteRef/>
      </w:r>
      <w:r w:rsidRPr="00467DE2">
        <w:rPr>
          <w:sz w:val="22"/>
        </w:rPr>
        <w:t xml:space="preserve"> Other includes: Asian + Pacific Islander (NY: n=451), Native American (NY: n=21)</w:t>
      </w:r>
      <w:proofErr w:type="gramStart"/>
      <w:r w:rsidRPr="00467DE2">
        <w:rPr>
          <w:sz w:val="22"/>
        </w:rPr>
        <w:t>,</w:t>
      </w:r>
      <w:r w:rsidR="00F60AE8">
        <w:rPr>
          <w:sz w:val="22"/>
        </w:rPr>
        <w:t xml:space="preserve"> </w:t>
      </w:r>
      <w:r w:rsidRPr="00467DE2">
        <w:rPr>
          <w:sz w:val="22"/>
        </w:rPr>
        <w:t xml:space="preserve"> other</w:t>
      </w:r>
      <w:proofErr w:type="gramEnd"/>
      <w:r w:rsidRPr="00467DE2">
        <w:rPr>
          <w:sz w:val="22"/>
        </w:rPr>
        <w:t xml:space="preserve"> (NY: n=814), unknown/blank (NY: n=70).</w:t>
      </w:r>
    </w:p>
  </w:endnote>
  <w:endnote w:id="13">
    <w:p w14:paraId="59743831" w14:textId="77777777" w:rsidR="00F66819" w:rsidRPr="00467DE2" w:rsidRDefault="00F66819" w:rsidP="007F20DD">
      <w:pPr>
        <w:pStyle w:val="EndnoteText"/>
        <w:rPr>
          <w:sz w:val="22"/>
        </w:rPr>
      </w:pPr>
      <w:r w:rsidRPr="00467DE2">
        <w:rPr>
          <w:rStyle w:val="EndnoteReference"/>
          <w:sz w:val="22"/>
        </w:rPr>
        <w:endnoteRef/>
      </w:r>
      <w:r w:rsidRPr="00467DE2">
        <w:rPr>
          <w:sz w:val="22"/>
        </w:rPr>
        <w:t xml:space="preserve"> Previous CD defined as presence of ICD-9-CM diagnosis code 654.2 on inpatient discharge record.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966B2" w14:textId="3A7701A1" w:rsidR="00FE5D8B" w:rsidRDefault="00FE5D8B" w:rsidP="00E93ADF">
    <w:pPr>
      <w:pStyle w:val="Footer"/>
      <w:jc w:val="center"/>
    </w:pPr>
    <w:r>
      <w:rPr>
        <w:noProof/>
      </w:rPr>
      <w:fldChar w:fldCharType="begin"/>
    </w:r>
    <w:r>
      <w:rPr>
        <w:noProof/>
      </w:rPr>
      <w:instrText xml:space="preserve"> FILENAME   \* MERGEFORMAT </w:instrText>
    </w:r>
    <w:r>
      <w:rPr>
        <w:noProof/>
      </w:rPr>
      <w:fldChar w:fldCharType="separate"/>
    </w:r>
    <w:r w:rsidR="00F60AE8">
      <w:rPr>
        <w:noProof/>
      </w:rPr>
      <w:t>SarahYi_cdSSIbyPayer_SupplMaterial_ICHE_20190124</w:t>
    </w:r>
    <w:r>
      <w:rPr>
        <w:noProof/>
      </w:rPr>
      <w:fldChar w:fldCharType="end"/>
    </w:r>
    <w:r>
      <w:tab/>
      <w:t xml:space="preserve">Page </w:t>
    </w:r>
    <w:r>
      <w:fldChar w:fldCharType="begin"/>
    </w:r>
    <w:r>
      <w:instrText xml:space="preserve"> PAGE  \* Arabic  \* MERGEFORMAT </w:instrText>
    </w:r>
    <w:r>
      <w:fldChar w:fldCharType="separate"/>
    </w:r>
    <w:r w:rsidR="00697624">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sidR="00697624">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B1A4D" w14:textId="77777777" w:rsidR="00FE5D8B" w:rsidRDefault="00FE5D8B" w:rsidP="003E3803">
      <w:pPr>
        <w:spacing w:after="0" w:line="240" w:lineRule="auto"/>
      </w:pPr>
      <w:r>
        <w:separator/>
      </w:r>
    </w:p>
  </w:footnote>
  <w:footnote w:type="continuationSeparator" w:id="0">
    <w:p w14:paraId="1E0EBC9D" w14:textId="77777777" w:rsidR="00FE5D8B" w:rsidRDefault="00FE5D8B">
      <w:pPr>
        <w:spacing w:after="0" w:line="240" w:lineRule="auto"/>
      </w:pPr>
    </w:p>
  </w:footnote>
  <w:footnote w:type="continuationNotice" w:id="1">
    <w:p w14:paraId="16995D62" w14:textId="77777777" w:rsidR="00FE5D8B" w:rsidRDefault="00FE5D8B" w:rsidP="003E38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953731"/>
      <w:docPartObj>
        <w:docPartGallery w:val="Page Numbers (Top of Page)"/>
        <w:docPartUnique/>
      </w:docPartObj>
    </w:sdtPr>
    <w:sdtEndPr>
      <w:rPr>
        <w:noProof/>
      </w:rPr>
    </w:sdtEndPr>
    <w:sdtContent>
      <w:p w14:paraId="39C8C258" w14:textId="48AEEF17" w:rsidR="00FE5D8B" w:rsidRDefault="00FE5D8B">
        <w:pPr>
          <w:pStyle w:val="Header"/>
          <w:jc w:val="right"/>
        </w:pPr>
        <w:r>
          <w:fldChar w:fldCharType="begin"/>
        </w:r>
        <w:r>
          <w:instrText xml:space="preserve"> PAGE   \* MERGEFORMAT </w:instrText>
        </w:r>
        <w:r>
          <w:fldChar w:fldCharType="separate"/>
        </w:r>
        <w:r w:rsidR="00697624">
          <w:rPr>
            <w:noProof/>
          </w:rPr>
          <w:t>1</w:t>
        </w:r>
        <w:r>
          <w:rPr>
            <w:noProof/>
          </w:rPr>
          <w:fldChar w:fldCharType="end"/>
        </w:r>
      </w:p>
    </w:sdtContent>
  </w:sdt>
  <w:p w14:paraId="521E681F" w14:textId="77777777" w:rsidR="00FE5D8B" w:rsidRDefault="00FE5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550A39"/>
    <w:multiLevelType w:val="hybridMultilevel"/>
    <w:tmpl w:val="CFB783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20FB5"/>
    <w:multiLevelType w:val="hybridMultilevel"/>
    <w:tmpl w:val="3BD0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63FD1"/>
    <w:multiLevelType w:val="hybridMultilevel"/>
    <w:tmpl w:val="FAF09124"/>
    <w:lvl w:ilvl="0" w:tplc="8C7CD4D0">
      <w:start w:val="1"/>
      <w:numFmt w:val="bullet"/>
      <w:lvlText w:val=""/>
      <w:lvlJc w:val="left"/>
      <w:pPr>
        <w:tabs>
          <w:tab w:val="num" w:pos="720"/>
        </w:tabs>
        <w:ind w:left="720" w:hanging="360"/>
      </w:pPr>
      <w:rPr>
        <w:rFonts w:ascii="Wingdings" w:hAnsi="Wingdings" w:hint="default"/>
      </w:rPr>
    </w:lvl>
    <w:lvl w:ilvl="1" w:tplc="C25E496A">
      <w:start w:val="1"/>
      <w:numFmt w:val="bullet"/>
      <w:lvlText w:val=""/>
      <w:lvlJc w:val="left"/>
      <w:pPr>
        <w:tabs>
          <w:tab w:val="num" w:pos="1440"/>
        </w:tabs>
        <w:ind w:left="1440" w:hanging="360"/>
      </w:pPr>
      <w:rPr>
        <w:rFonts w:ascii="Wingdings" w:hAnsi="Wingdings" w:hint="default"/>
      </w:rPr>
    </w:lvl>
    <w:lvl w:ilvl="2" w:tplc="D7486486" w:tentative="1">
      <w:start w:val="1"/>
      <w:numFmt w:val="bullet"/>
      <w:lvlText w:val=""/>
      <w:lvlJc w:val="left"/>
      <w:pPr>
        <w:tabs>
          <w:tab w:val="num" w:pos="2160"/>
        </w:tabs>
        <w:ind w:left="2160" w:hanging="360"/>
      </w:pPr>
      <w:rPr>
        <w:rFonts w:ascii="Wingdings" w:hAnsi="Wingdings" w:hint="default"/>
      </w:rPr>
    </w:lvl>
    <w:lvl w:ilvl="3" w:tplc="F852FEB0" w:tentative="1">
      <w:start w:val="1"/>
      <w:numFmt w:val="bullet"/>
      <w:lvlText w:val=""/>
      <w:lvlJc w:val="left"/>
      <w:pPr>
        <w:tabs>
          <w:tab w:val="num" w:pos="2880"/>
        </w:tabs>
        <w:ind w:left="2880" w:hanging="360"/>
      </w:pPr>
      <w:rPr>
        <w:rFonts w:ascii="Wingdings" w:hAnsi="Wingdings" w:hint="default"/>
      </w:rPr>
    </w:lvl>
    <w:lvl w:ilvl="4" w:tplc="5C00D8D4" w:tentative="1">
      <w:start w:val="1"/>
      <w:numFmt w:val="bullet"/>
      <w:lvlText w:val=""/>
      <w:lvlJc w:val="left"/>
      <w:pPr>
        <w:tabs>
          <w:tab w:val="num" w:pos="3600"/>
        </w:tabs>
        <w:ind w:left="3600" w:hanging="360"/>
      </w:pPr>
      <w:rPr>
        <w:rFonts w:ascii="Wingdings" w:hAnsi="Wingdings" w:hint="default"/>
      </w:rPr>
    </w:lvl>
    <w:lvl w:ilvl="5" w:tplc="FD8EF88C" w:tentative="1">
      <w:start w:val="1"/>
      <w:numFmt w:val="bullet"/>
      <w:lvlText w:val=""/>
      <w:lvlJc w:val="left"/>
      <w:pPr>
        <w:tabs>
          <w:tab w:val="num" w:pos="4320"/>
        </w:tabs>
        <w:ind w:left="4320" w:hanging="360"/>
      </w:pPr>
      <w:rPr>
        <w:rFonts w:ascii="Wingdings" w:hAnsi="Wingdings" w:hint="default"/>
      </w:rPr>
    </w:lvl>
    <w:lvl w:ilvl="6" w:tplc="AE3CDD26" w:tentative="1">
      <w:start w:val="1"/>
      <w:numFmt w:val="bullet"/>
      <w:lvlText w:val=""/>
      <w:lvlJc w:val="left"/>
      <w:pPr>
        <w:tabs>
          <w:tab w:val="num" w:pos="5040"/>
        </w:tabs>
        <w:ind w:left="5040" w:hanging="360"/>
      </w:pPr>
      <w:rPr>
        <w:rFonts w:ascii="Wingdings" w:hAnsi="Wingdings" w:hint="default"/>
      </w:rPr>
    </w:lvl>
    <w:lvl w:ilvl="7" w:tplc="794489FE" w:tentative="1">
      <w:start w:val="1"/>
      <w:numFmt w:val="bullet"/>
      <w:lvlText w:val=""/>
      <w:lvlJc w:val="left"/>
      <w:pPr>
        <w:tabs>
          <w:tab w:val="num" w:pos="5760"/>
        </w:tabs>
        <w:ind w:left="5760" w:hanging="360"/>
      </w:pPr>
      <w:rPr>
        <w:rFonts w:ascii="Wingdings" w:hAnsi="Wingdings" w:hint="default"/>
      </w:rPr>
    </w:lvl>
    <w:lvl w:ilvl="8" w:tplc="80CED8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20776"/>
    <w:multiLevelType w:val="hybridMultilevel"/>
    <w:tmpl w:val="574EE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0609DD"/>
    <w:multiLevelType w:val="hybridMultilevel"/>
    <w:tmpl w:val="F968C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8A2B67"/>
    <w:multiLevelType w:val="hybridMultilevel"/>
    <w:tmpl w:val="ED0A1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5728B"/>
    <w:multiLevelType w:val="hybridMultilevel"/>
    <w:tmpl w:val="EF44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54D1F"/>
    <w:multiLevelType w:val="hybridMultilevel"/>
    <w:tmpl w:val="3D16F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8C47DE"/>
    <w:multiLevelType w:val="hybridMultilevel"/>
    <w:tmpl w:val="CC9C38A8"/>
    <w:lvl w:ilvl="0" w:tplc="EC1CAADA">
      <w:start w:val="1"/>
      <w:numFmt w:val="bullet"/>
      <w:lvlText w:val=""/>
      <w:lvlJc w:val="left"/>
      <w:pPr>
        <w:tabs>
          <w:tab w:val="num" w:pos="720"/>
        </w:tabs>
        <w:ind w:left="720" w:hanging="360"/>
      </w:pPr>
      <w:rPr>
        <w:rFonts w:ascii="Wingdings" w:hAnsi="Wingdings" w:hint="default"/>
      </w:rPr>
    </w:lvl>
    <w:lvl w:ilvl="1" w:tplc="F570579A">
      <w:start w:val="1"/>
      <w:numFmt w:val="bullet"/>
      <w:lvlText w:val=""/>
      <w:lvlJc w:val="left"/>
      <w:pPr>
        <w:tabs>
          <w:tab w:val="num" w:pos="1440"/>
        </w:tabs>
        <w:ind w:left="1440" w:hanging="360"/>
      </w:pPr>
      <w:rPr>
        <w:rFonts w:ascii="Wingdings" w:hAnsi="Wingdings" w:hint="default"/>
      </w:rPr>
    </w:lvl>
    <w:lvl w:ilvl="2" w:tplc="338027EA" w:tentative="1">
      <w:start w:val="1"/>
      <w:numFmt w:val="bullet"/>
      <w:lvlText w:val=""/>
      <w:lvlJc w:val="left"/>
      <w:pPr>
        <w:tabs>
          <w:tab w:val="num" w:pos="2160"/>
        </w:tabs>
        <w:ind w:left="2160" w:hanging="360"/>
      </w:pPr>
      <w:rPr>
        <w:rFonts w:ascii="Wingdings" w:hAnsi="Wingdings" w:hint="default"/>
      </w:rPr>
    </w:lvl>
    <w:lvl w:ilvl="3" w:tplc="B054152C" w:tentative="1">
      <w:start w:val="1"/>
      <w:numFmt w:val="bullet"/>
      <w:lvlText w:val=""/>
      <w:lvlJc w:val="left"/>
      <w:pPr>
        <w:tabs>
          <w:tab w:val="num" w:pos="2880"/>
        </w:tabs>
        <w:ind w:left="2880" w:hanging="360"/>
      </w:pPr>
      <w:rPr>
        <w:rFonts w:ascii="Wingdings" w:hAnsi="Wingdings" w:hint="default"/>
      </w:rPr>
    </w:lvl>
    <w:lvl w:ilvl="4" w:tplc="98D22AD4" w:tentative="1">
      <w:start w:val="1"/>
      <w:numFmt w:val="bullet"/>
      <w:lvlText w:val=""/>
      <w:lvlJc w:val="left"/>
      <w:pPr>
        <w:tabs>
          <w:tab w:val="num" w:pos="3600"/>
        </w:tabs>
        <w:ind w:left="3600" w:hanging="360"/>
      </w:pPr>
      <w:rPr>
        <w:rFonts w:ascii="Wingdings" w:hAnsi="Wingdings" w:hint="default"/>
      </w:rPr>
    </w:lvl>
    <w:lvl w:ilvl="5" w:tplc="549E8D1A" w:tentative="1">
      <w:start w:val="1"/>
      <w:numFmt w:val="bullet"/>
      <w:lvlText w:val=""/>
      <w:lvlJc w:val="left"/>
      <w:pPr>
        <w:tabs>
          <w:tab w:val="num" w:pos="4320"/>
        </w:tabs>
        <w:ind w:left="4320" w:hanging="360"/>
      </w:pPr>
      <w:rPr>
        <w:rFonts w:ascii="Wingdings" w:hAnsi="Wingdings" w:hint="default"/>
      </w:rPr>
    </w:lvl>
    <w:lvl w:ilvl="6" w:tplc="B25E4F60" w:tentative="1">
      <w:start w:val="1"/>
      <w:numFmt w:val="bullet"/>
      <w:lvlText w:val=""/>
      <w:lvlJc w:val="left"/>
      <w:pPr>
        <w:tabs>
          <w:tab w:val="num" w:pos="5040"/>
        </w:tabs>
        <w:ind w:left="5040" w:hanging="360"/>
      </w:pPr>
      <w:rPr>
        <w:rFonts w:ascii="Wingdings" w:hAnsi="Wingdings" w:hint="default"/>
      </w:rPr>
    </w:lvl>
    <w:lvl w:ilvl="7" w:tplc="A2AC2D80" w:tentative="1">
      <w:start w:val="1"/>
      <w:numFmt w:val="bullet"/>
      <w:lvlText w:val=""/>
      <w:lvlJc w:val="left"/>
      <w:pPr>
        <w:tabs>
          <w:tab w:val="num" w:pos="5760"/>
        </w:tabs>
        <w:ind w:left="5760" w:hanging="360"/>
      </w:pPr>
      <w:rPr>
        <w:rFonts w:ascii="Wingdings" w:hAnsi="Wingdings" w:hint="default"/>
      </w:rPr>
    </w:lvl>
    <w:lvl w:ilvl="8" w:tplc="0D34E04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B02CE"/>
    <w:multiLevelType w:val="hybridMultilevel"/>
    <w:tmpl w:val="9A60EE7A"/>
    <w:lvl w:ilvl="0" w:tplc="65CA960C">
      <w:start w:val="1"/>
      <w:numFmt w:val="bullet"/>
      <w:lvlText w:val=""/>
      <w:lvlJc w:val="left"/>
      <w:pPr>
        <w:tabs>
          <w:tab w:val="num" w:pos="720"/>
        </w:tabs>
        <w:ind w:left="720" w:hanging="360"/>
      </w:pPr>
      <w:rPr>
        <w:rFonts w:ascii="Wingdings" w:hAnsi="Wingdings" w:hint="default"/>
      </w:rPr>
    </w:lvl>
    <w:lvl w:ilvl="1" w:tplc="D292CA02">
      <w:start w:val="20"/>
      <w:numFmt w:val="bullet"/>
      <w:lvlText w:val=""/>
      <w:lvlJc w:val="left"/>
      <w:pPr>
        <w:tabs>
          <w:tab w:val="num" w:pos="1440"/>
        </w:tabs>
        <w:ind w:left="1440" w:hanging="360"/>
      </w:pPr>
      <w:rPr>
        <w:rFonts w:ascii="Wingdings" w:hAnsi="Wingdings" w:hint="default"/>
      </w:rPr>
    </w:lvl>
    <w:lvl w:ilvl="2" w:tplc="2B40B890" w:tentative="1">
      <w:start w:val="1"/>
      <w:numFmt w:val="bullet"/>
      <w:lvlText w:val=""/>
      <w:lvlJc w:val="left"/>
      <w:pPr>
        <w:tabs>
          <w:tab w:val="num" w:pos="2160"/>
        </w:tabs>
        <w:ind w:left="2160" w:hanging="360"/>
      </w:pPr>
      <w:rPr>
        <w:rFonts w:ascii="Wingdings" w:hAnsi="Wingdings" w:hint="default"/>
      </w:rPr>
    </w:lvl>
    <w:lvl w:ilvl="3" w:tplc="0DF0283E" w:tentative="1">
      <w:start w:val="1"/>
      <w:numFmt w:val="bullet"/>
      <w:lvlText w:val=""/>
      <w:lvlJc w:val="left"/>
      <w:pPr>
        <w:tabs>
          <w:tab w:val="num" w:pos="2880"/>
        </w:tabs>
        <w:ind w:left="2880" w:hanging="360"/>
      </w:pPr>
      <w:rPr>
        <w:rFonts w:ascii="Wingdings" w:hAnsi="Wingdings" w:hint="default"/>
      </w:rPr>
    </w:lvl>
    <w:lvl w:ilvl="4" w:tplc="39004506" w:tentative="1">
      <w:start w:val="1"/>
      <w:numFmt w:val="bullet"/>
      <w:lvlText w:val=""/>
      <w:lvlJc w:val="left"/>
      <w:pPr>
        <w:tabs>
          <w:tab w:val="num" w:pos="3600"/>
        </w:tabs>
        <w:ind w:left="3600" w:hanging="360"/>
      </w:pPr>
      <w:rPr>
        <w:rFonts w:ascii="Wingdings" w:hAnsi="Wingdings" w:hint="default"/>
      </w:rPr>
    </w:lvl>
    <w:lvl w:ilvl="5" w:tplc="484878C2" w:tentative="1">
      <w:start w:val="1"/>
      <w:numFmt w:val="bullet"/>
      <w:lvlText w:val=""/>
      <w:lvlJc w:val="left"/>
      <w:pPr>
        <w:tabs>
          <w:tab w:val="num" w:pos="4320"/>
        </w:tabs>
        <w:ind w:left="4320" w:hanging="360"/>
      </w:pPr>
      <w:rPr>
        <w:rFonts w:ascii="Wingdings" w:hAnsi="Wingdings" w:hint="default"/>
      </w:rPr>
    </w:lvl>
    <w:lvl w:ilvl="6" w:tplc="11740708" w:tentative="1">
      <w:start w:val="1"/>
      <w:numFmt w:val="bullet"/>
      <w:lvlText w:val=""/>
      <w:lvlJc w:val="left"/>
      <w:pPr>
        <w:tabs>
          <w:tab w:val="num" w:pos="5040"/>
        </w:tabs>
        <w:ind w:left="5040" w:hanging="360"/>
      </w:pPr>
      <w:rPr>
        <w:rFonts w:ascii="Wingdings" w:hAnsi="Wingdings" w:hint="default"/>
      </w:rPr>
    </w:lvl>
    <w:lvl w:ilvl="7" w:tplc="3B70C5F6" w:tentative="1">
      <w:start w:val="1"/>
      <w:numFmt w:val="bullet"/>
      <w:lvlText w:val=""/>
      <w:lvlJc w:val="left"/>
      <w:pPr>
        <w:tabs>
          <w:tab w:val="num" w:pos="5760"/>
        </w:tabs>
        <w:ind w:left="5760" w:hanging="360"/>
      </w:pPr>
      <w:rPr>
        <w:rFonts w:ascii="Wingdings" w:hAnsi="Wingdings" w:hint="default"/>
      </w:rPr>
    </w:lvl>
    <w:lvl w:ilvl="8" w:tplc="02C46E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981C43"/>
    <w:multiLevelType w:val="hybridMultilevel"/>
    <w:tmpl w:val="CEDEC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2F7DAC"/>
    <w:multiLevelType w:val="hybridMultilevel"/>
    <w:tmpl w:val="EFD6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9709E"/>
    <w:multiLevelType w:val="hybridMultilevel"/>
    <w:tmpl w:val="7E5C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A1A55"/>
    <w:multiLevelType w:val="hybridMultilevel"/>
    <w:tmpl w:val="CEEE21AA"/>
    <w:lvl w:ilvl="0" w:tplc="E2C89D86">
      <w:start w:val="1"/>
      <w:numFmt w:val="bullet"/>
      <w:lvlText w:val=""/>
      <w:lvlJc w:val="left"/>
      <w:pPr>
        <w:tabs>
          <w:tab w:val="num" w:pos="720"/>
        </w:tabs>
        <w:ind w:left="720" w:hanging="360"/>
      </w:pPr>
      <w:rPr>
        <w:rFonts w:ascii="Wingdings" w:hAnsi="Wingdings" w:hint="default"/>
      </w:rPr>
    </w:lvl>
    <w:lvl w:ilvl="1" w:tplc="BE206B38">
      <w:start w:val="1"/>
      <w:numFmt w:val="bullet"/>
      <w:lvlText w:val=""/>
      <w:lvlJc w:val="left"/>
      <w:pPr>
        <w:tabs>
          <w:tab w:val="num" w:pos="1440"/>
        </w:tabs>
        <w:ind w:left="1440" w:hanging="360"/>
      </w:pPr>
      <w:rPr>
        <w:rFonts w:ascii="Wingdings" w:hAnsi="Wingdings" w:hint="default"/>
      </w:rPr>
    </w:lvl>
    <w:lvl w:ilvl="2" w:tplc="CFDA9A10" w:tentative="1">
      <w:start w:val="1"/>
      <w:numFmt w:val="bullet"/>
      <w:lvlText w:val=""/>
      <w:lvlJc w:val="left"/>
      <w:pPr>
        <w:tabs>
          <w:tab w:val="num" w:pos="2160"/>
        </w:tabs>
        <w:ind w:left="2160" w:hanging="360"/>
      </w:pPr>
      <w:rPr>
        <w:rFonts w:ascii="Wingdings" w:hAnsi="Wingdings" w:hint="default"/>
      </w:rPr>
    </w:lvl>
    <w:lvl w:ilvl="3" w:tplc="CEC60796" w:tentative="1">
      <w:start w:val="1"/>
      <w:numFmt w:val="bullet"/>
      <w:lvlText w:val=""/>
      <w:lvlJc w:val="left"/>
      <w:pPr>
        <w:tabs>
          <w:tab w:val="num" w:pos="2880"/>
        </w:tabs>
        <w:ind w:left="2880" w:hanging="360"/>
      </w:pPr>
      <w:rPr>
        <w:rFonts w:ascii="Wingdings" w:hAnsi="Wingdings" w:hint="default"/>
      </w:rPr>
    </w:lvl>
    <w:lvl w:ilvl="4" w:tplc="440AA250" w:tentative="1">
      <w:start w:val="1"/>
      <w:numFmt w:val="bullet"/>
      <w:lvlText w:val=""/>
      <w:lvlJc w:val="left"/>
      <w:pPr>
        <w:tabs>
          <w:tab w:val="num" w:pos="3600"/>
        </w:tabs>
        <w:ind w:left="3600" w:hanging="360"/>
      </w:pPr>
      <w:rPr>
        <w:rFonts w:ascii="Wingdings" w:hAnsi="Wingdings" w:hint="default"/>
      </w:rPr>
    </w:lvl>
    <w:lvl w:ilvl="5" w:tplc="49B4D862" w:tentative="1">
      <w:start w:val="1"/>
      <w:numFmt w:val="bullet"/>
      <w:lvlText w:val=""/>
      <w:lvlJc w:val="left"/>
      <w:pPr>
        <w:tabs>
          <w:tab w:val="num" w:pos="4320"/>
        </w:tabs>
        <w:ind w:left="4320" w:hanging="360"/>
      </w:pPr>
      <w:rPr>
        <w:rFonts w:ascii="Wingdings" w:hAnsi="Wingdings" w:hint="default"/>
      </w:rPr>
    </w:lvl>
    <w:lvl w:ilvl="6" w:tplc="AF9C83BE" w:tentative="1">
      <w:start w:val="1"/>
      <w:numFmt w:val="bullet"/>
      <w:lvlText w:val=""/>
      <w:lvlJc w:val="left"/>
      <w:pPr>
        <w:tabs>
          <w:tab w:val="num" w:pos="5040"/>
        </w:tabs>
        <w:ind w:left="5040" w:hanging="360"/>
      </w:pPr>
      <w:rPr>
        <w:rFonts w:ascii="Wingdings" w:hAnsi="Wingdings" w:hint="default"/>
      </w:rPr>
    </w:lvl>
    <w:lvl w:ilvl="7" w:tplc="932A60A0" w:tentative="1">
      <w:start w:val="1"/>
      <w:numFmt w:val="bullet"/>
      <w:lvlText w:val=""/>
      <w:lvlJc w:val="left"/>
      <w:pPr>
        <w:tabs>
          <w:tab w:val="num" w:pos="5760"/>
        </w:tabs>
        <w:ind w:left="5760" w:hanging="360"/>
      </w:pPr>
      <w:rPr>
        <w:rFonts w:ascii="Wingdings" w:hAnsi="Wingdings" w:hint="default"/>
      </w:rPr>
    </w:lvl>
    <w:lvl w:ilvl="8" w:tplc="493254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45098B"/>
    <w:multiLevelType w:val="hybridMultilevel"/>
    <w:tmpl w:val="14C65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A0B4D"/>
    <w:multiLevelType w:val="hybridMultilevel"/>
    <w:tmpl w:val="572EFE72"/>
    <w:lvl w:ilvl="0" w:tplc="F926CC60">
      <w:start w:val="1"/>
      <w:numFmt w:val="bullet"/>
      <w:lvlText w:val=""/>
      <w:lvlJc w:val="left"/>
      <w:pPr>
        <w:tabs>
          <w:tab w:val="num" w:pos="720"/>
        </w:tabs>
        <w:ind w:left="720" w:hanging="360"/>
      </w:pPr>
      <w:rPr>
        <w:rFonts w:ascii="Wingdings" w:hAnsi="Wingdings" w:hint="default"/>
      </w:rPr>
    </w:lvl>
    <w:lvl w:ilvl="1" w:tplc="0D62CE82" w:tentative="1">
      <w:start w:val="1"/>
      <w:numFmt w:val="bullet"/>
      <w:lvlText w:val=""/>
      <w:lvlJc w:val="left"/>
      <w:pPr>
        <w:tabs>
          <w:tab w:val="num" w:pos="1440"/>
        </w:tabs>
        <w:ind w:left="1440" w:hanging="360"/>
      </w:pPr>
      <w:rPr>
        <w:rFonts w:ascii="Wingdings" w:hAnsi="Wingdings" w:hint="default"/>
      </w:rPr>
    </w:lvl>
    <w:lvl w:ilvl="2" w:tplc="E16A6338" w:tentative="1">
      <w:start w:val="1"/>
      <w:numFmt w:val="bullet"/>
      <w:lvlText w:val=""/>
      <w:lvlJc w:val="left"/>
      <w:pPr>
        <w:tabs>
          <w:tab w:val="num" w:pos="2160"/>
        </w:tabs>
        <w:ind w:left="2160" w:hanging="360"/>
      </w:pPr>
      <w:rPr>
        <w:rFonts w:ascii="Wingdings" w:hAnsi="Wingdings" w:hint="default"/>
      </w:rPr>
    </w:lvl>
    <w:lvl w:ilvl="3" w:tplc="C914A190" w:tentative="1">
      <w:start w:val="1"/>
      <w:numFmt w:val="bullet"/>
      <w:lvlText w:val=""/>
      <w:lvlJc w:val="left"/>
      <w:pPr>
        <w:tabs>
          <w:tab w:val="num" w:pos="2880"/>
        </w:tabs>
        <w:ind w:left="2880" w:hanging="360"/>
      </w:pPr>
      <w:rPr>
        <w:rFonts w:ascii="Wingdings" w:hAnsi="Wingdings" w:hint="default"/>
      </w:rPr>
    </w:lvl>
    <w:lvl w:ilvl="4" w:tplc="927E8B7E" w:tentative="1">
      <w:start w:val="1"/>
      <w:numFmt w:val="bullet"/>
      <w:lvlText w:val=""/>
      <w:lvlJc w:val="left"/>
      <w:pPr>
        <w:tabs>
          <w:tab w:val="num" w:pos="3600"/>
        </w:tabs>
        <w:ind w:left="3600" w:hanging="360"/>
      </w:pPr>
      <w:rPr>
        <w:rFonts w:ascii="Wingdings" w:hAnsi="Wingdings" w:hint="default"/>
      </w:rPr>
    </w:lvl>
    <w:lvl w:ilvl="5" w:tplc="CA6AF52C" w:tentative="1">
      <w:start w:val="1"/>
      <w:numFmt w:val="bullet"/>
      <w:lvlText w:val=""/>
      <w:lvlJc w:val="left"/>
      <w:pPr>
        <w:tabs>
          <w:tab w:val="num" w:pos="4320"/>
        </w:tabs>
        <w:ind w:left="4320" w:hanging="360"/>
      </w:pPr>
      <w:rPr>
        <w:rFonts w:ascii="Wingdings" w:hAnsi="Wingdings" w:hint="default"/>
      </w:rPr>
    </w:lvl>
    <w:lvl w:ilvl="6" w:tplc="3F724534" w:tentative="1">
      <w:start w:val="1"/>
      <w:numFmt w:val="bullet"/>
      <w:lvlText w:val=""/>
      <w:lvlJc w:val="left"/>
      <w:pPr>
        <w:tabs>
          <w:tab w:val="num" w:pos="5040"/>
        </w:tabs>
        <w:ind w:left="5040" w:hanging="360"/>
      </w:pPr>
      <w:rPr>
        <w:rFonts w:ascii="Wingdings" w:hAnsi="Wingdings" w:hint="default"/>
      </w:rPr>
    </w:lvl>
    <w:lvl w:ilvl="7" w:tplc="3F1C760A" w:tentative="1">
      <w:start w:val="1"/>
      <w:numFmt w:val="bullet"/>
      <w:lvlText w:val=""/>
      <w:lvlJc w:val="left"/>
      <w:pPr>
        <w:tabs>
          <w:tab w:val="num" w:pos="5760"/>
        </w:tabs>
        <w:ind w:left="5760" w:hanging="360"/>
      </w:pPr>
      <w:rPr>
        <w:rFonts w:ascii="Wingdings" w:hAnsi="Wingdings" w:hint="default"/>
      </w:rPr>
    </w:lvl>
    <w:lvl w:ilvl="8" w:tplc="D8FE07C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D54B3E"/>
    <w:multiLevelType w:val="hybridMultilevel"/>
    <w:tmpl w:val="B844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A1C4D"/>
    <w:multiLevelType w:val="hybridMultilevel"/>
    <w:tmpl w:val="D77AE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583656"/>
    <w:multiLevelType w:val="hybridMultilevel"/>
    <w:tmpl w:val="2BCA5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4652F"/>
    <w:multiLevelType w:val="hybridMultilevel"/>
    <w:tmpl w:val="1E702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F87577"/>
    <w:multiLevelType w:val="hybridMultilevel"/>
    <w:tmpl w:val="43BA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46F6E"/>
    <w:multiLevelType w:val="hybridMultilevel"/>
    <w:tmpl w:val="8E3CF8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C2462F"/>
    <w:multiLevelType w:val="hybridMultilevel"/>
    <w:tmpl w:val="8EEA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C9768C"/>
    <w:multiLevelType w:val="hybridMultilevel"/>
    <w:tmpl w:val="3B8CB844"/>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4" w15:restartNumberingAfterBreak="0">
    <w:nsid w:val="5FEB09CD"/>
    <w:multiLevelType w:val="hybridMultilevel"/>
    <w:tmpl w:val="023C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B75B3"/>
    <w:multiLevelType w:val="hybridMultilevel"/>
    <w:tmpl w:val="478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B60ED"/>
    <w:multiLevelType w:val="hybridMultilevel"/>
    <w:tmpl w:val="5BE854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65205AA1"/>
    <w:multiLevelType w:val="hybridMultilevel"/>
    <w:tmpl w:val="4252C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4F446A"/>
    <w:multiLevelType w:val="hybridMultilevel"/>
    <w:tmpl w:val="C8A85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EA0D9A"/>
    <w:multiLevelType w:val="hybridMultilevel"/>
    <w:tmpl w:val="D3668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83A69"/>
    <w:multiLevelType w:val="hybridMultilevel"/>
    <w:tmpl w:val="474ECA6A"/>
    <w:lvl w:ilvl="0" w:tplc="2B6E7D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FF5565E"/>
    <w:multiLevelType w:val="hybridMultilevel"/>
    <w:tmpl w:val="2B7A5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8614F"/>
    <w:multiLevelType w:val="hybridMultilevel"/>
    <w:tmpl w:val="D5E6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C643A"/>
    <w:multiLevelType w:val="hybridMultilevel"/>
    <w:tmpl w:val="BB64A41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8093BD3"/>
    <w:multiLevelType w:val="hybridMultilevel"/>
    <w:tmpl w:val="A442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759B0"/>
    <w:multiLevelType w:val="hybridMultilevel"/>
    <w:tmpl w:val="27EE182A"/>
    <w:lvl w:ilvl="0" w:tplc="FAF420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9"/>
  </w:num>
  <w:num w:numId="4">
    <w:abstractNumId w:val="21"/>
  </w:num>
  <w:num w:numId="5">
    <w:abstractNumId w:val="23"/>
  </w:num>
  <w:num w:numId="6">
    <w:abstractNumId w:val="27"/>
  </w:num>
  <w:num w:numId="7">
    <w:abstractNumId w:val="13"/>
  </w:num>
  <w:num w:numId="8">
    <w:abstractNumId w:val="8"/>
  </w:num>
  <w:num w:numId="9">
    <w:abstractNumId w:val="2"/>
  </w:num>
  <w:num w:numId="10">
    <w:abstractNumId w:val="31"/>
  </w:num>
  <w:num w:numId="11">
    <w:abstractNumId w:val="28"/>
  </w:num>
  <w:num w:numId="12">
    <w:abstractNumId w:val="16"/>
  </w:num>
  <w:num w:numId="13">
    <w:abstractNumId w:val="24"/>
  </w:num>
  <w:num w:numId="14">
    <w:abstractNumId w:val="19"/>
  </w:num>
  <w:num w:numId="15">
    <w:abstractNumId w:val="33"/>
  </w:num>
  <w:num w:numId="16">
    <w:abstractNumId w:val="30"/>
  </w:num>
  <w:num w:numId="17">
    <w:abstractNumId w:val="25"/>
  </w:num>
  <w:num w:numId="18">
    <w:abstractNumId w:val="6"/>
  </w:num>
  <w:num w:numId="19">
    <w:abstractNumId w:val="0"/>
  </w:num>
  <w:num w:numId="20">
    <w:abstractNumId w:val="17"/>
  </w:num>
  <w:num w:numId="21">
    <w:abstractNumId w:val="26"/>
  </w:num>
  <w:num w:numId="22">
    <w:abstractNumId w:val="12"/>
  </w:num>
  <w:num w:numId="23">
    <w:abstractNumId w:val="1"/>
  </w:num>
  <w:num w:numId="24">
    <w:abstractNumId w:val="34"/>
  </w:num>
  <w:num w:numId="25">
    <w:abstractNumId w:val="22"/>
  </w:num>
  <w:num w:numId="26">
    <w:abstractNumId w:val="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5"/>
  </w:num>
  <w:num w:numId="30">
    <w:abstractNumId w:val="3"/>
  </w:num>
  <w:num w:numId="31">
    <w:abstractNumId w:val="11"/>
  </w:num>
  <w:num w:numId="32">
    <w:abstractNumId w:val="35"/>
  </w:num>
  <w:num w:numId="33">
    <w:abstractNumId w:val="10"/>
  </w:num>
  <w:num w:numId="34">
    <w:abstractNumId w:val="7"/>
  </w:num>
  <w:num w:numId="35">
    <w:abstractNumId w:val="18"/>
  </w:num>
  <w:num w:numId="36">
    <w:abstractNumId w:val="32"/>
  </w:num>
  <w:num w:numId="37">
    <w:abstractNumId w:val="14"/>
  </w:num>
  <w:num w:numId="3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432"/>
  <w:characterSpacingControl w:val="doNotCompress"/>
  <w:footnotePr>
    <w:footnote w:id="-1"/>
    <w:footnote w:id="0"/>
    <w:footnote w:id="1"/>
  </w:footnotePr>
  <w:endnotePr>
    <w:pos w:val="sectEnd"/>
    <w:numFmt w:val="lowerLette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xtd0twrwq2zrppev2z0pxx05srdp99rz2sfa&quot;&gt;EndNoteLib_07232013&lt;record-ids&gt;&lt;item&gt;3426&lt;/item&gt;&lt;item&gt;4344&lt;/item&gt;&lt;item&gt;4345&lt;/item&gt;&lt;item&gt;4356&lt;/item&gt;&lt;item&gt;4358&lt;/item&gt;&lt;item&gt;4359&lt;/item&gt;&lt;item&gt;4365&lt;/item&gt;&lt;item&gt;4366&lt;/item&gt;&lt;item&gt;4367&lt;/item&gt;&lt;item&gt;4378&lt;/item&gt;&lt;item&gt;4379&lt;/item&gt;&lt;item&gt;4385&lt;/item&gt;&lt;item&gt;4387&lt;/item&gt;&lt;item&gt;4392&lt;/item&gt;&lt;item&gt;4393&lt;/item&gt;&lt;item&gt;4394&lt;/item&gt;&lt;item&gt;4413&lt;/item&gt;&lt;item&gt;4414&lt;/item&gt;&lt;item&gt;4415&lt;/item&gt;&lt;item&gt;4416&lt;/item&gt;&lt;item&gt;4421&lt;/item&gt;&lt;item&gt;4428&lt;/item&gt;&lt;item&gt;4429&lt;/item&gt;&lt;item&gt;4430&lt;/item&gt;&lt;item&gt;4431&lt;/item&gt;&lt;item&gt;4432&lt;/item&gt;&lt;item&gt;4434&lt;/item&gt;&lt;item&gt;4435&lt;/item&gt;&lt;item&gt;4440&lt;/item&gt;&lt;item&gt;4442&lt;/item&gt;&lt;item&gt;4447&lt;/item&gt;&lt;item&gt;4449&lt;/item&gt;&lt;item&gt;4450&lt;/item&gt;&lt;item&gt;4451&lt;/item&gt;&lt;item&gt;4452&lt;/item&gt;&lt;item&gt;4453&lt;/item&gt;&lt;item&gt;4455&lt;/item&gt;&lt;item&gt;4456&lt;/item&gt;&lt;item&gt;4460&lt;/item&gt;&lt;item&gt;4461&lt;/item&gt;&lt;/record-ids&gt;&lt;/item&gt;&lt;/Libraries&gt;"/>
  </w:docVars>
  <w:rsids>
    <w:rsidRoot w:val="002F301A"/>
    <w:rsid w:val="000000A9"/>
    <w:rsid w:val="000001FA"/>
    <w:rsid w:val="000007B0"/>
    <w:rsid w:val="000009FB"/>
    <w:rsid w:val="00000A79"/>
    <w:rsid w:val="00000B89"/>
    <w:rsid w:val="00000C58"/>
    <w:rsid w:val="0000150B"/>
    <w:rsid w:val="00001CD6"/>
    <w:rsid w:val="00002338"/>
    <w:rsid w:val="00002367"/>
    <w:rsid w:val="0000244C"/>
    <w:rsid w:val="00002A3B"/>
    <w:rsid w:val="00002F45"/>
    <w:rsid w:val="00003172"/>
    <w:rsid w:val="000031C1"/>
    <w:rsid w:val="00003BB0"/>
    <w:rsid w:val="00003CD3"/>
    <w:rsid w:val="00004060"/>
    <w:rsid w:val="00004581"/>
    <w:rsid w:val="00004943"/>
    <w:rsid w:val="00004C13"/>
    <w:rsid w:val="0000505D"/>
    <w:rsid w:val="00005C97"/>
    <w:rsid w:val="00006135"/>
    <w:rsid w:val="000067A8"/>
    <w:rsid w:val="00007350"/>
    <w:rsid w:val="0000765E"/>
    <w:rsid w:val="00007D2F"/>
    <w:rsid w:val="00007E17"/>
    <w:rsid w:val="00010830"/>
    <w:rsid w:val="00010D38"/>
    <w:rsid w:val="00010F6F"/>
    <w:rsid w:val="00011363"/>
    <w:rsid w:val="000118A8"/>
    <w:rsid w:val="000119A4"/>
    <w:rsid w:val="00011A72"/>
    <w:rsid w:val="00011F65"/>
    <w:rsid w:val="000123E7"/>
    <w:rsid w:val="00012D68"/>
    <w:rsid w:val="00012DCC"/>
    <w:rsid w:val="000136A9"/>
    <w:rsid w:val="00013964"/>
    <w:rsid w:val="00013A66"/>
    <w:rsid w:val="00013B26"/>
    <w:rsid w:val="00013BAF"/>
    <w:rsid w:val="000149C6"/>
    <w:rsid w:val="000149EA"/>
    <w:rsid w:val="00014AF8"/>
    <w:rsid w:val="00014DFC"/>
    <w:rsid w:val="000152D4"/>
    <w:rsid w:val="000154E2"/>
    <w:rsid w:val="00015A37"/>
    <w:rsid w:val="00015E3F"/>
    <w:rsid w:val="00016D55"/>
    <w:rsid w:val="00017383"/>
    <w:rsid w:val="00017F38"/>
    <w:rsid w:val="00017F5B"/>
    <w:rsid w:val="00020930"/>
    <w:rsid w:val="00020A75"/>
    <w:rsid w:val="0002112A"/>
    <w:rsid w:val="0002130D"/>
    <w:rsid w:val="00021362"/>
    <w:rsid w:val="00021467"/>
    <w:rsid w:val="000215F5"/>
    <w:rsid w:val="0002165E"/>
    <w:rsid w:val="00021A80"/>
    <w:rsid w:val="00021FE1"/>
    <w:rsid w:val="00022255"/>
    <w:rsid w:val="00022B25"/>
    <w:rsid w:val="00022DBE"/>
    <w:rsid w:val="00022FD5"/>
    <w:rsid w:val="000232C6"/>
    <w:rsid w:val="000232F5"/>
    <w:rsid w:val="0002335F"/>
    <w:rsid w:val="000233B1"/>
    <w:rsid w:val="00023447"/>
    <w:rsid w:val="00023898"/>
    <w:rsid w:val="00024798"/>
    <w:rsid w:val="000250FF"/>
    <w:rsid w:val="000255FF"/>
    <w:rsid w:val="00025B5D"/>
    <w:rsid w:val="00025C41"/>
    <w:rsid w:val="00026033"/>
    <w:rsid w:val="00026364"/>
    <w:rsid w:val="00026895"/>
    <w:rsid w:val="00026977"/>
    <w:rsid w:val="00026D3D"/>
    <w:rsid w:val="00026E38"/>
    <w:rsid w:val="00027014"/>
    <w:rsid w:val="000273DF"/>
    <w:rsid w:val="00027664"/>
    <w:rsid w:val="000300CD"/>
    <w:rsid w:val="00030281"/>
    <w:rsid w:val="00030360"/>
    <w:rsid w:val="00030C58"/>
    <w:rsid w:val="00030DBF"/>
    <w:rsid w:val="00031202"/>
    <w:rsid w:val="000316C1"/>
    <w:rsid w:val="00031E22"/>
    <w:rsid w:val="0003200A"/>
    <w:rsid w:val="0003276B"/>
    <w:rsid w:val="000334C5"/>
    <w:rsid w:val="000335E2"/>
    <w:rsid w:val="00033F66"/>
    <w:rsid w:val="000342A7"/>
    <w:rsid w:val="00034540"/>
    <w:rsid w:val="000347FE"/>
    <w:rsid w:val="000354B0"/>
    <w:rsid w:val="00035804"/>
    <w:rsid w:val="00035AF1"/>
    <w:rsid w:val="000364DB"/>
    <w:rsid w:val="000377BB"/>
    <w:rsid w:val="00037A21"/>
    <w:rsid w:val="0004001F"/>
    <w:rsid w:val="00040192"/>
    <w:rsid w:val="0004032B"/>
    <w:rsid w:val="00040BB7"/>
    <w:rsid w:val="0004137C"/>
    <w:rsid w:val="00041502"/>
    <w:rsid w:val="0004187D"/>
    <w:rsid w:val="00041B70"/>
    <w:rsid w:val="00041B94"/>
    <w:rsid w:val="00041FB6"/>
    <w:rsid w:val="0004253C"/>
    <w:rsid w:val="00042916"/>
    <w:rsid w:val="00042A34"/>
    <w:rsid w:val="00042DA4"/>
    <w:rsid w:val="00043079"/>
    <w:rsid w:val="00043919"/>
    <w:rsid w:val="0004421E"/>
    <w:rsid w:val="00044733"/>
    <w:rsid w:val="00044797"/>
    <w:rsid w:val="00044BFF"/>
    <w:rsid w:val="00044CC2"/>
    <w:rsid w:val="00044D94"/>
    <w:rsid w:val="0004532F"/>
    <w:rsid w:val="00045348"/>
    <w:rsid w:val="000455ED"/>
    <w:rsid w:val="00045BA0"/>
    <w:rsid w:val="00046130"/>
    <w:rsid w:val="00046B59"/>
    <w:rsid w:val="0004712C"/>
    <w:rsid w:val="00047270"/>
    <w:rsid w:val="00047357"/>
    <w:rsid w:val="000479E3"/>
    <w:rsid w:val="00047F11"/>
    <w:rsid w:val="00050300"/>
    <w:rsid w:val="000505C5"/>
    <w:rsid w:val="00050C73"/>
    <w:rsid w:val="000515BA"/>
    <w:rsid w:val="00051DEF"/>
    <w:rsid w:val="00052231"/>
    <w:rsid w:val="000522D4"/>
    <w:rsid w:val="00052A76"/>
    <w:rsid w:val="00052D8F"/>
    <w:rsid w:val="00053515"/>
    <w:rsid w:val="00053851"/>
    <w:rsid w:val="00053F4F"/>
    <w:rsid w:val="00054338"/>
    <w:rsid w:val="00054369"/>
    <w:rsid w:val="00054780"/>
    <w:rsid w:val="000547E0"/>
    <w:rsid w:val="00054CEA"/>
    <w:rsid w:val="00054E9A"/>
    <w:rsid w:val="00055553"/>
    <w:rsid w:val="00055B39"/>
    <w:rsid w:val="00055D8F"/>
    <w:rsid w:val="000562B7"/>
    <w:rsid w:val="000563E1"/>
    <w:rsid w:val="00056C49"/>
    <w:rsid w:val="00056D2D"/>
    <w:rsid w:val="00057031"/>
    <w:rsid w:val="00057346"/>
    <w:rsid w:val="00057CB9"/>
    <w:rsid w:val="00057FFD"/>
    <w:rsid w:val="0006072E"/>
    <w:rsid w:val="00060B5B"/>
    <w:rsid w:val="000610EA"/>
    <w:rsid w:val="0006137B"/>
    <w:rsid w:val="0006139B"/>
    <w:rsid w:val="00061C57"/>
    <w:rsid w:val="00061E37"/>
    <w:rsid w:val="0006237F"/>
    <w:rsid w:val="0006239C"/>
    <w:rsid w:val="000624C2"/>
    <w:rsid w:val="00062521"/>
    <w:rsid w:val="00063601"/>
    <w:rsid w:val="00063EC5"/>
    <w:rsid w:val="00064DFF"/>
    <w:rsid w:val="0006551E"/>
    <w:rsid w:val="000655F5"/>
    <w:rsid w:val="0006561C"/>
    <w:rsid w:val="000656B9"/>
    <w:rsid w:val="0006579C"/>
    <w:rsid w:val="000657C2"/>
    <w:rsid w:val="00065882"/>
    <w:rsid w:val="000659E2"/>
    <w:rsid w:val="0006600D"/>
    <w:rsid w:val="000675A2"/>
    <w:rsid w:val="000714AB"/>
    <w:rsid w:val="00071614"/>
    <w:rsid w:val="000717FC"/>
    <w:rsid w:val="00071999"/>
    <w:rsid w:val="00071C68"/>
    <w:rsid w:val="00072F18"/>
    <w:rsid w:val="00073025"/>
    <w:rsid w:val="0007374A"/>
    <w:rsid w:val="00073AAB"/>
    <w:rsid w:val="00073FF1"/>
    <w:rsid w:val="000748AF"/>
    <w:rsid w:val="00074DC6"/>
    <w:rsid w:val="00074F48"/>
    <w:rsid w:val="0007520D"/>
    <w:rsid w:val="00075374"/>
    <w:rsid w:val="000755A7"/>
    <w:rsid w:val="00075B16"/>
    <w:rsid w:val="0007643D"/>
    <w:rsid w:val="0007664C"/>
    <w:rsid w:val="00076C0E"/>
    <w:rsid w:val="000771C7"/>
    <w:rsid w:val="00077546"/>
    <w:rsid w:val="0007754C"/>
    <w:rsid w:val="000776D7"/>
    <w:rsid w:val="00077D69"/>
    <w:rsid w:val="00077F57"/>
    <w:rsid w:val="000801EC"/>
    <w:rsid w:val="00080974"/>
    <w:rsid w:val="00081D4F"/>
    <w:rsid w:val="00082080"/>
    <w:rsid w:val="000824C1"/>
    <w:rsid w:val="00082776"/>
    <w:rsid w:val="00082AC1"/>
    <w:rsid w:val="00082B14"/>
    <w:rsid w:val="00082F89"/>
    <w:rsid w:val="0008387A"/>
    <w:rsid w:val="00083A5F"/>
    <w:rsid w:val="00083D7A"/>
    <w:rsid w:val="00083EA5"/>
    <w:rsid w:val="00083EDF"/>
    <w:rsid w:val="000844E7"/>
    <w:rsid w:val="00085989"/>
    <w:rsid w:val="00085B94"/>
    <w:rsid w:val="00085D5E"/>
    <w:rsid w:val="00085EA4"/>
    <w:rsid w:val="00086192"/>
    <w:rsid w:val="0008641A"/>
    <w:rsid w:val="000867F9"/>
    <w:rsid w:val="0008741D"/>
    <w:rsid w:val="0008790D"/>
    <w:rsid w:val="00087CEE"/>
    <w:rsid w:val="00090058"/>
    <w:rsid w:val="00090277"/>
    <w:rsid w:val="000907D2"/>
    <w:rsid w:val="000908A5"/>
    <w:rsid w:val="00090D9A"/>
    <w:rsid w:val="00090FBE"/>
    <w:rsid w:val="0009177C"/>
    <w:rsid w:val="00091ACD"/>
    <w:rsid w:val="00091BA2"/>
    <w:rsid w:val="00091E71"/>
    <w:rsid w:val="000925C3"/>
    <w:rsid w:val="00092978"/>
    <w:rsid w:val="00093011"/>
    <w:rsid w:val="00093533"/>
    <w:rsid w:val="00093A64"/>
    <w:rsid w:val="00093D2D"/>
    <w:rsid w:val="000942E5"/>
    <w:rsid w:val="000944A7"/>
    <w:rsid w:val="00094C05"/>
    <w:rsid w:val="00094E75"/>
    <w:rsid w:val="0009562F"/>
    <w:rsid w:val="000957FC"/>
    <w:rsid w:val="00095C81"/>
    <w:rsid w:val="00095D0B"/>
    <w:rsid w:val="00096073"/>
    <w:rsid w:val="0009611B"/>
    <w:rsid w:val="0009612E"/>
    <w:rsid w:val="00096B39"/>
    <w:rsid w:val="00096C29"/>
    <w:rsid w:val="00096E8C"/>
    <w:rsid w:val="00097329"/>
    <w:rsid w:val="0009738C"/>
    <w:rsid w:val="00097438"/>
    <w:rsid w:val="00097B2A"/>
    <w:rsid w:val="00097CA3"/>
    <w:rsid w:val="00097F1F"/>
    <w:rsid w:val="000A0A85"/>
    <w:rsid w:val="000A0BBB"/>
    <w:rsid w:val="000A0BED"/>
    <w:rsid w:val="000A11C5"/>
    <w:rsid w:val="000A1688"/>
    <w:rsid w:val="000A190D"/>
    <w:rsid w:val="000A1A68"/>
    <w:rsid w:val="000A1FF5"/>
    <w:rsid w:val="000A2508"/>
    <w:rsid w:val="000A282C"/>
    <w:rsid w:val="000A3091"/>
    <w:rsid w:val="000A4380"/>
    <w:rsid w:val="000A4895"/>
    <w:rsid w:val="000A49D1"/>
    <w:rsid w:val="000A5528"/>
    <w:rsid w:val="000A55DD"/>
    <w:rsid w:val="000A6869"/>
    <w:rsid w:val="000A7780"/>
    <w:rsid w:val="000A7B6A"/>
    <w:rsid w:val="000A7C07"/>
    <w:rsid w:val="000A7CC6"/>
    <w:rsid w:val="000A7D40"/>
    <w:rsid w:val="000A7DE7"/>
    <w:rsid w:val="000B0587"/>
    <w:rsid w:val="000B064A"/>
    <w:rsid w:val="000B07D3"/>
    <w:rsid w:val="000B0B5A"/>
    <w:rsid w:val="000B0BE4"/>
    <w:rsid w:val="000B13AE"/>
    <w:rsid w:val="000B204F"/>
    <w:rsid w:val="000B212E"/>
    <w:rsid w:val="000B28D9"/>
    <w:rsid w:val="000B2DBF"/>
    <w:rsid w:val="000B32C5"/>
    <w:rsid w:val="000B3435"/>
    <w:rsid w:val="000B3582"/>
    <w:rsid w:val="000B36EE"/>
    <w:rsid w:val="000B376E"/>
    <w:rsid w:val="000B39D5"/>
    <w:rsid w:val="000B4027"/>
    <w:rsid w:val="000B4799"/>
    <w:rsid w:val="000B4A21"/>
    <w:rsid w:val="000B4AC0"/>
    <w:rsid w:val="000B4AF2"/>
    <w:rsid w:val="000B5978"/>
    <w:rsid w:val="000B6053"/>
    <w:rsid w:val="000B687C"/>
    <w:rsid w:val="000B6894"/>
    <w:rsid w:val="000B6914"/>
    <w:rsid w:val="000B6A52"/>
    <w:rsid w:val="000B6B07"/>
    <w:rsid w:val="000B7972"/>
    <w:rsid w:val="000B7F78"/>
    <w:rsid w:val="000C0363"/>
    <w:rsid w:val="000C091A"/>
    <w:rsid w:val="000C0A9B"/>
    <w:rsid w:val="000C1240"/>
    <w:rsid w:val="000C1648"/>
    <w:rsid w:val="000C166E"/>
    <w:rsid w:val="000C192B"/>
    <w:rsid w:val="000C2397"/>
    <w:rsid w:val="000C23B1"/>
    <w:rsid w:val="000C2ADB"/>
    <w:rsid w:val="000C2E8A"/>
    <w:rsid w:val="000C34EB"/>
    <w:rsid w:val="000C3681"/>
    <w:rsid w:val="000C3CAF"/>
    <w:rsid w:val="000C3ECE"/>
    <w:rsid w:val="000C4B19"/>
    <w:rsid w:val="000C4EB5"/>
    <w:rsid w:val="000C4FAE"/>
    <w:rsid w:val="000C51B8"/>
    <w:rsid w:val="000C5596"/>
    <w:rsid w:val="000C56C8"/>
    <w:rsid w:val="000C57C8"/>
    <w:rsid w:val="000C59B2"/>
    <w:rsid w:val="000C5AB5"/>
    <w:rsid w:val="000C5BC3"/>
    <w:rsid w:val="000C64B3"/>
    <w:rsid w:val="000C64DC"/>
    <w:rsid w:val="000C6765"/>
    <w:rsid w:val="000C685E"/>
    <w:rsid w:val="000C6FB2"/>
    <w:rsid w:val="000C705A"/>
    <w:rsid w:val="000C7DF5"/>
    <w:rsid w:val="000D01BB"/>
    <w:rsid w:val="000D024D"/>
    <w:rsid w:val="000D03AA"/>
    <w:rsid w:val="000D08A7"/>
    <w:rsid w:val="000D10E7"/>
    <w:rsid w:val="000D1323"/>
    <w:rsid w:val="000D18BA"/>
    <w:rsid w:val="000D21BB"/>
    <w:rsid w:val="000D22E4"/>
    <w:rsid w:val="000D25A8"/>
    <w:rsid w:val="000D2D64"/>
    <w:rsid w:val="000D3A30"/>
    <w:rsid w:val="000D3E56"/>
    <w:rsid w:val="000D44AA"/>
    <w:rsid w:val="000D4A60"/>
    <w:rsid w:val="000D4AE0"/>
    <w:rsid w:val="000D4BE4"/>
    <w:rsid w:val="000D4E08"/>
    <w:rsid w:val="000D5689"/>
    <w:rsid w:val="000D5D52"/>
    <w:rsid w:val="000D687A"/>
    <w:rsid w:val="000D6B98"/>
    <w:rsid w:val="000D6E06"/>
    <w:rsid w:val="000D6E15"/>
    <w:rsid w:val="000D75E5"/>
    <w:rsid w:val="000D7678"/>
    <w:rsid w:val="000D7788"/>
    <w:rsid w:val="000D7B34"/>
    <w:rsid w:val="000E018B"/>
    <w:rsid w:val="000E03C3"/>
    <w:rsid w:val="000E094A"/>
    <w:rsid w:val="000E129E"/>
    <w:rsid w:val="000E171B"/>
    <w:rsid w:val="000E17EA"/>
    <w:rsid w:val="000E1C7F"/>
    <w:rsid w:val="000E217B"/>
    <w:rsid w:val="000E227A"/>
    <w:rsid w:val="000E2282"/>
    <w:rsid w:val="000E34D6"/>
    <w:rsid w:val="000E35E5"/>
    <w:rsid w:val="000E3959"/>
    <w:rsid w:val="000E39C9"/>
    <w:rsid w:val="000E39CA"/>
    <w:rsid w:val="000E3B7B"/>
    <w:rsid w:val="000E4F09"/>
    <w:rsid w:val="000E4FC3"/>
    <w:rsid w:val="000E5C5A"/>
    <w:rsid w:val="000E6693"/>
    <w:rsid w:val="000E6792"/>
    <w:rsid w:val="000E68CC"/>
    <w:rsid w:val="000E6AC4"/>
    <w:rsid w:val="000E6C8D"/>
    <w:rsid w:val="000E74D1"/>
    <w:rsid w:val="000E7A81"/>
    <w:rsid w:val="000E7BAE"/>
    <w:rsid w:val="000F078D"/>
    <w:rsid w:val="000F0DDE"/>
    <w:rsid w:val="000F10DB"/>
    <w:rsid w:val="000F178D"/>
    <w:rsid w:val="000F299C"/>
    <w:rsid w:val="000F2C71"/>
    <w:rsid w:val="000F3260"/>
    <w:rsid w:val="000F356D"/>
    <w:rsid w:val="000F3E47"/>
    <w:rsid w:val="000F3EA8"/>
    <w:rsid w:val="000F3FF4"/>
    <w:rsid w:val="000F41FC"/>
    <w:rsid w:val="000F4480"/>
    <w:rsid w:val="000F5B1C"/>
    <w:rsid w:val="000F5B54"/>
    <w:rsid w:val="000F5FE8"/>
    <w:rsid w:val="000F637B"/>
    <w:rsid w:val="000F6FA3"/>
    <w:rsid w:val="000F767B"/>
    <w:rsid w:val="000F7F78"/>
    <w:rsid w:val="00100172"/>
    <w:rsid w:val="00101D0C"/>
    <w:rsid w:val="00102571"/>
    <w:rsid w:val="0010270C"/>
    <w:rsid w:val="00102E09"/>
    <w:rsid w:val="00103074"/>
    <w:rsid w:val="001032C4"/>
    <w:rsid w:val="00103624"/>
    <w:rsid w:val="001036BD"/>
    <w:rsid w:val="001037C9"/>
    <w:rsid w:val="00104684"/>
    <w:rsid w:val="00104A9E"/>
    <w:rsid w:val="00104ED0"/>
    <w:rsid w:val="00105127"/>
    <w:rsid w:val="001054E7"/>
    <w:rsid w:val="0010568F"/>
    <w:rsid w:val="00105DDE"/>
    <w:rsid w:val="00106258"/>
    <w:rsid w:val="00106487"/>
    <w:rsid w:val="001065E8"/>
    <w:rsid w:val="00106834"/>
    <w:rsid w:val="00106892"/>
    <w:rsid w:val="001071B4"/>
    <w:rsid w:val="00107575"/>
    <w:rsid w:val="001076AD"/>
    <w:rsid w:val="0010781B"/>
    <w:rsid w:val="00110058"/>
    <w:rsid w:val="00111331"/>
    <w:rsid w:val="001116B4"/>
    <w:rsid w:val="00111859"/>
    <w:rsid w:val="00111A2C"/>
    <w:rsid w:val="00112729"/>
    <w:rsid w:val="00112C2E"/>
    <w:rsid w:val="00112DA1"/>
    <w:rsid w:val="00112F38"/>
    <w:rsid w:val="00112F87"/>
    <w:rsid w:val="00113BB4"/>
    <w:rsid w:val="0011423F"/>
    <w:rsid w:val="00114450"/>
    <w:rsid w:val="00114459"/>
    <w:rsid w:val="001145E1"/>
    <w:rsid w:val="00114CFA"/>
    <w:rsid w:val="00115121"/>
    <w:rsid w:val="001154B1"/>
    <w:rsid w:val="00115CE9"/>
    <w:rsid w:val="00115DF7"/>
    <w:rsid w:val="00115DFD"/>
    <w:rsid w:val="0011623A"/>
    <w:rsid w:val="0011683C"/>
    <w:rsid w:val="00116BB7"/>
    <w:rsid w:val="00116F5E"/>
    <w:rsid w:val="001171EF"/>
    <w:rsid w:val="00117990"/>
    <w:rsid w:val="00117AF7"/>
    <w:rsid w:val="001206CC"/>
    <w:rsid w:val="00121F12"/>
    <w:rsid w:val="0012269D"/>
    <w:rsid w:val="00122779"/>
    <w:rsid w:val="00122788"/>
    <w:rsid w:val="00122AE6"/>
    <w:rsid w:val="00122C64"/>
    <w:rsid w:val="00122E00"/>
    <w:rsid w:val="001233B4"/>
    <w:rsid w:val="0012423A"/>
    <w:rsid w:val="00124314"/>
    <w:rsid w:val="001244B6"/>
    <w:rsid w:val="00124E1F"/>
    <w:rsid w:val="00124EE9"/>
    <w:rsid w:val="00124F7B"/>
    <w:rsid w:val="00125080"/>
    <w:rsid w:val="00125512"/>
    <w:rsid w:val="001255C6"/>
    <w:rsid w:val="00125860"/>
    <w:rsid w:val="00125B46"/>
    <w:rsid w:val="001268D0"/>
    <w:rsid w:val="00126BB3"/>
    <w:rsid w:val="00126C23"/>
    <w:rsid w:val="001270B4"/>
    <w:rsid w:val="00127428"/>
    <w:rsid w:val="0012765A"/>
    <w:rsid w:val="00127A5E"/>
    <w:rsid w:val="00127B74"/>
    <w:rsid w:val="00127CB4"/>
    <w:rsid w:val="00130C4D"/>
    <w:rsid w:val="00130E0F"/>
    <w:rsid w:val="00131249"/>
    <w:rsid w:val="00131CB1"/>
    <w:rsid w:val="00131F72"/>
    <w:rsid w:val="00132E9F"/>
    <w:rsid w:val="00133A4E"/>
    <w:rsid w:val="00133C92"/>
    <w:rsid w:val="00134FE8"/>
    <w:rsid w:val="001356F0"/>
    <w:rsid w:val="00135953"/>
    <w:rsid w:val="00135EAE"/>
    <w:rsid w:val="00136283"/>
    <w:rsid w:val="001362D4"/>
    <w:rsid w:val="0013645E"/>
    <w:rsid w:val="001365D4"/>
    <w:rsid w:val="00136754"/>
    <w:rsid w:val="00136860"/>
    <w:rsid w:val="001369B3"/>
    <w:rsid w:val="001369F1"/>
    <w:rsid w:val="00136BD2"/>
    <w:rsid w:val="00136DFC"/>
    <w:rsid w:val="00136F83"/>
    <w:rsid w:val="001374B2"/>
    <w:rsid w:val="00137C32"/>
    <w:rsid w:val="00140358"/>
    <w:rsid w:val="001403B5"/>
    <w:rsid w:val="0014043D"/>
    <w:rsid w:val="00141B10"/>
    <w:rsid w:val="00141D25"/>
    <w:rsid w:val="00141F00"/>
    <w:rsid w:val="001421A1"/>
    <w:rsid w:val="00142F83"/>
    <w:rsid w:val="0014360B"/>
    <w:rsid w:val="0014387A"/>
    <w:rsid w:val="001438DE"/>
    <w:rsid w:val="001439A0"/>
    <w:rsid w:val="00143E18"/>
    <w:rsid w:val="00143E68"/>
    <w:rsid w:val="00144201"/>
    <w:rsid w:val="00144418"/>
    <w:rsid w:val="0014444F"/>
    <w:rsid w:val="001446B2"/>
    <w:rsid w:val="001446FA"/>
    <w:rsid w:val="001450CC"/>
    <w:rsid w:val="001456BC"/>
    <w:rsid w:val="00145D6A"/>
    <w:rsid w:val="001466E1"/>
    <w:rsid w:val="0014693B"/>
    <w:rsid w:val="00146B15"/>
    <w:rsid w:val="00146CF6"/>
    <w:rsid w:val="00146F98"/>
    <w:rsid w:val="001470F0"/>
    <w:rsid w:val="00147E6B"/>
    <w:rsid w:val="0015061C"/>
    <w:rsid w:val="00150B82"/>
    <w:rsid w:val="00150CA8"/>
    <w:rsid w:val="0015184A"/>
    <w:rsid w:val="0015193D"/>
    <w:rsid w:val="00151BBF"/>
    <w:rsid w:val="00151C10"/>
    <w:rsid w:val="00151EDF"/>
    <w:rsid w:val="001521A3"/>
    <w:rsid w:val="001525E3"/>
    <w:rsid w:val="00152AF0"/>
    <w:rsid w:val="00152CAF"/>
    <w:rsid w:val="00152EE5"/>
    <w:rsid w:val="00152EFC"/>
    <w:rsid w:val="00153029"/>
    <w:rsid w:val="0015359E"/>
    <w:rsid w:val="00153726"/>
    <w:rsid w:val="00153C02"/>
    <w:rsid w:val="00153DBC"/>
    <w:rsid w:val="00153FD9"/>
    <w:rsid w:val="00154048"/>
    <w:rsid w:val="00154118"/>
    <w:rsid w:val="00154310"/>
    <w:rsid w:val="00154564"/>
    <w:rsid w:val="001548CC"/>
    <w:rsid w:val="00154CC6"/>
    <w:rsid w:val="001552C1"/>
    <w:rsid w:val="0015573E"/>
    <w:rsid w:val="00155C5A"/>
    <w:rsid w:val="00155DAC"/>
    <w:rsid w:val="00155DF1"/>
    <w:rsid w:val="0015611D"/>
    <w:rsid w:val="0015613F"/>
    <w:rsid w:val="00156157"/>
    <w:rsid w:val="00156319"/>
    <w:rsid w:val="00156A0B"/>
    <w:rsid w:val="00156AAE"/>
    <w:rsid w:val="00156B81"/>
    <w:rsid w:val="001603AC"/>
    <w:rsid w:val="00160A4F"/>
    <w:rsid w:val="00160F4C"/>
    <w:rsid w:val="00161057"/>
    <w:rsid w:val="00161691"/>
    <w:rsid w:val="001617FF"/>
    <w:rsid w:val="00161A0F"/>
    <w:rsid w:val="00161CC8"/>
    <w:rsid w:val="00162665"/>
    <w:rsid w:val="00162DFC"/>
    <w:rsid w:val="001631DD"/>
    <w:rsid w:val="0016339B"/>
    <w:rsid w:val="00163472"/>
    <w:rsid w:val="001638ED"/>
    <w:rsid w:val="00163CD6"/>
    <w:rsid w:val="00163CDF"/>
    <w:rsid w:val="00164379"/>
    <w:rsid w:val="001644A2"/>
    <w:rsid w:val="0016593D"/>
    <w:rsid w:val="00165AF2"/>
    <w:rsid w:val="00165C5E"/>
    <w:rsid w:val="00165EBC"/>
    <w:rsid w:val="0016720C"/>
    <w:rsid w:val="0016753C"/>
    <w:rsid w:val="0016768E"/>
    <w:rsid w:val="001678CC"/>
    <w:rsid w:val="00167CAD"/>
    <w:rsid w:val="00170509"/>
    <w:rsid w:val="001706AE"/>
    <w:rsid w:val="001709B7"/>
    <w:rsid w:val="00170A1F"/>
    <w:rsid w:val="001719A9"/>
    <w:rsid w:val="00171E79"/>
    <w:rsid w:val="0017294C"/>
    <w:rsid w:val="0017294D"/>
    <w:rsid w:val="00172B0E"/>
    <w:rsid w:val="0017303A"/>
    <w:rsid w:val="001731DB"/>
    <w:rsid w:val="001736AD"/>
    <w:rsid w:val="0017425D"/>
    <w:rsid w:val="00174492"/>
    <w:rsid w:val="001746A1"/>
    <w:rsid w:val="0017480D"/>
    <w:rsid w:val="00174BCF"/>
    <w:rsid w:val="001758BC"/>
    <w:rsid w:val="00175EEF"/>
    <w:rsid w:val="0017618B"/>
    <w:rsid w:val="001761E0"/>
    <w:rsid w:val="00176DD7"/>
    <w:rsid w:val="00176E81"/>
    <w:rsid w:val="00177185"/>
    <w:rsid w:val="001776BF"/>
    <w:rsid w:val="00180333"/>
    <w:rsid w:val="001803AB"/>
    <w:rsid w:val="00180DB4"/>
    <w:rsid w:val="00180EB6"/>
    <w:rsid w:val="00180F12"/>
    <w:rsid w:val="001815F9"/>
    <w:rsid w:val="00181867"/>
    <w:rsid w:val="00181D57"/>
    <w:rsid w:val="00181F51"/>
    <w:rsid w:val="0018232B"/>
    <w:rsid w:val="0018240B"/>
    <w:rsid w:val="00182CAA"/>
    <w:rsid w:val="00182D8A"/>
    <w:rsid w:val="00182E64"/>
    <w:rsid w:val="0018302B"/>
    <w:rsid w:val="00183115"/>
    <w:rsid w:val="00183315"/>
    <w:rsid w:val="00183AD6"/>
    <w:rsid w:val="00183FE4"/>
    <w:rsid w:val="001846B9"/>
    <w:rsid w:val="001847A7"/>
    <w:rsid w:val="00184DA2"/>
    <w:rsid w:val="0018599D"/>
    <w:rsid w:val="0018657B"/>
    <w:rsid w:val="0018663D"/>
    <w:rsid w:val="001867A5"/>
    <w:rsid w:val="0018681F"/>
    <w:rsid w:val="00186D04"/>
    <w:rsid w:val="00186D2C"/>
    <w:rsid w:val="00187560"/>
    <w:rsid w:val="00187F43"/>
    <w:rsid w:val="0019156D"/>
    <w:rsid w:val="0019168B"/>
    <w:rsid w:val="00191760"/>
    <w:rsid w:val="00191864"/>
    <w:rsid w:val="00191C48"/>
    <w:rsid w:val="00191E72"/>
    <w:rsid w:val="00191F63"/>
    <w:rsid w:val="00191FE9"/>
    <w:rsid w:val="00192040"/>
    <w:rsid w:val="0019215C"/>
    <w:rsid w:val="0019296A"/>
    <w:rsid w:val="00192D6A"/>
    <w:rsid w:val="001941C1"/>
    <w:rsid w:val="0019450A"/>
    <w:rsid w:val="001949B6"/>
    <w:rsid w:val="00194D17"/>
    <w:rsid w:val="0019569D"/>
    <w:rsid w:val="0019594E"/>
    <w:rsid w:val="001960EE"/>
    <w:rsid w:val="001965E6"/>
    <w:rsid w:val="00196728"/>
    <w:rsid w:val="00196853"/>
    <w:rsid w:val="00196F9C"/>
    <w:rsid w:val="001973DB"/>
    <w:rsid w:val="001974DB"/>
    <w:rsid w:val="001975C2"/>
    <w:rsid w:val="001977CF"/>
    <w:rsid w:val="00197B08"/>
    <w:rsid w:val="001A088B"/>
    <w:rsid w:val="001A095B"/>
    <w:rsid w:val="001A0A27"/>
    <w:rsid w:val="001A14FE"/>
    <w:rsid w:val="001A1685"/>
    <w:rsid w:val="001A1C67"/>
    <w:rsid w:val="001A291E"/>
    <w:rsid w:val="001A2979"/>
    <w:rsid w:val="001A3373"/>
    <w:rsid w:val="001A3488"/>
    <w:rsid w:val="001A3B21"/>
    <w:rsid w:val="001A3E56"/>
    <w:rsid w:val="001A43AB"/>
    <w:rsid w:val="001A46C5"/>
    <w:rsid w:val="001A48AC"/>
    <w:rsid w:val="001A4DE0"/>
    <w:rsid w:val="001A575D"/>
    <w:rsid w:val="001A5A78"/>
    <w:rsid w:val="001A5D88"/>
    <w:rsid w:val="001A6A4C"/>
    <w:rsid w:val="001A6B8D"/>
    <w:rsid w:val="001A7238"/>
    <w:rsid w:val="001A7339"/>
    <w:rsid w:val="001A7516"/>
    <w:rsid w:val="001A7526"/>
    <w:rsid w:val="001A76FC"/>
    <w:rsid w:val="001A7B54"/>
    <w:rsid w:val="001A7B63"/>
    <w:rsid w:val="001A7DC7"/>
    <w:rsid w:val="001A7DD4"/>
    <w:rsid w:val="001B0A79"/>
    <w:rsid w:val="001B0CF6"/>
    <w:rsid w:val="001B129A"/>
    <w:rsid w:val="001B1347"/>
    <w:rsid w:val="001B1B4C"/>
    <w:rsid w:val="001B2B34"/>
    <w:rsid w:val="001B2BD2"/>
    <w:rsid w:val="001B386F"/>
    <w:rsid w:val="001B43A3"/>
    <w:rsid w:val="001B43AF"/>
    <w:rsid w:val="001B43E4"/>
    <w:rsid w:val="001B440B"/>
    <w:rsid w:val="001B4DE6"/>
    <w:rsid w:val="001B515F"/>
    <w:rsid w:val="001B519B"/>
    <w:rsid w:val="001B5436"/>
    <w:rsid w:val="001B597A"/>
    <w:rsid w:val="001B5E1A"/>
    <w:rsid w:val="001B650C"/>
    <w:rsid w:val="001B6D86"/>
    <w:rsid w:val="001B6E29"/>
    <w:rsid w:val="001B7844"/>
    <w:rsid w:val="001B7AC3"/>
    <w:rsid w:val="001C0157"/>
    <w:rsid w:val="001C01EA"/>
    <w:rsid w:val="001C07C3"/>
    <w:rsid w:val="001C099F"/>
    <w:rsid w:val="001C0B4B"/>
    <w:rsid w:val="001C16FF"/>
    <w:rsid w:val="001C1BA7"/>
    <w:rsid w:val="001C1C17"/>
    <w:rsid w:val="001C2296"/>
    <w:rsid w:val="001C2335"/>
    <w:rsid w:val="001C25AF"/>
    <w:rsid w:val="001C280F"/>
    <w:rsid w:val="001C2B5A"/>
    <w:rsid w:val="001C2C9D"/>
    <w:rsid w:val="001C2F99"/>
    <w:rsid w:val="001C3002"/>
    <w:rsid w:val="001C34D9"/>
    <w:rsid w:val="001C39DD"/>
    <w:rsid w:val="001C3D47"/>
    <w:rsid w:val="001C445F"/>
    <w:rsid w:val="001C4B73"/>
    <w:rsid w:val="001C516E"/>
    <w:rsid w:val="001C520C"/>
    <w:rsid w:val="001C5264"/>
    <w:rsid w:val="001C5F4C"/>
    <w:rsid w:val="001C6867"/>
    <w:rsid w:val="001C6B06"/>
    <w:rsid w:val="001C6CA2"/>
    <w:rsid w:val="001C7914"/>
    <w:rsid w:val="001C7BEF"/>
    <w:rsid w:val="001D058E"/>
    <w:rsid w:val="001D0B31"/>
    <w:rsid w:val="001D0F1B"/>
    <w:rsid w:val="001D154F"/>
    <w:rsid w:val="001D1A45"/>
    <w:rsid w:val="001D2419"/>
    <w:rsid w:val="001D2619"/>
    <w:rsid w:val="001D2B07"/>
    <w:rsid w:val="001D3171"/>
    <w:rsid w:val="001D356E"/>
    <w:rsid w:val="001D3599"/>
    <w:rsid w:val="001D3A92"/>
    <w:rsid w:val="001D3C6D"/>
    <w:rsid w:val="001D3F2A"/>
    <w:rsid w:val="001D4B1C"/>
    <w:rsid w:val="001D5339"/>
    <w:rsid w:val="001D533E"/>
    <w:rsid w:val="001D5465"/>
    <w:rsid w:val="001D5681"/>
    <w:rsid w:val="001D5B8C"/>
    <w:rsid w:val="001D5BCB"/>
    <w:rsid w:val="001D5BD2"/>
    <w:rsid w:val="001D5E1D"/>
    <w:rsid w:val="001D60F0"/>
    <w:rsid w:val="001D6B15"/>
    <w:rsid w:val="001D7112"/>
    <w:rsid w:val="001D75EF"/>
    <w:rsid w:val="001D768B"/>
    <w:rsid w:val="001D776C"/>
    <w:rsid w:val="001E0404"/>
    <w:rsid w:val="001E0819"/>
    <w:rsid w:val="001E1290"/>
    <w:rsid w:val="001E147D"/>
    <w:rsid w:val="001E174C"/>
    <w:rsid w:val="001E1CD4"/>
    <w:rsid w:val="001E1EFD"/>
    <w:rsid w:val="001E1F1C"/>
    <w:rsid w:val="001E20CC"/>
    <w:rsid w:val="001E2817"/>
    <w:rsid w:val="001E2941"/>
    <w:rsid w:val="001E2946"/>
    <w:rsid w:val="001E2E47"/>
    <w:rsid w:val="001E3B7F"/>
    <w:rsid w:val="001E3D2F"/>
    <w:rsid w:val="001E3D80"/>
    <w:rsid w:val="001E3E1A"/>
    <w:rsid w:val="001E43A7"/>
    <w:rsid w:val="001E4484"/>
    <w:rsid w:val="001E5272"/>
    <w:rsid w:val="001E54B6"/>
    <w:rsid w:val="001E59DF"/>
    <w:rsid w:val="001E61AF"/>
    <w:rsid w:val="001E6D0B"/>
    <w:rsid w:val="001E6DC9"/>
    <w:rsid w:val="001E7799"/>
    <w:rsid w:val="001E796B"/>
    <w:rsid w:val="001E7E81"/>
    <w:rsid w:val="001F0929"/>
    <w:rsid w:val="001F0A33"/>
    <w:rsid w:val="001F0BDB"/>
    <w:rsid w:val="001F0C5C"/>
    <w:rsid w:val="001F0D74"/>
    <w:rsid w:val="001F1833"/>
    <w:rsid w:val="001F1BEF"/>
    <w:rsid w:val="001F2437"/>
    <w:rsid w:val="001F260E"/>
    <w:rsid w:val="001F294E"/>
    <w:rsid w:val="001F2CF0"/>
    <w:rsid w:val="001F2DF8"/>
    <w:rsid w:val="001F307E"/>
    <w:rsid w:val="001F364D"/>
    <w:rsid w:val="001F38AE"/>
    <w:rsid w:val="001F3923"/>
    <w:rsid w:val="001F3D14"/>
    <w:rsid w:val="001F436B"/>
    <w:rsid w:val="001F4DE7"/>
    <w:rsid w:val="001F51AA"/>
    <w:rsid w:val="001F528C"/>
    <w:rsid w:val="001F55D9"/>
    <w:rsid w:val="001F57FB"/>
    <w:rsid w:val="001F5BA3"/>
    <w:rsid w:val="001F6631"/>
    <w:rsid w:val="001F6AA4"/>
    <w:rsid w:val="001F7007"/>
    <w:rsid w:val="001F70D2"/>
    <w:rsid w:val="001F71D5"/>
    <w:rsid w:val="001F7522"/>
    <w:rsid w:val="001F7E9B"/>
    <w:rsid w:val="002002BC"/>
    <w:rsid w:val="002002C7"/>
    <w:rsid w:val="00200A99"/>
    <w:rsid w:val="00201354"/>
    <w:rsid w:val="00201CCB"/>
    <w:rsid w:val="002025AE"/>
    <w:rsid w:val="002028EE"/>
    <w:rsid w:val="002029E2"/>
    <w:rsid w:val="00202B63"/>
    <w:rsid w:val="00202E30"/>
    <w:rsid w:val="00202E95"/>
    <w:rsid w:val="00203142"/>
    <w:rsid w:val="002035D2"/>
    <w:rsid w:val="00203EB5"/>
    <w:rsid w:val="002040AE"/>
    <w:rsid w:val="00204162"/>
    <w:rsid w:val="0020475A"/>
    <w:rsid w:val="00204E1A"/>
    <w:rsid w:val="00204FC0"/>
    <w:rsid w:val="00205ADD"/>
    <w:rsid w:val="00205F67"/>
    <w:rsid w:val="00206110"/>
    <w:rsid w:val="00206478"/>
    <w:rsid w:val="00206E6A"/>
    <w:rsid w:val="002070B0"/>
    <w:rsid w:val="002075F8"/>
    <w:rsid w:val="002075FE"/>
    <w:rsid w:val="00207932"/>
    <w:rsid w:val="00207DB1"/>
    <w:rsid w:val="00210620"/>
    <w:rsid w:val="00210851"/>
    <w:rsid w:val="00210BAC"/>
    <w:rsid w:val="00211046"/>
    <w:rsid w:val="00211EDC"/>
    <w:rsid w:val="00213633"/>
    <w:rsid w:val="002136C7"/>
    <w:rsid w:val="00213884"/>
    <w:rsid w:val="00214069"/>
    <w:rsid w:val="0021421F"/>
    <w:rsid w:val="00214D48"/>
    <w:rsid w:val="002150AC"/>
    <w:rsid w:val="00215138"/>
    <w:rsid w:val="00215711"/>
    <w:rsid w:val="002158F7"/>
    <w:rsid w:val="0021596D"/>
    <w:rsid w:val="00215C2F"/>
    <w:rsid w:val="00215D2F"/>
    <w:rsid w:val="00215E21"/>
    <w:rsid w:val="002165CF"/>
    <w:rsid w:val="002168E3"/>
    <w:rsid w:val="00216B12"/>
    <w:rsid w:val="00216F60"/>
    <w:rsid w:val="002175C9"/>
    <w:rsid w:val="0021790F"/>
    <w:rsid w:val="00217EB9"/>
    <w:rsid w:val="002201D8"/>
    <w:rsid w:val="0022029B"/>
    <w:rsid w:val="00220655"/>
    <w:rsid w:val="00220759"/>
    <w:rsid w:val="00220D36"/>
    <w:rsid w:val="002212E7"/>
    <w:rsid w:val="002213A2"/>
    <w:rsid w:val="002215EC"/>
    <w:rsid w:val="0022235B"/>
    <w:rsid w:val="0022279D"/>
    <w:rsid w:val="00223895"/>
    <w:rsid w:val="00223BA4"/>
    <w:rsid w:val="00223FA5"/>
    <w:rsid w:val="002243C7"/>
    <w:rsid w:val="0022452F"/>
    <w:rsid w:val="00224606"/>
    <w:rsid w:val="002252AD"/>
    <w:rsid w:val="00225302"/>
    <w:rsid w:val="0022557E"/>
    <w:rsid w:val="00225A62"/>
    <w:rsid w:val="002266C7"/>
    <w:rsid w:val="00227013"/>
    <w:rsid w:val="002271C5"/>
    <w:rsid w:val="002271FF"/>
    <w:rsid w:val="00227739"/>
    <w:rsid w:val="002278A9"/>
    <w:rsid w:val="002306B0"/>
    <w:rsid w:val="002309B9"/>
    <w:rsid w:val="00230A70"/>
    <w:rsid w:val="00230CEA"/>
    <w:rsid w:val="00231173"/>
    <w:rsid w:val="00231544"/>
    <w:rsid w:val="0023169D"/>
    <w:rsid w:val="00231CA6"/>
    <w:rsid w:val="0023281A"/>
    <w:rsid w:val="00233391"/>
    <w:rsid w:val="00233B1E"/>
    <w:rsid w:val="00233D28"/>
    <w:rsid w:val="00234221"/>
    <w:rsid w:val="002342E0"/>
    <w:rsid w:val="00234787"/>
    <w:rsid w:val="00234BE0"/>
    <w:rsid w:val="00234F50"/>
    <w:rsid w:val="00235E4C"/>
    <w:rsid w:val="00235E96"/>
    <w:rsid w:val="00236046"/>
    <w:rsid w:val="00236451"/>
    <w:rsid w:val="0023648D"/>
    <w:rsid w:val="00236977"/>
    <w:rsid w:val="0023697E"/>
    <w:rsid w:val="002374DC"/>
    <w:rsid w:val="002375CE"/>
    <w:rsid w:val="00237EBE"/>
    <w:rsid w:val="002401CA"/>
    <w:rsid w:val="00240226"/>
    <w:rsid w:val="002404CB"/>
    <w:rsid w:val="00240976"/>
    <w:rsid w:val="00240A97"/>
    <w:rsid w:val="00240B7B"/>
    <w:rsid w:val="002410A2"/>
    <w:rsid w:val="002413B9"/>
    <w:rsid w:val="00241532"/>
    <w:rsid w:val="0024164B"/>
    <w:rsid w:val="00241FD8"/>
    <w:rsid w:val="00242188"/>
    <w:rsid w:val="002421BA"/>
    <w:rsid w:val="002428E6"/>
    <w:rsid w:val="00242FCF"/>
    <w:rsid w:val="002437CA"/>
    <w:rsid w:val="0024483B"/>
    <w:rsid w:val="00244915"/>
    <w:rsid w:val="00244D90"/>
    <w:rsid w:val="0024530C"/>
    <w:rsid w:val="00245833"/>
    <w:rsid w:val="00245C9A"/>
    <w:rsid w:val="00245F47"/>
    <w:rsid w:val="00245FB1"/>
    <w:rsid w:val="002465A3"/>
    <w:rsid w:val="0024669C"/>
    <w:rsid w:val="00246E68"/>
    <w:rsid w:val="00246EDA"/>
    <w:rsid w:val="002470BE"/>
    <w:rsid w:val="00247276"/>
    <w:rsid w:val="002476DA"/>
    <w:rsid w:val="00247882"/>
    <w:rsid w:val="00247EB1"/>
    <w:rsid w:val="0025025D"/>
    <w:rsid w:val="0025055C"/>
    <w:rsid w:val="002505CF"/>
    <w:rsid w:val="002507C0"/>
    <w:rsid w:val="002516E7"/>
    <w:rsid w:val="00253044"/>
    <w:rsid w:val="00254027"/>
    <w:rsid w:val="002541C1"/>
    <w:rsid w:val="00254837"/>
    <w:rsid w:val="00254E4B"/>
    <w:rsid w:val="00255235"/>
    <w:rsid w:val="00255603"/>
    <w:rsid w:val="00255665"/>
    <w:rsid w:val="00255AD5"/>
    <w:rsid w:val="00256520"/>
    <w:rsid w:val="00256565"/>
    <w:rsid w:val="00256591"/>
    <w:rsid w:val="00256F49"/>
    <w:rsid w:val="00257C59"/>
    <w:rsid w:val="002600D2"/>
    <w:rsid w:val="0026012A"/>
    <w:rsid w:val="00260172"/>
    <w:rsid w:val="0026059C"/>
    <w:rsid w:val="0026066B"/>
    <w:rsid w:val="00260B96"/>
    <w:rsid w:val="00260E7F"/>
    <w:rsid w:val="002610F0"/>
    <w:rsid w:val="00261B49"/>
    <w:rsid w:val="00261BEA"/>
    <w:rsid w:val="00261E51"/>
    <w:rsid w:val="002625E8"/>
    <w:rsid w:val="0026298C"/>
    <w:rsid w:val="00262B21"/>
    <w:rsid w:val="002637DE"/>
    <w:rsid w:val="00263BAF"/>
    <w:rsid w:val="002641D2"/>
    <w:rsid w:val="00264D7F"/>
    <w:rsid w:val="00265149"/>
    <w:rsid w:val="00265824"/>
    <w:rsid w:val="00265A40"/>
    <w:rsid w:val="00265E4A"/>
    <w:rsid w:val="0026628A"/>
    <w:rsid w:val="0026647F"/>
    <w:rsid w:val="002664E9"/>
    <w:rsid w:val="00266642"/>
    <w:rsid w:val="00266669"/>
    <w:rsid w:val="00266D35"/>
    <w:rsid w:val="00267177"/>
    <w:rsid w:val="002675FA"/>
    <w:rsid w:val="0026772B"/>
    <w:rsid w:val="00267839"/>
    <w:rsid w:val="0027034A"/>
    <w:rsid w:val="0027078F"/>
    <w:rsid w:val="002707BB"/>
    <w:rsid w:val="002707F0"/>
    <w:rsid w:val="0027106A"/>
    <w:rsid w:val="002714C1"/>
    <w:rsid w:val="0027164F"/>
    <w:rsid w:val="002719A5"/>
    <w:rsid w:val="00271B70"/>
    <w:rsid w:val="00271C4F"/>
    <w:rsid w:val="00272972"/>
    <w:rsid w:val="00272C49"/>
    <w:rsid w:val="0027305C"/>
    <w:rsid w:val="00273D41"/>
    <w:rsid w:val="00274088"/>
    <w:rsid w:val="00274468"/>
    <w:rsid w:val="00274960"/>
    <w:rsid w:val="002749B0"/>
    <w:rsid w:val="00274FF3"/>
    <w:rsid w:val="00275150"/>
    <w:rsid w:val="002754B0"/>
    <w:rsid w:val="00275C11"/>
    <w:rsid w:val="00275E2B"/>
    <w:rsid w:val="00275F44"/>
    <w:rsid w:val="00275FD7"/>
    <w:rsid w:val="0027607E"/>
    <w:rsid w:val="002761D2"/>
    <w:rsid w:val="002768B5"/>
    <w:rsid w:val="00276FEF"/>
    <w:rsid w:val="00277009"/>
    <w:rsid w:val="002771C4"/>
    <w:rsid w:val="00277392"/>
    <w:rsid w:val="00277574"/>
    <w:rsid w:val="00277EAF"/>
    <w:rsid w:val="002803C3"/>
    <w:rsid w:val="00280CCD"/>
    <w:rsid w:val="002814E6"/>
    <w:rsid w:val="002816B9"/>
    <w:rsid w:val="00281EAE"/>
    <w:rsid w:val="002823E2"/>
    <w:rsid w:val="0028243D"/>
    <w:rsid w:val="00282DB9"/>
    <w:rsid w:val="00283023"/>
    <w:rsid w:val="002832AE"/>
    <w:rsid w:val="00283392"/>
    <w:rsid w:val="00283655"/>
    <w:rsid w:val="00283725"/>
    <w:rsid w:val="002837C5"/>
    <w:rsid w:val="00283887"/>
    <w:rsid w:val="00283B47"/>
    <w:rsid w:val="002846E4"/>
    <w:rsid w:val="00284A40"/>
    <w:rsid w:val="002851CC"/>
    <w:rsid w:val="002855DC"/>
    <w:rsid w:val="00285D82"/>
    <w:rsid w:val="0028623B"/>
    <w:rsid w:val="00286A9B"/>
    <w:rsid w:val="00286D11"/>
    <w:rsid w:val="002870E8"/>
    <w:rsid w:val="00287154"/>
    <w:rsid w:val="002904B3"/>
    <w:rsid w:val="00290509"/>
    <w:rsid w:val="00290556"/>
    <w:rsid w:val="002906C7"/>
    <w:rsid w:val="00290F90"/>
    <w:rsid w:val="002918C0"/>
    <w:rsid w:val="0029197B"/>
    <w:rsid w:val="00291D25"/>
    <w:rsid w:val="00291D88"/>
    <w:rsid w:val="00292500"/>
    <w:rsid w:val="00292624"/>
    <w:rsid w:val="00292892"/>
    <w:rsid w:val="00293219"/>
    <w:rsid w:val="00293341"/>
    <w:rsid w:val="00293550"/>
    <w:rsid w:val="00293756"/>
    <w:rsid w:val="00293B2D"/>
    <w:rsid w:val="00293C6F"/>
    <w:rsid w:val="0029415A"/>
    <w:rsid w:val="002945CD"/>
    <w:rsid w:val="00294BFF"/>
    <w:rsid w:val="00294C10"/>
    <w:rsid w:val="002951D2"/>
    <w:rsid w:val="002957AE"/>
    <w:rsid w:val="00295B17"/>
    <w:rsid w:val="00295D60"/>
    <w:rsid w:val="00296459"/>
    <w:rsid w:val="00296D5D"/>
    <w:rsid w:val="0029754D"/>
    <w:rsid w:val="0029777F"/>
    <w:rsid w:val="00297B23"/>
    <w:rsid w:val="00297DA0"/>
    <w:rsid w:val="00297FB4"/>
    <w:rsid w:val="002A0116"/>
    <w:rsid w:val="002A0BA4"/>
    <w:rsid w:val="002A1171"/>
    <w:rsid w:val="002A174D"/>
    <w:rsid w:val="002A233D"/>
    <w:rsid w:val="002A2351"/>
    <w:rsid w:val="002A25AF"/>
    <w:rsid w:val="002A2622"/>
    <w:rsid w:val="002A268A"/>
    <w:rsid w:val="002A312E"/>
    <w:rsid w:val="002A31ED"/>
    <w:rsid w:val="002A3367"/>
    <w:rsid w:val="002A35EC"/>
    <w:rsid w:val="002A423C"/>
    <w:rsid w:val="002A4783"/>
    <w:rsid w:val="002A490B"/>
    <w:rsid w:val="002A4D10"/>
    <w:rsid w:val="002A503B"/>
    <w:rsid w:val="002A530B"/>
    <w:rsid w:val="002A554B"/>
    <w:rsid w:val="002A5557"/>
    <w:rsid w:val="002A5749"/>
    <w:rsid w:val="002A5C6D"/>
    <w:rsid w:val="002A5D2A"/>
    <w:rsid w:val="002A6279"/>
    <w:rsid w:val="002A672E"/>
    <w:rsid w:val="002A693F"/>
    <w:rsid w:val="002A7656"/>
    <w:rsid w:val="002A7D66"/>
    <w:rsid w:val="002B0092"/>
    <w:rsid w:val="002B0149"/>
    <w:rsid w:val="002B06AA"/>
    <w:rsid w:val="002B15C7"/>
    <w:rsid w:val="002B19A0"/>
    <w:rsid w:val="002B1F5C"/>
    <w:rsid w:val="002B2765"/>
    <w:rsid w:val="002B2971"/>
    <w:rsid w:val="002B2A63"/>
    <w:rsid w:val="002B2E99"/>
    <w:rsid w:val="002B3754"/>
    <w:rsid w:val="002B38A1"/>
    <w:rsid w:val="002B3C95"/>
    <w:rsid w:val="002B3EA1"/>
    <w:rsid w:val="002B4365"/>
    <w:rsid w:val="002B481B"/>
    <w:rsid w:val="002B4874"/>
    <w:rsid w:val="002B48F5"/>
    <w:rsid w:val="002B4E9C"/>
    <w:rsid w:val="002B52E3"/>
    <w:rsid w:val="002B53C5"/>
    <w:rsid w:val="002B553E"/>
    <w:rsid w:val="002B5626"/>
    <w:rsid w:val="002B6207"/>
    <w:rsid w:val="002B630B"/>
    <w:rsid w:val="002B67DB"/>
    <w:rsid w:val="002B6A7C"/>
    <w:rsid w:val="002B6FB8"/>
    <w:rsid w:val="002B76D2"/>
    <w:rsid w:val="002B7829"/>
    <w:rsid w:val="002B7F21"/>
    <w:rsid w:val="002C002A"/>
    <w:rsid w:val="002C03F5"/>
    <w:rsid w:val="002C054D"/>
    <w:rsid w:val="002C0C47"/>
    <w:rsid w:val="002C0E92"/>
    <w:rsid w:val="002C16A4"/>
    <w:rsid w:val="002C1C04"/>
    <w:rsid w:val="002C1E5B"/>
    <w:rsid w:val="002C2482"/>
    <w:rsid w:val="002C32DF"/>
    <w:rsid w:val="002C36DA"/>
    <w:rsid w:val="002C3F43"/>
    <w:rsid w:val="002C3F9A"/>
    <w:rsid w:val="002C46C6"/>
    <w:rsid w:val="002C51B8"/>
    <w:rsid w:val="002C5AC2"/>
    <w:rsid w:val="002C60C2"/>
    <w:rsid w:val="002C6388"/>
    <w:rsid w:val="002C6423"/>
    <w:rsid w:val="002C64F9"/>
    <w:rsid w:val="002C65B8"/>
    <w:rsid w:val="002C6A05"/>
    <w:rsid w:val="002C6F5F"/>
    <w:rsid w:val="002C6FEE"/>
    <w:rsid w:val="002C7225"/>
    <w:rsid w:val="002C7226"/>
    <w:rsid w:val="002C759A"/>
    <w:rsid w:val="002C75AB"/>
    <w:rsid w:val="002C773B"/>
    <w:rsid w:val="002C77CC"/>
    <w:rsid w:val="002C799A"/>
    <w:rsid w:val="002C7B9F"/>
    <w:rsid w:val="002D046D"/>
    <w:rsid w:val="002D060B"/>
    <w:rsid w:val="002D0668"/>
    <w:rsid w:val="002D0AD9"/>
    <w:rsid w:val="002D0EF8"/>
    <w:rsid w:val="002D105C"/>
    <w:rsid w:val="002D131D"/>
    <w:rsid w:val="002D1666"/>
    <w:rsid w:val="002D1DB5"/>
    <w:rsid w:val="002D1FBB"/>
    <w:rsid w:val="002D2060"/>
    <w:rsid w:val="002D24BA"/>
    <w:rsid w:val="002D276E"/>
    <w:rsid w:val="002D27AC"/>
    <w:rsid w:val="002D2D86"/>
    <w:rsid w:val="002D33D9"/>
    <w:rsid w:val="002D34E4"/>
    <w:rsid w:val="002D3CBF"/>
    <w:rsid w:val="002D44D1"/>
    <w:rsid w:val="002D4CF2"/>
    <w:rsid w:val="002D4D7D"/>
    <w:rsid w:val="002D4EE2"/>
    <w:rsid w:val="002D528A"/>
    <w:rsid w:val="002D5EF6"/>
    <w:rsid w:val="002D61D1"/>
    <w:rsid w:val="002D6583"/>
    <w:rsid w:val="002D675A"/>
    <w:rsid w:val="002D67FE"/>
    <w:rsid w:val="002D68D6"/>
    <w:rsid w:val="002D6FEC"/>
    <w:rsid w:val="002D73DB"/>
    <w:rsid w:val="002D7D10"/>
    <w:rsid w:val="002D7D8C"/>
    <w:rsid w:val="002E0022"/>
    <w:rsid w:val="002E0C53"/>
    <w:rsid w:val="002E0EFF"/>
    <w:rsid w:val="002E14BF"/>
    <w:rsid w:val="002E1BD0"/>
    <w:rsid w:val="002E1CF4"/>
    <w:rsid w:val="002E1D36"/>
    <w:rsid w:val="002E22E7"/>
    <w:rsid w:val="002E2B73"/>
    <w:rsid w:val="002E3AD0"/>
    <w:rsid w:val="002E3DD5"/>
    <w:rsid w:val="002E426A"/>
    <w:rsid w:val="002E44F8"/>
    <w:rsid w:val="002E46A8"/>
    <w:rsid w:val="002E49CE"/>
    <w:rsid w:val="002E4F94"/>
    <w:rsid w:val="002E543C"/>
    <w:rsid w:val="002E5441"/>
    <w:rsid w:val="002E5C55"/>
    <w:rsid w:val="002E5FF7"/>
    <w:rsid w:val="002E60B1"/>
    <w:rsid w:val="002E6410"/>
    <w:rsid w:val="002E6702"/>
    <w:rsid w:val="002E6970"/>
    <w:rsid w:val="002E7903"/>
    <w:rsid w:val="002E7E9B"/>
    <w:rsid w:val="002F01F1"/>
    <w:rsid w:val="002F0372"/>
    <w:rsid w:val="002F0667"/>
    <w:rsid w:val="002F08A3"/>
    <w:rsid w:val="002F0D5B"/>
    <w:rsid w:val="002F1348"/>
    <w:rsid w:val="002F1433"/>
    <w:rsid w:val="002F1BFB"/>
    <w:rsid w:val="002F1FCD"/>
    <w:rsid w:val="002F2662"/>
    <w:rsid w:val="002F284B"/>
    <w:rsid w:val="002F2AE1"/>
    <w:rsid w:val="002F2BA9"/>
    <w:rsid w:val="002F2D14"/>
    <w:rsid w:val="002F2EF9"/>
    <w:rsid w:val="002F3010"/>
    <w:rsid w:val="002F301A"/>
    <w:rsid w:val="002F3467"/>
    <w:rsid w:val="002F3681"/>
    <w:rsid w:val="002F39AC"/>
    <w:rsid w:val="002F3E69"/>
    <w:rsid w:val="002F4553"/>
    <w:rsid w:val="002F46F0"/>
    <w:rsid w:val="002F4A4E"/>
    <w:rsid w:val="002F4BCF"/>
    <w:rsid w:val="002F4C00"/>
    <w:rsid w:val="002F5273"/>
    <w:rsid w:val="002F60D6"/>
    <w:rsid w:val="002F6863"/>
    <w:rsid w:val="002F6CE9"/>
    <w:rsid w:val="003003EC"/>
    <w:rsid w:val="00300759"/>
    <w:rsid w:val="00300B8F"/>
    <w:rsid w:val="00300BBF"/>
    <w:rsid w:val="00300D1B"/>
    <w:rsid w:val="00301FC9"/>
    <w:rsid w:val="003024FC"/>
    <w:rsid w:val="0030269F"/>
    <w:rsid w:val="00302C80"/>
    <w:rsid w:val="003030ED"/>
    <w:rsid w:val="003031FE"/>
    <w:rsid w:val="00304194"/>
    <w:rsid w:val="003044C9"/>
    <w:rsid w:val="003045F7"/>
    <w:rsid w:val="0030473D"/>
    <w:rsid w:val="00304969"/>
    <w:rsid w:val="00304B46"/>
    <w:rsid w:val="003052D4"/>
    <w:rsid w:val="0030586C"/>
    <w:rsid w:val="00306573"/>
    <w:rsid w:val="00306627"/>
    <w:rsid w:val="00306ACD"/>
    <w:rsid w:val="00306B95"/>
    <w:rsid w:val="00306D09"/>
    <w:rsid w:val="003071EF"/>
    <w:rsid w:val="003074E1"/>
    <w:rsid w:val="003075A0"/>
    <w:rsid w:val="00310DA5"/>
    <w:rsid w:val="00311111"/>
    <w:rsid w:val="00311558"/>
    <w:rsid w:val="00311588"/>
    <w:rsid w:val="00311C18"/>
    <w:rsid w:val="00311D02"/>
    <w:rsid w:val="00311EEC"/>
    <w:rsid w:val="00312185"/>
    <w:rsid w:val="003124B4"/>
    <w:rsid w:val="00312921"/>
    <w:rsid w:val="00312BC2"/>
    <w:rsid w:val="00313933"/>
    <w:rsid w:val="00313998"/>
    <w:rsid w:val="00313D36"/>
    <w:rsid w:val="00313E9C"/>
    <w:rsid w:val="00313F6B"/>
    <w:rsid w:val="00314550"/>
    <w:rsid w:val="003145B9"/>
    <w:rsid w:val="00314B7E"/>
    <w:rsid w:val="0031529B"/>
    <w:rsid w:val="00315704"/>
    <w:rsid w:val="00315E2F"/>
    <w:rsid w:val="00315EA4"/>
    <w:rsid w:val="00315EF0"/>
    <w:rsid w:val="0031607F"/>
    <w:rsid w:val="00316E4B"/>
    <w:rsid w:val="0031779D"/>
    <w:rsid w:val="00317882"/>
    <w:rsid w:val="003201C4"/>
    <w:rsid w:val="00320279"/>
    <w:rsid w:val="0032042E"/>
    <w:rsid w:val="00320676"/>
    <w:rsid w:val="00320761"/>
    <w:rsid w:val="00320EA1"/>
    <w:rsid w:val="00321039"/>
    <w:rsid w:val="00321484"/>
    <w:rsid w:val="00321A20"/>
    <w:rsid w:val="00321B6B"/>
    <w:rsid w:val="00321BBB"/>
    <w:rsid w:val="003221DF"/>
    <w:rsid w:val="0032247C"/>
    <w:rsid w:val="003234FD"/>
    <w:rsid w:val="00323C51"/>
    <w:rsid w:val="00323E14"/>
    <w:rsid w:val="003244D1"/>
    <w:rsid w:val="00324943"/>
    <w:rsid w:val="00324B63"/>
    <w:rsid w:val="00325299"/>
    <w:rsid w:val="0032533A"/>
    <w:rsid w:val="00325687"/>
    <w:rsid w:val="00325ABA"/>
    <w:rsid w:val="00325DF9"/>
    <w:rsid w:val="00325EE3"/>
    <w:rsid w:val="003267AB"/>
    <w:rsid w:val="003278E1"/>
    <w:rsid w:val="003314BC"/>
    <w:rsid w:val="0033193B"/>
    <w:rsid w:val="00331FDC"/>
    <w:rsid w:val="0033200E"/>
    <w:rsid w:val="003325C5"/>
    <w:rsid w:val="003328FA"/>
    <w:rsid w:val="00332DC6"/>
    <w:rsid w:val="00333047"/>
    <w:rsid w:val="00333574"/>
    <w:rsid w:val="003339E4"/>
    <w:rsid w:val="00333A97"/>
    <w:rsid w:val="00333CA7"/>
    <w:rsid w:val="00334128"/>
    <w:rsid w:val="003343E7"/>
    <w:rsid w:val="00334820"/>
    <w:rsid w:val="0033558D"/>
    <w:rsid w:val="00335B11"/>
    <w:rsid w:val="00335C74"/>
    <w:rsid w:val="00335C82"/>
    <w:rsid w:val="00335DA9"/>
    <w:rsid w:val="00335F9E"/>
    <w:rsid w:val="003365F0"/>
    <w:rsid w:val="0033672E"/>
    <w:rsid w:val="00336916"/>
    <w:rsid w:val="00337449"/>
    <w:rsid w:val="003374F6"/>
    <w:rsid w:val="0033758B"/>
    <w:rsid w:val="00337A31"/>
    <w:rsid w:val="00337D70"/>
    <w:rsid w:val="00337F04"/>
    <w:rsid w:val="00340303"/>
    <w:rsid w:val="003405B3"/>
    <w:rsid w:val="003406CA"/>
    <w:rsid w:val="00340985"/>
    <w:rsid w:val="00341104"/>
    <w:rsid w:val="0034112D"/>
    <w:rsid w:val="003419B7"/>
    <w:rsid w:val="00341B7C"/>
    <w:rsid w:val="00342162"/>
    <w:rsid w:val="00342333"/>
    <w:rsid w:val="003423E3"/>
    <w:rsid w:val="00342502"/>
    <w:rsid w:val="00342664"/>
    <w:rsid w:val="00342AD8"/>
    <w:rsid w:val="00342DE1"/>
    <w:rsid w:val="0034304B"/>
    <w:rsid w:val="0034310D"/>
    <w:rsid w:val="00343B7B"/>
    <w:rsid w:val="00344999"/>
    <w:rsid w:val="00344B6C"/>
    <w:rsid w:val="00344BE1"/>
    <w:rsid w:val="003450CC"/>
    <w:rsid w:val="0034544E"/>
    <w:rsid w:val="003454EB"/>
    <w:rsid w:val="0034552D"/>
    <w:rsid w:val="0034552E"/>
    <w:rsid w:val="00345712"/>
    <w:rsid w:val="00345EFD"/>
    <w:rsid w:val="0034633B"/>
    <w:rsid w:val="00346B32"/>
    <w:rsid w:val="00346F64"/>
    <w:rsid w:val="0034700C"/>
    <w:rsid w:val="00347409"/>
    <w:rsid w:val="003475DF"/>
    <w:rsid w:val="00347E33"/>
    <w:rsid w:val="0035028A"/>
    <w:rsid w:val="0035037E"/>
    <w:rsid w:val="00350AE3"/>
    <w:rsid w:val="00350BD0"/>
    <w:rsid w:val="00350FAE"/>
    <w:rsid w:val="003511E7"/>
    <w:rsid w:val="003513B8"/>
    <w:rsid w:val="0035170D"/>
    <w:rsid w:val="00351DFF"/>
    <w:rsid w:val="00351E00"/>
    <w:rsid w:val="00352177"/>
    <w:rsid w:val="0035271F"/>
    <w:rsid w:val="00352D1B"/>
    <w:rsid w:val="003535D4"/>
    <w:rsid w:val="00353A61"/>
    <w:rsid w:val="00354406"/>
    <w:rsid w:val="00354FA2"/>
    <w:rsid w:val="0035512E"/>
    <w:rsid w:val="003559B8"/>
    <w:rsid w:val="00355DB5"/>
    <w:rsid w:val="00355F79"/>
    <w:rsid w:val="003562F8"/>
    <w:rsid w:val="00356325"/>
    <w:rsid w:val="00356CFF"/>
    <w:rsid w:val="0035714F"/>
    <w:rsid w:val="00357669"/>
    <w:rsid w:val="00357CB0"/>
    <w:rsid w:val="0036098F"/>
    <w:rsid w:val="00360F2E"/>
    <w:rsid w:val="00361A22"/>
    <w:rsid w:val="00361C12"/>
    <w:rsid w:val="0036233A"/>
    <w:rsid w:val="0036245B"/>
    <w:rsid w:val="0036278B"/>
    <w:rsid w:val="00362C30"/>
    <w:rsid w:val="00362DF4"/>
    <w:rsid w:val="003639A0"/>
    <w:rsid w:val="00363E2A"/>
    <w:rsid w:val="00363F72"/>
    <w:rsid w:val="00364696"/>
    <w:rsid w:val="00364995"/>
    <w:rsid w:val="00364A42"/>
    <w:rsid w:val="0036581E"/>
    <w:rsid w:val="00365BDC"/>
    <w:rsid w:val="00365EA3"/>
    <w:rsid w:val="003660B1"/>
    <w:rsid w:val="00366252"/>
    <w:rsid w:val="00366721"/>
    <w:rsid w:val="00366BE8"/>
    <w:rsid w:val="00366F0F"/>
    <w:rsid w:val="00367C9A"/>
    <w:rsid w:val="00370346"/>
    <w:rsid w:val="00370613"/>
    <w:rsid w:val="003706B0"/>
    <w:rsid w:val="00370A77"/>
    <w:rsid w:val="003716F8"/>
    <w:rsid w:val="003721BB"/>
    <w:rsid w:val="003725C6"/>
    <w:rsid w:val="003726B3"/>
    <w:rsid w:val="00372DB0"/>
    <w:rsid w:val="0037304E"/>
    <w:rsid w:val="003734C0"/>
    <w:rsid w:val="003735F4"/>
    <w:rsid w:val="00373F23"/>
    <w:rsid w:val="00373FC2"/>
    <w:rsid w:val="00373FE0"/>
    <w:rsid w:val="00374228"/>
    <w:rsid w:val="00374BEA"/>
    <w:rsid w:val="00374D92"/>
    <w:rsid w:val="0037509E"/>
    <w:rsid w:val="0037564C"/>
    <w:rsid w:val="00375757"/>
    <w:rsid w:val="003757D3"/>
    <w:rsid w:val="00375DD0"/>
    <w:rsid w:val="00375FC8"/>
    <w:rsid w:val="003760F1"/>
    <w:rsid w:val="0037633C"/>
    <w:rsid w:val="003767CF"/>
    <w:rsid w:val="00376AFF"/>
    <w:rsid w:val="00377153"/>
    <w:rsid w:val="003773A8"/>
    <w:rsid w:val="00377883"/>
    <w:rsid w:val="00377B2F"/>
    <w:rsid w:val="003808EF"/>
    <w:rsid w:val="0038127C"/>
    <w:rsid w:val="003814DC"/>
    <w:rsid w:val="003820FA"/>
    <w:rsid w:val="0038213F"/>
    <w:rsid w:val="0038233A"/>
    <w:rsid w:val="003823E3"/>
    <w:rsid w:val="003825AA"/>
    <w:rsid w:val="0038290D"/>
    <w:rsid w:val="00382950"/>
    <w:rsid w:val="003832F2"/>
    <w:rsid w:val="003835C8"/>
    <w:rsid w:val="003836DB"/>
    <w:rsid w:val="00383A47"/>
    <w:rsid w:val="00383C4B"/>
    <w:rsid w:val="00383D23"/>
    <w:rsid w:val="00383DA5"/>
    <w:rsid w:val="00383F49"/>
    <w:rsid w:val="00384072"/>
    <w:rsid w:val="0038461F"/>
    <w:rsid w:val="00384E4C"/>
    <w:rsid w:val="00384F5D"/>
    <w:rsid w:val="003851E5"/>
    <w:rsid w:val="00385985"/>
    <w:rsid w:val="00385A54"/>
    <w:rsid w:val="00385F5B"/>
    <w:rsid w:val="00386096"/>
    <w:rsid w:val="00386487"/>
    <w:rsid w:val="00386856"/>
    <w:rsid w:val="00386A60"/>
    <w:rsid w:val="00386E9C"/>
    <w:rsid w:val="00387685"/>
    <w:rsid w:val="0038775A"/>
    <w:rsid w:val="00387BDF"/>
    <w:rsid w:val="00387D92"/>
    <w:rsid w:val="0039001D"/>
    <w:rsid w:val="0039025F"/>
    <w:rsid w:val="00390958"/>
    <w:rsid w:val="003909BE"/>
    <w:rsid w:val="00391041"/>
    <w:rsid w:val="003910BB"/>
    <w:rsid w:val="00391306"/>
    <w:rsid w:val="00392057"/>
    <w:rsid w:val="00392B30"/>
    <w:rsid w:val="00392EFA"/>
    <w:rsid w:val="00393383"/>
    <w:rsid w:val="00393CA7"/>
    <w:rsid w:val="00394007"/>
    <w:rsid w:val="003948ED"/>
    <w:rsid w:val="00394A4B"/>
    <w:rsid w:val="00394F71"/>
    <w:rsid w:val="00395118"/>
    <w:rsid w:val="0039561B"/>
    <w:rsid w:val="00395764"/>
    <w:rsid w:val="00395BFA"/>
    <w:rsid w:val="00396193"/>
    <w:rsid w:val="003963FA"/>
    <w:rsid w:val="003966A0"/>
    <w:rsid w:val="00396A17"/>
    <w:rsid w:val="00396BB3"/>
    <w:rsid w:val="00396C12"/>
    <w:rsid w:val="003974FB"/>
    <w:rsid w:val="003977C2"/>
    <w:rsid w:val="003A0EEC"/>
    <w:rsid w:val="003A1336"/>
    <w:rsid w:val="003A14FD"/>
    <w:rsid w:val="003A17B2"/>
    <w:rsid w:val="003A1C70"/>
    <w:rsid w:val="003A22D2"/>
    <w:rsid w:val="003A2479"/>
    <w:rsid w:val="003A273B"/>
    <w:rsid w:val="003A2744"/>
    <w:rsid w:val="003A295A"/>
    <w:rsid w:val="003A29D5"/>
    <w:rsid w:val="003A2C03"/>
    <w:rsid w:val="003A2F37"/>
    <w:rsid w:val="003A4253"/>
    <w:rsid w:val="003A4AA3"/>
    <w:rsid w:val="003A4BD9"/>
    <w:rsid w:val="003A4E07"/>
    <w:rsid w:val="003A4FF0"/>
    <w:rsid w:val="003A507C"/>
    <w:rsid w:val="003A5B31"/>
    <w:rsid w:val="003A5BF1"/>
    <w:rsid w:val="003A5C64"/>
    <w:rsid w:val="003A6835"/>
    <w:rsid w:val="003A6C41"/>
    <w:rsid w:val="003A7755"/>
    <w:rsid w:val="003B071C"/>
    <w:rsid w:val="003B0A97"/>
    <w:rsid w:val="003B0CEE"/>
    <w:rsid w:val="003B0F3D"/>
    <w:rsid w:val="003B12B4"/>
    <w:rsid w:val="003B15AF"/>
    <w:rsid w:val="003B185D"/>
    <w:rsid w:val="003B1956"/>
    <w:rsid w:val="003B19E6"/>
    <w:rsid w:val="003B1FD6"/>
    <w:rsid w:val="003B2814"/>
    <w:rsid w:val="003B3243"/>
    <w:rsid w:val="003B33A3"/>
    <w:rsid w:val="003B385B"/>
    <w:rsid w:val="003B38A2"/>
    <w:rsid w:val="003B3A9A"/>
    <w:rsid w:val="003B3AA3"/>
    <w:rsid w:val="003B3B85"/>
    <w:rsid w:val="003B3C20"/>
    <w:rsid w:val="003B3CBE"/>
    <w:rsid w:val="003B45DA"/>
    <w:rsid w:val="003B4EB3"/>
    <w:rsid w:val="003B594A"/>
    <w:rsid w:val="003B5E27"/>
    <w:rsid w:val="003B6000"/>
    <w:rsid w:val="003B6191"/>
    <w:rsid w:val="003B6721"/>
    <w:rsid w:val="003B6A61"/>
    <w:rsid w:val="003B6BD4"/>
    <w:rsid w:val="003B6ED1"/>
    <w:rsid w:val="003B73BB"/>
    <w:rsid w:val="003B781F"/>
    <w:rsid w:val="003C0292"/>
    <w:rsid w:val="003C0624"/>
    <w:rsid w:val="003C1005"/>
    <w:rsid w:val="003C1855"/>
    <w:rsid w:val="003C1F7A"/>
    <w:rsid w:val="003C217E"/>
    <w:rsid w:val="003C22B0"/>
    <w:rsid w:val="003C2528"/>
    <w:rsid w:val="003C27C1"/>
    <w:rsid w:val="003C2B16"/>
    <w:rsid w:val="003C2F8D"/>
    <w:rsid w:val="003C31EA"/>
    <w:rsid w:val="003C3A3B"/>
    <w:rsid w:val="003C40F1"/>
    <w:rsid w:val="003C4222"/>
    <w:rsid w:val="003C42BF"/>
    <w:rsid w:val="003C43F6"/>
    <w:rsid w:val="003C4B25"/>
    <w:rsid w:val="003C4E00"/>
    <w:rsid w:val="003C5016"/>
    <w:rsid w:val="003C5209"/>
    <w:rsid w:val="003C61F8"/>
    <w:rsid w:val="003C644A"/>
    <w:rsid w:val="003C6837"/>
    <w:rsid w:val="003C6B5A"/>
    <w:rsid w:val="003C71BF"/>
    <w:rsid w:val="003C7295"/>
    <w:rsid w:val="003C7750"/>
    <w:rsid w:val="003C7882"/>
    <w:rsid w:val="003C7F79"/>
    <w:rsid w:val="003D0242"/>
    <w:rsid w:val="003D0BE9"/>
    <w:rsid w:val="003D0D70"/>
    <w:rsid w:val="003D1588"/>
    <w:rsid w:val="003D18B5"/>
    <w:rsid w:val="003D1AAE"/>
    <w:rsid w:val="003D1BDD"/>
    <w:rsid w:val="003D1C32"/>
    <w:rsid w:val="003D20F4"/>
    <w:rsid w:val="003D23F9"/>
    <w:rsid w:val="003D2703"/>
    <w:rsid w:val="003D3BAC"/>
    <w:rsid w:val="003D3F7A"/>
    <w:rsid w:val="003D4F6E"/>
    <w:rsid w:val="003D52D8"/>
    <w:rsid w:val="003D5CC5"/>
    <w:rsid w:val="003D62E8"/>
    <w:rsid w:val="003D7A96"/>
    <w:rsid w:val="003E071F"/>
    <w:rsid w:val="003E10A2"/>
    <w:rsid w:val="003E1478"/>
    <w:rsid w:val="003E1B29"/>
    <w:rsid w:val="003E2065"/>
    <w:rsid w:val="003E283C"/>
    <w:rsid w:val="003E2951"/>
    <w:rsid w:val="003E2C67"/>
    <w:rsid w:val="003E2EDB"/>
    <w:rsid w:val="003E3347"/>
    <w:rsid w:val="003E3448"/>
    <w:rsid w:val="003E35A9"/>
    <w:rsid w:val="003E367A"/>
    <w:rsid w:val="003E3695"/>
    <w:rsid w:val="003E3803"/>
    <w:rsid w:val="003E3BD5"/>
    <w:rsid w:val="003E44C0"/>
    <w:rsid w:val="003E45C4"/>
    <w:rsid w:val="003E460F"/>
    <w:rsid w:val="003E4653"/>
    <w:rsid w:val="003E49B3"/>
    <w:rsid w:val="003E587C"/>
    <w:rsid w:val="003E5A4F"/>
    <w:rsid w:val="003E5B4A"/>
    <w:rsid w:val="003E5F7F"/>
    <w:rsid w:val="003E604E"/>
    <w:rsid w:val="003E7708"/>
    <w:rsid w:val="003F0211"/>
    <w:rsid w:val="003F07A9"/>
    <w:rsid w:val="003F1BDE"/>
    <w:rsid w:val="003F1C87"/>
    <w:rsid w:val="003F1D51"/>
    <w:rsid w:val="003F1FA2"/>
    <w:rsid w:val="003F216B"/>
    <w:rsid w:val="003F26BC"/>
    <w:rsid w:val="003F28B9"/>
    <w:rsid w:val="003F3406"/>
    <w:rsid w:val="003F3658"/>
    <w:rsid w:val="003F3698"/>
    <w:rsid w:val="003F36F8"/>
    <w:rsid w:val="003F37EA"/>
    <w:rsid w:val="003F3828"/>
    <w:rsid w:val="003F3859"/>
    <w:rsid w:val="003F3970"/>
    <w:rsid w:val="003F4182"/>
    <w:rsid w:val="003F42FD"/>
    <w:rsid w:val="003F44C9"/>
    <w:rsid w:val="003F460B"/>
    <w:rsid w:val="003F4A1B"/>
    <w:rsid w:val="003F602A"/>
    <w:rsid w:val="003F6522"/>
    <w:rsid w:val="003F776D"/>
    <w:rsid w:val="003F7873"/>
    <w:rsid w:val="00400028"/>
    <w:rsid w:val="00400171"/>
    <w:rsid w:val="00400726"/>
    <w:rsid w:val="00400DAF"/>
    <w:rsid w:val="00400E83"/>
    <w:rsid w:val="004013F4"/>
    <w:rsid w:val="004018C0"/>
    <w:rsid w:val="00401BF1"/>
    <w:rsid w:val="0040238A"/>
    <w:rsid w:val="00402590"/>
    <w:rsid w:val="00402CCE"/>
    <w:rsid w:val="00402E2A"/>
    <w:rsid w:val="00402EF7"/>
    <w:rsid w:val="00403167"/>
    <w:rsid w:val="0040338D"/>
    <w:rsid w:val="004037B7"/>
    <w:rsid w:val="00403E6B"/>
    <w:rsid w:val="004046C3"/>
    <w:rsid w:val="00404C7A"/>
    <w:rsid w:val="00405AC0"/>
    <w:rsid w:val="00405B61"/>
    <w:rsid w:val="00405E28"/>
    <w:rsid w:val="0040640E"/>
    <w:rsid w:val="00406905"/>
    <w:rsid w:val="00406A45"/>
    <w:rsid w:val="00406C91"/>
    <w:rsid w:val="00407396"/>
    <w:rsid w:val="004073C8"/>
    <w:rsid w:val="00407792"/>
    <w:rsid w:val="004077F9"/>
    <w:rsid w:val="00407AB4"/>
    <w:rsid w:val="0041000D"/>
    <w:rsid w:val="00410044"/>
    <w:rsid w:val="0041004D"/>
    <w:rsid w:val="004107F1"/>
    <w:rsid w:val="00410B15"/>
    <w:rsid w:val="00410B29"/>
    <w:rsid w:val="004112C7"/>
    <w:rsid w:val="00411898"/>
    <w:rsid w:val="004119AC"/>
    <w:rsid w:val="00412519"/>
    <w:rsid w:val="00412A19"/>
    <w:rsid w:val="00412AC6"/>
    <w:rsid w:val="00412E34"/>
    <w:rsid w:val="0041323E"/>
    <w:rsid w:val="004144E3"/>
    <w:rsid w:val="004145D4"/>
    <w:rsid w:val="004147FC"/>
    <w:rsid w:val="00414FA2"/>
    <w:rsid w:val="0041508B"/>
    <w:rsid w:val="00415C47"/>
    <w:rsid w:val="004165BD"/>
    <w:rsid w:val="00416F75"/>
    <w:rsid w:val="00416F98"/>
    <w:rsid w:val="004173B2"/>
    <w:rsid w:val="00417A69"/>
    <w:rsid w:val="00417AC6"/>
    <w:rsid w:val="00417CB2"/>
    <w:rsid w:val="00417CCA"/>
    <w:rsid w:val="00417FFD"/>
    <w:rsid w:val="0042088F"/>
    <w:rsid w:val="004209F6"/>
    <w:rsid w:val="00420F92"/>
    <w:rsid w:val="00420FC0"/>
    <w:rsid w:val="0042110C"/>
    <w:rsid w:val="004211C6"/>
    <w:rsid w:val="0042131D"/>
    <w:rsid w:val="004219D5"/>
    <w:rsid w:val="00422149"/>
    <w:rsid w:val="0042282A"/>
    <w:rsid w:val="00422B81"/>
    <w:rsid w:val="004231A0"/>
    <w:rsid w:val="004234AD"/>
    <w:rsid w:val="0042366B"/>
    <w:rsid w:val="00423C6C"/>
    <w:rsid w:val="00423EA3"/>
    <w:rsid w:val="004240FE"/>
    <w:rsid w:val="00424529"/>
    <w:rsid w:val="00424A20"/>
    <w:rsid w:val="00424EFF"/>
    <w:rsid w:val="00424F77"/>
    <w:rsid w:val="00425848"/>
    <w:rsid w:val="00425CA5"/>
    <w:rsid w:val="00426329"/>
    <w:rsid w:val="00426914"/>
    <w:rsid w:val="004274CB"/>
    <w:rsid w:val="00427A23"/>
    <w:rsid w:val="00427A66"/>
    <w:rsid w:val="00427BA7"/>
    <w:rsid w:val="00430185"/>
    <w:rsid w:val="0043027B"/>
    <w:rsid w:val="004307A0"/>
    <w:rsid w:val="004307AA"/>
    <w:rsid w:val="00430935"/>
    <w:rsid w:val="00431374"/>
    <w:rsid w:val="00432585"/>
    <w:rsid w:val="00432973"/>
    <w:rsid w:val="00432EA9"/>
    <w:rsid w:val="00433525"/>
    <w:rsid w:val="00433C2E"/>
    <w:rsid w:val="00433D3C"/>
    <w:rsid w:val="004344E8"/>
    <w:rsid w:val="00434724"/>
    <w:rsid w:val="00434FDF"/>
    <w:rsid w:val="0043511C"/>
    <w:rsid w:val="00435231"/>
    <w:rsid w:val="00435DC2"/>
    <w:rsid w:val="00435FE8"/>
    <w:rsid w:val="0043607C"/>
    <w:rsid w:val="00436168"/>
    <w:rsid w:val="004362B3"/>
    <w:rsid w:val="004367C0"/>
    <w:rsid w:val="004374DC"/>
    <w:rsid w:val="0044011F"/>
    <w:rsid w:val="0044023E"/>
    <w:rsid w:val="00440F35"/>
    <w:rsid w:val="004412EE"/>
    <w:rsid w:val="00441B33"/>
    <w:rsid w:val="0044224A"/>
    <w:rsid w:val="004426EF"/>
    <w:rsid w:val="00442B61"/>
    <w:rsid w:val="00442F43"/>
    <w:rsid w:val="00443161"/>
    <w:rsid w:val="00443215"/>
    <w:rsid w:val="004434AB"/>
    <w:rsid w:val="00443732"/>
    <w:rsid w:val="00443811"/>
    <w:rsid w:val="00443D48"/>
    <w:rsid w:val="00444331"/>
    <w:rsid w:val="004444A6"/>
    <w:rsid w:val="00444E05"/>
    <w:rsid w:val="00444ECE"/>
    <w:rsid w:val="004456EF"/>
    <w:rsid w:val="004462A0"/>
    <w:rsid w:val="00446489"/>
    <w:rsid w:val="00446A5D"/>
    <w:rsid w:val="00446B3F"/>
    <w:rsid w:val="00446B8B"/>
    <w:rsid w:val="00446BFD"/>
    <w:rsid w:val="00446E04"/>
    <w:rsid w:val="00446E26"/>
    <w:rsid w:val="00446F04"/>
    <w:rsid w:val="00447B1E"/>
    <w:rsid w:val="00447B4F"/>
    <w:rsid w:val="00450E25"/>
    <w:rsid w:val="00451105"/>
    <w:rsid w:val="00451509"/>
    <w:rsid w:val="00451B5B"/>
    <w:rsid w:val="0045240C"/>
    <w:rsid w:val="00452E88"/>
    <w:rsid w:val="00453A8A"/>
    <w:rsid w:val="00453ACD"/>
    <w:rsid w:val="00453E98"/>
    <w:rsid w:val="00453FFB"/>
    <w:rsid w:val="004540F0"/>
    <w:rsid w:val="0045479E"/>
    <w:rsid w:val="00454C93"/>
    <w:rsid w:val="00454D6B"/>
    <w:rsid w:val="00454F22"/>
    <w:rsid w:val="00455DFB"/>
    <w:rsid w:val="00455FF6"/>
    <w:rsid w:val="004567CA"/>
    <w:rsid w:val="00456EF2"/>
    <w:rsid w:val="00456F57"/>
    <w:rsid w:val="00457368"/>
    <w:rsid w:val="004577F5"/>
    <w:rsid w:val="0046006D"/>
    <w:rsid w:val="0046068C"/>
    <w:rsid w:val="004613DD"/>
    <w:rsid w:val="00461875"/>
    <w:rsid w:val="004618DB"/>
    <w:rsid w:val="00461E43"/>
    <w:rsid w:val="00461E93"/>
    <w:rsid w:val="004627A8"/>
    <w:rsid w:val="00462AAC"/>
    <w:rsid w:val="00462B78"/>
    <w:rsid w:val="00462DBC"/>
    <w:rsid w:val="004630D6"/>
    <w:rsid w:val="004632FA"/>
    <w:rsid w:val="004637FB"/>
    <w:rsid w:val="00463DF6"/>
    <w:rsid w:val="00463F39"/>
    <w:rsid w:val="00464A6D"/>
    <w:rsid w:val="0046545F"/>
    <w:rsid w:val="004655E5"/>
    <w:rsid w:val="004656D7"/>
    <w:rsid w:val="00465762"/>
    <w:rsid w:val="00465E1F"/>
    <w:rsid w:val="00465F32"/>
    <w:rsid w:val="00466716"/>
    <w:rsid w:val="00466915"/>
    <w:rsid w:val="004669EC"/>
    <w:rsid w:val="00466E03"/>
    <w:rsid w:val="00466F81"/>
    <w:rsid w:val="00467198"/>
    <w:rsid w:val="00467584"/>
    <w:rsid w:val="00467AEF"/>
    <w:rsid w:val="00467DB7"/>
    <w:rsid w:val="00467DE2"/>
    <w:rsid w:val="004701BD"/>
    <w:rsid w:val="004717BE"/>
    <w:rsid w:val="00471C15"/>
    <w:rsid w:val="00472251"/>
    <w:rsid w:val="0047258A"/>
    <w:rsid w:val="004727D9"/>
    <w:rsid w:val="00472D33"/>
    <w:rsid w:val="00472D3B"/>
    <w:rsid w:val="00472D58"/>
    <w:rsid w:val="00473188"/>
    <w:rsid w:val="0047340C"/>
    <w:rsid w:val="00473678"/>
    <w:rsid w:val="004743F7"/>
    <w:rsid w:val="0047446A"/>
    <w:rsid w:val="004749DA"/>
    <w:rsid w:val="00474A31"/>
    <w:rsid w:val="00474B3B"/>
    <w:rsid w:val="00474B46"/>
    <w:rsid w:val="00475299"/>
    <w:rsid w:val="004754D0"/>
    <w:rsid w:val="00475836"/>
    <w:rsid w:val="00475EFE"/>
    <w:rsid w:val="00475FC4"/>
    <w:rsid w:val="004761E4"/>
    <w:rsid w:val="0047649F"/>
    <w:rsid w:val="00476763"/>
    <w:rsid w:val="00476F7C"/>
    <w:rsid w:val="00477194"/>
    <w:rsid w:val="004775C6"/>
    <w:rsid w:val="00477C8B"/>
    <w:rsid w:val="00477CC1"/>
    <w:rsid w:val="004801EF"/>
    <w:rsid w:val="0048044D"/>
    <w:rsid w:val="00480B1B"/>
    <w:rsid w:val="0048129A"/>
    <w:rsid w:val="0048168D"/>
    <w:rsid w:val="00482015"/>
    <w:rsid w:val="00482422"/>
    <w:rsid w:val="00482776"/>
    <w:rsid w:val="004828DE"/>
    <w:rsid w:val="00483342"/>
    <w:rsid w:val="004839A7"/>
    <w:rsid w:val="00483A85"/>
    <w:rsid w:val="004847E2"/>
    <w:rsid w:val="00484F8F"/>
    <w:rsid w:val="00484F9B"/>
    <w:rsid w:val="00485595"/>
    <w:rsid w:val="0048571E"/>
    <w:rsid w:val="00485C67"/>
    <w:rsid w:val="00485CF7"/>
    <w:rsid w:val="00486323"/>
    <w:rsid w:val="004866AA"/>
    <w:rsid w:val="00486BF8"/>
    <w:rsid w:val="00486F18"/>
    <w:rsid w:val="00486FE2"/>
    <w:rsid w:val="0049053F"/>
    <w:rsid w:val="0049061F"/>
    <w:rsid w:val="00490D80"/>
    <w:rsid w:val="00490E3C"/>
    <w:rsid w:val="00491215"/>
    <w:rsid w:val="004915BA"/>
    <w:rsid w:val="00491AF1"/>
    <w:rsid w:val="00491BFB"/>
    <w:rsid w:val="00491C04"/>
    <w:rsid w:val="00491F63"/>
    <w:rsid w:val="00492911"/>
    <w:rsid w:val="00492CF2"/>
    <w:rsid w:val="00493172"/>
    <w:rsid w:val="00493414"/>
    <w:rsid w:val="00493C54"/>
    <w:rsid w:val="00494C6D"/>
    <w:rsid w:val="004954CD"/>
    <w:rsid w:val="004958D3"/>
    <w:rsid w:val="00495C6B"/>
    <w:rsid w:val="004967C7"/>
    <w:rsid w:val="00497324"/>
    <w:rsid w:val="004978EA"/>
    <w:rsid w:val="004A013D"/>
    <w:rsid w:val="004A039A"/>
    <w:rsid w:val="004A0435"/>
    <w:rsid w:val="004A0885"/>
    <w:rsid w:val="004A0EE6"/>
    <w:rsid w:val="004A1151"/>
    <w:rsid w:val="004A1196"/>
    <w:rsid w:val="004A168F"/>
    <w:rsid w:val="004A1B71"/>
    <w:rsid w:val="004A24E2"/>
    <w:rsid w:val="004A298A"/>
    <w:rsid w:val="004A2D22"/>
    <w:rsid w:val="004A30E5"/>
    <w:rsid w:val="004A3210"/>
    <w:rsid w:val="004A3419"/>
    <w:rsid w:val="004A3513"/>
    <w:rsid w:val="004A3F66"/>
    <w:rsid w:val="004A4381"/>
    <w:rsid w:val="004A4648"/>
    <w:rsid w:val="004A46F8"/>
    <w:rsid w:val="004A486C"/>
    <w:rsid w:val="004A4B51"/>
    <w:rsid w:val="004A4C58"/>
    <w:rsid w:val="004A507F"/>
    <w:rsid w:val="004A5228"/>
    <w:rsid w:val="004A53B0"/>
    <w:rsid w:val="004A5888"/>
    <w:rsid w:val="004A5A70"/>
    <w:rsid w:val="004A5B45"/>
    <w:rsid w:val="004A60C8"/>
    <w:rsid w:val="004A633F"/>
    <w:rsid w:val="004A6822"/>
    <w:rsid w:val="004A6CC9"/>
    <w:rsid w:val="004A6FE9"/>
    <w:rsid w:val="004A7111"/>
    <w:rsid w:val="004A729D"/>
    <w:rsid w:val="004A791E"/>
    <w:rsid w:val="004A7ACA"/>
    <w:rsid w:val="004A7BF3"/>
    <w:rsid w:val="004A7C9E"/>
    <w:rsid w:val="004B02ED"/>
    <w:rsid w:val="004B03D1"/>
    <w:rsid w:val="004B09E2"/>
    <w:rsid w:val="004B0D48"/>
    <w:rsid w:val="004B154F"/>
    <w:rsid w:val="004B1919"/>
    <w:rsid w:val="004B19FB"/>
    <w:rsid w:val="004B1C46"/>
    <w:rsid w:val="004B2930"/>
    <w:rsid w:val="004B2AAD"/>
    <w:rsid w:val="004B2E3F"/>
    <w:rsid w:val="004B2EB1"/>
    <w:rsid w:val="004B36AC"/>
    <w:rsid w:val="004B36CA"/>
    <w:rsid w:val="004B37A1"/>
    <w:rsid w:val="004B3B80"/>
    <w:rsid w:val="004B400C"/>
    <w:rsid w:val="004B459F"/>
    <w:rsid w:val="004B46D3"/>
    <w:rsid w:val="004B4E43"/>
    <w:rsid w:val="004B5E04"/>
    <w:rsid w:val="004B5E0D"/>
    <w:rsid w:val="004B603E"/>
    <w:rsid w:val="004B68B1"/>
    <w:rsid w:val="004B6D89"/>
    <w:rsid w:val="004B6E97"/>
    <w:rsid w:val="004B6FC6"/>
    <w:rsid w:val="004B7109"/>
    <w:rsid w:val="004B724C"/>
    <w:rsid w:val="004B72CC"/>
    <w:rsid w:val="004B7476"/>
    <w:rsid w:val="004C00C0"/>
    <w:rsid w:val="004C021F"/>
    <w:rsid w:val="004C07A8"/>
    <w:rsid w:val="004C113B"/>
    <w:rsid w:val="004C146A"/>
    <w:rsid w:val="004C1EA6"/>
    <w:rsid w:val="004C1F0E"/>
    <w:rsid w:val="004C1F14"/>
    <w:rsid w:val="004C2A5E"/>
    <w:rsid w:val="004C3567"/>
    <w:rsid w:val="004C3E51"/>
    <w:rsid w:val="004C3E6B"/>
    <w:rsid w:val="004C419A"/>
    <w:rsid w:val="004C49F7"/>
    <w:rsid w:val="004C4F29"/>
    <w:rsid w:val="004C516C"/>
    <w:rsid w:val="004C530C"/>
    <w:rsid w:val="004C535B"/>
    <w:rsid w:val="004C5E8B"/>
    <w:rsid w:val="004C5FD6"/>
    <w:rsid w:val="004C6425"/>
    <w:rsid w:val="004C652F"/>
    <w:rsid w:val="004C6689"/>
    <w:rsid w:val="004C6E2A"/>
    <w:rsid w:val="004C7572"/>
    <w:rsid w:val="004C77B4"/>
    <w:rsid w:val="004D054F"/>
    <w:rsid w:val="004D0CCE"/>
    <w:rsid w:val="004D0E26"/>
    <w:rsid w:val="004D0F2D"/>
    <w:rsid w:val="004D1501"/>
    <w:rsid w:val="004D1A43"/>
    <w:rsid w:val="004D2319"/>
    <w:rsid w:val="004D2463"/>
    <w:rsid w:val="004D2593"/>
    <w:rsid w:val="004D25FD"/>
    <w:rsid w:val="004D27D5"/>
    <w:rsid w:val="004D27E6"/>
    <w:rsid w:val="004D2A61"/>
    <w:rsid w:val="004D2D6E"/>
    <w:rsid w:val="004D2DEF"/>
    <w:rsid w:val="004D3463"/>
    <w:rsid w:val="004D378F"/>
    <w:rsid w:val="004D3BE9"/>
    <w:rsid w:val="004D3EA9"/>
    <w:rsid w:val="004D4209"/>
    <w:rsid w:val="004D44A7"/>
    <w:rsid w:val="004D4BED"/>
    <w:rsid w:val="004D5516"/>
    <w:rsid w:val="004D57F4"/>
    <w:rsid w:val="004D58A0"/>
    <w:rsid w:val="004D5917"/>
    <w:rsid w:val="004D6081"/>
    <w:rsid w:val="004D60B3"/>
    <w:rsid w:val="004D61F8"/>
    <w:rsid w:val="004D63FF"/>
    <w:rsid w:val="004D6475"/>
    <w:rsid w:val="004D65D3"/>
    <w:rsid w:val="004D6BF1"/>
    <w:rsid w:val="004D6C2C"/>
    <w:rsid w:val="004D6C30"/>
    <w:rsid w:val="004D781A"/>
    <w:rsid w:val="004D7868"/>
    <w:rsid w:val="004D7A3A"/>
    <w:rsid w:val="004E016E"/>
    <w:rsid w:val="004E0703"/>
    <w:rsid w:val="004E085A"/>
    <w:rsid w:val="004E0946"/>
    <w:rsid w:val="004E0B13"/>
    <w:rsid w:val="004E0BE2"/>
    <w:rsid w:val="004E13F6"/>
    <w:rsid w:val="004E1496"/>
    <w:rsid w:val="004E1BF4"/>
    <w:rsid w:val="004E3064"/>
    <w:rsid w:val="004E3108"/>
    <w:rsid w:val="004E336A"/>
    <w:rsid w:val="004E3435"/>
    <w:rsid w:val="004E3458"/>
    <w:rsid w:val="004E3CDA"/>
    <w:rsid w:val="004E4428"/>
    <w:rsid w:val="004E492D"/>
    <w:rsid w:val="004E4A5D"/>
    <w:rsid w:val="004E5322"/>
    <w:rsid w:val="004E561D"/>
    <w:rsid w:val="004E56B2"/>
    <w:rsid w:val="004E57D5"/>
    <w:rsid w:val="004E5FC2"/>
    <w:rsid w:val="004E640B"/>
    <w:rsid w:val="004E645B"/>
    <w:rsid w:val="004E6F19"/>
    <w:rsid w:val="004E74B3"/>
    <w:rsid w:val="004E7559"/>
    <w:rsid w:val="004E7D36"/>
    <w:rsid w:val="004F000E"/>
    <w:rsid w:val="004F018D"/>
    <w:rsid w:val="004F0707"/>
    <w:rsid w:val="004F0C0F"/>
    <w:rsid w:val="004F0DCD"/>
    <w:rsid w:val="004F16A2"/>
    <w:rsid w:val="004F1729"/>
    <w:rsid w:val="004F285D"/>
    <w:rsid w:val="004F2A2E"/>
    <w:rsid w:val="004F2C99"/>
    <w:rsid w:val="004F3269"/>
    <w:rsid w:val="004F38F4"/>
    <w:rsid w:val="004F3DA9"/>
    <w:rsid w:val="004F3EFF"/>
    <w:rsid w:val="004F4BD5"/>
    <w:rsid w:val="004F57E7"/>
    <w:rsid w:val="004F5A00"/>
    <w:rsid w:val="004F5AD2"/>
    <w:rsid w:val="004F5D25"/>
    <w:rsid w:val="004F5E41"/>
    <w:rsid w:val="004F692A"/>
    <w:rsid w:val="004F6EA2"/>
    <w:rsid w:val="004F7105"/>
    <w:rsid w:val="004F742C"/>
    <w:rsid w:val="004F7543"/>
    <w:rsid w:val="004F7633"/>
    <w:rsid w:val="004F7B73"/>
    <w:rsid w:val="004F7F6D"/>
    <w:rsid w:val="00500264"/>
    <w:rsid w:val="00500DB1"/>
    <w:rsid w:val="00500E79"/>
    <w:rsid w:val="00501493"/>
    <w:rsid w:val="005024C4"/>
    <w:rsid w:val="0050289B"/>
    <w:rsid w:val="005028CF"/>
    <w:rsid w:val="00503066"/>
    <w:rsid w:val="00503A75"/>
    <w:rsid w:val="00503B77"/>
    <w:rsid w:val="00503C43"/>
    <w:rsid w:val="00505493"/>
    <w:rsid w:val="005058D0"/>
    <w:rsid w:val="00505AE8"/>
    <w:rsid w:val="00505CE9"/>
    <w:rsid w:val="00505EDA"/>
    <w:rsid w:val="00505FC8"/>
    <w:rsid w:val="00506052"/>
    <w:rsid w:val="00506851"/>
    <w:rsid w:val="005068B8"/>
    <w:rsid w:val="00506AD3"/>
    <w:rsid w:val="00506ADA"/>
    <w:rsid w:val="00506B6B"/>
    <w:rsid w:val="00506BFF"/>
    <w:rsid w:val="00506E2C"/>
    <w:rsid w:val="00507EEF"/>
    <w:rsid w:val="005101BD"/>
    <w:rsid w:val="005103DF"/>
    <w:rsid w:val="00510D65"/>
    <w:rsid w:val="00510F80"/>
    <w:rsid w:val="0051123D"/>
    <w:rsid w:val="00511B20"/>
    <w:rsid w:val="0051229D"/>
    <w:rsid w:val="00512358"/>
    <w:rsid w:val="005124F3"/>
    <w:rsid w:val="00512549"/>
    <w:rsid w:val="005127FE"/>
    <w:rsid w:val="00512952"/>
    <w:rsid w:val="00512B7B"/>
    <w:rsid w:val="00513184"/>
    <w:rsid w:val="00513BC0"/>
    <w:rsid w:val="00514281"/>
    <w:rsid w:val="005149E1"/>
    <w:rsid w:val="00514D32"/>
    <w:rsid w:val="00514EE9"/>
    <w:rsid w:val="0051514F"/>
    <w:rsid w:val="0051642C"/>
    <w:rsid w:val="00516A2F"/>
    <w:rsid w:val="00516BC3"/>
    <w:rsid w:val="0051796F"/>
    <w:rsid w:val="00517B65"/>
    <w:rsid w:val="00517B6A"/>
    <w:rsid w:val="00517D79"/>
    <w:rsid w:val="00520014"/>
    <w:rsid w:val="0052099D"/>
    <w:rsid w:val="00521098"/>
    <w:rsid w:val="0052116F"/>
    <w:rsid w:val="00521606"/>
    <w:rsid w:val="00521E72"/>
    <w:rsid w:val="00521E7C"/>
    <w:rsid w:val="00522D33"/>
    <w:rsid w:val="00522D51"/>
    <w:rsid w:val="005230E3"/>
    <w:rsid w:val="0052314E"/>
    <w:rsid w:val="005233EC"/>
    <w:rsid w:val="00523D21"/>
    <w:rsid w:val="005241F8"/>
    <w:rsid w:val="005242A9"/>
    <w:rsid w:val="00524446"/>
    <w:rsid w:val="005246C4"/>
    <w:rsid w:val="00524865"/>
    <w:rsid w:val="005249E0"/>
    <w:rsid w:val="00524CBF"/>
    <w:rsid w:val="00524F02"/>
    <w:rsid w:val="00525114"/>
    <w:rsid w:val="005251B5"/>
    <w:rsid w:val="0052544D"/>
    <w:rsid w:val="00525BD2"/>
    <w:rsid w:val="00525EEA"/>
    <w:rsid w:val="00526188"/>
    <w:rsid w:val="0052707C"/>
    <w:rsid w:val="00527171"/>
    <w:rsid w:val="005272F0"/>
    <w:rsid w:val="00527AE1"/>
    <w:rsid w:val="00527B93"/>
    <w:rsid w:val="00527C9F"/>
    <w:rsid w:val="00530438"/>
    <w:rsid w:val="005308B0"/>
    <w:rsid w:val="00530AC9"/>
    <w:rsid w:val="00530CEF"/>
    <w:rsid w:val="00531066"/>
    <w:rsid w:val="005310C1"/>
    <w:rsid w:val="00531413"/>
    <w:rsid w:val="005314F6"/>
    <w:rsid w:val="00531568"/>
    <w:rsid w:val="0053162F"/>
    <w:rsid w:val="00531776"/>
    <w:rsid w:val="0053186B"/>
    <w:rsid w:val="005318A9"/>
    <w:rsid w:val="00532170"/>
    <w:rsid w:val="00532506"/>
    <w:rsid w:val="005327E5"/>
    <w:rsid w:val="00532CED"/>
    <w:rsid w:val="00533008"/>
    <w:rsid w:val="005332B7"/>
    <w:rsid w:val="0053376E"/>
    <w:rsid w:val="00533B80"/>
    <w:rsid w:val="005341BF"/>
    <w:rsid w:val="00534233"/>
    <w:rsid w:val="005342FD"/>
    <w:rsid w:val="00534498"/>
    <w:rsid w:val="005344AD"/>
    <w:rsid w:val="005344FB"/>
    <w:rsid w:val="00534810"/>
    <w:rsid w:val="00535051"/>
    <w:rsid w:val="005355C7"/>
    <w:rsid w:val="005356C6"/>
    <w:rsid w:val="00535ACB"/>
    <w:rsid w:val="00535B9A"/>
    <w:rsid w:val="00535C7D"/>
    <w:rsid w:val="0053615A"/>
    <w:rsid w:val="005369A0"/>
    <w:rsid w:val="0053725A"/>
    <w:rsid w:val="00540036"/>
    <w:rsid w:val="0054009E"/>
    <w:rsid w:val="0054089A"/>
    <w:rsid w:val="00540918"/>
    <w:rsid w:val="00540AA7"/>
    <w:rsid w:val="00541353"/>
    <w:rsid w:val="00541976"/>
    <w:rsid w:val="00541C9E"/>
    <w:rsid w:val="00542220"/>
    <w:rsid w:val="00542BE8"/>
    <w:rsid w:val="00542EC2"/>
    <w:rsid w:val="00542FBF"/>
    <w:rsid w:val="00543675"/>
    <w:rsid w:val="00543F14"/>
    <w:rsid w:val="0054403A"/>
    <w:rsid w:val="00544175"/>
    <w:rsid w:val="0054426E"/>
    <w:rsid w:val="00544297"/>
    <w:rsid w:val="00544349"/>
    <w:rsid w:val="005446E5"/>
    <w:rsid w:val="00544E41"/>
    <w:rsid w:val="00544F28"/>
    <w:rsid w:val="0054504E"/>
    <w:rsid w:val="00545146"/>
    <w:rsid w:val="00545539"/>
    <w:rsid w:val="00545849"/>
    <w:rsid w:val="00545D49"/>
    <w:rsid w:val="00545FC8"/>
    <w:rsid w:val="00546401"/>
    <w:rsid w:val="00546972"/>
    <w:rsid w:val="00546C13"/>
    <w:rsid w:val="00546EBD"/>
    <w:rsid w:val="005479C1"/>
    <w:rsid w:val="00550171"/>
    <w:rsid w:val="00550327"/>
    <w:rsid w:val="0055062F"/>
    <w:rsid w:val="00550E47"/>
    <w:rsid w:val="0055112A"/>
    <w:rsid w:val="005511A3"/>
    <w:rsid w:val="0055123A"/>
    <w:rsid w:val="00551285"/>
    <w:rsid w:val="0055144B"/>
    <w:rsid w:val="00551AF6"/>
    <w:rsid w:val="00551E75"/>
    <w:rsid w:val="00551F45"/>
    <w:rsid w:val="005520E0"/>
    <w:rsid w:val="0055220C"/>
    <w:rsid w:val="00552911"/>
    <w:rsid w:val="00552C4E"/>
    <w:rsid w:val="00553553"/>
    <w:rsid w:val="00553783"/>
    <w:rsid w:val="00553BC4"/>
    <w:rsid w:val="00553DE2"/>
    <w:rsid w:val="00554048"/>
    <w:rsid w:val="0055448F"/>
    <w:rsid w:val="005544A6"/>
    <w:rsid w:val="00554BE5"/>
    <w:rsid w:val="00554D65"/>
    <w:rsid w:val="00554E8C"/>
    <w:rsid w:val="00555C27"/>
    <w:rsid w:val="005560F4"/>
    <w:rsid w:val="005563C4"/>
    <w:rsid w:val="0055643B"/>
    <w:rsid w:val="0055700D"/>
    <w:rsid w:val="00557625"/>
    <w:rsid w:val="005579B9"/>
    <w:rsid w:val="00557E80"/>
    <w:rsid w:val="005602D3"/>
    <w:rsid w:val="005603B3"/>
    <w:rsid w:val="005606C9"/>
    <w:rsid w:val="005609D9"/>
    <w:rsid w:val="00560B16"/>
    <w:rsid w:val="00561373"/>
    <w:rsid w:val="0056140E"/>
    <w:rsid w:val="005621ED"/>
    <w:rsid w:val="005622FF"/>
    <w:rsid w:val="00562877"/>
    <w:rsid w:val="00563006"/>
    <w:rsid w:val="00563172"/>
    <w:rsid w:val="0056344F"/>
    <w:rsid w:val="005635CF"/>
    <w:rsid w:val="00563695"/>
    <w:rsid w:val="00563984"/>
    <w:rsid w:val="005639D0"/>
    <w:rsid w:val="00563BC0"/>
    <w:rsid w:val="00563CED"/>
    <w:rsid w:val="005649D7"/>
    <w:rsid w:val="005650CD"/>
    <w:rsid w:val="005651DB"/>
    <w:rsid w:val="005652DA"/>
    <w:rsid w:val="00565559"/>
    <w:rsid w:val="00565645"/>
    <w:rsid w:val="0056578D"/>
    <w:rsid w:val="00565847"/>
    <w:rsid w:val="00566084"/>
    <w:rsid w:val="00566EBE"/>
    <w:rsid w:val="005672CB"/>
    <w:rsid w:val="005673BC"/>
    <w:rsid w:val="005678EF"/>
    <w:rsid w:val="005679BA"/>
    <w:rsid w:val="00567AD2"/>
    <w:rsid w:val="00567D2A"/>
    <w:rsid w:val="00567E04"/>
    <w:rsid w:val="005708D4"/>
    <w:rsid w:val="00570AA2"/>
    <w:rsid w:val="00570C8C"/>
    <w:rsid w:val="00570DDF"/>
    <w:rsid w:val="00570F73"/>
    <w:rsid w:val="005712F3"/>
    <w:rsid w:val="005713A6"/>
    <w:rsid w:val="00571C52"/>
    <w:rsid w:val="00572C13"/>
    <w:rsid w:val="00572F41"/>
    <w:rsid w:val="00573B4C"/>
    <w:rsid w:val="00573FF9"/>
    <w:rsid w:val="00574930"/>
    <w:rsid w:val="00574AE5"/>
    <w:rsid w:val="00574BBF"/>
    <w:rsid w:val="00574D78"/>
    <w:rsid w:val="00574D79"/>
    <w:rsid w:val="00574FCC"/>
    <w:rsid w:val="00575139"/>
    <w:rsid w:val="0057523E"/>
    <w:rsid w:val="00576166"/>
    <w:rsid w:val="005762B6"/>
    <w:rsid w:val="00576C35"/>
    <w:rsid w:val="00576DAF"/>
    <w:rsid w:val="0057764C"/>
    <w:rsid w:val="00577DD3"/>
    <w:rsid w:val="00577EB6"/>
    <w:rsid w:val="00580C11"/>
    <w:rsid w:val="00581211"/>
    <w:rsid w:val="005820BC"/>
    <w:rsid w:val="005820FE"/>
    <w:rsid w:val="00583086"/>
    <w:rsid w:val="005830F3"/>
    <w:rsid w:val="005831FE"/>
    <w:rsid w:val="005832D6"/>
    <w:rsid w:val="00583AA0"/>
    <w:rsid w:val="00583B1A"/>
    <w:rsid w:val="00583F7F"/>
    <w:rsid w:val="005840C5"/>
    <w:rsid w:val="00584490"/>
    <w:rsid w:val="005845F5"/>
    <w:rsid w:val="00584DAC"/>
    <w:rsid w:val="005857B6"/>
    <w:rsid w:val="00585C76"/>
    <w:rsid w:val="00586263"/>
    <w:rsid w:val="0058628E"/>
    <w:rsid w:val="00586303"/>
    <w:rsid w:val="0058639D"/>
    <w:rsid w:val="0058652E"/>
    <w:rsid w:val="00586F1F"/>
    <w:rsid w:val="00587164"/>
    <w:rsid w:val="00587442"/>
    <w:rsid w:val="00587873"/>
    <w:rsid w:val="00587C70"/>
    <w:rsid w:val="00590B2B"/>
    <w:rsid w:val="00590B6E"/>
    <w:rsid w:val="00590F63"/>
    <w:rsid w:val="00591194"/>
    <w:rsid w:val="0059190F"/>
    <w:rsid w:val="0059199A"/>
    <w:rsid w:val="00592013"/>
    <w:rsid w:val="0059214C"/>
    <w:rsid w:val="00592D41"/>
    <w:rsid w:val="0059322D"/>
    <w:rsid w:val="005935D5"/>
    <w:rsid w:val="00593692"/>
    <w:rsid w:val="005936DB"/>
    <w:rsid w:val="00594296"/>
    <w:rsid w:val="0059535D"/>
    <w:rsid w:val="0059591D"/>
    <w:rsid w:val="00595E39"/>
    <w:rsid w:val="00595F00"/>
    <w:rsid w:val="00596079"/>
    <w:rsid w:val="00596438"/>
    <w:rsid w:val="00596449"/>
    <w:rsid w:val="005964EE"/>
    <w:rsid w:val="005969BA"/>
    <w:rsid w:val="00596B27"/>
    <w:rsid w:val="00596C38"/>
    <w:rsid w:val="00596DF1"/>
    <w:rsid w:val="00597430"/>
    <w:rsid w:val="00597D81"/>
    <w:rsid w:val="005A012D"/>
    <w:rsid w:val="005A0309"/>
    <w:rsid w:val="005A0418"/>
    <w:rsid w:val="005A0823"/>
    <w:rsid w:val="005A0B71"/>
    <w:rsid w:val="005A10FE"/>
    <w:rsid w:val="005A1280"/>
    <w:rsid w:val="005A1340"/>
    <w:rsid w:val="005A1600"/>
    <w:rsid w:val="005A19B6"/>
    <w:rsid w:val="005A1AED"/>
    <w:rsid w:val="005A29E9"/>
    <w:rsid w:val="005A2BC1"/>
    <w:rsid w:val="005A2EE3"/>
    <w:rsid w:val="005A38AA"/>
    <w:rsid w:val="005A38EB"/>
    <w:rsid w:val="005A406B"/>
    <w:rsid w:val="005A44A7"/>
    <w:rsid w:val="005A4833"/>
    <w:rsid w:val="005A518D"/>
    <w:rsid w:val="005A55EE"/>
    <w:rsid w:val="005A5AA3"/>
    <w:rsid w:val="005A5BBA"/>
    <w:rsid w:val="005A6674"/>
    <w:rsid w:val="005A6C9B"/>
    <w:rsid w:val="005A768A"/>
    <w:rsid w:val="005A791D"/>
    <w:rsid w:val="005A7ACE"/>
    <w:rsid w:val="005B01F4"/>
    <w:rsid w:val="005B02DC"/>
    <w:rsid w:val="005B0E06"/>
    <w:rsid w:val="005B1964"/>
    <w:rsid w:val="005B25A9"/>
    <w:rsid w:val="005B261F"/>
    <w:rsid w:val="005B2B8A"/>
    <w:rsid w:val="005B3069"/>
    <w:rsid w:val="005B3319"/>
    <w:rsid w:val="005B3971"/>
    <w:rsid w:val="005B3D80"/>
    <w:rsid w:val="005B4207"/>
    <w:rsid w:val="005B460D"/>
    <w:rsid w:val="005B4ECB"/>
    <w:rsid w:val="005B4F6B"/>
    <w:rsid w:val="005B592C"/>
    <w:rsid w:val="005B5AA3"/>
    <w:rsid w:val="005B5BC0"/>
    <w:rsid w:val="005B60B1"/>
    <w:rsid w:val="005B6118"/>
    <w:rsid w:val="005B64CD"/>
    <w:rsid w:val="005B65D5"/>
    <w:rsid w:val="005B67D4"/>
    <w:rsid w:val="005B6974"/>
    <w:rsid w:val="005B6A13"/>
    <w:rsid w:val="005B6D32"/>
    <w:rsid w:val="005B6FA0"/>
    <w:rsid w:val="005B74D4"/>
    <w:rsid w:val="005C0890"/>
    <w:rsid w:val="005C09BE"/>
    <w:rsid w:val="005C0A24"/>
    <w:rsid w:val="005C0B95"/>
    <w:rsid w:val="005C0C11"/>
    <w:rsid w:val="005C0CEB"/>
    <w:rsid w:val="005C112D"/>
    <w:rsid w:val="005C11AB"/>
    <w:rsid w:val="005C1234"/>
    <w:rsid w:val="005C1A09"/>
    <w:rsid w:val="005C1D60"/>
    <w:rsid w:val="005C275B"/>
    <w:rsid w:val="005C2B68"/>
    <w:rsid w:val="005C2BED"/>
    <w:rsid w:val="005C3301"/>
    <w:rsid w:val="005C3887"/>
    <w:rsid w:val="005C3ACF"/>
    <w:rsid w:val="005C4386"/>
    <w:rsid w:val="005C504A"/>
    <w:rsid w:val="005C556F"/>
    <w:rsid w:val="005C5C16"/>
    <w:rsid w:val="005C5DF9"/>
    <w:rsid w:val="005C6BE1"/>
    <w:rsid w:val="005C6E83"/>
    <w:rsid w:val="005C6FEC"/>
    <w:rsid w:val="005C7153"/>
    <w:rsid w:val="005C7201"/>
    <w:rsid w:val="005C7407"/>
    <w:rsid w:val="005C7A8A"/>
    <w:rsid w:val="005C7E3E"/>
    <w:rsid w:val="005D0166"/>
    <w:rsid w:val="005D041B"/>
    <w:rsid w:val="005D081D"/>
    <w:rsid w:val="005D1370"/>
    <w:rsid w:val="005D1ADE"/>
    <w:rsid w:val="005D1B43"/>
    <w:rsid w:val="005D2C06"/>
    <w:rsid w:val="005D30F1"/>
    <w:rsid w:val="005D3309"/>
    <w:rsid w:val="005D3349"/>
    <w:rsid w:val="005D39D3"/>
    <w:rsid w:val="005D3E14"/>
    <w:rsid w:val="005D416C"/>
    <w:rsid w:val="005D41E2"/>
    <w:rsid w:val="005D474A"/>
    <w:rsid w:val="005D4936"/>
    <w:rsid w:val="005D4984"/>
    <w:rsid w:val="005D50B6"/>
    <w:rsid w:val="005D5572"/>
    <w:rsid w:val="005D598B"/>
    <w:rsid w:val="005D5C9A"/>
    <w:rsid w:val="005D62AC"/>
    <w:rsid w:val="005D660A"/>
    <w:rsid w:val="005D6D77"/>
    <w:rsid w:val="005D71BA"/>
    <w:rsid w:val="005D7238"/>
    <w:rsid w:val="005D764C"/>
    <w:rsid w:val="005D7C8B"/>
    <w:rsid w:val="005E002D"/>
    <w:rsid w:val="005E0569"/>
    <w:rsid w:val="005E1379"/>
    <w:rsid w:val="005E18F4"/>
    <w:rsid w:val="005E1D8D"/>
    <w:rsid w:val="005E2720"/>
    <w:rsid w:val="005E2F43"/>
    <w:rsid w:val="005E323F"/>
    <w:rsid w:val="005E4AE0"/>
    <w:rsid w:val="005E4B78"/>
    <w:rsid w:val="005E59C5"/>
    <w:rsid w:val="005E5A47"/>
    <w:rsid w:val="005E5A63"/>
    <w:rsid w:val="005E68B6"/>
    <w:rsid w:val="005E7826"/>
    <w:rsid w:val="005E79F8"/>
    <w:rsid w:val="005E7E76"/>
    <w:rsid w:val="005F04A9"/>
    <w:rsid w:val="005F0828"/>
    <w:rsid w:val="005F0BDA"/>
    <w:rsid w:val="005F0C74"/>
    <w:rsid w:val="005F12C5"/>
    <w:rsid w:val="005F1A7F"/>
    <w:rsid w:val="005F1AE2"/>
    <w:rsid w:val="005F1D04"/>
    <w:rsid w:val="005F2884"/>
    <w:rsid w:val="005F2A38"/>
    <w:rsid w:val="005F2F72"/>
    <w:rsid w:val="005F3314"/>
    <w:rsid w:val="005F3906"/>
    <w:rsid w:val="005F4293"/>
    <w:rsid w:val="005F45C7"/>
    <w:rsid w:val="005F47F6"/>
    <w:rsid w:val="005F4E16"/>
    <w:rsid w:val="005F5385"/>
    <w:rsid w:val="005F5A58"/>
    <w:rsid w:val="005F5C4E"/>
    <w:rsid w:val="005F5F3F"/>
    <w:rsid w:val="005F63FC"/>
    <w:rsid w:val="005F66BF"/>
    <w:rsid w:val="005F6810"/>
    <w:rsid w:val="005F6BE3"/>
    <w:rsid w:val="005F7461"/>
    <w:rsid w:val="005F7613"/>
    <w:rsid w:val="005F77F2"/>
    <w:rsid w:val="005F7A31"/>
    <w:rsid w:val="005F7B0C"/>
    <w:rsid w:val="0060000A"/>
    <w:rsid w:val="00600117"/>
    <w:rsid w:val="0060037D"/>
    <w:rsid w:val="00600858"/>
    <w:rsid w:val="0060085C"/>
    <w:rsid w:val="006008EE"/>
    <w:rsid w:val="00600972"/>
    <w:rsid w:val="00600B78"/>
    <w:rsid w:val="006014CB"/>
    <w:rsid w:val="00601742"/>
    <w:rsid w:val="006023DE"/>
    <w:rsid w:val="006025F0"/>
    <w:rsid w:val="00602F75"/>
    <w:rsid w:val="006037AE"/>
    <w:rsid w:val="0060497F"/>
    <w:rsid w:val="00604DDE"/>
    <w:rsid w:val="00604F15"/>
    <w:rsid w:val="006057B8"/>
    <w:rsid w:val="00605D85"/>
    <w:rsid w:val="00605DD3"/>
    <w:rsid w:val="00605E89"/>
    <w:rsid w:val="00606107"/>
    <w:rsid w:val="00606147"/>
    <w:rsid w:val="006062B4"/>
    <w:rsid w:val="00606791"/>
    <w:rsid w:val="00607254"/>
    <w:rsid w:val="00607308"/>
    <w:rsid w:val="006075BA"/>
    <w:rsid w:val="00607773"/>
    <w:rsid w:val="00607F32"/>
    <w:rsid w:val="006104A4"/>
    <w:rsid w:val="00610805"/>
    <w:rsid w:val="00610828"/>
    <w:rsid w:val="0061116F"/>
    <w:rsid w:val="0061141C"/>
    <w:rsid w:val="0061165B"/>
    <w:rsid w:val="00611DAA"/>
    <w:rsid w:val="00611F44"/>
    <w:rsid w:val="00612214"/>
    <w:rsid w:val="00612BDD"/>
    <w:rsid w:val="006130F2"/>
    <w:rsid w:val="006139CB"/>
    <w:rsid w:val="006143F2"/>
    <w:rsid w:val="0061475E"/>
    <w:rsid w:val="00614A64"/>
    <w:rsid w:val="006155C8"/>
    <w:rsid w:val="006157A9"/>
    <w:rsid w:val="0061580C"/>
    <w:rsid w:val="00615929"/>
    <w:rsid w:val="00615A19"/>
    <w:rsid w:val="00615E37"/>
    <w:rsid w:val="00615EFD"/>
    <w:rsid w:val="00616084"/>
    <w:rsid w:val="006161E0"/>
    <w:rsid w:val="00616410"/>
    <w:rsid w:val="00616612"/>
    <w:rsid w:val="0061662B"/>
    <w:rsid w:val="00616A70"/>
    <w:rsid w:val="00616F42"/>
    <w:rsid w:val="0061756B"/>
    <w:rsid w:val="006175E2"/>
    <w:rsid w:val="0061777D"/>
    <w:rsid w:val="0061777F"/>
    <w:rsid w:val="00617889"/>
    <w:rsid w:val="00617C9E"/>
    <w:rsid w:val="00617F19"/>
    <w:rsid w:val="006206B0"/>
    <w:rsid w:val="0062099D"/>
    <w:rsid w:val="00620F2E"/>
    <w:rsid w:val="00621127"/>
    <w:rsid w:val="00621C7D"/>
    <w:rsid w:val="00622110"/>
    <w:rsid w:val="00622261"/>
    <w:rsid w:val="0062329A"/>
    <w:rsid w:val="0062390A"/>
    <w:rsid w:val="00624269"/>
    <w:rsid w:val="006243A9"/>
    <w:rsid w:val="00624712"/>
    <w:rsid w:val="00624741"/>
    <w:rsid w:val="00624A53"/>
    <w:rsid w:val="00624D20"/>
    <w:rsid w:val="00624D42"/>
    <w:rsid w:val="00624E65"/>
    <w:rsid w:val="00624FC7"/>
    <w:rsid w:val="00625128"/>
    <w:rsid w:val="006253B5"/>
    <w:rsid w:val="00625734"/>
    <w:rsid w:val="006258B1"/>
    <w:rsid w:val="00625AA4"/>
    <w:rsid w:val="00625F19"/>
    <w:rsid w:val="0062613B"/>
    <w:rsid w:val="00626422"/>
    <w:rsid w:val="00626996"/>
    <w:rsid w:val="00626CCD"/>
    <w:rsid w:val="006270B4"/>
    <w:rsid w:val="00627315"/>
    <w:rsid w:val="006273B1"/>
    <w:rsid w:val="00627A9F"/>
    <w:rsid w:val="00627CDB"/>
    <w:rsid w:val="006300CD"/>
    <w:rsid w:val="00630515"/>
    <w:rsid w:val="00630819"/>
    <w:rsid w:val="006315C3"/>
    <w:rsid w:val="00631BF5"/>
    <w:rsid w:val="00631F9D"/>
    <w:rsid w:val="0063204A"/>
    <w:rsid w:val="00632120"/>
    <w:rsid w:val="00632157"/>
    <w:rsid w:val="0063229C"/>
    <w:rsid w:val="006322C1"/>
    <w:rsid w:val="006323E4"/>
    <w:rsid w:val="00632845"/>
    <w:rsid w:val="00632B39"/>
    <w:rsid w:val="00632CEF"/>
    <w:rsid w:val="00632E53"/>
    <w:rsid w:val="0063313D"/>
    <w:rsid w:val="00633224"/>
    <w:rsid w:val="006334E6"/>
    <w:rsid w:val="00633760"/>
    <w:rsid w:val="0063569A"/>
    <w:rsid w:val="006358E0"/>
    <w:rsid w:val="00636528"/>
    <w:rsid w:val="0063680C"/>
    <w:rsid w:val="00636990"/>
    <w:rsid w:val="00636EB0"/>
    <w:rsid w:val="00637817"/>
    <w:rsid w:val="00637B76"/>
    <w:rsid w:val="00640095"/>
    <w:rsid w:val="0064035E"/>
    <w:rsid w:val="006407CF"/>
    <w:rsid w:val="00640FE3"/>
    <w:rsid w:val="006415D0"/>
    <w:rsid w:val="00641932"/>
    <w:rsid w:val="00641C68"/>
    <w:rsid w:val="00641D72"/>
    <w:rsid w:val="00641E12"/>
    <w:rsid w:val="006428DE"/>
    <w:rsid w:val="00642CE4"/>
    <w:rsid w:val="006437B7"/>
    <w:rsid w:val="006445D5"/>
    <w:rsid w:val="00644722"/>
    <w:rsid w:val="00644A6B"/>
    <w:rsid w:val="00644DBB"/>
    <w:rsid w:val="00645049"/>
    <w:rsid w:val="00645418"/>
    <w:rsid w:val="00645719"/>
    <w:rsid w:val="0064582C"/>
    <w:rsid w:val="00645B84"/>
    <w:rsid w:val="00645CE1"/>
    <w:rsid w:val="006461E3"/>
    <w:rsid w:val="00646CF4"/>
    <w:rsid w:val="006471D0"/>
    <w:rsid w:val="0064734C"/>
    <w:rsid w:val="00647420"/>
    <w:rsid w:val="006479BE"/>
    <w:rsid w:val="00647C63"/>
    <w:rsid w:val="00647FDE"/>
    <w:rsid w:val="006501D5"/>
    <w:rsid w:val="00650268"/>
    <w:rsid w:val="006503CD"/>
    <w:rsid w:val="00650D99"/>
    <w:rsid w:val="00651478"/>
    <w:rsid w:val="006515E4"/>
    <w:rsid w:val="00651C9B"/>
    <w:rsid w:val="00652122"/>
    <w:rsid w:val="00652289"/>
    <w:rsid w:val="006524BA"/>
    <w:rsid w:val="00653044"/>
    <w:rsid w:val="0065311B"/>
    <w:rsid w:val="0065314B"/>
    <w:rsid w:val="006534DD"/>
    <w:rsid w:val="00653552"/>
    <w:rsid w:val="00653B82"/>
    <w:rsid w:val="00653CAA"/>
    <w:rsid w:val="00653EB3"/>
    <w:rsid w:val="00655CBE"/>
    <w:rsid w:val="00655D13"/>
    <w:rsid w:val="00655FB5"/>
    <w:rsid w:val="0065623A"/>
    <w:rsid w:val="00656403"/>
    <w:rsid w:val="0065679F"/>
    <w:rsid w:val="00656ED5"/>
    <w:rsid w:val="006573FB"/>
    <w:rsid w:val="00657AC5"/>
    <w:rsid w:val="006606D0"/>
    <w:rsid w:val="00660AAD"/>
    <w:rsid w:val="00660AC9"/>
    <w:rsid w:val="00660F50"/>
    <w:rsid w:val="00661215"/>
    <w:rsid w:val="0066226E"/>
    <w:rsid w:val="006624B2"/>
    <w:rsid w:val="006628E8"/>
    <w:rsid w:val="00663531"/>
    <w:rsid w:val="006636D7"/>
    <w:rsid w:val="00663E00"/>
    <w:rsid w:val="00663EFB"/>
    <w:rsid w:val="006642F2"/>
    <w:rsid w:val="00664D7F"/>
    <w:rsid w:val="00664D8B"/>
    <w:rsid w:val="00665C03"/>
    <w:rsid w:val="00665D4B"/>
    <w:rsid w:val="00666435"/>
    <w:rsid w:val="006665BB"/>
    <w:rsid w:val="0066660F"/>
    <w:rsid w:val="006668FC"/>
    <w:rsid w:val="00666D7F"/>
    <w:rsid w:val="00667792"/>
    <w:rsid w:val="0066787F"/>
    <w:rsid w:val="0067013F"/>
    <w:rsid w:val="006703BF"/>
    <w:rsid w:val="00670DDC"/>
    <w:rsid w:val="00671261"/>
    <w:rsid w:val="00671ABC"/>
    <w:rsid w:val="00672343"/>
    <w:rsid w:val="0067272C"/>
    <w:rsid w:val="00672AF6"/>
    <w:rsid w:val="00672F25"/>
    <w:rsid w:val="0067305C"/>
    <w:rsid w:val="00673729"/>
    <w:rsid w:val="006738EB"/>
    <w:rsid w:val="00674070"/>
    <w:rsid w:val="0067439E"/>
    <w:rsid w:val="00674871"/>
    <w:rsid w:val="00674938"/>
    <w:rsid w:val="0067555D"/>
    <w:rsid w:val="00675D2E"/>
    <w:rsid w:val="00675D6C"/>
    <w:rsid w:val="006768D9"/>
    <w:rsid w:val="00676A2B"/>
    <w:rsid w:val="00676C06"/>
    <w:rsid w:val="0067707A"/>
    <w:rsid w:val="00677971"/>
    <w:rsid w:val="00677FF6"/>
    <w:rsid w:val="00680023"/>
    <w:rsid w:val="006805EE"/>
    <w:rsid w:val="0068062C"/>
    <w:rsid w:val="0068070C"/>
    <w:rsid w:val="00680B4D"/>
    <w:rsid w:val="00680CEC"/>
    <w:rsid w:val="00680ED9"/>
    <w:rsid w:val="00681952"/>
    <w:rsid w:val="006822E8"/>
    <w:rsid w:val="006828A6"/>
    <w:rsid w:val="00682C3C"/>
    <w:rsid w:val="006836AC"/>
    <w:rsid w:val="00683B65"/>
    <w:rsid w:val="00683C12"/>
    <w:rsid w:val="00683C62"/>
    <w:rsid w:val="006842C5"/>
    <w:rsid w:val="006847E7"/>
    <w:rsid w:val="006847E8"/>
    <w:rsid w:val="00684AF3"/>
    <w:rsid w:val="00684D9E"/>
    <w:rsid w:val="006852A0"/>
    <w:rsid w:val="00685859"/>
    <w:rsid w:val="00685AB9"/>
    <w:rsid w:val="00685E31"/>
    <w:rsid w:val="006865F7"/>
    <w:rsid w:val="006869E7"/>
    <w:rsid w:val="00687616"/>
    <w:rsid w:val="006879B8"/>
    <w:rsid w:val="00690056"/>
    <w:rsid w:val="00690B8F"/>
    <w:rsid w:val="00690BD5"/>
    <w:rsid w:val="00690EC9"/>
    <w:rsid w:val="00691327"/>
    <w:rsid w:val="00691381"/>
    <w:rsid w:val="0069152D"/>
    <w:rsid w:val="00691612"/>
    <w:rsid w:val="006916D7"/>
    <w:rsid w:val="00691830"/>
    <w:rsid w:val="00691CCE"/>
    <w:rsid w:val="00691E30"/>
    <w:rsid w:val="00692188"/>
    <w:rsid w:val="00692B54"/>
    <w:rsid w:val="00692BD4"/>
    <w:rsid w:val="00693686"/>
    <w:rsid w:val="0069387C"/>
    <w:rsid w:val="006938BA"/>
    <w:rsid w:val="00693B42"/>
    <w:rsid w:val="00693B7E"/>
    <w:rsid w:val="00693BCB"/>
    <w:rsid w:val="00693D0C"/>
    <w:rsid w:val="00693E46"/>
    <w:rsid w:val="00693F43"/>
    <w:rsid w:val="00693FA6"/>
    <w:rsid w:val="00694170"/>
    <w:rsid w:val="006942FA"/>
    <w:rsid w:val="006945C2"/>
    <w:rsid w:val="00694655"/>
    <w:rsid w:val="006946BB"/>
    <w:rsid w:val="0069473F"/>
    <w:rsid w:val="00694911"/>
    <w:rsid w:val="00694FAB"/>
    <w:rsid w:val="00695353"/>
    <w:rsid w:val="006955E2"/>
    <w:rsid w:val="006957D2"/>
    <w:rsid w:val="00696313"/>
    <w:rsid w:val="006965B9"/>
    <w:rsid w:val="00696B6E"/>
    <w:rsid w:val="00696F8F"/>
    <w:rsid w:val="0069711D"/>
    <w:rsid w:val="006973E3"/>
    <w:rsid w:val="006975B9"/>
    <w:rsid w:val="00697624"/>
    <w:rsid w:val="006A1236"/>
    <w:rsid w:val="006A265B"/>
    <w:rsid w:val="006A2785"/>
    <w:rsid w:val="006A2F25"/>
    <w:rsid w:val="006A2F82"/>
    <w:rsid w:val="006A3388"/>
    <w:rsid w:val="006A387B"/>
    <w:rsid w:val="006A3BAF"/>
    <w:rsid w:val="006A4790"/>
    <w:rsid w:val="006A49E5"/>
    <w:rsid w:val="006A4A0D"/>
    <w:rsid w:val="006A4F02"/>
    <w:rsid w:val="006A5388"/>
    <w:rsid w:val="006A5777"/>
    <w:rsid w:val="006A633A"/>
    <w:rsid w:val="006A6597"/>
    <w:rsid w:val="006A6F01"/>
    <w:rsid w:val="006A6FB3"/>
    <w:rsid w:val="006A790F"/>
    <w:rsid w:val="006A7F4F"/>
    <w:rsid w:val="006B02FF"/>
    <w:rsid w:val="006B0EA0"/>
    <w:rsid w:val="006B1F25"/>
    <w:rsid w:val="006B239B"/>
    <w:rsid w:val="006B2AAC"/>
    <w:rsid w:val="006B2B3C"/>
    <w:rsid w:val="006B2BAB"/>
    <w:rsid w:val="006B2BCE"/>
    <w:rsid w:val="006B2EF5"/>
    <w:rsid w:val="006B3234"/>
    <w:rsid w:val="006B36B0"/>
    <w:rsid w:val="006B3E4E"/>
    <w:rsid w:val="006B45EC"/>
    <w:rsid w:val="006B4BEB"/>
    <w:rsid w:val="006B4C5F"/>
    <w:rsid w:val="006B5205"/>
    <w:rsid w:val="006B57FB"/>
    <w:rsid w:val="006B5AA1"/>
    <w:rsid w:val="006B611D"/>
    <w:rsid w:val="006B6742"/>
    <w:rsid w:val="006B674B"/>
    <w:rsid w:val="006B676F"/>
    <w:rsid w:val="006B6C63"/>
    <w:rsid w:val="006B720F"/>
    <w:rsid w:val="006B7B77"/>
    <w:rsid w:val="006B7FA9"/>
    <w:rsid w:val="006B7FC7"/>
    <w:rsid w:val="006C0671"/>
    <w:rsid w:val="006C097F"/>
    <w:rsid w:val="006C0BC4"/>
    <w:rsid w:val="006C0F60"/>
    <w:rsid w:val="006C104F"/>
    <w:rsid w:val="006C1121"/>
    <w:rsid w:val="006C170D"/>
    <w:rsid w:val="006C17D3"/>
    <w:rsid w:val="006C17E5"/>
    <w:rsid w:val="006C1BFC"/>
    <w:rsid w:val="006C242A"/>
    <w:rsid w:val="006C265E"/>
    <w:rsid w:val="006C29CA"/>
    <w:rsid w:val="006C373D"/>
    <w:rsid w:val="006C3B8C"/>
    <w:rsid w:val="006C3C01"/>
    <w:rsid w:val="006C3D4F"/>
    <w:rsid w:val="006C4EC6"/>
    <w:rsid w:val="006C5675"/>
    <w:rsid w:val="006C59E4"/>
    <w:rsid w:val="006C605D"/>
    <w:rsid w:val="006C67BD"/>
    <w:rsid w:val="006C75B9"/>
    <w:rsid w:val="006C765E"/>
    <w:rsid w:val="006C76C8"/>
    <w:rsid w:val="006C77D5"/>
    <w:rsid w:val="006C793F"/>
    <w:rsid w:val="006D0106"/>
    <w:rsid w:val="006D02BF"/>
    <w:rsid w:val="006D02D1"/>
    <w:rsid w:val="006D0540"/>
    <w:rsid w:val="006D0A35"/>
    <w:rsid w:val="006D0F11"/>
    <w:rsid w:val="006D12F0"/>
    <w:rsid w:val="006D14DF"/>
    <w:rsid w:val="006D19A2"/>
    <w:rsid w:val="006D19EC"/>
    <w:rsid w:val="006D1AF1"/>
    <w:rsid w:val="006D2197"/>
    <w:rsid w:val="006D238D"/>
    <w:rsid w:val="006D23C6"/>
    <w:rsid w:val="006D2530"/>
    <w:rsid w:val="006D2630"/>
    <w:rsid w:val="006D2F35"/>
    <w:rsid w:val="006D3567"/>
    <w:rsid w:val="006D3C2F"/>
    <w:rsid w:val="006D3D81"/>
    <w:rsid w:val="006D4230"/>
    <w:rsid w:val="006D4342"/>
    <w:rsid w:val="006D4979"/>
    <w:rsid w:val="006D51A8"/>
    <w:rsid w:val="006D5C29"/>
    <w:rsid w:val="006D5F2B"/>
    <w:rsid w:val="006D603E"/>
    <w:rsid w:val="006D62F0"/>
    <w:rsid w:val="006D6564"/>
    <w:rsid w:val="006D6A8B"/>
    <w:rsid w:val="006D6C6F"/>
    <w:rsid w:val="006D7BC7"/>
    <w:rsid w:val="006D7E0C"/>
    <w:rsid w:val="006D7F01"/>
    <w:rsid w:val="006E04BD"/>
    <w:rsid w:val="006E0E44"/>
    <w:rsid w:val="006E19F0"/>
    <w:rsid w:val="006E1B6E"/>
    <w:rsid w:val="006E21FC"/>
    <w:rsid w:val="006E255F"/>
    <w:rsid w:val="006E25F6"/>
    <w:rsid w:val="006E27C3"/>
    <w:rsid w:val="006E3589"/>
    <w:rsid w:val="006E3598"/>
    <w:rsid w:val="006E3C83"/>
    <w:rsid w:val="006E3E17"/>
    <w:rsid w:val="006E3ED7"/>
    <w:rsid w:val="006E40A2"/>
    <w:rsid w:val="006E4FD8"/>
    <w:rsid w:val="006E526D"/>
    <w:rsid w:val="006E593E"/>
    <w:rsid w:val="006E69B9"/>
    <w:rsid w:val="006E6DC3"/>
    <w:rsid w:val="006E738E"/>
    <w:rsid w:val="006E7455"/>
    <w:rsid w:val="006E747A"/>
    <w:rsid w:val="006E7615"/>
    <w:rsid w:val="006E788B"/>
    <w:rsid w:val="006E7B3D"/>
    <w:rsid w:val="006F080C"/>
    <w:rsid w:val="006F1105"/>
    <w:rsid w:val="006F1158"/>
    <w:rsid w:val="006F117E"/>
    <w:rsid w:val="006F129F"/>
    <w:rsid w:val="006F1A10"/>
    <w:rsid w:val="006F1C3E"/>
    <w:rsid w:val="006F1E30"/>
    <w:rsid w:val="006F202B"/>
    <w:rsid w:val="006F3465"/>
    <w:rsid w:val="006F364C"/>
    <w:rsid w:val="006F3904"/>
    <w:rsid w:val="006F4087"/>
    <w:rsid w:val="006F42A6"/>
    <w:rsid w:val="006F45A5"/>
    <w:rsid w:val="006F48D5"/>
    <w:rsid w:val="006F4D86"/>
    <w:rsid w:val="006F4E49"/>
    <w:rsid w:val="006F511B"/>
    <w:rsid w:val="006F54D5"/>
    <w:rsid w:val="006F5BCB"/>
    <w:rsid w:val="006F6543"/>
    <w:rsid w:val="006F66EB"/>
    <w:rsid w:val="006F6969"/>
    <w:rsid w:val="006F7030"/>
    <w:rsid w:val="006F7752"/>
    <w:rsid w:val="007001C0"/>
    <w:rsid w:val="007001E2"/>
    <w:rsid w:val="00700883"/>
    <w:rsid w:val="00700D2C"/>
    <w:rsid w:val="00700E16"/>
    <w:rsid w:val="00700F51"/>
    <w:rsid w:val="0070136E"/>
    <w:rsid w:val="00702402"/>
    <w:rsid w:val="00702D8B"/>
    <w:rsid w:val="007032F5"/>
    <w:rsid w:val="00703548"/>
    <w:rsid w:val="0070363B"/>
    <w:rsid w:val="00703AA8"/>
    <w:rsid w:val="00703CB4"/>
    <w:rsid w:val="00703E62"/>
    <w:rsid w:val="00703FA4"/>
    <w:rsid w:val="007042AE"/>
    <w:rsid w:val="00704523"/>
    <w:rsid w:val="0070466E"/>
    <w:rsid w:val="0070477B"/>
    <w:rsid w:val="00704842"/>
    <w:rsid w:val="00704E4D"/>
    <w:rsid w:val="00704FF6"/>
    <w:rsid w:val="007050A8"/>
    <w:rsid w:val="00705911"/>
    <w:rsid w:val="00705DAE"/>
    <w:rsid w:val="0070606F"/>
    <w:rsid w:val="007062E7"/>
    <w:rsid w:val="007062FA"/>
    <w:rsid w:val="00706CB8"/>
    <w:rsid w:val="0070711D"/>
    <w:rsid w:val="007075EA"/>
    <w:rsid w:val="007075FF"/>
    <w:rsid w:val="00707B8B"/>
    <w:rsid w:val="0071025D"/>
    <w:rsid w:val="007107D6"/>
    <w:rsid w:val="00710B3A"/>
    <w:rsid w:val="00710B99"/>
    <w:rsid w:val="00710E13"/>
    <w:rsid w:val="00711217"/>
    <w:rsid w:val="00711D19"/>
    <w:rsid w:val="00711E8B"/>
    <w:rsid w:val="00712355"/>
    <w:rsid w:val="00712D45"/>
    <w:rsid w:val="00712D47"/>
    <w:rsid w:val="00712E7D"/>
    <w:rsid w:val="0071311A"/>
    <w:rsid w:val="007134E4"/>
    <w:rsid w:val="00713723"/>
    <w:rsid w:val="007137DA"/>
    <w:rsid w:val="007137E9"/>
    <w:rsid w:val="00713817"/>
    <w:rsid w:val="00713A48"/>
    <w:rsid w:val="00714490"/>
    <w:rsid w:val="00714845"/>
    <w:rsid w:val="007149BC"/>
    <w:rsid w:val="00714B8E"/>
    <w:rsid w:val="00714C44"/>
    <w:rsid w:val="00714C6A"/>
    <w:rsid w:val="00714F2E"/>
    <w:rsid w:val="0071558E"/>
    <w:rsid w:val="0071585E"/>
    <w:rsid w:val="00715BC7"/>
    <w:rsid w:val="007162BB"/>
    <w:rsid w:val="007171DC"/>
    <w:rsid w:val="00717862"/>
    <w:rsid w:val="00717871"/>
    <w:rsid w:val="00717899"/>
    <w:rsid w:val="007178B3"/>
    <w:rsid w:val="0072015A"/>
    <w:rsid w:val="007202F7"/>
    <w:rsid w:val="00720489"/>
    <w:rsid w:val="007205E3"/>
    <w:rsid w:val="007205F3"/>
    <w:rsid w:val="007206D7"/>
    <w:rsid w:val="0072075A"/>
    <w:rsid w:val="007207C0"/>
    <w:rsid w:val="00720F2C"/>
    <w:rsid w:val="007214C1"/>
    <w:rsid w:val="00722082"/>
    <w:rsid w:val="00722143"/>
    <w:rsid w:val="007225F3"/>
    <w:rsid w:val="00722FC3"/>
    <w:rsid w:val="007233E7"/>
    <w:rsid w:val="00723482"/>
    <w:rsid w:val="0072359A"/>
    <w:rsid w:val="0072374D"/>
    <w:rsid w:val="007238A2"/>
    <w:rsid w:val="0072399B"/>
    <w:rsid w:val="007242FD"/>
    <w:rsid w:val="00724323"/>
    <w:rsid w:val="0072434B"/>
    <w:rsid w:val="00724376"/>
    <w:rsid w:val="00724661"/>
    <w:rsid w:val="00724AE4"/>
    <w:rsid w:val="00724D32"/>
    <w:rsid w:val="00724E1B"/>
    <w:rsid w:val="00724E4B"/>
    <w:rsid w:val="0072590D"/>
    <w:rsid w:val="00725BDE"/>
    <w:rsid w:val="00725C36"/>
    <w:rsid w:val="00725CBA"/>
    <w:rsid w:val="00726353"/>
    <w:rsid w:val="007263E2"/>
    <w:rsid w:val="0072673B"/>
    <w:rsid w:val="00726CF2"/>
    <w:rsid w:val="0072766E"/>
    <w:rsid w:val="00727AE5"/>
    <w:rsid w:val="00727C72"/>
    <w:rsid w:val="00727E01"/>
    <w:rsid w:val="00727E5B"/>
    <w:rsid w:val="00727FCF"/>
    <w:rsid w:val="007306F1"/>
    <w:rsid w:val="00730AEC"/>
    <w:rsid w:val="00730E36"/>
    <w:rsid w:val="007312D2"/>
    <w:rsid w:val="0073139D"/>
    <w:rsid w:val="0073181F"/>
    <w:rsid w:val="007318E3"/>
    <w:rsid w:val="007321F5"/>
    <w:rsid w:val="00732643"/>
    <w:rsid w:val="00732900"/>
    <w:rsid w:val="00732F5E"/>
    <w:rsid w:val="0073432A"/>
    <w:rsid w:val="00734497"/>
    <w:rsid w:val="00734CE0"/>
    <w:rsid w:val="00734DA5"/>
    <w:rsid w:val="0073512E"/>
    <w:rsid w:val="0073561D"/>
    <w:rsid w:val="007359FE"/>
    <w:rsid w:val="00735BEE"/>
    <w:rsid w:val="00735D81"/>
    <w:rsid w:val="007361D9"/>
    <w:rsid w:val="00736327"/>
    <w:rsid w:val="0073678D"/>
    <w:rsid w:val="00736901"/>
    <w:rsid w:val="00736DE2"/>
    <w:rsid w:val="007372F0"/>
    <w:rsid w:val="007374D6"/>
    <w:rsid w:val="00737AD7"/>
    <w:rsid w:val="00737E08"/>
    <w:rsid w:val="0074091B"/>
    <w:rsid w:val="00740D85"/>
    <w:rsid w:val="00740D9C"/>
    <w:rsid w:val="00741603"/>
    <w:rsid w:val="00741748"/>
    <w:rsid w:val="007417F8"/>
    <w:rsid w:val="00741862"/>
    <w:rsid w:val="00741B93"/>
    <w:rsid w:val="00742232"/>
    <w:rsid w:val="00742249"/>
    <w:rsid w:val="00742774"/>
    <w:rsid w:val="00742B55"/>
    <w:rsid w:val="00742BE5"/>
    <w:rsid w:val="00742F67"/>
    <w:rsid w:val="00743B37"/>
    <w:rsid w:val="00743F4B"/>
    <w:rsid w:val="00744025"/>
    <w:rsid w:val="007440CA"/>
    <w:rsid w:val="0074414A"/>
    <w:rsid w:val="007441BD"/>
    <w:rsid w:val="007447A9"/>
    <w:rsid w:val="00744D24"/>
    <w:rsid w:val="00745411"/>
    <w:rsid w:val="007458FA"/>
    <w:rsid w:val="00745AC2"/>
    <w:rsid w:val="00745F12"/>
    <w:rsid w:val="007463A8"/>
    <w:rsid w:val="007464F3"/>
    <w:rsid w:val="00746BA8"/>
    <w:rsid w:val="00746CAD"/>
    <w:rsid w:val="00746E5E"/>
    <w:rsid w:val="00746FAD"/>
    <w:rsid w:val="00746FB8"/>
    <w:rsid w:val="00747712"/>
    <w:rsid w:val="00747E06"/>
    <w:rsid w:val="007500F8"/>
    <w:rsid w:val="0075065F"/>
    <w:rsid w:val="00750B10"/>
    <w:rsid w:val="00750C54"/>
    <w:rsid w:val="00750DCD"/>
    <w:rsid w:val="00750ECF"/>
    <w:rsid w:val="00751134"/>
    <w:rsid w:val="0075186C"/>
    <w:rsid w:val="007519E6"/>
    <w:rsid w:val="007519FC"/>
    <w:rsid w:val="007520E4"/>
    <w:rsid w:val="007523FE"/>
    <w:rsid w:val="007527A1"/>
    <w:rsid w:val="00752944"/>
    <w:rsid w:val="00752BDC"/>
    <w:rsid w:val="00752E48"/>
    <w:rsid w:val="00753E2C"/>
    <w:rsid w:val="00753F95"/>
    <w:rsid w:val="0075422E"/>
    <w:rsid w:val="007544C1"/>
    <w:rsid w:val="00754EA0"/>
    <w:rsid w:val="00754F1B"/>
    <w:rsid w:val="007553AA"/>
    <w:rsid w:val="007554EA"/>
    <w:rsid w:val="007555A6"/>
    <w:rsid w:val="00755EFD"/>
    <w:rsid w:val="00755F60"/>
    <w:rsid w:val="0075630A"/>
    <w:rsid w:val="007563E7"/>
    <w:rsid w:val="00756E38"/>
    <w:rsid w:val="007576C4"/>
    <w:rsid w:val="00757A4D"/>
    <w:rsid w:val="00757B03"/>
    <w:rsid w:val="0076059D"/>
    <w:rsid w:val="0076074A"/>
    <w:rsid w:val="007607E2"/>
    <w:rsid w:val="007609CD"/>
    <w:rsid w:val="00761637"/>
    <w:rsid w:val="0076199B"/>
    <w:rsid w:val="00761AB1"/>
    <w:rsid w:val="007620D1"/>
    <w:rsid w:val="00762802"/>
    <w:rsid w:val="0076296E"/>
    <w:rsid w:val="00763127"/>
    <w:rsid w:val="0076377A"/>
    <w:rsid w:val="00763CC8"/>
    <w:rsid w:val="007643A5"/>
    <w:rsid w:val="00764441"/>
    <w:rsid w:val="00764592"/>
    <w:rsid w:val="0076525C"/>
    <w:rsid w:val="007658BD"/>
    <w:rsid w:val="00765C02"/>
    <w:rsid w:val="00766BFF"/>
    <w:rsid w:val="00766CB3"/>
    <w:rsid w:val="00766D07"/>
    <w:rsid w:val="0076701B"/>
    <w:rsid w:val="007671A4"/>
    <w:rsid w:val="00767855"/>
    <w:rsid w:val="007679C7"/>
    <w:rsid w:val="00767AD4"/>
    <w:rsid w:val="00767EB3"/>
    <w:rsid w:val="00767FE1"/>
    <w:rsid w:val="00770504"/>
    <w:rsid w:val="00770AF2"/>
    <w:rsid w:val="00771039"/>
    <w:rsid w:val="007715B8"/>
    <w:rsid w:val="0077196B"/>
    <w:rsid w:val="007719EB"/>
    <w:rsid w:val="00771DAB"/>
    <w:rsid w:val="0077210E"/>
    <w:rsid w:val="0077290F"/>
    <w:rsid w:val="00772A4E"/>
    <w:rsid w:val="00772E94"/>
    <w:rsid w:val="007734AF"/>
    <w:rsid w:val="00773A17"/>
    <w:rsid w:val="00773B1C"/>
    <w:rsid w:val="00774219"/>
    <w:rsid w:val="00774528"/>
    <w:rsid w:val="00774857"/>
    <w:rsid w:val="00774962"/>
    <w:rsid w:val="00774B06"/>
    <w:rsid w:val="00775553"/>
    <w:rsid w:val="00775742"/>
    <w:rsid w:val="00775FB4"/>
    <w:rsid w:val="00776834"/>
    <w:rsid w:val="0077704E"/>
    <w:rsid w:val="007770EA"/>
    <w:rsid w:val="00777308"/>
    <w:rsid w:val="0077751B"/>
    <w:rsid w:val="0077751F"/>
    <w:rsid w:val="007776BB"/>
    <w:rsid w:val="0077781F"/>
    <w:rsid w:val="00777977"/>
    <w:rsid w:val="00777B3C"/>
    <w:rsid w:val="00777BC9"/>
    <w:rsid w:val="00777BE6"/>
    <w:rsid w:val="00777FC9"/>
    <w:rsid w:val="00780074"/>
    <w:rsid w:val="007802D4"/>
    <w:rsid w:val="00780682"/>
    <w:rsid w:val="00780942"/>
    <w:rsid w:val="00780D1B"/>
    <w:rsid w:val="0078121B"/>
    <w:rsid w:val="00781BCD"/>
    <w:rsid w:val="007823FE"/>
    <w:rsid w:val="0078251F"/>
    <w:rsid w:val="0078263F"/>
    <w:rsid w:val="007828E7"/>
    <w:rsid w:val="00782C31"/>
    <w:rsid w:val="00783485"/>
    <w:rsid w:val="0078354B"/>
    <w:rsid w:val="007836A5"/>
    <w:rsid w:val="0078377B"/>
    <w:rsid w:val="00783F53"/>
    <w:rsid w:val="00784003"/>
    <w:rsid w:val="00784094"/>
    <w:rsid w:val="00784714"/>
    <w:rsid w:val="00784D98"/>
    <w:rsid w:val="00784E2B"/>
    <w:rsid w:val="00784F61"/>
    <w:rsid w:val="00785624"/>
    <w:rsid w:val="00785815"/>
    <w:rsid w:val="00785ADE"/>
    <w:rsid w:val="00785CC4"/>
    <w:rsid w:val="00785EC0"/>
    <w:rsid w:val="007860BB"/>
    <w:rsid w:val="007867FB"/>
    <w:rsid w:val="00786D31"/>
    <w:rsid w:val="00787000"/>
    <w:rsid w:val="0078767D"/>
    <w:rsid w:val="00787E46"/>
    <w:rsid w:val="00787F58"/>
    <w:rsid w:val="00790081"/>
    <w:rsid w:val="00790110"/>
    <w:rsid w:val="00790277"/>
    <w:rsid w:val="007905F4"/>
    <w:rsid w:val="00790A49"/>
    <w:rsid w:val="00791242"/>
    <w:rsid w:val="00791A15"/>
    <w:rsid w:val="00792056"/>
    <w:rsid w:val="0079227B"/>
    <w:rsid w:val="0079234E"/>
    <w:rsid w:val="007925C6"/>
    <w:rsid w:val="00792A25"/>
    <w:rsid w:val="00792A27"/>
    <w:rsid w:val="00792D4D"/>
    <w:rsid w:val="00792DEF"/>
    <w:rsid w:val="00792EEC"/>
    <w:rsid w:val="00793763"/>
    <w:rsid w:val="00793881"/>
    <w:rsid w:val="00793A4D"/>
    <w:rsid w:val="007942DE"/>
    <w:rsid w:val="00794391"/>
    <w:rsid w:val="00794438"/>
    <w:rsid w:val="00794548"/>
    <w:rsid w:val="00794775"/>
    <w:rsid w:val="00794935"/>
    <w:rsid w:val="007949B8"/>
    <w:rsid w:val="00794FDE"/>
    <w:rsid w:val="0079553B"/>
    <w:rsid w:val="0079564D"/>
    <w:rsid w:val="00795D5C"/>
    <w:rsid w:val="00795E7B"/>
    <w:rsid w:val="00795FC8"/>
    <w:rsid w:val="007961F6"/>
    <w:rsid w:val="00796581"/>
    <w:rsid w:val="00796882"/>
    <w:rsid w:val="00796AF1"/>
    <w:rsid w:val="00796B5B"/>
    <w:rsid w:val="00796F88"/>
    <w:rsid w:val="00797051"/>
    <w:rsid w:val="00797B42"/>
    <w:rsid w:val="007A0089"/>
    <w:rsid w:val="007A0222"/>
    <w:rsid w:val="007A0C9B"/>
    <w:rsid w:val="007A0D8F"/>
    <w:rsid w:val="007A0DE5"/>
    <w:rsid w:val="007A0FB6"/>
    <w:rsid w:val="007A106E"/>
    <w:rsid w:val="007A13D8"/>
    <w:rsid w:val="007A2120"/>
    <w:rsid w:val="007A2122"/>
    <w:rsid w:val="007A2982"/>
    <w:rsid w:val="007A2D59"/>
    <w:rsid w:val="007A35CE"/>
    <w:rsid w:val="007A35D8"/>
    <w:rsid w:val="007A3C18"/>
    <w:rsid w:val="007A41CA"/>
    <w:rsid w:val="007A4593"/>
    <w:rsid w:val="007A4AB0"/>
    <w:rsid w:val="007A51C1"/>
    <w:rsid w:val="007A522E"/>
    <w:rsid w:val="007A52AD"/>
    <w:rsid w:val="007A5636"/>
    <w:rsid w:val="007A6678"/>
    <w:rsid w:val="007A71CA"/>
    <w:rsid w:val="007A72AB"/>
    <w:rsid w:val="007A7735"/>
    <w:rsid w:val="007A782D"/>
    <w:rsid w:val="007A7A68"/>
    <w:rsid w:val="007B0B3D"/>
    <w:rsid w:val="007B0D1F"/>
    <w:rsid w:val="007B0E5A"/>
    <w:rsid w:val="007B0EC7"/>
    <w:rsid w:val="007B1098"/>
    <w:rsid w:val="007B10BF"/>
    <w:rsid w:val="007B14BF"/>
    <w:rsid w:val="007B184A"/>
    <w:rsid w:val="007B1AF4"/>
    <w:rsid w:val="007B1CF7"/>
    <w:rsid w:val="007B1DA5"/>
    <w:rsid w:val="007B2364"/>
    <w:rsid w:val="007B2E93"/>
    <w:rsid w:val="007B2F8F"/>
    <w:rsid w:val="007B37C7"/>
    <w:rsid w:val="007B3809"/>
    <w:rsid w:val="007B3C96"/>
    <w:rsid w:val="007B46C9"/>
    <w:rsid w:val="007B4ABD"/>
    <w:rsid w:val="007B4D83"/>
    <w:rsid w:val="007B50B1"/>
    <w:rsid w:val="007B5C42"/>
    <w:rsid w:val="007B63B3"/>
    <w:rsid w:val="007B6DB3"/>
    <w:rsid w:val="007B701C"/>
    <w:rsid w:val="007B70E6"/>
    <w:rsid w:val="007B733F"/>
    <w:rsid w:val="007B73FD"/>
    <w:rsid w:val="007B74ED"/>
    <w:rsid w:val="007B76D8"/>
    <w:rsid w:val="007B7AC9"/>
    <w:rsid w:val="007B7AD7"/>
    <w:rsid w:val="007B7B70"/>
    <w:rsid w:val="007B7BAA"/>
    <w:rsid w:val="007C02C1"/>
    <w:rsid w:val="007C0E07"/>
    <w:rsid w:val="007C0E27"/>
    <w:rsid w:val="007C10DB"/>
    <w:rsid w:val="007C12A0"/>
    <w:rsid w:val="007C13CD"/>
    <w:rsid w:val="007C143C"/>
    <w:rsid w:val="007C1630"/>
    <w:rsid w:val="007C17F9"/>
    <w:rsid w:val="007C1D68"/>
    <w:rsid w:val="007C221E"/>
    <w:rsid w:val="007C2FDF"/>
    <w:rsid w:val="007C3998"/>
    <w:rsid w:val="007C3A71"/>
    <w:rsid w:val="007C3B2F"/>
    <w:rsid w:val="007C3B83"/>
    <w:rsid w:val="007C4466"/>
    <w:rsid w:val="007C4581"/>
    <w:rsid w:val="007C490D"/>
    <w:rsid w:val="007C5375"/>
    <w:rsid w:val="007C5436"/>
    <w:rsid w:val="007C5804"/>
    <w:rsid w:val="007C5893"/>
    <w:rsid w:val="007C5964"/>
    <w:rsid w:val="007C5AB2"/>
    <w:rsid w:val="007C615F"/>
    <w:rsid w:val="007C61EB"/>
    <w:rsid w:val="007C6446"/>
    <w:rsid w:val="007C69AF"/>
    <w:rsid w:val="007C6D58"/>
    <w:rsid w:val="007C6F4B"/>
    <w:rsid w:val="007C7B6A"/>
    <w:rsid w:val="007C7E03"/>
    <w:rsid w:val="007D03E1"/>
    <w:rsid w:val="007D0F6A"/>
    <w:rsid w:val="007D10D4"/>
    <w:rsid w:val="007D1612"/>
    <w:rsid w:val="007D184B"/>
    <w:rsid w:val="007D1B92"/>
    <w:rsid w:val="007D2605"/>
    <w:rsid w:val="007D2BDE"/>
    <w:rsid w:val="007D2C2B"/>
    <w:rsid w:val="007D3D4B"/>
    <w:rsid w:val="007D3DE6"/>
    <w:rsid w:val="007D4008"/>
    <w:rsid w:val="007D40CC"/>
    <w:rsid w:val="007D41D5"/>
    <w:rsid w:val="007D43F4"/>
    <w:rsid w:val="007D45D9"/>
    <w:rsid w:val="007D465D"/>
    <w:rsid w:val="007D4B30"/>
    <w:rsid w:val="007D5628"/>
    <w:rsid w:val="007D57CC"/>
    <w:rsid w:val="007D5C9E"/>
    <w:rsid w:val="007D5F45"/>
    <w:rsid w:val="007D64DE"/>
    <w:rsid w:val="007D6E0F"/>
    <w:rsid w:val="007D6F90"/>
    <w:rsid w:val="007D71E8"/>
    <w:rsid w:val="007D7959"/>
    <w:rsid w:val="007D7A19"/>
    <w:rsid w:val="007D7F98"/>
    <w:rsid w:val="007E0941"/>
    <w:rsid w:val="007E1033"/>
    <w:rsid w:val="007E1244"/>
    <w:rsid w:val="007E1332"/>
    <w:rsid w:val="007E1416"/>
    <w:rsid w:val="007E1539"/>
    <w:rsid w:val="007E1E67"/>
    <w:rsid w:val="007E2039"/>
    <w:rsid w:val="007E2226"/>
    <w:rsid w:val="007E23AC"/>
    <w:rsid w:val="007E27EB"/>
    <w:rsid w:val="007E2D91"/>
    <w:rsid w:val="007E2E69"/>
    <w:rsid w:val="007E352E"/>
    <w:rsid w:val="007E3AD2"/>
    <w:rsid w:val="007E3BBE"/>
    <w:rsid w:val="007E3E2E"/>
    <w:rsid w:val="007E5BBA"/>
    <w:rsid w:val="007E5E8D"/>
    <w:rsid w:val="007E666E"/>
    <w:rsid w:val="007E67F0"/>
    <w:rsid w:val="007E6816"/>
    <w:rsid w:val="007E6E96"/>
    <w:rsid w:val="007E760A"/>
    <w:rsid w:val="007E7659"/>
    <w:rsid w:val="007E7B87"/>
    <w:rsid w:val="007F1150"/>
    <w:rsid w:val="007F1641"/>
    <w:rsid w:val="007F1B43"/>
    <w:rsid w:val="007F1C9E"/>
    <w:rsid w:val="007F20DD"/>
    <w:rsid w:val="007F221E"/>
    <w:rsid w:val="007F2AAF"/>
    <w:rsid w:val="007F33DD"/>
    <w:rsid w:val="007F33DF"/>
    <w:rsid w:val="007F40B7"/>
    <w:rsid w:val="007F4AAF"/>
    <w:rsid w:val="007F501D"/>
    <w:rsid w:val="007F52AF"/>
    <w:rsid w:val="007F530B"/>
    <w:rsid w:val="007F54D0"/>
    <w:rsid w:val="007F5CAD"/>
    <w:rsid w:val="007F5E99"/>
    <w:rsid w:val="007F60A6"/>
    <w:rsid w:val="007F686E"/>
    <w:rsid w:val="007F6E03"/>
    <w:rsid w:val="007F70E1"/>
    <w:rsid w:val="007F715E"/>
    <w:rsid w:val="007F7A7C"/>
    <w:rsid w:val="007F7B0C"/>
    <w:rsid w:val="007F7D21"/>
    <w:rsid w:val="007F7D74"/>
    <w:rsid w:val="00800139"/>
    <w:rsid w:val="00800BF9"/>
    <w:rsid w:val="00801103"/>
    <w:rsid w:val="0080123D"/>
    <w:rsid w:val="00801E28"/>
    <w:rsid w:val="00801EE2"/>
    <w:rsid w:val="00801F11"/>
    <w:rsid w:val="00801FF1"/>
    <w:rsid w:val="008020D2"/>
    <w:rsid w:val="00802AB0"/>
    <w:rsid w:val="0080347D"/>
    <w:rsid w:val="0080350D"/>
    <w:rsid w:val="0080354E"/>
    <w:rsid w:val="0080372C"/>
    <w:rsid w:val="00803B2B"/>
    <w:rsid w:val="00803E0C"/>
    <w:rsid w:val="0080441E"/>
    <w:rsid w:val="008044D3"/>
    <w:rsid w:val="008048DF"/>
    <w:rsid w:val="00804A9D"/>
    <w:rsid w:val="00804C98"/>
    <w:rsid w:val="00804D49"/>
    <w:rsid w:val="00804E11"/>
    <w:rsid w:val="008050BA"/>
    <w:rsid w:val="00805B44"/>
    <w:rsid w:val="00805DBB"/>
    <w:rsid w:val="008065A0"/>
    <w:rsid w:val="008070D5"/>
    <w:rsid w:val="0080714B"/>
    <w:rsid w:val="00807497"/>
    <w:rsid w:val="00807A5A"/>
    <w:rsid w:val="00807C99"/>
    <w:rsid w:val="00807D13"/>
    <w:rsid w:val="00807F33"/>
    <w:rsid w:val="00810751"/>
    <w:rsid w:val="0081133E"/>
    <w:rsid w:val="00813013"/>
    <w:rsid w:val="00813B38"/>
    <w:rsid w:val="00813D23"/>
    <w:rsid w:val="00813E3C"/>
    <w:rsid w:val="00814103"/>
    <w:rsid w:val="0081412A"/>
    <w:rsid w:val="00814F34"/>
    <w:rsid w:val="00815147"/>
    <w:rsid w:val="00815559"/>
    <w:rsid w:val="008157E5"/>
    <w:rsid w:val="00815AFF"/>
    <w:rsid w:val="00815FDC"/>
    <w:rsid w:val="008160DF"/>
    <w:rsid w:val="00816CC5"/>
    <w:rsid w:val="00817154"/>
    <w:rsid w:val="008171E3"/>
    <w:rsid w:val="0081774D"/>
    <w:rsid w:val="0081783C"/>
    <w:rsid w:val="00817C3F"/>
    <w:rsid w:val="00817F8B"/>
    <w:rsid w:val="0082000D"/>
    <w:rsid w:val="008206C2"/>
    <w:rsid w:val="00820B1D"/>
    <w:rsid w:val="00821E78"/>
    <w:rsid w:val="00822C70"/>
    <w:rsid w:val="00823896"/>
    <w:rsid w:val="00823B59"/>
    <w:rsid w:val="00824050"/>
    <w:rsid w:val="008248F2"/>
    <w:rsid w:val="008255C4"/>
    <w:rsid w:val="0082562F"/>
    <w:rsid w:val="008264ED"/>
    <w:rsid w:val="00826A51"/>
    <w:rsid w:val="00826AE3"/>
    <w:rsid w:val="0082740D"/>
    <w:rsid w:val="00830279"/>
    <w:rsid w:val="008312BF"/>
    <w:rsid w:val="00831DC7"/>
    <w:rsid w:val="008322F6"/>
    <w:rsid w:val="00832526"/>
    <w:rsid w:val="00832560"/>
    <w:rsid w:val="008327E7"/>
    <w:rsid w:val="00832AE6"/>
    <w:rsid w:val="00832DE3"/>
    <w:rsid w:val="00833301"/>
    <w:rsid w:val="00833459"/>
    <w:rsid w:val="008334ED"/>
    <w:rsid w:val="00833DFD"/>
    <w:rsid w:val="00833FA6"/>
    <w:rsid w:val="008347B2"/>
    <w:rsid w:val="00834BE2"/>
    <w:rsid w:val="00834E13"/>
    <w:rsid w:val="008359A1"/>
    <w:rsid w:val="00835C5D"/>
    <w:rsid w:val="00835E2E"/>
    <w:rsid w:val="00835F65"/>
    <w:rsid w:val="00835FD8"/>
    <w:rsid w:val="0083616D"/>
    <w:rsid w:val="00836B9F"/>
    <w:rsid w:val="00836E5D"/>
    <w:rsid w:val="00836F61"/>
    <w:rsid w:val="0083712B"/>
    <w:rsid w:val="0083740E"/>
    <w:rsid w:val="00837484"/>
    <w:rsid w:val="00837CF9"/>
    <w:rsid w:val="00837E1E"/>
    <w:rsid w:val="00840180"/>
    <w:rsid w:val="0084031D"/>
    <w:rsid w:val="008403EA"/>
    <w:rsid w:val="008407C4"/>
    <w:rsid w:val="008407FD"/>
    <w:rsid w:val="008408FF"/>
    <w:rsid w:val="00840DEC"/>
    <w:rsid w:val="008411A6"/>
    <w:rsid w:val="00841738"/>
    <w:rsid w:val="00841A1C"/>
    <w:rsid w:val="008421DE"/>
    <w:rsid w:val="008426E1"/>
    <w:rsid w:val="00842E4E"/>
    <w:rsid w:val="008431C8"/>
    <w:rsid w:val="008431E2"/>
    <w:rsid w:val="00843250"/>
    <w:rsid w:val="0084331E"/>
    <w:rsid w:val="00843385"/>
    <w:rsid w:val="008435E0"/>
    <w:rsid w:val="00843AF0"/>
    <w:rsid w:val="008441FD"/>
    <w:rsid w:val="008442B2"/>
    <w:rsid w:val="008443CB"/>
    <w:rsid w:val="00844E58"/>
    <w:rsid w:val="00844F84"/>
    <w:rsid w:val="00844FDE"/>
    <w:rsid w:val="0084589A"/>
    <w:rsid w:val="00845A05"/>
    <w:rsid w:val="00846EFB"/>
    <w:rsid w:val="00846F42"/>
    <w:rsid w:val="008472FA"/>
    <w:rsid w:val="00847971"/>
    <w:rsid w:val="00847B0A"/>
    <w:rsid w:val="00847B25"/>
    <w:rsid w:val="00850074"/>
    <w:rsid w:val="00850B02"/>
    <w:rsid w:val="00850E5D"/>
    <w:rsid w:val="0085236B"/>
    <w:rsid w:val="00852467"/>
    <w:rsid w:val="00852AD5"/>
    <w:rsid w:val="00853912"/>
    <w:rsid w:val="00853C50"/>
    <w:rsid w:val="00853D1D"/>
    <w:rsid w:val="00853D55"/>
    <w:rsid w:val="00853E70"/>
    <w:rsid w:val="008541D1"/>
    <w:rsid w:val="008543FB"/>
    <w:rsid w:val="00855183"/>
    <w:rsid w:val="0085570A"/>
    <w:rsid w:val="008558A2"/>
    <w:rsid w:val="00855DEA"/>
    <w:rsid w:val="00855FD2"/>
    <w:rsid w:val="008562D8"/>
    <w:rsid w:val="0085686D"/>
    <w:rsid w:val="00857181"/>
    <w:rsid w:val="00857368"/>
    <w:rsid w:val="008573DA"/>
    <w:rsid w:val="00857769"/>
    <w:rsid w:val="008578FF"/>
    <w:rsid w:val="00857A58"/>
    <w:rsid w:val="0086013A"/>
    <w:rsid w:val="008605C3"/>
    <w:rsid w:val="00860C33"/>
    <w:rsid w:val="0086141B"/>
    <w:rsid w:val="00861693"/>
    <w:rsid w:val="00861727"/>
    <w:rsid w:val="008617A4"/>
    <w:rsid w:val="008618FF"/>
    <w:rsid w:val="0086192D"/>
    <w:rsid w:val="008620EF"/>
    <w:rsid w:val="008623D9"/>
    <w:rsid w:val="00862431"/>
    <w:rsid w:val="008624B3"/>
    <w:rsid w:val="00862FED"/>
    <w:rsid w:val="00863279"/>
    <w:rsid w:val="00863370"/>
    <w:rsid w:val="00863420"/>
    <w:rsid w:val="00863472"/>
    <w:rsid w:val="00863B19"/>
    <w:rsid w:val="00863D0F"/>
    <w:rsid w:val="00863E38"/>
    <w:rsid w:val="0086413A"/>
    <w:rsid w:val="008647DE"/>
    <w:rsid w:val="00864825"/>
    <w:rsid w:val="008654E2"/>
    <w:rsid w:val="00865634"/>
    <w:rsid w:val="00865899"/>
    <w:rsid w:val="00865B1D"/>
    <w:rsid w:val="008668DB"/>
    <w:rsid w:val="008668FD"/>
    <w:rsid w:val="00866E2D"/>
    <w:rsid w:val="00866EBB"/>
    <w:rsid w:val="0086766E"/>
    <w:rsid w:val="0086785E"/>
    <w:rsid w:val="008678C8"/>
    <w:rsid w:val="00867DB3"/>
    <w:rsid w:val="008711F2"/>
    <w:rsid w:val="0087181B"/>
    <w:rsid w:val="00871CC8"/>
    <w:rsid w:val="008723D1"/>
    <w:rsid w:val="008725C1"/>
    <w:rsid w:val="00872FEA"/>
    <w:rsid w:val="0087307B"/>
    <w:rsid w:val="008732EA"/>
    <w:rsid w:val="0087384C"/>
    <w:rsid w:val="00873C25"/>
    <w:rsid w:val="008744B2"/>
    <w:rsid w:val="00874759"/>
    <w:rsid w:val="008747A9"/>
    <w:rsid w:val="008751EC"/>
    <w:rsid w:val="00875F1B"/>
    <w:rsid w:val="00876217"/>
    <w:rsid w:val="0087681C"/>
    <w:rsid w:val="008768DF"/>
    <w:rsid w:val="00876FF4"/>
    <w:rsid w:val="0087715A"/>
    <w:rsid w:val="00877201"/>
    <w:rsid w:val="00877980"/>
    <w:rsid w:val="00877FF4"/>
    <w:rsid w:val="0088006E"/>
    <w:rsid w:val="008800ED"/>
    <w:rsid w:val="00880730"/>
    <w:rsid w:val="0088094E"/>
    <w:rsid w:val="00880982"/>
    <w:rsid w:val="00880E3A"/>
    <w:rsid w:val="0088116D"/>
    <w:rsid w:val="008812AC"/>
    <w:rsid w:val="00881444"/>
    <w:rsid w:val="008819FC"/>
    <w:rsid w:val="00881B64"/>
    <w:rsid w:val="00881C1E"/>
    <w:rsid w:val="00882064"/>
    <w:rsid w:val="00882147"/>
    <w:rsid w:val="00882F42"/>
    <w:rsid w:val="00883252"/>
    <w:rsid w:val="00883933"/>
    <w:rsid w:val="008839AF"/>
    <w:rsid w:val="00883B8C"/>
    <w:rsid w:val="00883C12"/>
    <w:rsid w:val="00883F46"/>
    <w:rsid w:val="00884D05"/>
    <w:rsid w:val="008855EC"/>
    <w:rsid w:val="00885B84"/>
    <w:rsid w:val="0088653D"/>
    <w:rsid w:val="00886748"/>
    <w:rsid w:val="00886B82"/>
    <w:rsid w:val="00887317"/>
    <w:rsid w:val="00887E56"/>
    <w:rsid w:val="00890781"/>
    <w:rsid w:val="00890B34"/>
    <w:rsid w:val="00890DED"/>
    <w:rsid w:val="00890E64"/>
    <w:rsid w:val="008911F0"/>
    <w:rsid w:val="0089176D"/>
    <w:rsid w:val="00891B64"/>
    <w:rsid w:val="00891C1C"/>
    <w:rsid w:val="00891D30"/>
    <w:rsid w:val="00891E51"/>
    <w:rsid w:val="008923F6"/>
    <w:rsid w:val="008924DD"/>
    <w:rsid w:val="00892DE6"/>
    <w:rsid w:val="00892FE5"/>
    <w:rsid w:val="00893403"/>
    <w:rsid w:val="008936A0"/>
    <w:rsid w:val="00893D1C"/>
    <w:rsid w:val="00894086"/>
    <w:rsid w:val="00894595"/>
    <w:rsid w:val="0089474B"/>
    <w:rsid w:val="008951CA"/>
    <w:rsid w:val="008958F6"/>
    <w:rsid w:val="00895DC6"/>
    <w:rsid w:val="00896BA7"/>
    <w:rsid w:val="00896F3A"/>
    <w:rsid w:val="008975AC"/>
    <w:rsid w:val="008978B3"/>
    <w:rsid w:val="008A064E"/>
    <w:rsid w:val="008A0B72"/>
    <w:rsid w:val="008A0FD7"/>
    <w:rsid w:val="008A1E3C"/>
    <w:rsid w:val="008A20AD"/>
    <w:rsid w:val="008A2128"/>
    <w:rsid w:val="008A240C"/>
    <w:rsid w:val="008A2480"/>
    <w:rsid w:val="008A290B"/>
    <w:rsid w:val="008A2D01"/>
    <w:rsid w:val="008A2F35"/>
    <w:rsid w:val="008A2FF7"/>
    <w:rsid w:val="008A3110"/>
    <w:rsid w:val="008A318A"/>
    <w:rsid w:val="008A39D2"/>
    <w:rsid w:val="008A3DE9"/>
    <w:rsid w:val="008A449D"/>
    <w:rsid w:val="008A44FA"/>
    <w:rsid w:val="008A4D63"/>
    <w:rsid w:val="008A5420"/>
    <w:rsid w:val="008A6944"/>
    <w:rsid w:val="008A6D0D"/>
    <w:rsid w:val="008A6ED0"/>
    <w:rsid w:val="008B05AC"/>
    <w:rsid w:val="008B06A9"/>
    <w:rsid w:val="008B0AF3"/>
    <w:rsid w:val="008B0D25"/>
    <w:rsid w:val="008B0F3E"/>
    <w:rsid w:val="008B1460"/>
    <w:rsid w:val="008B16BF"/>
    <w:rsid w:val="008B16DD"/>
    <w:rsid w:val="008B1812"/>
    <w:rsid w:val="008B181A"/>
    <w:rsid w:val="008B1B25"/>
    <w:rsid w:val="008B1B90"/>
    <w:rsid w:val="008B2326"/>
    <w:rsid w:val="008B24F6"/>
    <w:rsid w:val="008B2D39"/>
    <w:rsid w:val="008B35D3"/>
    <w:rsid w:val="008B3B52"/>
    <w:rsid w:val="008B4236"/>
    <w:rsid w:val="008B4733"/>
    <w:rsid w:val="008B4AF1"/>
    <w:rsid w:val="008B4CFB"/>
    <w:rsid w:val="008B4E43"/>
    <w:rsid w:val="008B519B"/>
    <w:rsid w:val="008B5C04"/>
    <w:rsid w:val="008B5C08"/>
    <w:rsid w:val="008B5F3B"/>
    <w:rsid w:val="008B602F"/>
    <w:rsid w:val="008B667B"/>
    <w:rsid w:val="008B697F"/>
    <w:rsid w:val="008B71F6"/>
    <w:rsid w:val="008B7219"/>
    <w:rsid w:val="008B7CDD"/>
    <w:rsid w:val="008B7F8D"/>
    <w:rsid w:val="008C01AC"/>
    <w:rsid w:val="008C0419"/>
    <w:rsid w:val="008C0A42"/>
    <w:rsid w:val="008C0CC9"/>
    <w:rsid w:val="008C0F95"/>
    <w:rsid w:val="008C18C5"/>
    <w:rsid w:val="008C1A31"/>
    <w:rsid w:val="008C1EDD"/>
    <w:rsid w:val="008C21BA"/>
    <w:rsid w:val="008C2985"/>
    <w:rsid w:val="008C2B74"/>
    <w:rsid w:val="008C2E50"/>
    <w:rsid w:val="008C34D5"/>
    <w:rsid w:val="008C4277"/>
    <w:rsid w:val="008C49AC"/>
    <w:rsid w:val="008C4B55"/>
    <w:rsid w:val="008C5503"/>
    <w:rsid w:val="008C62E6"/>
    <w:rsid w:val="008C6345"/>
    <w:rsid w:val="008C635D"/>
    <w:rsid w:val="008C67AC"/>
    <w:rsid w:val="008C6A25"/>
    <w:rsid w:val="008C6B1C"/>
    <w:rsid w:val="008C6C80"/>
    <w:rsid w:val="008C70FF"/>
    <w:rsid w:val="008C7879"/>
    <w:rsid w:val="008C7AFC"/>
    <w:rsid w:val="008D0224"/>
    <w:rsid w:val="008D0B2A"/>
    <w:rsid w:val="008D0B7C"/>
    <w:rsid w:val="008D0D27"/>
    <w:rsid w:val="008D0E28"/>
    <w:rsid w:val="008D0F29"/>
    <w:rsid w:val="008D10C2"/>
    <w:rsid w:val="008D238B"/>
    <w:rsid w:val="008D2D89"/>
    <w:rsid w:val="008D2E9B"/>
    <w:rsid w:val="008D2F22"/>
    <w:rsid w:val="008D3159"/>
    <w:rsid w:val="008D32E4"/>
    <w:rsid w:val="008D361F"/>
    <w:rsid w:val="008D369D"/>
    <w:rsid w:val="008D4095"/>
    <w:rsid w:val="008D481A"/>
    <w:rsid w:val="008D4839"/>
    <w:rsid w:val="008D4CD5"/>
    <w:rsid w:val="008D5019"/>
    <w:rsid w:val="008D5585"/>
    <w:rsid w:val="008D5849"/>
    <w:rsid w:val="008D6740"/>
    <w:rsid w:val="008D68DD"/>
    <w:rsid w:val="008D70D8"/>
    <w:rsid w:val="008D72B6"/>
    <w:rsid w:val="008D778E"/>
    <w:rsid w:val="008D7CA0"/>
    <w:rsid w:val="008D7F6B"/>
    <w:rsid w:val="008D7FA7"/>
    <w:rsid w:val="008E0095"/>
    <w:rsid w:val="008E01E8"/>
    <w:rsid w:val="008E0A7F"/>
    <w:rsid w:val="008E1144"/>
    <w:rsid w:val="008E1354"/>
    <w:rsid w:val="008E14B0"/>
    <w:rsid w:val="008E1A0A"/>
    <w:rsid w:val="008E1E67"/>
    <w:rsid w:val="008E1F6E"/>
    <w:rsid w:val="008E22F3"/>
    <w:rsid w:val="008E2494"/>
    <w:rsid w:val="008E2A21"/>
    <w:rsid w:val="008E2CEA"/>
    <w:rsid w:val="008E312D"/>
    <w:rsid w:val="008E37FD"/>
    <w:rsid w:val="008E3909"/>
    <w:rsid w:val="008E3DF2"/>
    <w:rsid w:val="008E3F94"/>
    <w:rsid w:val="008E45F9"/>
    <w:rsid w:val="008E4885"/>
    <w:rsid w:val="008E48A5"/>
    <w:rsid w:val="008E4CA6"/>
    <w:rsid w:val="008E4CE0"/>
    <w:rsid w:val="008E56DB"/>
    <w:rsid w:val="008E5B75"/>
    <w:rsid w:val="008E5CFE"/>
    <w:rsid w:val="008E6478"/>
    <w:rsid w:val="008E665C"/>
    <w:rsid w:val="008E6943"/>
    <w:rsid w:val="008E7084"/>
    <w:rsid w:val="008E750B"/>
    <w:rsid w:val="008E776B"/>
    <w:rsid w:val="008E7917"/>
    <w:rsid w:val="008F01EB"/>
    <w:rsid w:val="008F0621"/>
    <w:rsid w:val="008F0887"/>
    <w:rsid w:val="008F0A4D"/>
    <w:rsid w:val="008F0B2E"/>
    <w:rsid w:val="008F0CB5"/>
    <w:rsid w:val="008F0F0E"/>
    <w:rsid w:val="008F10C6"/>
    <w:rsid w:val="008F1154"/>
    <w:rsid w:val="008F1CE8"/>
    <w:rsid w:val="008F1D50"/>
    <w:rsid w:val="008F2A7B"/>
    <w:rsid w:val="008F35ED"/>
    <w:rsid w:val="008F37D9"/>
    <w:rsid w:val="008F3B1F"/>
    <w:rsid w:val="008F3C55"/>
    <w:rsid w:val="008F3EB7"/>
    <w:rsid w:val="008F4210"/>
    <w:rsid w:val="008F514D"/>
    <w:rsid w:val="008F5338"/>
    <w:rsid w:val="008F54C0"/>
    <w:rsid w:val="008F6066"/>
    <w:rsid w:val="008F6341"/>
    <w:rsid w:val="008F645C"/>
    <w:rsid w:val="008F6A74"/>
    <w:rsid w:val="008F6B9F"/>
    <w:rsid w:val="008F7C2D"/>
    <w:rsid w:val="009002D6"/>
    <w:rsid w:val="00901348"/>
    <w:rsid w:val="0090171B"/>
    <w:rsid w:val="0090198F"/>
    <w:rsid w:val="00902495"/>
    <w:rsid w:val="0090257D"/>
    <w:rsid w:val="0090272F"/>
    <w:rsid w:val="0090297D"/>
    <w:rsid w:val="00902A4A"/>
    <w:rsid w:val="00902F14"/>
    <w:rsid w:val="00903CE9"/>
    <w:rsid w:val="009043E2"/>
    <w:rsid w:val="0090459E"/>
    <w:rsid w:val="009045F1"/>
    <w:rsid w:val="009055D8"/>
    <w:rsid w:val="0090596B"/>
    <w:rsid w:val="00905AC7"/>
    <w:rsid w:val="00905D21"/>
    <w:rsid w:val="00905D41"/>
    <w:rsid w:val="009067DD"/>
    <w:rsid w:val="0090701D"/>
    <w:rsid w:val="00907691"/>
    <w:rsid w:val="00907AEC"/>
    <w:rsid w:val="00907DD3"/>
    <w:rsid w:val="009106A2"/>
    <w:rsid w:val="009118EA"/>
    <w:rsid w:val="009120C5"/>
    <w:rsid w:val="0091255A"/>
    <w:rsid w:val="00912AD5"/>
    <w:rsid w:val="00912B95"/>
    <w:rsid w:val="0091334E"/>
    <w:rsid w:val="009142F0"/>
    <w:rsid w:val="00914943"/>
    <w:rsid w:val="00914D39"/>
    <w:rsid w:val="00914D3A"/>
    <w:rsid w:val="00914F0B"/>
    <w:rsid w:val="009151A0"/>
    <w:rsid w:val="00915757"/>
    <w:rsid w:val="009157FB"/>
    <w:rsid w:val="00915C75"/>
    <w:rsid w:val="00915E5C"/>
    <w:rsid w:val="00915EE8"/>
    <w:rsid w:val="00916057"/>
    <w:rsid w:val="009166AE"/>
    <w:rsid w:val="00916F8D"/>
    <w:rsid w:val="009172FA"/>
    <w:rsid w:val="00917B01"/>
    <w:rsid w:val="00917E83"/>
    <w:rsid w:val="00917F27"/>
    <w:rsid w:val="00917F2A"/>
    <w:rsid w:val="00920286"/>
    <w:rsid w:val="009202E9"/>
    <w:rsid w:val="00920455"/>
    <w:rsid w:val="00920A08"/>
    <w:rsid w:val="00921B54"/>
    <w:rsid w:val="00921C31"/>
    <w:rsid w:val="00921E8E"/>
    <w:rsid w:val="00922400"/>
    <w:rsid w:val="00922626"/>
    <w:rsid w:val="00922DBA"/>
    <w:rsid w:val="00923087"/>
    <w:rsid w:val="009235E5"/>
    <w:rsid w:val="00923989"/>
    <w:rsid w:val="00923AFE"/>
    <w:rsid w:val="00923C49"/>
    <w:rsid w:val="009245B3"/>
    <w:rsid w:val="00924F38"/>
    <w:rsid w:val="00925FBD"/>
    <w:rsid w:val="00926141"/>
    <w:rsid w:val="00926947"/>
    <w:rsid w:val="00926AAC"/>
    <w:rsid w:val="00926EA7"/>
    <w:rsid w:val="00927508"/>
    <w:rsid w:val="0092760D"/>
    <w:rsid w:val="009278EB"/>
    <w:rsid w:val="009279C2"/>
    <w:rsid w:val="00927A81"/>
    <w:rsid w:val="00927C1F"/>
    <w:rsid w:val="00930ACE"/>
    <w:rsid w:val="00930BE9"/>
    <w:rsid w:val="00930C8E"/>
    <w:rsid w:val="00930D8C"/>
    <w:rsid w:val="00931985"/>
    <w:rsid w:val="00931AC2"/>
    <w:rsid w:val="00931C11"/>
    <w:rsid w:val="009320A3"/>
    <w:rsid w:val="0093285B"/>
    <w:rsid w:val="009328AC"/>
    <w:rsid w:val="009329BB"/>
    <w:rsid w:val="00932DB6"/>
    <w:rsid w:val="009337C8"/>
    <w:rsid w:val="009337F0"/>
    <w:rsid w:val="00933837"/>
    <w:rsid w:val="00933A2C"/>
    <w:rsid w:val="00934257"/>
    <w:rsid w:val="0093473F"/>
    <w:rsid w:val="009347C8"/>
    <w:rsid w:val="00934A8A"/>
    <w:rsid w:val="00934D2F"/>
    <w:rsid w:val="00934D7C"/>
    <w:rsid w:val="00935197"/>
    <w:rsid w:val="0093527A"/>
    <w:rsid w:val="009353B8"/>
    <w:rsid w:val="00935CFF"/>
    <w:rsid w:val="00935E74"/>
    <w:rsid w:val="00936287"/>
    <w:rsid w:val="009369DB"/>
    <w:rsid w:val="00936B5B"/>
    <w:rsid w:val="00936B9B"/>
    <w:rsid w:val="00936DDB"/>
    <w:rsid w:val="00937374"/>
    <w:rsid w:val="00937558"/>
    <w:rsid w:val="009375E3"/>
    <w:rsid w:val="009377FD"/>
    <w:rsid w:val="00937D8C"/>
    <w:rsid w:val="00937EC4"/>
    <w:rsid w:val="00940623"/>
    <w:rsid w:val="00940811"/>
    <w:rsid w:val="00940C3D"/>
    <w:rsid w:val="00940FA9"/>
    <w:rsid w:val="009427F1"/>
    <w:rsid w:val="00942A48"/>
    <w:rsid w:val="00942CED"/>
    <w:rsid w:val="00943497"/>
    <w:rsid w:val="00943951"/>
    <w:rsid w:val="00943961"/>
    <w:rsid w:val="009440D0"/>
    <w:rsid w:val="00944364"/>
    <w:rsid w:val="00945F74"/>
    <w:rsid w:val="009467BC"/>
    <w:rsid w:val="00946D44"/>
    <w:rsid w:val="00946DD6"/>
    <w:rsid w:val="00946E3E"/>
    <w:rsid w:val="00946F2D"/>
    <w:rsid w:val="00947B1F"/>
    <w:rsid w:val="00947E98"/>
    <w:rsid w:val="00947FDD"/>
    <w:rsid w:val="009500A1"/>
    <w:rsid w:val="00950374"/>
    <w:rsid w:val="009507E1"/>
    <w:rsid w:val="00950C37"/>
    <w:rsid w:val="00950E6A"/>
    <w:rsid w:val="009519C2"/>
    <w:rsid w:val="00952996"/>
    <w:rsid w:val="00952B9B"/>
    <w:rsid w:val="00952D6D"/>
    <w:rsid w:val="00952F42"/>
    <w:rsid w:val="009535F7"/>
    <w:rsid w:val="00953942"/>
    <w:rsid w:val="00953E9B"/>
    <w:rsid w:val="00953FFB"/>
    <w:rsid w:val="0095401F"/>
    <w:rsid w:val="009540EF"/>
    <w:rsid w:val="009545D7"/>
    <w:rsid w:val="00954EC5"/>
    <w:rsid w:val="00955AA4"/>
    <w:rsid w:val="00955B83"/>
    <w:rsid w:val="00955CCB"/>
    <w:rsid w:val="00955F09"/>
    <w:rsid w:val="0095689C"/>
    <w:rsid w:val="00956963"/>
    <w:rsid w:val="00956A12"/>
    <w:rsid w:val="00956D65"/>
    <w:rsid w:val="00957187"/>
    <w:rsid w:val="0095723D"/>
    <w:rsid w:val="009572A2"/>
    <w:rsid w:val="00957CD8"/>
    <w:rsid w:val="00960006"/>
    <w:rsid w:val="0096006E"/>
    <w:rsid w:val="00960B07"/>
    <w:rsid w:val="0096115A"/>
    <w:rsid w:val="0096147E"/>
    <w:rsid w:val="009614D8"/>
    <w:rsid w:val="00961A7C"/>
    <w:rsid w:val="00961E99"/>
    <w:rsid w:val="0096359D"/>
    <w:rsid w:val="009639E6"/>
    <w:rsid w:val="00963A80"/>
    <w:rsid w:val="00963F27"/>
    <w:rsid w:val="00964536"/>
    <w:rsid w:val="0096468C"/>
    <w:rsid w:val="0096496D"/>
    <w:rsid w:val="00965335"/>
    <w:rsid w:val="009656D2"/>
    <w:rsid w:val="00965CB0"/>
    <w:rsid w:val="00965CFC"/>
    <w:rsid w:val="009661E3"/>
    <w:rsid w:val="009663D0"/>
    <w:rsid w:val="009665E4"/>
    <w:rsid w:val="009669E2"/>
    <w:rsid w:val="009672C2"/>
    <w:rsid w:val="009676A0"/>
    <w:rsid w:val="00970270"/>
    <w:rsid w:val="00970F93"/>
    <w:rsid w:val="009713F3"/>
    <w:rsid w:val="009718F9"/>
    <w:rsid w:val="00971BB6"/>
    <w:rsid w:val="0097207C"/>
    <w:rsid w:val="009724B1"/>
    <w:rsid w:val="00972787"/>
    <w:rsid w:val="00972A4C"/>
    <w:rsid w:val="009744FB"/>
    <w:rsid w:val="009749F7"/>
    <w:rsid w:val="00974E67"/>
    <w:rsid w:val="009755D8"/>
    <w:rsid w:val="009755E6"/>
    <w:rsid w:val="0097596B"/>
    <w:rsid w:val="009765AC"/>
    <w:rsid w:val="0097665E"/>
    <w:rsid w:val="00976DAB"/>
    <w:rsid w:val="00976F33"/>
    <w:rsid w:val="00977339"/>
    <w:rsid w:val="00977640"/>
    <w:rsid w:val="009776CA"/>
    <w:rsid w:val="00977AEF"/>
    <w:rsid w:val="00977CCB"/>
    <w:rsid w:val="00977D67"/>
    <w:rsid w:val="00977E51"/>
    <w:rsid w:val="00977FE5"/>
    <w:rsid w:val="009809F0"/>
    <w:rsid w:val="00980CE1"/>
    <w:rsid w:val="00981365"/>
    <w:rsid w:val="00981368"/>
    <w:rsid w:val="00981487"/>
    <w:rsid w:val="00981972"/>
    <w:rsid w:val="00981BDC"/>
    <w:rsid w:val="00981CCC"/>
    <w:rsid w:val="00982565"/>
    <w:rsid w:val="00982868"/>
    <w:rsid w:val="00984998"/>
    <w:rsid w:val="00984E8C"/>
    <w:rsid w:val="00984F9D"/>
    <w:rsid w:val="009854C7"/>
    <w:rsid w:val="009857A1"/>
    <w:rsid w:val="009857C1"/>
    <w:rsid w:val="009860F5"/>
    <w:rsid w:val="00986BE9"/>
    <w:rsid w:val="00986CF3"/>
    <w:rsid w:val="00986F02"/>
    <w:rsid w:val="009870CE"/>
    <w:rsid w:val="009878F3"/>
    <w:rsid w:val="00990244"/>
    <w:rsid w:val="00990516"/>
    <w:rsid w:val="009910B7"/>
    <w:rsid w:val="00992380"/>
    <w:rsid w:val="0099243F"/>
    <w:rsid w:val="0099294C"/>
    <w:rsid w:val="00992EA5"/>
    <w:rsid w:val="00993730"/>
    <w:rsid w:val="00993A01"/>
    <w:rsid w:val="00993A41"/>
    <w:rsid w:val="00993EF8"/>
    <w:rsid w:val="009941C6"/>
    <w:rsid w:val="00994ED0"/>
    <w:rsid w:val="009952DB"/>
    <w:rsid w:val="009953BB"/>
    <w:rsid w:val="009959AF"/>
    <w:rsid w:val="00995B3D"/>
    <w:rsid w:val="0099681C"/>
    <w:rsid w:val="00996CDC"/>
    <w:rsid w:val="00996E3F"/>
    <w:rsid w:val="00997B9C"/>
    <w:rsid w:val="009A0521"/>
    <w:rsid w:val="009A0891"/>
    <w:rsid w:val="009A0D2C"/>
    <w:rsid w:val="009A1367"/>
    <w:rsid w:val="009A15B4"/>
    <w:rsid w:val="009A172F"/>
    <w:rsid w:val="009A1B44"/>
    <w:rsid w:val="009A1C26"/>
    <w:rsid w:val="009A1D52"/>
    <w:rsid w:val="009A21D0"/>
    <w:rsid w:val="009A2244"/>
    <w:rsid w:val="009A2247"/>
    <w:rsid w:val="009A2728"/>
    <w:rsid w:val="009A295F"/>
    <w:rsid w:val="009A2AD2"/>
    <w:rsid w:val="009A2CF1"/>
    <w:rsid w:val="009A35C0"/>
    <w:rsid w:val="009A36BD"/>
    <w:rsid w:val="009A36D7"/>
    <w:rsid w:val="009A3781"/>
    <w:rsid w:val="009A3B13"/>
    <w:rsid w:val="009A3B2B"/>
    <w:rsid w:val="009A3B46"/>
    <w:rsid w:val="009A3D06"/>
    <w:rsid w:val="009A3FC3"/>
    <w:rsid w:val="009A4149"/>
    <w:rsid w:val="009A46B6"/>
    <w:rsid w:val="009A4B68"/>
    <w:rsid w:val="009A4BED"/>
    <w:rsid w:val="009A4DA7"/>
    <w:rsid w:val="009A51B5"/>
    <w:rsid w:val="009A58B3"/>
    <w:rsid w:val="009A5998"/>
    <w:rsid w:val="009A611D"/>
    <w:rsid w:val="009A6353"/>
    <w:rsid w:val="009A6396"/>
    <w:rsid w:val="009A6C59"/>
    <w:rsid w:val="009A70A5"/>
    <w:rsid w:val="009A78DB"/>
    <w:rsid w:val="009A7A06"/>
    <w:rsid w:val="009A7B91"/>
    <w:rsid w:val="009B0879"/>
    <w:rsid w:val="009B0B4B"/>
    <w:rsid w:val="009B0C12"/>
    <w:rsid w:val="009B10C5"/>
    <w:rsid w:val="009B1656"/>
    <w:rsid w:val="009B1C30"/>
    <w:rsid w:val="009B236A"/>
    <w:rsid w:val="009B23D8"/>
    <w:rsid w:val="009B2AC1"/>
    <w:rsid w:val="009B2C2E"/>
    <w:rsid w:val="009B2D3E"/>
    <w:rsid w:val="009B3968"/>
    <w:rsid w:val="009B3FD9"/>
    <w:rsid w:val="009B407B"/>
    <w:rsid w:val="009B470F"/>
    <w:rsid w:val="009B472E"/>
    <w:rsid w:val="009B527C"/>
    <w:rsid w:val="009B5390"/>
    <w:rsid w:val="009B5F2E"/>
    <w:rsid w:val="009B6195"/>
    <w:rsid w:val="009B6474"/>
    <w:rsid w:val="009B64A0"/>
    <w:rsid w:val="009B6A08"/>
    <w:rsid w:val="009B703C"/>
    <w:rsid w:val="009B70A9"/>
    <w:rsid w:val="009B7AEF"/>
    <w:rsid w:val="009B7B48"/>
    <w:rsid w:val="009B7DAE"/>
    <w:rsid w:val="009C01AD"/>
    <w:rsid w:val="009C02E0"/>
    <w:rsid w:val="009C1F5B"/>
    <w:rsid w:val="009C226F"/>
    <w:rsid w:val="009C342E"/>
    <w:rsid w:val="009C3A44"/>
    <w:rsid w:val="009C408B"/>
    <w:rsid w:val="009C46AC"/>
    <w:rsid w:val="009C482E"/>
    <w:rsid w:val="009C4D49"/>
    <w:rsid w:val="009C51AF"/>
    <w:rsid w:val="009C5462"/>
    <w:rsid w:val="009C562C"/>
    <w:rsid w:val="009C5917"/>
    <w:rsid w:val="009C5BC1"/>
    <w:rsid w:val="009C623E"/>
    <w:rsid w:val="009C6CE7"/>
    <w:rsid w:val="009C785E"/>
    <w:rsid w:val="009C7FE6"/>
    <w:rsid w:val="009D01A9"/>
    <w:rsid w:val="009D06FE"/>
    <w:rsid w:val="009D0904"/>
    <w:rsid w:val="009D0AF7"/>
    <w:rsid w:val="009D0C00"/>
    <w:rsid w:val="009D0DA1"/>
    <w:rsid w:val="009D18C9"/>
    <w:rsid w:val="009D1F69"/>
    <w:rsid w:val="009D23E9"/>
    <w:rsid w:val="009D2588"/>
    <w:rsid w:val="009D3242"/>
    <w:rsid w:val="009D3425"/>
    <w:rsid w:val="009D373B"/>
    <w:rsid w:val="009D3B1D"/>
    <w:rsid w:val="009D40CA"/>
    <w:rsid w:val="009D42BF"/>
    <w:rsid w:val="009D4E35"/>
    <w:rsid w:val="009D57DE"/>
    <w:rsid w:val="009D5C75"/>
    <w:rsid w:val="009D5CEB"/>
    <w:rsid w:val="009D5FED"/>
    <w:rsid w:val="009D62A7"/>
    <w:rsid w:val="009D69E7"/>
    <w:rsid w:val="009D6C75"/>
    <w:rsid w:val="009D7255"/>
    <w:rsid w:val="009D7453"/>
    <w:rsid w:val="009D749E"/>
    <w:rsid w:val="009D779A"/>
    <w:rsid w:val="009D7960"/>
    <w:rsid w:val="009D79B6"/>
    <w:rsid w:val="009E0149"/>
    <w:rsid w:val="009E04B1"/>
    <w:rsid w:val="009E06C9"/>
    <w:rsid w:val="009E0A97"/>
    <w:rsid w:val="009E0EB4"/>
    <w:rsid w:val="009E142F"/>
    <w:rsid w:val="009E14C9"/>
    <w:rsid w:val="009E185C"/>
    <w:rsid w:val="009E1A2F"/>
    <w:rsid w:val="009E1A94"/>
    <w:rsid w:val="009E1C64"/>
    <w:rsid w:val="009E1D8C"/>
    <w:rsid w:val="009E1E2D"/>
    <w:rsid w:val="009E2041"/>
    <w:rsid w:val="009E2473"/>
    <w:rsid w:val="009E2A2F"/>
    <w:rsid w:val="009E2AD7"/>
    <w:rsid w:val="009E2C03"/>
    <w:rsid w:val="009E2F91"/>
    <w:rsid w:val="009E3CA4"/>
    <w:rsid w:val="009E3FCF"/>
    <w:rsid w:val="009E4217"/>
    <w:rsid w:val="009E4E74"/>
    <w:rsid w:val="009E52EB"/>
    <w:rsid w:val="009E53C7"/>
    <w:rsid w:val="009E5732"/>
    <w:rsid w:val="009E598B"/>
    <w:rsid w:val="009E5A55"/>
    <w:rsid w:val="009E6907"/>
    <w:rsid w:val="009E78B0"/>
    <w:rsid w:val="009E7C16"/>
    <w:rsid w:val="009F0027"/>
    <w:rsid w:val="009F008A"/>
    <w:rsid w:val="009F0B60"/>
    <w:rsid w:val="009F0C8D"/>
    <w:rsid w:val="009F0D18"/>
    <w:rsid w:val="009F0FD2"/>
    <w:rsid w:val="009F185A"/>
    <w:rsid w:val="009F1885"/>
    <w:rsid w:val="009F1AF8"/>
    <w:rsid w:val="009F27BB"/>
    <w:rsid w:val="009F2A65"/>
    <w:rsid w:val="009F2D4B"/>
    <w:rsid w:val="009F31CC"/>
    <w:rsid w:val="009F32EC"/>
    <w:rsid w:val="009F33C9"/>
    <w:rsid w:val="009F35E7"/>
    <w:rsid w:val="009F38C8"/>
    <w:rsid w:val="009F3AA4"/>
    <w:rsid w:val="009F3C37"/>
    <w:rsid w:val="009F3D18"/>
    <w:rsid w:val="009F4042"/>
    <w:rsid w:val="009F441B"/>
    <w:rsid w:val="009F4C50"/>
    <w:rsid w:val="009F50E5"/>
    <w:rsid w:val="009F595E"/>
    <w:rsid w:val="009F612E"/>
    <w:rsid w:val="009F689D"/>
    <w:rsid w:val="009F6D62"/>
    <w:rsid w:val="009F716D"/>
    <w:rsid w:val="009F73FA"/>
    <w:rsid w:val="009F7877"/>
    <w:rsid w:val="009F7C07"/>
    <w:rsid w:val="009F7E7D"/>
    <w:rsid w:val="00A00925"/>
    <w:rsid w:val="00A00A44"/>
    <w:rsid w:val="00A00DD0"/>
    <w:rsid w:val="00A00F88"/>
    <w:rsid w:val="00A0103E"/>
    <w:rsid w:val="00A01835"/>
    <w:rsid w:val="00A01C07"/>
    <w:rsid w:val="00A024F2"/>
    <w:rsid w:val="00A0362E"/>
    <w:rsid w:val="00A03B3B"/>
    <w:rsid w:val="00A04705"/>
    <w:rsid w:val="00A0530C"/>
    <w:rsid w:val="00A0663A"/>
    <w:rsid w:val="00A0673D"/>
    <w:rsid w:val="00A0692D"/>
    <w:rsid w:val="00A06AE6"/>
    <w:rsid w:val="00A07180"/>
    <w:rsid w:val="00A07420"/>
    <w:rsid w:val="00A07450"/>
    <w:rsid w:val="00A074F5"/>
    <w:rsid w:val="00A078A8"/>
    <w:rsid w:val="00A07AC0"/>
    <w:rsid w:val="00A07EA3"/>
    <w:rsid w:val="00A107B5"/>
    <w:rsid w:val="00A10AD2"/>
    <w:rsid w:val="00A10BB4"/>
    <w:rsid w:val="00A10DD2"/>
    <w:rsid w:val="00A11247"/>
    <w:rsid w:val="00A11550"/>
    <w:rsid w:val="00A1156D"/>
    <w:rsid w:val="00A11847"/>
    <w:rsid w:val="00A11E09"/>
    <w:rsid w:val="00A1218B"/>
    <w:rsid w:val="00A12339"/>
    <w:rsid w:val="00A128A4"/>
    <w:rsid w:val="00A132F8"/>
    <w:rsid w:val="00A144FF"/>
    <w:rsid w:val="00A145E0"/>
    <w:rsid w:val="00A14763"/>
    <w:rsid w:val="00A147EC"/>
    <w:rsid w:val="00A14BAE"/>
    <w:rsid w:val="00A14BE5"/>
    <w:rsid w:val="00A14D99"/>
    <w:rsid w:val="00A155E9"/>
    <w:rsid w:val="00A15CC4"/>
    <w:rsid w:val="00A15F46"/>
    <w:rsid w:val="00A15F79"/>
    <w:rsid w:val="00A16035"/>
    <w:rsid w:val="00A16587"/>
    <w:rsid w:val="00A16985"/>
    <w:rsid w:val="00A16F8C"/>
    <w:rsid w:val="00A17569"/>
    <w:rsid w:val="00A178E4"/>
    <w:rsid w:val="00A17CF0"/>
    <w:rsid w:val="00A204B5"/>
    <w:rsid w:val="00A20E33"/>
    <w:rsid w:val="00A21132"/>
    <w:rsid w:val="00A216CF"/>
    <w:rsid w:val="00A21780"/>
    <w:rsid w:val="00A21C5A"/>
    <w:rsid w:val="00A22349"/>
    <w:rsid w:val="00A223CD"/>
    <w:rsid w:val="00A22A54"/>
    <w:rsid w:val="00A22BAA"/>
    <w:rsid w:val="00A22CA2"/>
    <w:rsid w:val="00A22D1F"/>
    <w:rsid w:val="00A22E83"/>
    <w:rsid w:val="00A22FD4"/>
    <w:rsid w:val="00A232B3"/>
    <w:rsid w:val="00A23316"/>
    <w:rsid w:val="00A2331F"/>
    <w:rsid w:val="00A23F68"/>
    <w:rsid w:val="00A24157"/>
    <w:rsid w:val="00A243CB"/>
    <w:rsid w:val="00A24438"/>
    <w:rsid w:val="00A2466C"/>
    <w:rsid w:val="00A246E6"/>
    <w:rsid w:val="00A2495F"/>
    <w:rsid w:val="00A24E35"/>
    <w:rsid w:val="00A24FBE"/>
    <w:rsid w:val="00A254E7"/>
    <w:rsid w:val="00A25DA1"/>
    <w:rsid w:val="00A25E51"/>
    <w:rsid w:val="00A26116"/>
    <w:rsid w:val="00A2645D"/>
    <w:rsid w:val="00A269A7"/>
    <w:rsid w:val="00A26FC7"/>
    <w:rsid w:val="00A26FEC"/>
    <w:rsid w:val="00A27236"/>
    <w:rsid w:val="00A2746B"/>
    <w:rsid w:val="00A304A5"/>
    <w:rsid w:val="00A30F47"/>
    <w:rsid w:val="00A31078"/>
    <w:rsid w:val="00A31C2F"/>
    <w:rsid w:val="00A31D70"/>
    <w:rsid w:val="00A32150"/>
    <w:rsid w:val="00A32315"/>
    <w:rsid w:val="00A32494"/>
    <w:rsid w:val="00A32A89"/>
    <w:rsid w:val="00A33450"/>
    <w:rsid w:val="00A3348F"/>
    <w:rsid w:val="00A33756"/>
    <w:rsid w:val="00A338A9"/>
    <w:rsid w:val="00A33CDD"/>
    <w:rsid w:val="00A34044"/>
    <w:rsid w:val="00A34113"/>
    <w:rsid w:val="00A34781"/>
    <w:rsid w:val="00A35176"/>
    <w:rsid w:val="00A35B03"/>
    <w:rsid w:val="00A35F9D"/>
    <w:rsid w:val="00A36B91"/>
    <w:rsid w:val="00A36BF3"/>
    <w:rsid w:val="00A375A3"/>
    <w:rsid w:val="00A37930"/>
    <w:rsid w:val="00A37C31"/>
    <w:rsid w:val="00A4008D"/>
    <w:rsid w:val="00A400ED"/>
    <w:rsid w:val="00A401A4"/>
    <w:rsid w:val="00A40374"/>
    <w:rsid w:val="00A40A47"/>
    <w:rsid w:val="00A40E56"/>
    <w:rsid w:val="00A40FBB"/>
    <w:rsid w:val="00A411E2"/>
    <w:rsid w:val="00A41469"/>
    <w:rsid w:val="00A424B7"/>
    <w:rsid w:val="00A429C5"/>
    <w:rsid w:val="00A42C15"/>
    <w:rsid w:val="00A44190"/>
    <w:rsid w:val="00A44646"/>
    <w:rsid w:val="00A450C8"/>
    <w:rsid w:val="00A45503"/>
    <w:rsid w:val="00A458FD"/>
    <w:rsid w:val="00A45EC4"/>
    <w:rsid w:val="00A45F01"/>
    <w:rsid w:val="00A4602B"/>
    <w:rsid w:val="00A466F5"/>
    <w:rsid w:val="00A46BD4"/>
    <w:rsid w:val="00A46CCF"/>
    <w:rsid w:val="00A4780F"/>
    <w:rsid w:val="00A47AA3"/>
    <w:rsid w:val="00A47E98"/>
    <w:rsid w:val="00A47FAA"/>
    <w:rsid w:val="00A50112"/>
    <w:rsid w:val="00A50DB5"/>
    <w:rsid w:val="00A5142F"/>
    <w:rsid w:val="00A51564"/>
    <w:rsid w:val="00A523B1"/>
    <w:rsid w:val="00A5241D"/>
    <w:rsid w:val="00A5254A"/>
    <w:rsid w:val="00A52824"/>
    <w:rsid w:val="00A529FF"/>
    <w:rsid w:val="00A52AFB"/>
    <w:rsid w:val="00A53151"/>
    <w:rsid w:val="00A53254"/>
    <w:rsid w:val="00A53286"/>
    <w:rsid w:val="00A5350D"/>
    <w:rsid w:val="00A53CEB"/>
    <w:rsid w:val="00A551EE"/>
    <w:rsid w:val="00A5543F"/>
    <w:rsid w:val="00A55A89"/>
    <w:rsid w:val="00A55B5E"/>
    <w:rsid w:val="00A55F8F"/>
    <w:rsid w:val="00A560CB"/>
    <w:rsid w:val="00A564D2"/>
    <w:rsid w:val="00A56B49"/>
    <w:rsid w:val="00A57124"/>
    <w:rsid w:val="00A574F5"/>
    <w:rsid w:val="00A57565"/>
    <w:rsid w:val="00A613AF"/>
    <w:rsid w:val="00A618DE"/>
    <w:rsid w:val="00A61A97"/>
    <w:rsid w:val="00A61DAB"/>
    <w:rsid w:val="00A624B6"/>
    <w:rsid w:val="00A6264C"/>
    <w:rsid w:val="00A627B5"/>
    <w:rsid w:val="00A6348D"/>
    <w:rsid w:val="00A643F8"/>
    <w:rsid w:val="00A64F2E"/>
    <w:rsid w:val="00A650A1"/>
    <w:rsid w:val="00A654F9"/>
    <w:rsid w:val="00A658AE"/>
    <w:rsid w:val="00A66047"/>
    <w:rsid w:val="00A66B65"/>
    <w:rsid w:val="00A67042"/>
    <w:rsid w:val="00A677B9"/>
    <w:rsid w:val="00A679B4"/>
    <w:rsid w:val="00A700C0"/>
    <w:rsid w:val="00A7038A"/>
    <w:rsid w:val="00A705F8"/>
    <w:rsid w:val="00A70961"/>
    <w:rsid w:val="00A70B8A"/>
    <w:rsid w:val="00A70BBD"/>
    <w:rsid w:val="00A70CD5"/>
    <w:rsid w:val="00A71862"/>
    <w:rsid w:val="00A720C2"/>
    <w:rsid w:val="00A72139"/>
    <w:rsid w:val="00A7216C"/>
    <w:rsid w:val="00A72264"/>
    <w:rsid w:val="00A7271E"/>
    <w:rsid w:val="00A72AF6"/>
    <w:rsid w:val="00A72D2E"/>
    <w:rsid w:val="00A72E7D"/>
    <w:rsid w:val="00A72FE7"/>
    <w:rsid w:val="00A73C43"/>
    <w:rsid w:val="00A743EE"/>
    <w:rsid w:val="00A74669"/>
    <w:rsid w:val="00A752E2"/>
    <w:rsid w:val="00A75BBE"/>
    <w:rsid w:val="00A75E6C"/>
    <w:rsid w:val="00A76193"/>
    <w:rsid w:val="00A76792"/>
    <w:rsid w:val="00A76807"/>
    <w:rsid w:val="00A768C4"/>
    <w:rsid w:val="00A76E80"/>
    <w:rsid w:val="00A7706D"/>
    <w:rsid w:val="00A77712"/>
    <w:rsid w:val="00A8007A"/>
    <w:rsid w:val="00A80303"/>
    <w:rsid w:val="00A80474"/>
    <w:rsid w:val="00A80D4C"/>
    <w:rsid w:val="00A80FC7"/>
    <w:rsid w:val="00A8110D"/>
    <w:rsid w:val="00A81457"/>
    <w:rsid w:val="00A81EFB"/>
    <w:rsid w:val="00A82790"/>
    <w:rsid w:val="00A827D6"/>
    <w:rsid w:val="00A82AE2"/>
    <w:rsid w:val="00A82E90"/>
    <w:rsid w:val="00A8379F"/>
    <w:rsid w:val="00A83ADC"/>
    <w:rsid w:val="00A83D09"/>
    <w:rsid w:val="00A83E85"/>
    <w:rsid w:val="00A84549"/>
    <w:rsid w:val="00A8544A"/>
    <w:rsid w:val="00A855D7"/>
    <w:rsid w:val="00A8572C"/>
    <w:rsid w:val="00A85C53"/>
    <w:rsid w:val="00A86614"/>
    <w:rsid w:val="00A86B75"/>
    <w:rsid w:val="00A86DFB"/>
    <w:rsid w:val="00A86EBC"/>
    <w:rsid w:val="00A87449"/>
    <w:rsid w:val="00A878E1"/>
    <w:rsid w:val="00A87D0B"/>
    <w:rsid w:val="00A87D59"/>
    <w:rsid w:val="00A90005"/>
    <w:rsid w:val="00A90037"/>
    <w:rsid w:val="00A907FD"/>
    <w:rsid w:val="00A908A6"/>
    <w:rsid w:val="00A9092F"/>
    <w:rsid w:val="00A9097B"/>
    <w:rsid w:val="00A90997"/>
    <w:rsid w:val="00A91001"/>
    <w:rsid w:val="00A9108B"/>
    <w:rsid w:val="00A91D12"/>
    <w:rsid w:val="00A91D91"/>
    <w:rsid w:val="00A92490"/>
    <w:rsid w:val="00A92593"/>
    <w:rsid w:val="00A927D4"/>
    <w:rsid w:val="00A9282F"/>
    <w:rsid w:val="00A936AC"/>
    <w:rsid w:val="00A93E1D"/>
    <w:rsid w:val="00A944F8"/>
    <w:rsid w:val="00A94C0A"/>
    <w:rsid w:val="00A94CB2"/>
    <w:rsid w:val="00A94CF2"/>
    <w:rsid w:val="00A94ECA"/>
    <w:rsid w:val="00A95707"/>
    <w:rsid w:val="00A95B5B"/>
    <w:rsid w:val="00A95D89"/>
    <w:rsid w:val="00A95E5D"/>
    <w:rsid w:val="00A960BC"/>
    <w:rsid w:val="00A960FE"/>
    <w:rsid w:val="00A9672F"/>
    <w:rsid w:val="00A96929"/>
    <w:rsid w:val="00A96A2D"/>
    <w:rsid w:val="00A97429"/>
    <w:rsid w:val="00A97547"/>
    <w:rsid w:val="00A975FC"/>
    <w:rsid w:val="00A97619"/>
    <w:rsid w:val="00AA0101"/>
    <w:rsid w:val="00AA0A98"/>
    <w:rsid w:val="00AA0BE7"/>
    <w:rsid w:val="00AA1017"/>
    <w:rsid w:val="00AA1613"/>
    <w:rsid w:val="00AA170D"/>
    <w:rsid w:val="00AA1AB9"/>
    <w:rsid w:val="00AA2A2A"/>
    <w:rsid w:val="00AA3529"/>
    <w:rsid w:val="00AA382D"/>
    <w:rsid w:val="00AA4406"/>
    <w:rsid w:val="00AA4530"/>
    <w:rsid w:val="00AA45F2"/>
    <w:rsid w:val="00AA49AF"/>
    <w:rsid w:val="00AA52D5"/>
    <w:rsid w:val="00AA547A"/>
    <w:rsid w:val="00AA576F"/>
    <w:rsid w:val="00AA6138"/>
    <w:rsid w:val="00AA64FE"/>
    <w:rsid w:val="00AA69C7"/>
    <w:rsid w:val="00AA6C70"/>
    <w:rsid w:val="00AA6CE1"/>
    <w:rsid w:val="00AA6FF4"/>
    <w:rsid w:val="00AA70A9"/>
    <w:rsid w:val="00AA7428"/>
    <w:rsid w:val="00AA7592"/>
    <w:rsid w:val="00AA789B"/>
    <w:rsid w:val="00AA7ADC"/>
    <w:rsid w:val="00AA7D86"/>
    <w:rsid w:val="00AA7F2C"/>
    <w:rsid w:val="00AB038C"/>
    <w:rsid w:val="00AB039F"/>
    <w:rsid w:val="00AB04ED"/>
    <w:rsid w:val="00AB0EEC"/>
    <w:rsid w:val="00AB14E0"/>
    <w:rsid w:val="00AB1CC1"/>
    <w:rsid w:val="00AB2237"/>
    <w:rsid w:val="00AB33F8"/>
    <w:rsid w:val="00AB3BC7"/>
    <w:rsid w:val="00AB3CAD"/>
    <w:rsid w:val="00AB43F6"/>
    <w:rsid w:val="00AB4611"/>
    <w:rsid w:val="00AB4696"/>
    <w:rsid w:val="00AB50E4"/>
    <w:rsid w:val="00AB575B"/>
    <w:rsid w:val="00AB58F7"/>
    <w:rsid w:val="00AB5B18"/>
    <w:rsid w:val="00AB6CC9"/>
    <w:rsid w:val="00AB78C2"/>
    <w:rsid w:val="00AB7AA6"/>
    <w:rsid w:val="00AB7F8A"/>
    <w:rsid w:val="00AC0945"/>
    <w:rsid w:val="00AC0B0E"/>
    <w:rsid w:val="00AC1B93"/>
    <w:rsid w:val="00AC1FB1"/>
    <w:rsid w:val="00AC206A"/>
    <w:rsid w:val="00AC206B"/>
    <w:rsid w:val="00AC20CF"/>
    <w:rsid w:val="00AC2C99"/>
    <w:rsid w:val="00AC30D8"/>
    <w:rsid w:val="00AC33D2"/>
    <w:rsid w:val="00AC430B"/>
    <w:rsid w:val="00AC4566"/>
    <w:rsid w:val="00AC4AB8"/>
    <w:rsid w:val="00AC4DBA"/>
    <w:rsid w:val="00AC4ED4"/>
    <w:rsid w:val="00AC53AE"/>
    <w:rsid w:val="00AC5F1C"/>
    <w:rsid w:val="00AC612F"/>
    <w:rsid w:val="00AC690A"/>
    <w:rsid w:val="00AC705F"/>
    <w:rsid w:val="00AC7109"/>
    <w:rsid w:val="00AC71BD"/>
    <w:rsid w:val="00AD0408"/>
    <w:rsid w:val="00AD06BA"/>
    <w:rsid w:val="00AD0962"/>
    <w:rsid w:val="00AD0AF5"/>
    <w:rsid w:val="00AD0E03"/>
    <w:rsid w:val="00AD15EC"/>
    <w:rsid w:val="00AD17BD"/>
    <w:rsid w:val="00AD17D0"/>
    <w:rsid w:val="00AD1EC7"/>
    <w:rsid w:val="00AD1FC3"/>
    <w:rsid w:val="00AD2064"/>
    <w:rsid w:val="00AD22F0"/>
    <w:rsid w:val="00AD2A5B"/>
    <w:rsid w:val="00AD34E9"/>
    <w:rsid w:val="00AD353C"/>
    <w:rsid w:val="00AD360F"/>
    <w:rsid w:val="00AD36AC"/>
    <w:rsid w:val="00AD3ADA"/>
    <w:rsid w:val="00AD3FB3"/>
    <w:rsid w:val="00AD466F"/>
    <w:rsid w:val="00AD496F"/>
    <w:rsid w:val="00AD4DB5"/>
    <w:rsid w:val="00AD4E3C"/>
    <w:rsid w:val="00AD534D"/>
    <w:rsid w:val="00AD5482"/>
    <w:rsid w:val="00AD5E35"/>
    <w:rsid w:val="00AD70E2"/>
    <w:rsid w:val="00AD76CC"/>
    <w:rsid w:val="00AD7892"/>
    <w:rsid w:val="00AD78BA"/>
    <w:rsid w:val="00AD7906"/>
    <w:rsid w:val="00AE0625"/>
    <w:rsid w:val="00AE0669"/>
    <w:rsid w:val="00AE0D96"/>
    <w:rsid w:val="00AE0E2C"/>
    <w:rsid w:val="00AE1816"/>
    <w:rsid w:val="00AE18B1"/>
    <w:rsid w:val="00AE1967"/>
    <w:rsid w:val="00AE20C5"/>
    <w:rsid w:val="00AE220E"/>
    <w:rsid w:val="00AE28DE"/>
    <w:rsid w:val="00AE292A"/>
    <w:rsid w:val="00AE310C"/>
    <w:rsid w:val="00AE3D85"/>
    <w:rsid w:val="00AE3E4B"/>
    <w:rsid w:val="00AE4136"/>
    <w:rsid w:val="00AE4B2F"/>
    <w:rsid w:val="00AE4C4F"/>
    <w:rsid w:val="00AE50FA"/>
    <w:rsid w:val="00AE5A5C"/>
    <w:rsid w:val="00AE5B69"/>
    <w:rsid w:val="00AE6085"/>
    <w:rsid w:val="00AE60EF"/>
    <w:rsid w:val="00AE63B2"/>
    <w:rsid w:val="00AE661D"/>
    <w:rsid w:val="00AE6C2E"/>
    <w:rsid w:val="00AE6DD3"/>
    <w:rsid w:val="00AE6ED7"/>
    <w:rsid w:val="00AE70AC"/>
    <w:rsid w:val="00AE74EB"/>
    <w:rsid w:val="00AE76F4"/>
    <w:rsid w:val="00AE78ED"/>
    <w:rsid w:val="00AE790D"/>
    <w:rsid w:val="00AE790F"/>
    <w:rsid w:val="00AE792C"/>
    <w:rsid w:val="00AE7969"/>
    <w:rsid w:val="00AE7BE4"/>
    <w:rsid w:val="00AE7E80"/>
    <w:rsid w:val="00AE7F3F"/>
    <w:rsid w:val="00AF0246"/>
    <w:rsid w:val="00AF0750"/>
    <w:rsid w:val="00AF07A1"/>
    <w:rsid w:val="00AF0CED"/>
    <w:rsid w:val="00AF1D90"/>
    <w:rsid w:val="00AF1F5F"/>
    <w:rsid w:val="00AF1F9A"/>
    <w:rsid w:val="00AF216C"/>
    <w:rsid w:val="00AF25C6"/>
    <w:rsid w:val="00AF28CC"/>
    <w:rsid w:val="00AF380A"/>
    <w:rsid w:val="00AF3A00"/>
    <w:rsid w:val="00AF3A5F"/>
    <w:rsid w:val="00AF3CE6"/>
    <w:rsid w:val="00AF4281"/>
    <w:rsid w:val="00AF459F"/>
    <w:rsid w:val="00AF50A8"/>
    <w:rsid w:val="00AF50CC"/>
    <w:rsid w:val="00AF548E"/>
    <w:rsid w:val="00AF5932"/>
    <w:rsid w:val="00AF5DC1"/>
    <w:rsid w:val="00AF5EE2"/>
    <w:rsid w:val="00AF645D"/>
    <w:rsid w:val="00AF662F"/>
    <w:rsid w:val="00AF685B"/>
    <w:rsid w:val="00AF6AFD"/>
    <w:rsid w:val="00AF6CE3"/>
    <w:rsid w:val="00AF6EA3"/>
    <w:rsid w:val="00AF70C1"/>
    <w:rsid w:val="00AF72BC"/>
    <w:rsid w:val="00AF77FE"/>
    <w:rsid w:val="00AF79FA"/>
    <w:rsid w:val="00AF7CE7"/>
    <w:rsid w:val="00AF7E5C"/>
    <w:rsid w:val="00B0024B"/>
    <w:rsid w:val="00B00372"/>
    <w:rsid w:val="00B00ABE"/>
    <w:rsid w:val="00B016B4"/>
    <w:rsid w:val="00B01CB0"/>
    <w:rsid w:val="00B020ED"/>
    <w:rsid w:val="00B025A5"/>
    <w:rsid w:val="00B0266D"/>
    <w:rsid w:val="00B02831"/>
    <w:rsid w:val="00B028AB"/>
    <w:rsid w:val="00B032EB"/>
    <w:rsid w:val="00B038D1"/>
    <w:rsid w:val="00B03903"/>
    <w:rsid w:val="00B03B9A"/>
    <w:rsid w:val="00B04957"/>
    <w:rsid w:val="00B05488"/>
    <w:rsid w:val="00B059DF"/>
    <w:rsid w:val="00B05B64"/>
    <w:rsid w:val="00B06011"/>
    <w:rsid w:val="00B062C3"/>
    <w:rsid w:val="00B06B8E"/>
    <w:rsid w:val="00B070D3"/>
    <w:rsid w:val="00B07416"/>
    <w:rsid w:val="00B07765"/>
    <w:rsid w:val="00B07771"/>
    <w:rsid w:val="00B10102"/>
    <w:rsid w:val="00B10568"/>
    <w:rsid w:val="00B10953"/>
    <w:rsid w:val="00B10A45"/>
    <w:rsid w:val="00B10D00"/>
    <w:rsid w:val="00B10ED5"/>
    <w:rsid w:val="00B10F56"/>
    <w:rsid w:val="00B11236"/>
    <w:rsid w:val="00B11D7A"/>
    <w:rsid w:val="00B12F06"/>
    <w:rsid w:val="00B130FB"/>
    <w:rsid w:val="00B136F7"/>
    <w:rsid w:val="00B139E3"/>
    <w:rsid w:val="00B13F60"/>
    <w:rsid w:val="00B14006"/>
    <w:rsid w:val="00B141D7"/>
    <w:rsid w:val="00B14850"/>
    <w:rsid w:val="00B1499F"/>
    <w:rsid w:val="00B14AC8"/>
    <w:rsid w:val="00B14C0A"/>
    <w:rsid w:val="00B14C87"/>
    <w:rsid w:val="00B150BC"/>
    <w:rsid w:val="00B152ED"/>
    <w:rsid w:val="00B1548F"/>
    <w:rsid w:val="00B156C9"/>
    <w:rsid w:val="00B15C03"/>
    <w:rsid w:val="00B15FE1"/>
    <w:rsid w:val="00B15FF0"/>
    <w:rsid w:val="00B162BD"/>
    <w:rsid w:val="00B16321"/>
    <w:rsid w:val="00B1642E"/>
    <w:rsid w:val="00B16D86"/>
    <w:rsid w:val="00B16DD7"/>
    <w:rsid w:val="00B1711C"/>
    <w:rsid w:val="00B1771B"/>
    <w:rsid w:val="00B17E30"/>
    <w:rsid w:val="00B20043"/>
    <w:rsid w:val="00B20A89"/>
    <w:rsid w:val="00B2199E"/>
    <w:rsid w:val="00B21F5C"/>
    <w:rsid w:val="00B22431"/>
    <w:rsid w:val="00B2292C"/>
    <w:rsid w:val="00B234E7"/>
    <w:rsid w:val="00B23B13"/>
    <w:rsid w:val="00B23C2A"/>
    <w:rsid w:val="00B24D30"/>
    <w:rsid w:val="00B250D2"/>
    <w:rsid w:val="00B25430"/>
    <w:rsid w:val="00B260CD"/>
    <w:rsid w:val="00B2637C"/>
    <w:rsid w:val="00B26A63"/>
    <w:rsid w:val="00B27700"/>
    <w:rsid w:val="00B27D46"/>
    <w:rsid w:val="00B303DA"/>
    <w:rsid w:val="00B31326"/>
    <w:rsid w:val="00B31ED7"/>
    <w:rsid w:val="00B3214A"/>
    <w:rsid w:val="00B32271"/>
    <w:rsid w:val="00B324A1"/>
    <w:rsid w:val="00B32A27"/>
    <w:rsid w:val="00B32BF5"/>
    <w:rsid w:val="00B3369C"/>
    <w:rsid w:val="00B3375E"/>
    <w:rsid w:val="00B338D6"/>
    <w:rsid w:val="00B33D45"/>
    <w:rsid w:val="00B33DF6"/>
    <w:rsid w:val="00B3401B"/>
    <w:rsid w:val="00B34269"/>
    <w:rsid w:val="00B3431A"/>
    <w:rsid w:val="00B344B4"/>
    <w:rsid w:val="00B34926"/>
    <w:rsid w:val="00B34BA0"/>
    <w:rsid w:val="00B350F9"/>
    <w:rsid w:val="00B3526F"/>
    <w:rsid w:val="00B35432"/>
    <w:rsid w:val="00B36158"/>
    <w:rsid w:val="00B36333"/>
    <w:rsid w:val="00B36903"/>
    <w:rsid w:val="00B36B0F"/>
    <w:rsid w:val="00B37108"/>
    <w:rsid w:val="00B375D5"/>
    <w:rsid w:val="00B400B7"/>
    <w:rsid w:val="00B402BF"/>
    <w:rsid w:val="00B4059F"/>
    <w:rsid w:val="00B40E23"/>
    <w:rsid w:val="00B416DC"/>
    <w:rsid w:val="00B42677"/>
    <w:rsid w:val="00B42C7C"/>
    <w:rsid w:val="00B44182"/>
    <w:rsid w:val="00B4431A"/>
    <w:rsid w:val="00B44325"/>
    <w:rsid w:val="00B448A3"/>
    <w:rsid w:val="00B44C19"/>
    <w:rsid w:val="00B44E6E"/>
    <w:rsid w:val="00B450A0"/>
    <w:rsid w:val="00B45BA6"/>
    <w:rsid w:val="00B45E54"/>
    <w:rsid w:val="00B46201"/>
    <w:rsid w:val="00B46514"/>
    <w:rsid w:val="00B46754"/>
    <w:rsid w:val="00B468F8"/>
    <w:rsid w:val="00B46FC6"/>
    <w:rsid w:val="00B470DC"/>
    <w:rsid w:val="00B471F8"/>
    <w:rsid w:val="00B473BE"/>
    <w:rsid w:val="00B47829"/>
    <w:rsid w:val="00B47D2F"/>
    <w:rsid w:val="00B50162"/>
    <w:rsid w:val="00B502FE"/>
    <w:rsid w:val="00B504BB"/>
    <w:rsid w:val="00B512B3"/>
    <w:rsid w:val="00B51A16"/>
    <w:rsid w:val="00B51D87"/>
    <w:rsid w:val="00B51E19"/>
    <w:rsid w:val="00B52308"/>
    <w:rsid w:val="00B523C7"/>
    <w:rsid w:val="00B5242A"/>
    <w:rsid w:val="00B52507"/>
    <w:rsid w:val="00B52CAF"/>
    <w:rsid w:val="00B52D16"/>
    <w:rsid w:val="00B531EB"/>
    <w:rsid w:val="00B53FC0"/>
    <w:rsid w:val="00B547A4"/>
    <w:rsid w:val="00B54EC7"/>
    <w:rsid w:val="00B55805"/>
    <w:rsid w:val="00B56002"/>
    <w:rsid w:val="00B56079"/>
    <w:rsid w:val="00B561A0"/>
    <w:rsid w:val="00B563A7"/>
    <w:rsid w:val="00B565B8"/>
    <w:rsid w:val="00B56676"/>
    <w:rsid w:val="00B567C2"/>
    <w:rsid w:val="00B56D1C"/>
    <w:rsid w:val="00B57149"/>
    <w:rsid w:val="00B57558"/>
    <w:rsid w:val="00B5759A"/>
    <w:rsid w:val="00B57BDC"/>
    <w:rsid w:val="00B605E1"/>
    <w:rsid w:val="00B60A18"/>
    <w:rsid w:val="00B60A68"/>
    <w:rsid w:val="00B611DE"/>
    <w:rsid w:val="00B6143E"/>
    <w:rsid w:val="00B61EF3"/>
    <w:rsid w:val="00B62660"/>
    <w:rsid w:val="00B627C6"/>
    <w:rsid w:val="00B62BFA"/>
    <w:rsid w:val="00B62E38"/>
    <w:rsid w:val="00B6323A"/>
    <w:rsid w:val="00B6325C"/>
    <w:rsid w:val="00B63288"/>
    <w:rsid w:val="00B63D81"/>
    <w:rsid w:val="00B64581"/>
    <w:rsid w:val="00B64F82"/>
    <w:rsid w:val="00B6511D"/>
    <w:rsid w:val="00B65516"/>
    <w:rsid w:val="00B6579B"/>
    <w:rsid w:val="00B65E7F"/>
    <w:rsid w:val="00B66227"/>
    <w:rsid w:val="00B663D0"/>
    <w:rsid w:val="00B66AF6"/>
    <w:rsid w:val="00B66B99"/>
    <w:rsid w:val="00B66D28"/>
    <w:rsid w:val="00B66DAE"/>
    <w:rsid w:val="00B66ECB"/>
    <w:rsid w:val="00B701CD"/>
    <w:rsid w:val="00B70229"/>
    <w:rsid w:val="00B70B69"/>
    <w:rsid w:val="00B70C98"/>
    <w:rsid w:val="00B71FD8"/>
    <w:rsid w:val="00B7226D"/>
    <w:rsid w:val="00B7235F"/>
    <w:rsid w:val="00B7252A"/>
    <w:rsid w:val="00B725D2"/>
    <w:rsid w:val="00B72709"/>
    <w:rsid w:val="00B728A0"/>
    <w:rsid w:val="00B72A71"/>
    <w:rsid w:val="00B73153"/>
    <w:rsid w:val="00B734C7"/>
    <w:rsid w:val="00B734F8"/>
    <w:rsid w:val="00B73AE0"/>
    <w:rsid w:val="00B748D6"/>
    <w:rsid w:val="00B75859"/>
    <w:rsid w:val="00B75BC4"/>
    <w:rsid w:val="00B75E59"/>
    <w:rsid w:val="00B76A60"/>
    <w:rsid w:val="00B76AC6"/>
    <w:rsid w:val="00B7705F"/>
    <w:rsid w:val="00B77358"/>
    <w:rsid w:val="00B774CF"/>
    <w:rsid w:val="00B777B3"/>
    <w:rsid w:val="00B77B22"/>
    <w:rsid w:val="00B8006C"/>
    <w:rsid w:val="00B803EC"/>
    <w:rsid w:val="00B80A6E"/>
    <w:rsid w:val="00B8142A"/>
    <w:rsid w:val="00B8165D"/>
    <w:rsid w:val="00B81A02"/>
    <w:rsid w:val="00B82610"/>
    <w:rsid w:val="00B828B5"/>
    <w:rsid w:val="00B82958"/>
    <w:rsid w:val="00B82AA6"/>
    <w:rsid w:val="00B82FE3"/>
    <w:rsid w:val="00B83246"/>
    <w:rsid w:val="00B834A4"/>
    <w:rsid w:val="00B83708"/>
    <w:rsid w:val="00B83791"/>
    <w:rsid w:val="00B839DD"/>
    <w:rsid w:val="00B83B09"/>
    <w:rsid w:val="00B8472E"/>
    <w:rsid w:val="00B84764"/>
    <w:rsid w:val="00B854FB"/>
    <w:rsid w:val="00B856E3"/>
    <w:rsid w:val="00B8574A"/>
    <w:rsid w:val="00B85F28"/>
    <w:rsid w:val="00B85F89"/>
    <w:rsid w:val="00B866E1"/>
    <w:rsid w:val="00B8697B"/>
    <w:rsid w:val="00B86B94"/>
    <w:rsid w:val="00B87160"/>
    <w:rsid w:val="00B876DB"/>
    <w:rsid w:val="00B877F4"/>
    <w:rsid w:val="00B87B12"/>
    <w:rsid w:val="00B90689"/>
    <w:rsid w:val="00B91236"/>
    <w:rsid w:val="00B914D9"/>
    <w:rsid w:val="00B91B63"/>
    <w:rsid w:val="00B92E4B"/>
    <w:rsid w:val="00B92F4B"/>
    <w:rsid w:val="00B931F4"/>
    <w:rsid w:val="00B93220"/>
    <w:rsid w:val="00B93930"/>
    <w:rsid w:val="00B94524"/>
    <w:rsid w:val="00B94796"/>
    <w:rsid w:val="00B94FCA"/>
    <w:rsid w:val="00B95642"/>
    <w:rsid w:val="00B95EBF"/>
    <w:rsid w:val="00B95EF6"/>
    <w:rsid w:val="00B95F46"/>
    <w:rsid w:val="00B964F6"/>
    <w:rsid w:val="00B9663C"/>
    <w:rsid w:val="00B967BF"/>
    <w:rsid w:val="00B971D2"/>
    <w:rsid w:val="00B972E5"/>
    <w:rsid w:val="00B9738A"/>
    <w:rsid w:val="00B975E1"/>
    <w:rsid w:val="00B975FF"/>
    <w:rsid w:val="00B977F7"/>
    <w:rsid w:val="00B97917"/>
    <w:rsid w:val="00B97D20"/>
    <w:rsid w:val="00BA05AD"/>
    <w:rsid w:val="00BA0648"/>
    <w:rsid w:val="00BA097A"/>
    <w:rsid w:val="00BA0CC4"/>
    <w:rsid w:val="00BA0DAA"/>
    <w:rsid w:val="00BA1298"/>
    <w:rsid w:val="00BA17D2"/>
    <w:rsid w:val="00BA1B93"/>
    <w:rsid w:val="00BA1E3D"/>
    <w:rsid w:val="00BA2A0F"/>
    <w:rsid w:val="00BA3229"/>
    <w:rsid w:val="00BA3282"/>
    <w:rsid w:val="00BA32A6"/>
    <w:rsid w:val="00BA3735"/>
    <w:rsid w:val="00BA3B4D"/>
    <w:rsid w:val="00BA4579"/>
    <w:rsid w:val="00BA45CF"/>
    <w:rsid w:val="00BA4F9C"/>
    <w:rsid w:val="00BA5C8A"/>
    <w:rsid w:val="00BA64A8"/>
    <w:rsid w:val="00BA7450"/>
    <w:rsid w:val="00BA7981"/>
    <w:rsid w:val="00BA79CF"/>
    <w:rsid w:val="00BB038F"/>
    <w:rsid w:val="00BB0725"/>
    <w:rsid w:val="00BB09C8"/>
    <w:rsid w:val="00BB0D33"/>
    <w:rsid w:val="00BB0FF2"/>
    <w:rsid w:val="00BB1095"/>
    <w:rsid w:val="00BB1173"/>
    <w:rsid w:val="00BB2022"/>
    <w:rsid w:val="00BB30CD"/>
    <w:rsid w:val="00BB33AD"/>
    <w:rsid w:val="00BB34B7"/>
    <w:rsid w:val="00BB34EB"/>
    <w:rsid w:val="00BB3DC0"/>
    <w:rsid w:val="00BB4588"/>
    <w:rsid w:val="00BB493B"/>
    <w:rsid w:val="00BB5353"/>
    <w:rsid w:val="00BB53CA"/>
    <w:rsid w:val="00BB53CC"/>
    <w:rsid w:val="00BB55FF"/>
    <w:rsid w:val="00BB5A3C"/>
    <w:rsid w:val="00BB5AC2"/>
    <w:rsid w:val="00BB5C4D"/>
    <w:rsid w:val="00BB5D3F"/>
    <w:rsid w:val="00BB6423"/>
    <w:rsid w:val="00BB68A9"/>
    <w:rsid w:val="00BB6E3D"/>
    <w:rsid w:val="00BB6F33"/>
    <w:rsid w:val="00BB78A1"/>
    <w:rsid w:val="00BB7BB2"/>
    <w:rsid w:val="00BC0461"/>
    <w:rsid w:val="00BC0E8F"/>
    <w:rsid w:val="00BC106D"/>
    <w:rsid w:val="00BC16DF"/>
    <w:rsid w:val="00BC180F"/>
    <w:rsid w:val="00BC23B9"/>
    <w:rsid w:val="00BC2750"/>
    <w:rsid w:val="00BC333A"/>
    <w:rsid w:val="00BC3704"/>
    <w:rsid w:val="00BC39AC"/>
    <w:rsid w:val="00BC3B7A"/>
    <w:rsid w:val="00BC416D"/>
    <w:rsid w:val="00BC4325"/>
    <w:rsid w:val="00BC4731"/>
    <w:rsid w:val="00BC490A"/>
    <w:rsid w:val="00BC4EF3"/>
    <w:rsid w:val="00BC5D72"/>
    <w:rsid w:val="00BC6634"/>
    <w:rsid w:val="00BC690C"/>
    <w:rsid w:val="00BC7301"/>
    <w:rsid w:val="00BC76A9"/>
    <w:rsid w:val="00BC7B34"/>
    <w:rsid w:val="00BD0097"/>
    <w:rsid w:val="00BD0DD7"/>
    <w:rsid w:val="00BD10C4"/>
    <w:rsid w:val="00BD1DCF"/>
    <w:rsid w:val="00BD1F1F"/>
    <w:rsid w:val="00BD22B6"/>
    <w:rsid w:val="00BD2DE6"/>
    <w:rsid w:val="00BD319D"/>
    <w:rsid w:val="00BD31E0"/>
    <w:rsid w:val="00BD34DA"/>
    <w:rsid w:val="00BD3683"/>
    <w:rsid w:val="00BD480C"/>
    <w:rsid w:val="00BD4BA1"/>
    <w:rsid w:val="00BD5121"/>
    <w:rsid w:val="00BD52D0"/>
    <w:rsid w:val="00BD574D"/>
    <w:rsid w:val="00BD5937"/>
    <w:rsid w:val="00BD59B7"/>
    <w:rsid w:val="00BD5EE6"/>
    <w:rsid w:val="00BD618D"/>
    <w:rsid w:val="00BD6427"/>
    <w:rsid w:val="00BD65A9"/>
    <w:rsid w:val="00BD6644"/>
    <w:rsid w:val="00BD668B"/>
    <w:rsid w:val="00BD78DB"/>
    <w:rsid w:val="00BE03C0"/>
    <w:rsid w:val="00BE12D1"/>
    <w:rsid w:val="00BE1FA3"/>
    <w:rsid w:val="00BE1FF5"/>
    <w:rsid w:val="00BE2464"/>
    <w:rsid w:val="00BE2B48"/>
    <w:rsid w:val="00BE2B53"/>
    <w:rsid w:val="00BE2BCB"/>
    <w:rsid w:val="00BE2EA6"/>
    <w:rsid w:val="00BE2F45"/>
    <w:rsid w:val="00BE2FCF"/>
    <w:rsid w:val="00BE3004"/>
    <w:rsid w:val="00BE32CB"/>
    <w:rsid w:val="00BE364E"/>
    <w:rsid w:val="00BE36AB"/>
    <w:rsid w:val="00BE3910"/>
    <w:rsid w:val="00BE3E05"/>
    <w:rsid w:val="00BE3E5F"/>
    <w:rsid w:val="00BE4071"/>
    <w:rsid w:val="00BE4635"/>
    <w:rsid w:val="00BE4F69"/>
    <w:rsid w:val="00BE517C"/>
    <w:rsid w:val="00BE54CE"/>
    <w:rsid w:val="00BE55BA"/>
    <w:rsid w:val="00BE5CC3"/>
    <w:rsid w:val="00BE7143"/>
    <w:rsid w:val="00BE72CB"/>
    <w:rsid w:val="00BE72CE"/>
    <w:rsid w:val="00BF052F"/>
    <w:rsid w:val="00BF054C"/>
    <w:rsid w:val="00BF05A6"/>
    <w:rsid w:val="00BF07CC"/>
    <w:rsid w:val="00BF0B1C"/>
    <w:rsid w:val="00BF0D1D"/>
    <w:rsid w:val="00BF1038"/>
    <w:rsid w:val="00BF1472"/>
    <w:rsid w:val="00BF17F8"/>
    <w:rsid w:val="00BF1BED"/>
    <w:rsid w:val="00BF27B3"/>
    <w:rsid w:val="00BF2B55"/>
    <w:rsid w:val="00BF4031"/>
    <w:rsid w:val="00BF44B2"/>
    <w:rsid w:val="00BF4680"/>
    <w:rsid w:val="00BF4B04"/>
    <w:rsid w:val="00BF5333"/>
    <w:rsid w:val="00BF53BA"/>
    <w:rsid w:val="00BF53F8"/>
    <w:rsid w:val="00BF58CE"/>
    <w:rsid w:val="00BF5A56"/>
    <w:rsid w:val="00BF61A3"/>
    <w:rsid w:val="00BF6E60"/>
    <w:rsid w:val="00BF720A"/>
    <w:rsid w:val="00BF79E3"/>
    <w:rsid w:val="00BF7C69"/>
    <w:rsid w:val="00C0003F"/>
    <w:rsid w:val="00C007C1"/>
    <w:rsid w:val="00C008B3"/>
    <w:rsid w:val="00C010D5"/>
    <w:rsid w:val="00C01407"/>
    <w:rsid w:val="00C01B6D"/>
    <w:rsid w:val="00C01F7B"/>
    <w:rsid w:val="00C02092"/>
    <w:rsid w:val="00C02269"/>
    <w:rsid w:val="00C02934"/>
    <w:rsid w:val="00C02C01"/>
    <w:rsid w:val="00C03F2D"/>
    <w:rsid w:val="00C049F2"/>
    <w:rsid w:val="00C04D5B"/>
    <w:rsid w:val="00C05339"/>
    <w:rsid w:val="00C05642"/>
    <w:rsid w:val="00C05F98"/>
    <w:rsid w:val="00C06077"/>
    <w:rsid w:val="00C06201"/>
    <w:rsid w:val="00C06915"/>
    <w:rsid w:val="00C06C66"/>
    <w:rsid w:val="00C07193"/>
    <w:rsid w:val="00C073B7"/>
    <w:rsid w:val="00C07595"/>
    <w:rsid w:val="00C076B0"/>
    <w:rsid w:val="00C07945"/>
    <w:rsid w:val="00C07B3C"/>
    <w:rsid w:val="00C07E4C"/>
    <w:rsid w:val="00C100C1"/>
    <w:rsid w:val="00C1021E"/>
    <w:rsid w:val="00C105CB"/>
    <w:rsid w:val="00C1097C"/>
    <w:rsid w:val="00C10B5B"/>
    <w:rsid w:val="00C10CEE"/>
    <w:rsid w:val="00C10F8F"/>
    <w:rsid w:val="00C11022"/>
    <w:rsid w:val="00C11033"/>
    <w:rsid w:val="00C11137"/>
    <w:rsid w:val="00C1162C"/>
    <w:rsid w:val="00C117DF"/>
    <w:rsid w:val="00C11F69"/>
    <w:rsid w:val="00C12A12"/>
    <w:rsid w:val="00C12D7B"/>
    <w:rsid w:val="00C1343C"/>
    <w:rsid w:val="00C13E7F"/>
    <w:rsid w:val="00C143EB"/>
    <w:rsid w:val="00C14503"/>
    <w:rsid w:val="00C14AA3"/>
    <w:rsid w:val="00C15167"/>
    <w:rsid w:val="00C1533C"/>
    <w:rsid w:val="00C157C8"/>
    <w:rsid w:val="00C15E14"/>
    <w:rsid w:val="00C15EBC"/>
    <w:rsid w:val="00C16338"/>
    <w:rsid w:val="00C16A63"/>
    <w:rsid w:val="00C16FDB"/>
    <w:rsid w:val="00C172AD"/>
    <w:rsid w:val="00C176B9"/>
    <w:rsid w:val="00C17AAB"/>
    <w:rsid w:val="00C203C5"/>
    <w:rsid w:val="00C20750"/>
    <w:rsid w:val="00C20EA5"/>
    <w:rsid w:val="00C21157"/>
    <w:rsid w:val="00C212F6"/>
    <w:rsid w:val="00C22944"/>
    <w:rsid w:val="00C22BE2"/>
    <w:rsid w:val="00C237F0"/>
    <w:rsid w:val="00C23AE2"/>
    <w:rsid w:val="00C23EA9"/>
    <w:rsid w:val="00C242BB"/>
    <w:rsid w:val="00C24881"/>
    <w:rsid w:val="00C255B1"/>
    <w:rsid w:val="00C26CAB"/>
    <w:rsid w:val="00C26F6B"/>
    <w:rsid w:val="00C26FCA"/>
    <w:rsid w:val="00C27973"/>
    <w:rsid w:val="00C27B88"/>
    <w:rsid w:val="00C27BDE"/>
    <w:rsid w:val="00C27EF7"/>
    <w:rsid w:val="00C30993"/>
    <w:rsid w:val="00C309B5"/>
    <w:rsid w:val="00C30EAA"/>
    <w:rsid w:val="00C30F98"/>
    <w:rsid w:val="00C31CB1"/>
    <w:rsid w:val="00C31E7B"/>
    <w:rsid w:val="00C31EC4"/>
    <w:rsid w:val="00C3253D"/>
    <w:rsid w:val="00C327CD"/>
    <w:rsid w:val="00C32B5A"/>
    <w:rsid w:val="00C32C07"/>
    <w:rsid w:val="00C32CC8"/>
    <w:rsid w:val="00C32FEA"/>
    <w:rsid w:val="00C33297"/>
    <w:rsid w:val="00C3361D"/>
    <w:rsid w:val="00C33905"/>
    <w:rsid w:val="00C33F61"/>
    <w:rsid w:val="00C34659"/>
    <w:rsid w:val="00C349C5"/>
    <w:rsid w:val="00C34A79"/>
    <w:rsid w:val="00C34B5F"/>
    <w:rsid w:val="00C34D4E"/>
    <w:rsid w:val="00C35022"/>
    <w:rsid w:val="00C35472"/>
    <w:rsid w:val="00C35BB9"/>
    <w:rsid w:val="00C36768"/>
    <w:rsid w:val="00C36CAF"/>
    <w:rsid w:val="00C37088"/>
    <w:rsid w:val="00C378AC"/>
    <w:rsid w:val="00C37D71"/>
    <w:rsid w:val="00C37FF5"/>
    <w:rsid w:val="00C40174"/>
    <w:rsid w:val="00C40406"/>
    <w:rsid w:val="00C40470"/>
    <w:rsid w:val="00C405A4"/>
    <w:rsid w:val="00C40E88"/>
    <w:rsid w:val="00C4112D"/>
    <w:rsid w:val="00C41535"/>
    <w:rsid w:val="00C41AFC"/>
    <w:rsid w:val="00C41CE5"/>
    <w:rsid w:val="00C41ECC"/>
    <w:rsid w:val="00C41F3E"/>
    <w:rsid w:val="00C42458"/>
    <w:rsid w:val="00C424CE"/>
    <w:rsid w:val="00C42C8B"/>
    <w:rsid w:val="00C42DB0"/>
    <w:rsid w:val="00C42F85"/>
    <w:rsid w:val="00C43060"/>
    <w:rsid w:val="00C432D7"/>
    <w:rsid w:val="00C43407"/>
    <w:rsid w:val="00C43AB8"/>
    <w:rsid w:val="00C44389"/>
    <w:rsid w:val="00C44471"/>
    <w:rsid w:val="00C44F93"/>
    <w:rsid w:val="00C45774"/>
    <w:rsid w:val="00C457D7"/>
    <w:rsid w:val="00C45A77"/>
    <w:rsid w:val="00C45E67"/>
    <w:rsid w:val="00C460DC"/>
    <w:rsid w:val="00C46425"/>
    <w:rsid w:val="00C4685E"/>
    <w:rsid w:val="00C46AC8"/>
    <w:rsid w:val="00C47512"/>
    <w:rsid w:val="00C4765B"/>
    <w:rsid w:val="00C47982"/>
    <w:rsid w:val="00C47BEE"/>
    <w:rsid w:val="00C47D09"/>
    <w:rsid w:val="00C50A3A"/>
    <w:rsid w:val="00C5100A"/>
    <w:rsid w:val="00C51823"/>
    <w:rsid w:val="00C52727"/>
    <w:rsid w:val="00C53027"/>
    <w:rsid w:val="00C535A9"/>
    <w:rsid w:val="00C53A5E"/>
    <w:rsid w:val="00C53D76"/>
    <w:rsid w:val="00C5426E"/>
    <w:rsid w:val="00C544DD"/>
    <w:rsid w:val="00C547CF"/>
    <w:rsid w:val="00C54D8D"/>
    <w:rsid w:val="00C54FC9"/>
    <w:rsid w:val="00C55D2C"/>
    <w:rsid w:val="00C5616E"/>
    <w:rsid w:val="00C56CA5"/>
    <w:rsid w:val="00C56E34"/>
    <w:rsid w:val="00C56E44"/>
    <w:rsid w:val="00C57128"/>
    <w:rsid w:val="00C57216"/>
    <w:rsid w:val="00C5738A"/>
    <w:rsid w:val="00C575B9"/>
    <w:rsid w:val="00C5767C"/>
    <w:rsid w:val="00C57812"/>
    <w:rsid w:val="00C57CA0"/>
    <w:rsid w:val="00C57DAB"/>
    <w:rsid w:val="00C600DC"/>
    <w:rsid w:val="00C607D8"/>
    <w:rsid w:val="00C60CDD"/>
    <w:rsid w:val="00C61586"/>
    <w:rsid w:val="00C615B9"/>
    <w:rsid w:val="00C6168C"/>
    <w:rsid w:val="00C61C30"/>
    <w:rsid w:val="00C61E68"/>
    <w:rsid w:val="00C62E7A"/>
    <w:rsid w:val="00C6308E"/>
    <w:rsid w:val="00C6328E"/>
    <w:rsid w:val="00C637B4"/>
    <w:rsid w:val="00C63DA0"/>
    <w:rsid w:val="00C640A8"/>
    <w:rsid w:val="00C640DB"/>
    <w:rsid w:val="00C641EC"/>
    <w:rsid w:val="00C644BA"/>
    <w:rsid w:val="00C64AF5"/>
    <w:rsid w:val="00C64E6B"/>
    <w:rsid w:val="00C651BB"/>
    <w:rsid w:val="00C651BF"/>
    <w:rsid w:val="00C6554A"/>
    <w:rsid w:val="00C6587F"/>
    <w:rsid w:val="00C65929"/>
    <w:rsid w:val="00C6593E"/>
    <w:rsid w:val="00C65CFF"/>
    <w:rsid w:val="00C65F95"/>
    <w:rsid w:val="00C6600B"/>
    <w:rsid w:val="00C664CA"/>
    <w:rsid w:val="00C66826"/>
    <w:rsid w:val="00C67140"/>
    <w:rsid w:val="00C67356"/>
    <w:rsid w:val="00C67A37"/>
    <w:rsid w:val="00C702DF"/>
    <w:rsid w:val="00C70849"/>
    <w:rsid w:val="00C70AE0"/>
    <w:rsid w:val="00C71224"/>
    <w:rsid w:val="00C723A4"/>
    <w:rsid w:val="00C72E9D"/>
    <w:rsid w:val="00C7302F"/>
    <w:rsid w:val="00C733AB"/>
    <w:rsid w:val="00C73829"/>
    <w:rsid w:val="00C73911"/>
    <w:rsid w:val="00C73960"/>
    <w:rsid w:val="00C73CC1"/>
    <w:rsid w:val="00C74FF0"/>
    <w:rsid w:val="00C75568"/>
    <w:rsid w:val="00C755A7"/>
    <w:rsid w:val="00C75700"/>
    <w:rsid w:val="00C75A18"/>
    <w:rsid w:val="00C75A27"/>
    <w:rsid w:val="00C75CFF"/>
    <w:rsid w:val="00C75F85"/>
    <w:rsid w:val="00C7628E"/>
    <w:rsid w:val="00C77C76"/>
    <w:rsid w:val="00C802C3"/>
    <w:rsid w:val="00C80D6E"/>
    <w:rsid w:val="00C820E9"/>
    <w:rsid w:val="00C822D2"/>
    <w:rsid w:val="00C8234B"/>
    <w:rsid w:val="00C82C88"/>
    <w:rsid w:val="00C82EE3"/>
    <w:rsid w:val="00C832B9"/>
    <w:rsid w:val="00C83D12"/>
    <w:rsid w:val="00C845A1"/>
    <w:rsid w:val="00C845C3"/>
    <w:rsid w:val="00C84900"/>
    <w:rsid w:val="00C84D59"/>
    <w:rsid w:val="00C85504"/>
    <w:rsid w:val="00C856CA"/>
    <w:rsid w:val="00C856DE"/>
    <w:rsid w:val="00C85849"/>
    <w:rsid w:val="00C85947"/>
    <w:rsid w:val="00C86946"/>
    <w:rsid w:val="00C87BBF"/>
    <w:rsid w:val="00C87E8D"/>
    <w:rsid w:val="00C902B2"/>
    <w:rsid w:val="00C90749"/>
    <w:rsid w:val="00C91036"/>
    <w:rsid w:val="00C91145"/>
    <w:rsid w:val="00C91342"/>
    <w:rsid w:val="00C91C97"/>
    <w:rsid w:val="00C91CBB"/>
    <w:rsid w:val="00C91DCC"/>
    <w:rsid w:val="00C92426"/>
    <w:rsid w:val="00C926D4"/>
    <w:rsid w:val="00C92731"/>
    <w:rsid w:val="00C927C6"/>
    <w:rsid w:val="00C93508"/>
    <w:rsid w:val="00C9360E"/>
    <w:rsid w:val="00C93644"/>
    <w:rsid w:val="00C9366E"/>
    <w:rsid w:val="00C936B0"/>
    <w:rsid w:val="00C9387F"/>
    <w:rsid w:val="00C93A93"/>
    <w:rsid w:val="00C93F55"/>
    <w:rsid w:val="00C94295"/>
    <w:rsid w:val="00C942D6"/>
    <w:rsid w:val="00C94650"/>
    <w:rsid w:val="00C94A99"/>
    <w:rsid w:val="00C94C0E"/>
    <w:rsid w:val="00C95860"/>
    <w:rsid w:val="00C95AA6"/>
    <w:rsid w:val="00C9621D"/>
    <w:rsid w:val="00C96290"/>
    <w:rsid w:val="00C9638C"/>
    <w:rsid w:val="00C964CF"/>
    <w:rsid w:val="00C9677D"/>
    <w:rsid w:val="00C96BEA"/>
    <w:rsid w:val="00C96C92"/>
    <w:rsid w:val="00C96E46"/>
    <w:rsid w:val="00C9711F"/>
    <w:rsid w:val="00C97197"/>
    <w:rsid w:val="00C972A9"/>
    <w:rsid w:val="00C97655"/>
    <w:rsid w:val="00C97716"/>
    <w:rsid w:val="00CA0045"/>
    <w:rsid w:val="00CA0180"/>
    <w:rsid w:val="00CA0270"/>
    <w:rsid w:val="00CA04A3"/>
    <w:rsid w:val="00CA0B66"/>
    <w:rsid w:val="00CA0DAD"/>
    <w:rsid w:val="00CA1056"/>
    <w:rsid w:val="00CA15C6"/>
    <w:rsid w:val="00CA20D1"/>
    <w:rsid w:val="00CA2128"/>
    <w:rsid w:val="00CA2134"/>
    <w:rsid w:val="00CA220F"/>
    <w:rsid w:val="00CA2363"/>
    <w:rsid w:val="00CA2367"/>
    <w:rsid w:val="00CA2381"/>
    <w:rsid w:val="00CA2947"/>
    <w:rsid w:val="00CA2F57"/>
    <w:rsid w:val="00CA3118"/>
    <w:rsid w:val="00CA31B1"/>
    <w:rsid w:val="00CA3385"/>
    <w:rsid w:val="00CA35DE"/>
    <w:rsid w:val="00CA423C"/>
    <w:rsid w:val="00CA461C"/>
    <w:rsid w:val="00CA4DFB"/>
    <w:rsid w:val="00CA55F2"/>
    <w:rsid w:val="00CA579A"/>
    <w:rsid w:val="00CA62B5"/>
    <w:rsid w:val="00CA62C5"/>
    <w:rsid w:val="00CA64FB"/>
    <w:rsid w:val="00CA6892"/>
    <w:rsid w:val="00CA6C40"/>
    <w:rsid w:val="00CA6CCB"/>
    <w:rsid w:val="00CA6D1A"/>
    <w:rsid w:val="00CA6EA2"/>
    <w:rsid w:val="00CA6F5E"/>
    <w:rsid w:val="00CA7069"/>
    <w:rsid w:val="00CA754B"/>
    <w:rsid w:val="00CA757E"/>
    <w:rsid w:val="00CA77C1"/>
    <w:rsid w:val="00CA781B"/>
    <w:rsid w:val="00CA7A1B"/>
    <w:rsid w:val="00CA7A75"/>
    <w:rsid w:val="00CA7AE6"/>
    <w:rsid w:val="00CA7E3A"/>
    <w:rsid w:val="00CB0526"/>
    <w:rsid w:val="00CB06E5"/>
    <w:rsid w:val="00CB0949"/>
    <w:rsid w:val="00CB09A4"/>
    <w:rsid w:val="00CB09D3"/>
    <w:rsid w:val="00CB0B2C"/>
    <w:rsid w:val="00CB108E"/>
    <w:rsid w:val="00CB1665"/>
    <w:rsid w:val="00CB1876"/>
    <w:rsid w:val="00CB1CDC"/>
    <w:rsid w:val="00CB1DEA"/>
    <w:rsid w:val="00CB1FD2"/>
    <w:rsid w:val="00CB21F3"/>
    <w:rsid w:val="00CB248E"/>
    <w:rsid w:val="00CB24F6"/>
    <w:rsid w:val="00CB26FA"/>
    <w:rsid w:val="00CB28E7"/>
    <w:rsid w:val="00CB2FC4"/>
    <w:rsid w:val="00CB3239"/>
    <w:rsid w:val="00CB332B"/>
    <w:rsid w:val="00CB360A"/>
    <w:rsid w:val="00CB3B8E"/>
    <w:rsid w:val="00CB439C"/>
    <w:rsid w:val="00CB484B"/>
    <w:rsid w:val="00CB48D9"/>
    <w:rsid w:val="00CB4FB7"/>
    <w:rsid w:val="00CB50AA"/>
    <w:rsid w:val="00CB5426"/>
    <w:rsid w:val="00CB5BEF"/>
    <w:rsid w:val="00CB6320"/>
    <w:rsid w:val="00CB6B31"/>
    <w:rsid w:val="00CB6B3E"/>
    <w:rsid w:val="00CB6B7A"/>
    <w:rsid w:val="00CB6C24"/>
    <w:rsid w:val="00CB6CE6"/>
    <w:rsid w:val="00CB7041"/>
    <w:rsid w:val="00CB728F"/>
    <w:rsid w:val="00CB72C1"/>
    <w:rsid w:val="00CB7574"/>
    <w:rsid w:val="00CB758A"/>
    <w:rsid w:val="00CB77A6"/>
    <w:rsid w:val="00CC07D7"/>
    <w:rsid w:val="00CC0C5C"/>
    <w:rsid w:val="00CC0C7D"/>
    <w:rsid w:val="00CC15BA"/>
    <w:rsid w:val="00CC18A1"/>
    <w:rsid w:val="00CC1B28"/>
    <w:rsid w:val="00CC1BA5"/>
    <w:rsid w:val="00CC33F7"/>
    <w:rsid w:val="00CC353F"/>
    <w:rsid w:val="00CC38D7"/>
    <w:rsid w:val="00CC409E"/>
    <w:rsid w:val="00CC428C"/>
    <w:rsid w:val="00CC429B"/>
    <w:rsid w:val="00CC449E"/>
    <w:rsid w:val="00CC4524"/>
    <w:rsid w:val="00CC4932"/>
    <w:rsid w:val="00CC4F8B"/>
    <w:rsid w:val="00CC5144"/>
    <w:rsid w:val="00CC5317"/>
    <w:rsid w:val="00CC5920"/>
    <w:rsid w:val="00CC595B"/>
    <w:rsid w:val="00CC5B83"/>
    <w:rsid w:val="00CC5C79"/>
    <w:rsid w:val="00CC65A1"/>
    <w:rsid w:val="00CC6700"/>
    <w:rsid w:val="00CC6960"/>
    <w:rsid w:val="00CC7513"/>
    <w:rsid w:val="00CC7C17"/>
    <w:rsid w:val="00CC7CA3"/>
    <w:rsid w:val="00CD0305"/>
    <w:rsid w:val="00CD09A0"/>
    <w:rsid w:val="00CD0E95"/>
    <w:rsid w:val="00CD0F5A"/>
    <w:rsid w:val="00CD19E1"/>
    <w:rsid w:val="00CD1CE9"/>
    <w:rsid w:val="00CD225B"/>
    <w:rsid w:val="00CD2450"/>
    <w:rsid w:val="00CD297B"/>
    <w:rsid w:val="00CD2FAF"/>
    <w:rsid w:val="00CD3370"/>
    <w:rsid w:val="00CD3B2B"/>
    <w:rsid w:val="00CD3D77"/>
    <w:rsid w:val="00CD40F4"/>
    <w:rsid w:val="00CD4438"/>
    <w:rsid w:val="00CD487C"/>
    <w:rsid w:val="00CD4883"/>
    <w:rsid w:val="00CD4A49"/>
    <w:rsid w:val="00CD4A82"/>
    <w:rsid w:val="00CD61C0"/>
    <w:rsid w:val="00CD6240"/>
    <w:rsid w:val="00CD62A5"/>
    <w:rsid w:val="00CD65A4"/>
    <w:rsid w:val="00CD6882"/>
    <w:rsid w:val="00CD6D9F"/>
    <w:rsid w:val="00CD6E60"/>
    <w:rsid w:val="00CD7B35"/>
    <w:rsid w:val="00CD7D59"/>
    <w:rsid w:val="00CE139B"/>
    <w:rsid w:val="00CE13B0"/>
    <w:rsid w:val="00CE1514"/>
    <w:rsid w:val="00CE178D"/>
    <w:rsid w:val="00CE17A0"/>
    <w:rsid w:val="00CE2458"/>
    <w:rsid w:val="00CE2FBC"/>
    <w:rsid w:val="00CE31D9"/>
    <w:rsid w:val="00CE3443"/>
    <w:rsid w:val="00CE3737"/>
    <w:rsid w:val="00CE403C"/>
    <w:rsid w:val="00CE4284"/>
    <w:rsid w:val="00CE4387"/>
    <w:rsid w:val="00CE440C"/>
    <w:rsid w:val="00CE4675"/>
    <w:rsid w:val="00CE4DA8"/>
    <w:rsid w:val="00CE597E"/>
    <w:rsid w:val="00CE5FFF"/>
    <w:rsid w:val="00CE6321"/>
    <w:rsid w:val="00CE6363"/>
    <w:rsid w:val="00CE7C11"/>
    <w:rsid w:val="00CF0CA1"/>
    <w:rsid w:val="00CF126F"/>
    <w:rsid w:val="00CF1972"/>
    <w:rsid w:val="00CF1C21"/>
    <w:rsid w:val="00CF2184"/>
    <w:rsid w:val="00CF2211"/>
    <w:rsid w:val="00CF2941"/>
    <w:rsid w:val="00CF2C34"/>
    <w:rsid w:val="00CF2EA6"/>
    <w:rsid w:val="00CF306A"/>
    <w:rsid w:val="00CF33A1"/>
    <w:rsid w:val="00CF374F"/>
    <w:rsid w:val="00CF3948"/>
    <w:rsid w:val="00CF3A22"/>
    <w:rsid w:val="00CF3A97"/>
    <w:rsid w:val="00CF3EC0"/>
    <w:rsid w:val="00CF448D"/>
    <w:rsid w:val="00CF48BD"/>
    <w:rsid w:val="00CF4AFB"/>
    <w:rsid w:val="00CF4EC0"/>
    <w:rsid w:val="00CF50AF"/>
    <w:rsid w:val="00CF5562"/>
    <w:rsid w:val="00CF5610"/>
    <w:rsid w:val="00CF5EE0"/>
    <w:rsid w:val="00CF600E"/>
    <w:rsid w:val="00CF603C"/>
    <w:rsid w:val="00CF60CF"/>
    <w:rsid w:val="00CF64EF"/>
    <w:rsid w:val="00CF6612"/>
    <w:rsid w:val="00CF67E1"/>
    <w:rsid w:val="00CF68A2"/>
    <w:rsid w:val="00CF6DB3"/>
    <w:rsid w:val="00CF6F50"/>
    <w:rsid w:val="00CF6FD3"/>
    <w:rsid w:val="00CF70AC"/>
    <w:rsid w:val="00CF721C"/>
    <w:rsid w:val="00CF76F3"/>
    <w:rsid w:val="00CF78F6"/>
    <w:rsid w:val="00CF7971"/>
    <w:rsid w:val="00D00049"/>
    <w:rsid w:val="00D00182"/>
    <w:rsid w:val="00D002AE"/>
    <w:rsid w:val="00D00368"/>
    <w:rsid w:val="00D00476"/>
    <w:rsid w:val="00D0064D"/>
    <w:rsid w:val="00D0072F"/>
    <w:rsid w:val="00D009F9"/>
    <w:rsid w:val="00D00B4C"/>
    <w:rsid w:val="00D00F99"/>
    <w:rsid w:val="00D01529"/>
    <w:rsid w:val="00D017E1"/>
    <w:rsid w:val="00D01EEE"/>
    <w:rsid w:val="00D02583"/>
    <w:rsid w:val="00D0282C"/>
    <w:rsid w:val="00D028FD"/>
    <w:rsid w:val="00D02BF0"/>
    <w:rsid w:val="00D03188"/>
    <w:rsid w:val="00D040FA"/>
    <w:rsid w:val="00D04354"/>
    <w:rsid w:val="00D04DE7"/>
    <w:rsid w:val="00D05404"/>
    <w:rsid w:val="00D05750"/>
    <w:rsid w:val="00D05B91"/>
    <w:rsid w:val="00D05D40"/>
    <w:rsid w:val="00D06277"/>
    <w:rsid w:val="00D06921"/>
    <w:rsid w:val="00D06E70"/>
    <w:rsid w:val="00D070CD"/>
    <w:rsid w:val="00D100BC"/>
    <w:rsid w:val="00D102E5"/>
    <w:rsid w:val="00D104A4"/>
    <w:rsid w:val="00D1085F"/>
    <w:rsid w:val="00D109E1"/>
    <w:rsid w:val="00D1140D"/>
    <w:rsid w:val="00D11585"/>
    <w:rsid w:val="00D11672"/>
    <w:rsid w:val="00D118D0"/>
    <w:rsid w:val="00D11EE6"/>
    <w:rsid w:val="00D12245"/>
    <w:rsid w:val="00D12336"/>
    <w:rsid w:val="00D13456"/>
    <w:rsid w:val="00D134CF"/>
    <w:rsid w:val="00D14480"/>
    <w:rsid w:val="00D14592"/>
    <w:rsid w:val="00D14D1A"/>
    <w:rsid w:val="00D15720"/>
    <w:rsid w:val="00D15A21"/>
    <w:rsid w:val="00D15B5F"/>
    <w:rsid w:val="00D15E98"/>
    <w:rsid w:val="00D176D0"/>
    <w:rsid w:val="00D17E64"/>
    <w:rsid w:val="00D17ECB"/>
    <w:rsid w:val="00D2005F"/>
    <w:rsid w:val="00D203B1"/>
    <w:rsid w:val="00D20736"/>
    <w:rsid w:val="00D20926"/>
    <w:rsid w:val="00D20FC6"/>
    <w:rsid w:val="00D21006"/>
    <w:rsid w:val="00D213D3"/>
    <w:rsid w:val="00D21576"/>
    <w:rsid w:val="00D2194E"/>
    <w:rsid w:val="00D21DB8"/>
    <w:rsid w:val="00D21F8B"/>
    <w:rsid w:val="00D222A3"/>
    <w:rsid w:val="00D22533"/>
    <w:rsid w:val="00D22820"/>
    <w:rsid w:val="00D22B14"/>
    <w:rsid w:val="00D22B6C"/>
    <w:rsid w:val="00D22E56"/>
    <w:rsid w:val="00D238C3"/>
    <w:rsid w:val="00D23979"/>
    <w:rsid w:val="00D23B85"/>
    <w:rsid w:val="00D24320"/>
    <w:rsid w:val="00D2434B"/>
    <w:rsid w:val="00D244AF"/>
    <w:rsid w:val="00D24543"/>
    <w:rsid w:val="00D25427"/>
    <w:rsid w:val="00D257B8"/>
    <w:rsid w:val="00D25820"/>
    <w:rsid w:val="00D25864"/>
    <w:rsid w:val="00D25FB2"/>
    <w:rsid w:val="00D26038"/>
    <w:rsid w:val="00D26177"/>
    <w:rsid w:val="00D2624A"/>
    <w:rsid w:val="00D26609"/>
    <w:rsid w:val="00D26673"/>
    <w:rsid w:val="00D26985"/>
    <w:rsid w:val="00D269B9"/>
    <w:rsid w:val="00D26F39"/>
    <w:rsid w:val="00D276A3"/>
    <w:rsid w:val="00D27EE3"/>
    <w:rsid w:val="00D30695"/>
    <w:rsid w:val="00D30B88"/>
    <w:rsid w:val="00D30E6E"/>
    <w:rsid w:val="00D31776"/>
    <w:rsid w:val="00D3199B"/>
    <w:rsid w:val="00D32C94"/>
    <w:rsid w:val="00D3425B"/>
    <w:rsid w:val="00D34C88"/>
    <w:rsid w:val="00D3501B"/>
    <w:rsid w:val="00D354A6"/>
    <w:rsid w:val="00D35998"/>
    <w:rsid w:val="00D35B5B"/>
    <w:rsid w:val="00D36A89"/>
    <w:rsid w:val="00D36E08"/>
    <w:rsid w:val="00D37328"/>
    <w:rsid w:val="00D376E3"/>
    <w:rsid w:val="00D37F59"/>
    <w:rsid w:val="00D40832"/>
    <w:rsid w:val="00D4108E"/>
    <w:rsid w:val="00D41122"/>
    <w:rsid w:val="00D41725"/>
    <w:rsid w:val="00D41B27"/>
    <w:rsid w:val="00D41B9B"/>
    <w:rsid w:val="00D422E9"/>
    <w:rsid w:val="00D42A3B"/>
    <w:rsid w:val="00D42DB3"/>
    <w:rsid w:val="00D432F4"/>
    <w:rsid w:val="00D43E8F"/>
    <w:rsid w:val="00D43ED6"/>
    <w:rsid w:val="00D4471D"/>
    <w:rsid w:val="00D44C40"/>
    <w:rsid w:val="00D44F19"/>
    <w:rsid w:val="00D4530A"/>
    <w:rsid w:val="00D45943"/>
    <w:rsid w:val="00D45A74"/>
    <w:rsid w:val="00D45CB0"/>
    <w:rsid w:val="00D45FE5"/>
    <w:rsid w:val="00D46663"/>
    <w:rsid w:val="00D46695"/>
    <w:rsid w:val="00D4671B"/>
    <w:rsid w:val="00D46BF8"/>
    <w:rsid w:val="00D46C0A"/>
    <w:rsid w:val="00D46FDA"/>
    <w:rsid w:val="00D470FF"/>
    <w:rsid w:val="00D47618"/>
    <w:rsid w:val="00D47E2E"/>
    <w:rsid w:val="00D47F41"/>
    <w:rsid w:val="00D509B4"/>
    <w:rsid w:val="00D509C8"/>
    <w:rsid w:val="00D50C9C"/>
    <w:rsid w:val="00D5160B"/>
    <w:rsid w:val="00D51F0B"/>
    <w:rsid w:val="00D5202D"/>
    <w:rsid w:val="00D52070"/>
    <w:rsid w:val="00D52D2E"/>
    <w:rsid w:val="00D53162"/>
    <w:rsid w:val="00D532F5"/>
    <w:rsid w:val="00D535EA"/>
    <w:rsid w:val="00D53A40"/>
    <w:rsid w:val="00D53C86"/>
    <w:rsid w:val="00D53CD2"/>
    <w:rsid w:val="00D542A7"/>
    <w:rsid w:val="00D54645"/>
    <w:rsid w:val="00D54E6D"/>
    <w:rsid w:val="00D54F6D"/>
    <w:rsid w:val="00D5511C"/>
    <w:rsid w:val="00D555E1"/>
    <w:rsid w:val="00D558B9"/>
    <w:rsid w:val="00D55BB5"/>
    <w:rsid w:val="00D55CC9"/>
    <w:rsid w:val="00D55DEE"/>
    <w:rsid w:val="00D56973"/>
    <w:rsid w:val="00D56B5B"/>
    <w:rsid w:val="00D56BAB"/>
    <w:rsid w:val="00D56E01"/>
    <w:rsid w:val="00D5701B"/>
    <w:rsid w:val="00D5719C"/>
    <w:rsid w:val="00D60095"/>
    <w:rsid w:val="00D60133"/>
    <w:rsid w:val="00D6015A"/>
    <w:rsid w:val="00D60243"/>
    <w:rsid w:val="00D615C1"/>
    <w:rsid w:val="00D61872"/>
    <w:rsid w:val="00D61918"/>
    <w:rsid w:val="00D6192B"/>
    <w:rsid w:val="00D6204E"/>
    <w:rsid w:val="00D621CD"/>
    <w:rsid w:val="00D622BD"/>
    <w:rsid w:val="00D62388"/>
    <w:rsid w:val="00D62778"/>
    <w:rsid w:val="00D628DC"/>
    <w:rsid w:val="00D6292F"/>
    <w:rsid w:val="00D62ECA"/>
    <w:rsid w:val="00D633F6"/>
    <w:rsid w:val="00D63823"/>
    <w:rsid w:val="00D6389B"/>
    <w:rsid w:val="00D639B7"/>
    <w:rsid w:val="00D63B2D"/>
    <w:rsid w:val="00D63B55"/>
    <w:rsid w:val="00D63E6F"/>
    <w:rsid w:val="00D64CDD"/>
    <w:rsid w:val="00D64EDA"/>
    <w:rsid w:val="00D6515A"/>
    <w:rsid w:val="00D6543A"/>
    <w:rsid w:val="00D65BCA"/>
    <w:rsid w:val="00D65D6C"/>
    <w:rsid w:val="00D66042"/>
    <w:rsid w:val="00D664CF"/>
    <w:rsid w:val="00D67445"/>
    <w:rsid w:val="00D676B6"/>
    <w:rsid w:val="00D676C8"/>
    <w:rsid w:val="00D70240"/>
    <w:rsid w:val="00D7025B"/>
    <w:rsid w:val="00D707FE"/>
    <w:rsid w:val="00D70D5F"/>
    <w:rsid w:val="00D70E69"/>
    <w:rsid w:val="00D713B2"/>
    <w:rsid w:val="00D71A58"/>
    <w:rsid w:val="00D722BE"/>
    <w:rsid w:val="00D7287B"/>
    <w:rsid w:val="00D73DD5"/>
    <w:rsid w:val="00D73E23"/>
    <w:rsid w:val="00D74023"/>
    <w:rsid w:val="00D740B9"/>
    <w:rsid w:val="00D741BC"/>
    <w:rsid w:val="00D741EE"/>
    <w:rsid w:val="00D74978"/>
    <w:rsid w:val="00D74AAC"/>
    <w:rsid w:val="00D74B6C"/>
    <w:rsid w:val="00D75075"/>
    <w:rsid w:val="00D7544F"/>
    <w:rsid w:val="00D75DEB"/>
    <w:rsid w:val="00D75E92"/>
    <w:rsid w:val="00D76046"/>
    <w:rsid w:val="00D762F6"/>
    <w:rsid w:val="00D766F9"/>
    <w:rsid w:val="00D76E4F"/>
    <w:rsid w:val="00D7709A"/>
    <w:rsid w:val="00D770DB"/>
    <w:rsid w:val="00D771DA"/>
    <w:rsid w:val="00D77381"/>
    <w:rsid w:val="00D774E4"/>
    <w:rsid w:val="00D8024A"/>
    <w:rsid w:val="00D8029C"/>
    <w:rsid w:val="00D8135C"/>
    <w:rsid w:val="00D814AB"/>
    <w:rsid w:val="00D8176F"/>
    <w:rsid w:val="00D82986"/>
    <w:rsid w:val="00D829FA"/>
    <w:rsid w:val="00D82AC2"/>
    <w:rsid w:val="00D82E61"/>
    <w:rsid w:val="00D832F4"/>
    <w:rsid w:val="00D835AE"/>
    <w:rsid w:val="00D838DB"/>
    <w:rsid w:val="00D83B46"/>
    <w:rsid w:val="00D845B5"/>
    <w:rsid w:val="00D84950"/>
    <w:rsid w:val="00D84C97"/>
    <w:rsid w:val="00D851C1"/>
    <w:rsid w:val="00D8571A"/>
    <w:rsid w:val="00D857C6"/>
    <w:rsid w:val="00D8668F"/>
    <w:rsid w:val="00D8693B"/>
    <w:rsid w:val="00D86E5F"/>
    <w:rsid w:val="00D872D0"/>
    <w:rsid w:val="00D87445"/>
    <w:rsid w:val="00D874DB"/>
    <w:rsid w:val="00D87FE4"/>
    <w:rsid w:val="00D90093"/>
    <w:rsid w:val="00D90270"/>
    <w:rsid w:val="00D90F17"/>
    <w:rsid w:val="00D914F8"/>
    <w:rsid w:val="00D9162F"/>
    <w:rsid w:val="00D91A72"/>
    <w:rsid w:val="00D91C62"/>
    <w:rsid w:val="00D91E6C"/>
    <w:rsid w:val="00D92308"/>
    <w:rsid w:val="00D92532"/>
    <w:rsid w:val="00D92669"/>
    <w:rsid w:val="00D927DC"/>
    <w:rsid w:val="00D9297C"/>
    <w:rsid w:val="00D92C69"/>
    <w:rsid w:val="00D92F0A"/>
    <w:rsid w:val="00D931D4"/>
    <w:rsid w:val="00D93916"/>
    <w:rsid w:val="00D93B97"/>
    <w:rsid w:val="00D93CF3"/>
    <w:rsid w:val="00D941E4"/>
    <w:rsid w:val="00D943FA"/>
    <w:rsid w:val="00D9478C"/>
    <w:rsid w:val="00D94A7A"/>
    <w:rsid w:val="00D94EDA"/>
    <w:rsid w:val="00D95437"/>
    <w:rsid w:val="00D956EE"/>
    <w:rsid w:val="00D95B87"/>
    <w:rsid w:val="00D95EA7"/>
    <w:rsid w:val="00D96332"/>
    <w:rsid w:val="00D964BA"/>
    <w:rsid w:val="00D967FC"/>
    <w:rsid w:val="00DA0645"/>
    <w:rsid w:val="00DA0F83"/>
    <w:rsid w:val="00DA1115"/>
    <w:rsid w:val="00DA13DE"/>
    <w:rsid w:val="00DA171D"/>
    <w:rsid w:val="00DA1B61"/>
    <w:rsid w:val="00DA1C78"/>
    <w:rsid w:val="00DA22FD"/>
    <w:rsid w:val="00DA2C92"/>
    <w:rsid w:val="00DA2EB2"/>
    <w:rsid w:val="00DA3667"/>
    <w:rsid w:val="00DA3681"/>
    <w:rsid w:val="00DA36C1"/>
    <w:rsid w:val="00DA3882"/>
    <w:rsid w:val="00DA3CC8"/>
    <w:rsid w:val="00DA3DE2"/>
    <w:rsid w:val="00DA3E1B"/>
    <w:rsid w:val="00DA48D0"/>
    <w:rsid w:val="00DA4CA6"/>
    <w:rsid w:val="00DA54EB"/>
    <w:rsid w:val="00DA55D9"/>
    <w:rsid w:val="00DA608F"/>
    <w:rsid w:val="00DA6277"/>
    <w:rsid w:val="00DA62AE"/>
    <w:rsid w:val="00DA649A"/>
    <w:rsid w:val="00DA7707"/>
    <w:rsid w:val="00DB10CC"/>
    <w:rsid w:val="00DB12F9"/>
    <w:rsid w:val="00DB1301"/>
    <w:rsid w:val="00DB1307"/>
    <w:rsid w:val="00DB156E"/>
    <w:rsid w:val="00DB15E5"/>
    <w:rsid w:val="00DB1B75"/>
    <w:rsid w:val="00DB1EAB"/>
    <w:rsid w:val="00DB1ED0"/>
    <w:rsid w:val="00DB2631"/>
    <w:rsid w:val="00DB2C06"/>
    <w:rsid w:val="00DB2EA4"/>
    <w:rsid w:val="00DB2F23"/>
    <w:rsid w:val="00DB30B8"/>
    <w:rsid w:val="00DB3B3F"/>
    <w:rsid w:val="00DB3D69"/>
    <w:rsid w:val="00DB3E4D"/>
    <w:rsid w:val="00DB401A"/>
    <w:rsid w:val="00DB4172"/>
    <w:rsid w:val="00DB42B9"/>
    <w:rsid w:val="00DB43DA"/>
    <w:rsid w:val="00DB44F2"/>
    <w:rsid w:val="00DB517C"/>
    <w:rsid w:val="00DB52C6"/>
    <w:rsid w:val="00DB5530"/>
    <w:rsid w:val="00DB56A4"/>
    <w:rsid w:val="00DB5A39"/>
    <w:rsid w:val="00DB5AD3"/>
    <w:rsid w:val="00DB6188"/>
    <w:rsid w:val="00DB62AE"/>
    <w:rsid w:val="00DB734A"/>
    <w:rsid w:val="00DB7A22"/>
    <w:rsid w:val="00DB7C58"/>
    <w:rsid w:val="00DC1C82"/>
    <w:rsid w:val="00DC2444"/>
    <w:rsid w:val="00DC247D"/>
    <w:rsid w:val="00DC2742"/>
    <w:rsid w:val="00DC27A0"/>
    <w:rsid w:val="00DC2A37"/>
    <w:rsid w:val="00DC2A6E"/>
    <w:rsid w:val="00DC33A0"/>
    <w:rsid w:val="00DC36A9"/>
    <w:rsid w:val="00DC3B99"/>
    <w:rsid w:val="00DC41F6"/>
    <w:rsid w:val="00DC4452"/>
    <w:rsid w:val="00DC538C"/>
    <w:rsid w:val="00DC5B05"/>
    <w:rsid w:val="00DC5D8E"/>
    <w:rsid w:val="00DC5DF3"/>
    <w:rsid w:val="00DC5FB9"/>
    <w:rsid w:val="00DC6016"/>
    <w:rsid w:val="00DC613B"/>
    <w:rsid w:val="00DC619A"/>
    <w:rsid w:val="00DC654A"/>
    <w:rsid w:val="00DC6C4E"/>
    <w:rsid w:val="00DC6C93"/>
    <w:rsid w:val="00DC6D13"/>
    <w:rsid w:val="00DC6E12"/>
    <w:rsid w:val="00DC6FA1"/>
    <w:rsid w:val="00DC6FF0"/>
    <w:rsid w:val="00DC72B0"/>
    <w:rsid w:val="00DC7462"/>
    <w:rsid w:val="00DC7BC9"/>
    <w:rsid w:val="00DC7F0B"/>
    <w:rsid w:val="00DC7F4F"/>
    <w:rsid w:val="00DC7F7F"/>
    <w:rsid w:val="00DD0430"/>
    <w:rsid w:val="00DD06F7"/>
    <w:rsid w:val="00DD077F"/>
    <w:rsid w:val="00DD0A79"/>
    <w:rsid w:val="00DD11EB"/>
    <w:rsid w:val="00DD1298"/>
    <w:rsid w:val="00DD151D"/>
    <w:rsid w:val="00DD1943"/>
    <w:rsid w:val="00DD220A"/>
    <w:rsid w:val="00DD2508"/>
    <w:rsid w:val="00DD27DB"/>
    <w:rsid w:val="00DD2865"/>
    <w:rsid w:val="00DD2E37"/>
    <w:rsid w:val="00DD30AD"/>
    <w:rsid w:val="00DD345B"/>
    <w:rsid w:val="00DD3466"/>
    <w:rsid w:val="00DD467D"/>
    <w:rsid w:val="00DD489C"/>
    <w:rsid w:val="00DD4AD5"/>
    <w:rsid w:val="00DD4E2F"/>
    <w:rsid w:val="00DD6781"/>
    <w:rsid w:val="00DD6ACA"/>
    <w:rsid w:val="00DD6AF2"/>
    <w:rsid w:val="00DD6F22"/>
    <w:rsid w:val="00DD7108"/>
    <w:rsid w:val="00DE00B9"/>
    <w:rsid w:val="00DE020A"/>
    <w:rsid w:val="00DE0301"/>
    <w:rsid w:val="00DE03CF"/>
    <w:rsid w:val="00DE0908"/>
    <w:rsid w:val="00DE1089"/>
    <w:rsid w:val="00DE110A"/>
    <w:rsid w:val="00DE14A3"/>
    <w:rsid w:val="00DE1CDF"/>
    <w:rsid w:val="00DE2979"/>
    <w:rsid w:val="00DE339D"/>
    <w:rsid w:val="00DE4076"/>
    <w:rsid w:val="00DE415B"/>
    <w:rsid w:val="00DE44CA"/>
    <w:rsid w:val="00DE4894"/>
    <w:rsid w:val="00DE5145"/>
    <w:rsid w:val="00DE5185"/>
    <w:rsid w:val="00DE523B"/>
    <w:rsid w:val="00DE54F8"/>
    <w:rsid w:val="00DE5681"/>
    <w:rsid w:val="00DE5874"/>
    <w:rsid w:val="00DE5A25"/>
    <w:rsid w:val="00DE6216"/>
    <w:rsid w:val="00DE6398"/>
    <w:rsid w:val="00DE6434"/>
    <w:rsid w:val="00DE7186"/>
    <w:rsid w:val="00DE77D8"/>
    <w:rsid w:val="00DE790B"/>
    <w:rsid w:val="00DF03D0"/>
    <w:rsid w:val="00DF1AB0"/>
    <w:rsid w:val="00DF1D0A"/>
    <w:rsid w:val="00DF1F0E"/>
    <w:rsid w:val="00DF2312"/>
    <w:rsid w:val="00DF2AD6"/>
    <w:rsid w:val="00DF2CC2"/>
    <w:rsid w:val="00DF2D69"/>
    <w:rsid w:val="00DF36E5"/>
    <w:rsid w:val="00DF3924"/>
    <w:rsid w:val="00DF3A36"/>
    <w:rsid w:val="00DF3D30"/>
    <w:rsid w:val="00DF3DBB"/>
    <w:rsid w:val="00DF3E16"/>
    <w:rsid w:val="00DF400F"/>
    <w:rsid w:val="00DF42E1"/>
    <w:rsid w:val="00DF467A"/>
    <w:rsid w:val="00DF492E"/>
    <w:rsid w:val="00DF4969"/>
    <w:rsid w:val="00DF51EB"/>
    <w:rsid w:val="00DF54AE"/>
    <w:rsid w:val="00DF5995"/>
    <w:rsid w:val="00DF5E0D"/>
    <w:rsid w:val="00DF66EA"/>
    <w:rsid w:val="00DF66EF"/>
    <w:rsid w:val="00DF6B5E"/>
    <w:rsid w:val="00DF6F3B"/>
    <w:rsid w:val="00DF70B1"/>
    <w:rsid w:val="00DF740B"/>
    <w:rsid w:val="00DF75D7"/>
    <w:rsid w:val="00DF7B7D"/>
    <w:rsid w:val="00DF7BDC"/>
    <w:rsid w:val="00DF7BF3"/>
    <w:rsid w:val="00E0036E"/>
    <w:rsid w:val="00E00971"/>
    <w:rsid w:val="00E010B3"/>
    <w:rsid w:val="00E012CD"/>
    <w:rsid w:val="00E0174B"/>
    <w:rsid w:val="00E019B5"/>
    <w:rsid w:val="00E01EA7"/>
    <w:rsid w:val="00E01FBC"/>
    <w:rsid w:val="00E03493"/>
    <w:rsid w:val="00E03C5C"/>
    <w:rsid w:val="00E04455"/>
    <w:rsid w:val="00E0482A"/>
    <w:rsid w:val="00E049E1"/>
    <w:rsid w:val="00E05126"/>
    <w:rsid w:val="00E055CE"/>
    <w:rsid w:val="00E055D4"/>
    <w:rsid w:val="00E057A1"/>
    <w:rsid w:val="00E05D57"/>
    <w:rsid w:val="00E05EB0"/>
    <w:rsid w:val="00E06042"/>
    <w:rsid w:val="00E0645F"/>
    <w:rsid w:val="00E06898"/>
    <w:rsid w:val="00E0719E"/>
    <w:rsid w:val="00E071B5"/>
    <w:rsid w:val="00E0731F"/>
    <w:rsid w:val="00E07519"/>
    <w:rsid w:val="00E07A71"/>
    <w:rsid w:val="00E1037A"/>
    <w:rsid w:val="00E1061C"/>
    <w:rsid w:val="00E10CAE"/>
    <w:rsid w:val="00E11CA5"/>
    <w:rsid w:val="00E12621"/>
    <w:rsid w:val="00E1292A"/>
    <w:rsid w:val="00E12F03"/>
    <w:rsid w:val="00E1303B"/>
    <w:rsid w:val="00E133D7"/>
    <w:rsid w:val="00E13C93"/>
    <w:rsid w:val="00E141A8"/>
    <w:rsid w:val="00E146B9"/>
    <w:rsid w:val="00E14C5D"/>
    <w:rsid w:val="00E15A47"/>
    <w:rsid w:val="00E15F04"/>
    <w:rsid w:val="00E17A96"/>
    <w:rsid w:val="00E17B99"/>
    <w:rsid w:val="00E2024B"/>
    <w:rsid w:val="00E2107A"/>
    <w:rsid w:val="00E213E7"/>
    <w:rsid w:val="00E214F2"/>
    <w:rsid w:val="00E21754"/>
    <w:rsid w:val="00E21946"/>
    <w:rsid w:val="00E21EF1"/>
    <w:rsid w:val="00E2207B"/>
    <w:rsid w:val="00E22E96"/>
    <w:rsid w:val="00E22F88"/>
    <w:rsid w:val="00E23025"/>
    <w:rsid w:val="00E23174"/>
    <w:rsid w:val="00E233A1"/>
    <w:rsid w:val="00E233AD"/>
    <w:rsid w:val="00E2364C"/>
    <w:rsid w:val="00E243C1"/>
    <w:rsid w:val="00E24A51"/>
    <w:rsid w:val="00E24C31"/>
    <w:rsid w:val="00E24E01"/>
    <w:rsid w:val="00E25088"/>
    <w:rsid w:val="00E25240"/>
    <w:rsid w:val="00E25641"/>
    <w:rsid w:val="00E25AE9"/>
    <w:rsid w:val="00E25B40"/>
    <w:rsid w:val="00E25BCF"/>
    <w:rsid w:val="00E2667B"/>
    <w:rsid w:val="00E26D6C"/>
    <w:rsid w:val="00E271DA"/>
    <w:rsid w:val="00E27313"/>
    <w:rsid w:val="00E27A52"/>
    <w:rsid w:val="00E30500"/>
    <w:rsid w:val="00E30ABA"/>
    <w:rsid w:val="00E30F0C"/>
    <w:rsid w:val="00E311F1"/>
    <w:rsid w:val="00E312FE"/>
    <w:rsid w:val="00E31733"/>
    <w:rsid w:val="00E31840"/>
    <w:rsid w:val="00E31C6A"/>
    <w:rsid w:val="00E31D1C"/>
    <w:rsid w:val="00E31DAC"/>
    <w:rsid w:val="00E31FC2"/>
    <w:rsid w:val="00E31FFB"/>
    <w:rsid w:val="00E323B6"/>
    <w:rsid w:val="00E32520"/>
    <w:rsid w:val="00E32875"/>
    <w:rsid w:val="00E329E8"/>
    <w:rsid w:val="00E338E8"/>
    <w:rsid w:val="00E33F00"/>
    <w:rsid w:val="00E34472"/>
    <w:rsid w:val="00E34B83"/>
    <w:rsid w:val="00E34C4B"/>
    <w:rsid w:val="00E3508D"/>
    <w:rsid w:val="00E350B4"/>
    <w:rsid w:val="00E3568D"/>
    <w:rsid w:val="00E3576B"/>
    <w:rsid w:val="00E3702F"/>
    <w:rsid w:val="00E37058"/>
    <w:rsid w:val="00E371E7"/>
    <w:rsid w:val="00E37430"/>
    <w:rsid w:val="00E405BD"/>
    <w:rsid w:val="00E406F2"/>
    <w:rsid w:val="00E40943"/>
    <w:rsid w:val="00E40DE7"/>
    <w:rsid w:val="00E4109A"/>
    <w:rsid w:val="00E4116D"/>
    <w:rsid w:val="00E41465"/>
    <w:rsid w:val="00E41678"/>
    <w:rsid w:val="00E41C97"/>
    <w:rsid w:val="00E420FE"/>
    <w:rsid w:val="00E4278F"/>
    <w:rsid w:val="00E42C13"/>
    <w:rsid w:val="00E42DF3"/>
    <w:rsid w:val="00E43499"/>
    <w:rsid w:val="00E4407C"/>
    <w:rsid w:val="00E45326"/>
    <w:rsid w:val="00E45C7A"/>
    <w:rsid w:val="00E45D53"/>
    <w:rsid w:val="00E45EB7"/>
    <w:rsid w:val="00E46348"/>
    <w:rsid w:val="00E4641F"/>
    <w:rsid w:val="00E465D3"/>
    <w:rsid w:val="00E47501"/>
    <w:rsid w:val="00E47C65"/>
    <w:rsid w:val="00E5075F"/>
    <w:rsid w:val="00E51F88"/>
    <w:rsid w:val="00E525D2"/>
    <w:rsid w:val="00E52CA0"/>
    <w:rsid w:val="00E52EF6"/>
    <w:rsid w:val="00E52FCD"/>
    <w:rsid w:val="00E53177"/>
    <w:rsid w:val="00E536C1"/>
    <w:rsid w:val="00E536D4"/>
    <w:rsid w:val="00E5380F"/>
    <w:rsid w:val="00E53B10"/>
    <w:rsid w:val="00E53F54"/>
    <w:rsid w:val="00E5446A"/>
    <w:rsid w:val="00E5480C"/>
    <w:rsid w:val="00E54C66"/>
    <w:rsid w:val="00E550F4"/>
    <w:rsid w:val="00E557A2"/>
    <w:rsid w:val="00E559BC"/>
    <w:rsid w:val="00E55BD8"/>
    <w:rsid w:val="00E5613C"/>
    <w:rsid w:val="00E567C2"/>
    <w:rsid w:val="00E56E64"/>
    <w:rsid w:val="00E5787B"/>
    <w:rsid w:val="00E57AD6"/>
    <w:rsid w:val="00E57B5D"/>
    <w:rsid w:val="00E612FC"/>
    <w:rsid w:val="00E61380"/>
    <w:rsid w:val="00E6178B"/>
    <w:rsid w:val="00E61B46"/>
    <w:rsid w:val="00E61D62"/>
    <w:rsid w:val="00E62309"/>
    <w:rsid w:val="00E628E7"/>
    <w:rsid w:val="00E62982"/>
    <w:rsid w:val="00E629D5"/>
    <w:rsid w:val="00E62BC2"/>
    <w:rsid w:val="00E6312F"/>
    <w:rsid w:val="00E63655"/>
    <w:rsid w:val="00E63A5E"/>
    <w:rsid w:val="00E645D6"/>
    <w:rsid w:val="00E64825"/>
    <w:rsid w:val="00E64A4D"/>
    <w:rsid w:val="00E65208"/>
    <w:rsid w:val="00E6527A"/>
    <w:rsid w:val="00E656C1"/>
    <w:rsid w:val="00E65B55"/>
    <w:rsid w:val="00E65E47"/>
    <w:rsid w:val="00E662FC"/>
    <w:rsid w:val="00E66458"/>
    <w:rsid w:val="00E6691B"/>
    <w:rsid w:val="00E66BED"/>
    <w:rsid w:val="00E66F36"/>
    <w:rsid w:val="00E67226"/>
    <w:rsid w:val="00E67714"/>
    <w:rsid w:val="00E67831"/>
    <w:rsid w:val="00E67B63"/>
    <w:rsid w:val="00E67BAF"/>
    <w:rsid w:val="00E67DD2"/>
    <w:rsid w:val="00E70148"/>
    <w:rsid w:val="00E702C4"/>
    <w:rsid w:val="00E703B3"/>
    <w:rsid w:val="00E709A9"/>
    <w:rsid w:val="00E709F9"/>
    <w:rsid w:val="00E70EAF"/>
    <w:rsid w:val="00E710DE"/>
    <w:rsid w:val="00E71457"/>
    <w:rsid w:val="00E71C7F"/>
    <w:rsid w:val="00E71E19"/>
    <w:rsid w:val="00E72470"/>
    <w:rsid w:val="00E7279A"/>
    <w:rsid w:val="00E72BB8"/>
    <w:rsid w:val="00E7320E"/>
    <w:rsid w:val="00E73396"/>
    <w:rsid w:val="00E734E7"/>
    <w:rsid w:val="00E73ABE"/>
    <w:rsid w:val="00E73BCC"/>
    <w:rsid w:val="00E74255"/>
    <w:rsid w:val="00E74262"/>
    <w:rsid w:val="00E7551B"/>
    <w:rsid w:val="00E755DB"/>
    <w:rsid w:val="00E755DC"/>
    <w:rsid w:val="00E7587A"/>
    <w:rsid w:val="00E75CEB"/>
    <w:rsid w:val="00E75F19"/>
    <w:rsid w:val="00E7616F"/>
    <w:rsid w:val="00E76333"/>
    <w:rsid w:val="00E76429"/>
    <w:rsid w:val="00E76462"/>
    <w:rsid w:val="00E76B2B"/>
    <w:rsid w:val="00E76C3B"/>
    <w:rsid w:val="00E76DC9"/>
    <w:rsid w:val="00E77AC8"/>
    <w:rsid w:val="00E77E32"/>
    <w:rsid w:val="00E8070F"/>
    <w:rsid w:val="00E80993"/>
    <w:rsid w:val="00E80BE8"/>
    <w:rsid w:val="00E80E35"/>
    <w:rsid w:val="00E80E62"/>
    <w:rsid w:val="00E81756"/>
    <w:rsid w:val="00E818F2"/>
    <w:rsid w:val="00E81DAA"/>
    <w:rsid w:val="00E8206E"/>
    <w:rsid w:val="00E8304A"/>
    <w:rsid w:val="00E8341C"/>
    <w:rsid w:val="00E8371B"/>
    <w:rsid w:val="00E83D64"/>
    <w:rsid w:val="00E83DF6"/>
    <w:rsid w:val="00E846C2"/>
    <w:rsid w:val="00E84A0B"/>
    <w:rsid w:val="00E84F91"/>
    <w:rsid w:val="00E84F94"/>
    <w:rsid w:val="00E853A5"/>
    <w:rsid w:val="00E854E9"/>
    <w:rsid w:val="00E85C5B"/>
    <w:rsid w:val="00E864BE"/>
    <w:rsid w:val="00E870F1"/>
    <w:rsid w:val="00E87730"/>
    <w:rsid w:val="00E87982"/>
    <w:rsid w:val="00E87996"/>
    <w:rsid w:val="00E906D2"/>
    <w:rsid w:val="00E90904"/>
    <w:rsid w:val="00E9172F"/>
    <w:rsid w:val="00E91885"/>
    <w:rsid w:val="00E91A46"/>
    <w:rsid w:val="00E91BF4"/>
    <w:rsid w:val="00E92514"/>
    <w:rsid w:val="00E9268B"/>
    <w:rsid w:val="00E92A18"/>
    <w:rsid w:val="00E92CDC"/>
    <w:rsid w:val="00E932FD"/>
    <w:rsid w:val="00E936FB"/>
    <w:rsid w:val="00E93930"/>
    <w:rsid w:val="00E93ADF"/>
    <w:rsid w:val="00E93E41"/>
    <w:rsid w:val="00E944C5"/>
    <w:rsid w:val="00E949AA"/>
    <w:rsid w:val="00E94EB6"/>
    <w:rsid w:val="00E951E4"/>
    <w:rsid w:val="00E95CCF"/>
    <w:rsid w:val="00E95E04"/>
    <w:rsid w:val="00E9621C"/>
    <w:rsid w:val="00E970A9"/>
    <w:rsid w:val="00E9776A"/>
    <w:rsid w:val="00EA01EE"/>
    <w:rsid w:val="00EA059C"/>
    <w:rsid w:val="00EA05A4"/>
    <w:rsid w:val="00EA0AFB"/>
    <w:rsid w:val="00EA0FF5"/>
    <w:rsid w:val="00EA1313"/>
    <w:rsid w:val="00EA1435"/>
    <w:rsid w:val="00EA192F"/>
    <w:rsid w:val="00EA1AD7"/>
    <w:rsid w:val="00EA1D48"/>
    <w:rsid w:val="00EA221B"/>
    <w:rsid w:val="00EA2392"/>
    <w:rsid w:val="00EA26BD"/>
    <w:rsid w:val="00EA2ABB"/>
    <w:rsid w:val="00EA33EA"/>
    <w:rsid w:val="00EA373E"/>
    <w:rsid w:val="00EA3DC2"/>
    <w:rsid w:val="00EA4222"/>
    <w:rsid w:val="00EA42BA"/>
    <w:rsid w:val="00EA4A53"/>
    <w:rsid w:val="00EA4D3D"/>
    <w:rsid w:val="00EA50D1"/>
    <w:rsid w:val="00EA50DE"/>
    <w:rsid w:val="00EA5100"/>
    <w:rsid w:val="00EA5225"/>
    <w:rsid w:val="00EA52F3"/>
    <w:rsid w:val="00EA56A2"/>
    <w:rsid w:val="00EA5BF3"/>
    <w:rsid w:val="00EA5D6B"/>
    <w:rsid w:val="00EA5E5B"/>
    <w:rsid w:val="00EA671A"/>
    <w:rsid w:val="00EA71F2"/>
    <w:rsid w:val="00EA7365"/>
    <w:rsid w:val="00EB0264"/>
    <w:rsid w:val="00EB02A3"/>
    <w:rsid w:val="00EB04E9"/>
    <w:rsid w:val="00EB056D"/>
    <w:rsid w:val="00EB0B4E"/>
    <w:rsid w:val="00EB1332"/>
    <w:rsid w:val="00EB15DE"/>
    <w:rsid w:val="00EB1B7F"/>
    <w:rsid w:val="00EB1D2E"/>
    <w:rsid w:val="00EB2589"/>
    <w:rsid w:val="00EB2658"/>
    <w:rsid w:val="00EB2913"/>
    <w:rsid w:val="00EB2CA9"/>
    <w:rsid w:val="00EB36A1"/>
    <w:rsid w:val="00EB3BCB"/>
    <w:rsid w:val="00EB3CD8"/>
    <w:rsid w:val="00EB4021"/>
    <w:rsid w:val="00EB40C8"/>
    <w:rsid w:val="00EB4AFA"/>
    <w:rsid w:val="00EB51B9"/>
    <w:rsid w:val="00EB52CF"/>
    <w:rsid w:val="00EB5571"/>
    <w:rsid w:val="00EB5807"/>
    <w:rsid w:val="00EB5AA7"/>
    <w:rsid w:val="00EB698E"/>
    <w:rsid w:val="00EB6C1F"/>
    <w:rsid w:val="00EB7BF5"/>
    <w:rsid w:val="00EC0C09"/>
    <w:rsid w:val="00EC1227"/>
    <w:rsid w:val="00EC160A"/>
    <w:rsid w:val="00EC2EEB"/>
    <w:rsid w:val="00EC31DB"/>
    <w:rsid w:val="00EC35DF"/>
    <w:rsid w:val="00EC3807"/>
    <w:rsid w:val="00EC3871"/>
    <w:rsid w:val="00EC3980"/>
    <w:rsid w:val="00EC3C45"/>
    <w:rsid w:val="00EC4317"/>
    <w:rsid w:val="00EC4808"/>
    <w:rsid w:val="00EC4CA5"/>
    <w:rsid w:val="00EC4CEC"/>
    <w:rsid w:val="00EC5351"/>
    <w:rsid w:val="00EC5751"/>
    <w:rsid w:val="00EC613E"/>
    <w:rsid w:val="00EC658E"/>
    <w:rsid w:val="00EC67BE"/>
    <w:rsid w:val="00EC7682"/>
    <w:rsid w:val="00EC7734"/>
    <w:rsid w:val="00EC7750"/>
    <w:rsid w:val="00ED00E3"/>
    <w:rsid w:val="00ED03BF"/>
    <w:rsid w:val="00ED0520"/>
    <w:rsid w:val="00ED0781"/>
    <w:rsid w:val="00ED090E"/>
    <w:rsid w:val="00ED0CC4"/>
    <w:rsid w:val="00ED139A"/>
    <w:rsid w:val="00ED1C90"/>
    <w:rsid w:val="00ED2690"/>
    <w:rsid w:val="00ED2906"/>
    <w:rsid w:val="00ED293B"/>
    <w:rsid w:val="00ED3111"/>
    <w:rsid w:val="00ED3339"/>
    <w:rsid w:val="00ED3671"/>
    <w:rsid w:val="00ED3A10"/>
    <w:rsid w:val="00ED3AFB"/>
    <w:rsid w:val="00ED3C9F"/>
    <w:rsid w:val="00ED56EF"/>
    <w:rsid w:val="00ED5772"/>
    <w:rsid w:val="00ED60D1"/>
    <w:rsid w:val="00ED60DA"/>
    <w:rsid w:val="00ED620E"/>
    <w:rsid w:val="00ED68CB"/>
    <w:rsid w:val="00ED710F"/>
    <w:rsid w:val="00ED7228"/>
    <w:rsid w:val="00ED75CB"/>
    <w:rsid w:val="00EE0377"/>
    <w:rsid w:val="00EE0DDB"/>
    <w:rsid w:val="00EE0E83"/>
    <w:rsid w:val="00EE11F9"/>
    <w:rsid w:val="00EE1575"/>
    <w:rsid w:val="00EE17B4"/>
    <w:rsid w:val="00EE1CC1"/>
    <w:rsid w:val="00EE1E6F"/>
    <w:rsid w:val="00EE2782"/>
    <w:rsid w:val="00EE38A7"/>
    <w:rsid w:val="00EE4A95"/>
    <w:rsid w:val="00EE4AE4"/>
    <w:rsid w:val="00EE4B02"/>
    <w:rsid w:val="00EE4FFA"/>
    <w:rsid w:val="00EE551E"/>
    <w:rsid w:val="00EE5A9B"/>
    <w:rsid w:val="00EE5AA0"/>
    <w:rsid w:val="00EE5F32"/>
    <w:rsid w:val="00EE5FB8"/>
    <w:rsid w:val="00EE6ECD"/>
    <w:rsid w:val="00EE7069"/>
    <w:rsid w:val="00EE70C3"/>
    <w:rsid w:val="00EF00F8"/>
    <w:rsid w:val="00EF021D"/>
    <w:rsid w:val="00EF04A8"/>
    <w:rsid w:val="00EF065F"/>
    <w:rsid w:val="00EF078A"/>
    <w:rsid w:val="00EF07EF"/>
    <w:rsid w:val="00EF0B38"/>
    <w:rsid w:val="00EF10E7"/>
    <w:rsid w:val="00EF1373"/>
    <w:rsid w:val="00EF1CCC"/>
    <w:rsid w:val="00EF226C"/>
    <w:rsid w:val="00EF2766"/>
    <w:rsid w:val="00EF2C83"/>
    <w:rsid w:val="00EF364B"/>
    <w:rsid w:val="00EF3900"/>
    <w:rsid w:val="00EF3ABA"/>
    <w:rsid w:val="00EF3B04"/>
    <w:rsid w:val="00EF3D01"/>
    <w:rsid w:val="00EF4067"/>
    <w:rsid w:val="00EF4853"/>
    <w:rsid w:val="00EF5530"/>
    <w:rsid w:val="00EF57A5"/>
    <w:rsid w:val="00EF5D24"/>
    <w:rsid w:val="00EF6391"/>
    <w:rsid w:val="00EF643D"/>
    <w:rsid w:val="00EF64BF"/>
    <w:rsid w:val="00EF65D0"/>
    <w:rsid w:val="00EF74CC"/>
    <w:rsid w:val="00EF76C5"/>
    <w:rsid w:val="00EF7916"/>
    <w:rsid w:val="00EF79FD"/>
    <w:rsid w:val="00F005A5"/>
    <w:rsid w:val="00F019C3"/>
    <w:rsid w:val="00F01C91"/>
    <w:rsid w:val="00F01CBA"/>
    <w:rsid w:val="00F01E29"/>
    <w:rsid w:val="00F01FC5"/>
    <w:rsid w:val="00F0224B"/>
    <w:rsid w:val="00F0253F"/>
    <w:rsid w:val="00F027FF"/>
    <w:rsid w:val="00F02CF0"/>
    <w:rsid w:val="00F02E22"/>
    <w:rsid w:val="00F0305F"/>
    <w:rsid w:val="00F035A1"/>
    <w:rsid w:val="00F03695"/>
    <w:rsid w:val="00F03974"/>
    <w:rsid w:val="00F03A2C"/>
    <w:rsid w:val="00F03C87"/>
    <w:rsid w:val="00F03DF0"/>
    <w:rsid w:val="00F03EE7"/>
    <w:rsid w:val="00F03F73"/>
    <w:rsid w:val="00F04804"/>
    <w:rsid w:val="00F049A2"/>
    <w:rsid w:val="00F04C30"/>
    <w:rsid w:val="00F04DC7"/>
    <w:rsid w:val="00F04F2C"/>
    <w:rsid w:val="00F0572B"/>
    <w:rsid w:val="00F05823"/>
    <w:rsid w:val="00F05F4A"/>
    <w:rsid w:val="00F06798"/>
    <w:rsid w:val="00F07143"/>
    <w:rsid w:val="00F07579"/>
    <w:rsid w:val="00F075CE"/>
    <w:rsid w:val="00F07625"/>
    <w:rsid w:val="00F07BB2"/>
    <w:rsid w:val="00F07DA4"/>
    <w:rsid w:val="00F07DF7"/>
    <w:rsid w:val="00F07E88"/>
    <w:rsid w:val="00F1000C"/>
    <w:rsid w:val="00F10053"/>
    <w:rsid w:val="00F100B7"/>
    <w:rsid w:val="00F10642"/>
    <w:rsid w:val="00F10A63"/>
    <w:rsid w:val="00F10C5F"/>
    <w:rsid w:val="00F11019"/>
    <w:rsid w:val="00F11163"/>
    <w:rsid w:val="00F1116B"/>
    <w:rsid w:val="00F1146A"/>
    <w:rsid w:val="00F12058"/>
    <w:rsid w:val="00F12530"/>
    <w:rsid w:val="00F12712"/>
    <w:rsid w:val="00F12B2E"/>
    <w:rsid w:val="00F12E31"/>
    <w:rsid w:val="00F13E0E"/>
    <w:rsid w:val="00F14285"/>
    <w:rsid w:val="00F14B53"/>
    <w:rsid w:val="00F14DD6"/>
    <w:rsid w:val="00F1504B"/>
    <w:rsid w:val="00F1529E"/>
    <w:rsid w:val="00F15365"/>
    <w:rsid w:val="00F15796"/>
    <w:rsid w:val="00F158EF"/>
    <w:rsid w:val="00F16431"/>
    <w:rsid w:val="00F16672"/>
    <w:rsid w:val="00F16779"/>
    <w:rsid w:val="00F1687C"/>
    <w:rsid w:val="00F17876"/>
    <w:rsid w:val="00F17D94"/>
    <w:rsid w:val="00F17DAE"/>
    <w:rsid w:val="00F201AB"/>
    <w:rsid w:val="00F206ED"/>
    <w:rsid w:val="00F20E04"/>
    <w:rsid w:val="00F20E3E"/>
    <w:rsid w:val="00F20EC6"/>
    <w:rsid w:val="00F2108B"/>
    <w:rsid w:val="00F21280"/>
    <w:rsid w:val="00F21B58"/>
    <w:rsid w:val="00F21E68"/>
    <w:rsid w:val="00F2275E"/>
    <w:rsid w:val="00F22934"/>
    <w:rsid w:val="00F22BD3"/>
    <w:rsid w:val="00F23272"/>
    <w:rsid w:val="00F23389"/>
    <w:rsid w:val="00F2393E"/>
    <w:rsid w:val="00F23ABB"/>
    <w:rsid w:val="00F23B3A"/>
    <w:rsid w:val="00F23E26"/>
    <w:rsid w:val="00F2420A"/>
    <w:rsid w:val="00F251A8"/>
    <w:rsid w:val="00F25E24"/>
    <w:rsid w:val="00F264EC"/>
    <w:rsid w:val="00F26505"/>
    <w:rsid w:val="00F26630"/>
    <w:rsid w:val="00F26883"/>
    <w:rsid w:val="00F27967"/>
    <w:rsid w:val="00F307A0"/>
    <w:rsid w:val="00F309D0"/>
    <w:rsid w:val="00F30AF2"/>
    <w:rsid w:val="00F30E77"/>
    <w:rsid w:val="00F30F4C"/>
    <w:rsid w:val="00F31167"/>
    <w:rsid w:val="00F31235"/>
    <w:rsid w:val="00F312C0"/>
    <w:rsid w:val="00F3137D"/>
    <w:rsid w:val="00F31D71"/>
    <w:rsid w:val="00F32663"/>
    <w:rsid w:val="00F32766"/>
    <w:rsid w:val="00F32769"/>
    <w:rsid w:val="00F328BE"/>
    <w:rsid w:val="00F336CC"/>
    <w:rsid w:val="00F33AD4"/>
    <w:rsid w:val="00F33BE9"/>
    <w:rsid w:val="00F340F0"/>
    <w:rsid w:val="00F345F4"/>
    <w:rsid w:val="00F345FB"/>
    <w:rsid w:val="00F34B00"/>
    <w:rsid w:val="00F34DAF"/>
    <w:rsid w:val="00F34E51"/>
    <w:rsid w:val="00F3557C"/>
    <w:rsid w:val="00F357CF"/>
    <w:rsid w:val="00F358C9"/>
    <w:rsid w:val="00F35933"/>
    <w:rsid w:val="00F35DF1"/>
    <w:rsid w:val="00F36246"/>
    <w:rsid w:val="00F363C8"/>
    <w:rsid w:val="00F36545"/>
    <w:rsid w:val="00F367DC"/>
    <w:rsid w:val="00F36EC8"/>
    <w:rsid w:val="00F374DC"/>
    <w:rsid w:val="00F375D3"/>
    <w:rsid w:val="00F37AE5"/>
    <w:rsid w:val="00F409C0"/>
    <w:rsid w:val="00F41A5E"/>
    <w:rsid w:val="00F41DC6"/>
    <w:rsid w:val="00F42075"/>
    <w:rsid w:val="00F420ED"/>
    <w:rsid w:val="00F42B3C"/>
    <w:rsid w:val="00F42B4A"/>
    <w:rsid w:val="00F43375"/>
    <w:rsid w:val="00F435C7"/>
    <w:rsid w:val="00F43700"/>
    <w:rsid w:val="00F442D8"/>
    <w:rsid w:val="00F4450F"/>
    <w:rsid w:val="00F445B2"/>
    <w:rsid w:val="00F44947"/>
    <w:rsid w:val="00F45100"/>
    <w:rsid w:val="00F4541C"/>
    <w:rsid w:val="00F45447"/>
    <w:rsid w:val="00F4564F"/>
    <w:rsid w:val="00F45651"/>
    <w:rsid w:val="00F45B94"/>
    <w:rsid w:val="00F463F3"/>
    <w:rsid w:val="00F4694B"/>
    <w:rsid w:val="00F47126"/>
    <w:rsid w:val="00F47754"/>
    <w:rsid w:val="00F47852"/>
    <w:rsid w:val="00F47BF4"/>
    <w:rsid w:val="00F47EB4"/>
    <w:rsid w:val="00F50122"/>
    <w:rsid w:val="00F5039D"/>
    <w:rsid w:val="00F50406"/>
    <w:rsid w:val="00F50E1A"/>
    <w:rsid w:val="00F50FC3"/>
    <w:rsid w:val="00F510AF"/>
    <w:rsid w:val="00F51B6A"/>
    <w:rsid w:val="00F523FF"/>
    <w:rsid w:val="00F52998"/>
    <w:rsid w:val="00F52EA4"/>
    <w:rsid w:val="00F53217"/>
    <w:rsid w:val="00F5331D"/>
    <w:rsid w:val="00F53825"/>
    <w:rsid w:val="00F53850"/>
    <w:rsid w:val="00F53A1A"/>
    <w:rsid w:val="00F53CD0"/>
    <w:rsid w:val="00F53E45"/>
    <w:rsid w:val="00F53E82"/>
    <w:rsid w:val="00F53ED8"/>
    <w:rsid w:val="00F544E2"/>
    <w:rsid w:val="00F54DCD"/>
    <w:rsid w:val="00F54F18"/>
    <w:rsid w:val="00F54F5F"/>
    <w:rsid w:val="00F55277"/>
    <w:rsid w:val="00F559F1"/>
    <w:rsid w:val="00F55B51"/>
    <w:rsid w:val="00F562F8"/>
    <w:rsid w:val="00F5640E"/>
    <w:rsid w:val="00F56434"/>
    <w:rsid w:val="00F56FEC"/>
    <w:rsid w:val="00F57D9D"/>
    <w:rsid w:val="00F6006E"/>
    <w:rsid w:val="00F600FD"/>
    <w:rsid w:val="00F602DD"/>
    <w:rsid w:val="00F603BB"/>
    <w:rsid w:val="00F603F9"/>
    <w:rsid w:val="00F60654"/>
    <w:rsid w:val="00F609F2"/>
    <w:rsid w:val="00F60AE8"/>
    <w:rsid w:val="00F60BF5"/>
    <w:rsid w:val="00F61023"/>
    <w:rsid w:val="00F610C1"/>
    <w:rsid w:val="00F61138"/>
    <w:rsid w:val="00F612DF"/>
    <w:rsid w:val="00F61C4B"/>
    <w:rsid w:val="00F61C7E"/>
    <w:rsid w:val="00F6246E"/>
    <w:rsid w:val="00F634A5"/>
    <w:rsid w:val="00F64650"/>
    <w:rsid w:val="00F64822"/>
    <w:rsid w:val="00F64FAA"/>
    <w:rsid w:val="00F65364"/>
    <w:rsid w:val="00F65AA3"/>
    <w:rsid w:val="00F66369"/>
    <w:rsid w:val="00F66699"/>
    <w:rsid w:val="00F66724"/>
    <w:rsid w:val="00F667AD"/>
    <w:rsid w:val="00F66819"/>
    <w:rsid w:val="00F67B8B"/>
    <w:rsid w:val="00F67F6A"/>
    <w:rsid w:val="00F700F9"/>
    <w:rsid w:val="00F70180"/>
    <w:rsid w:val="00F70237"/>
    <w:rsid w:val="00F7083F"/>
    <w:rsid w:val="00F70E98"/>
    <w:rsid w:val="00F70FC1"/>
    <w:rsid w:val="00F7143F"/>
    <w:rsid w:val="00F716B6"/>
    <w:rsid w:val="00F71DF6"/>
    <w:rsid w:val="00F72095"/>
    <w:rsid w:val="00F7257F"/>
    <w:rsid w:val="00F72973"/>
    <w:rsid w:val="00F72DA5"/>
    <w:rsid w:val="00F7312A"/>
    <w:rsid w:val="00F73495"/>
    <w:rsid w:val="00F73A8D"/>
    <w:rsid w:val="00F73C01"/>
    <w:rsid w:val="00F73C2B"/>
    <w:rsid w:val="00F73EBC"/>
    <w:rsid w:val="00F74275"/>
    <w:rsid w:val="00F7429F"/>
    <w:rsid w:val="00F74866"/>
    <w:rsid w:val="00F74B8D"/>
    <w:rsid w:val="00F74CDE"/>
    <w:rsid w:val="00F74D03"/>
    <w:rsid w:val="00F74E78"/>
    <w:rsid w:val="00F74EB5"/>
    <w:rsid w:val="00F74EDE"/>
    <w:rsid w:val="00F75B03"/>
    <w:rsid w:val="00F76220"/>
    <w:rsid w:val="00F765DD"/>
    <w:rsid w:val="00F76ACD"/>
    <w:rsid w:val="00F76B3A"/>
    <w:rsid w:val="00F76ED8"/>
    <w:rsid w:val="00F770D2"/>
    <w:rsid w:val="00F77457"/>
    <w:rsid w:val="00F77FB2"/>
    <w:rsid w:val="00F80201"/>
    <w:rsid w:val="00F808DA"/>
    <w:rsid w:val="00F80DD5"/>
    <w:rsid w:val="00F80FA7"/>
    <w:rsid w:val="00F8104A"/>
    <w:rsid w:val="00F81983"/>
    <w:rsid w:val="00F81DC7"/>
    <w:rsid w:val="00F82643"/>
    <w:rsid w:val="00F8267E"/>
    <w:rsid w:val="00F82887"/>
    <w:rsid w:val="00F82D63"/>
    <w:rsid w:val="00F83491"/>
    <w:rsid w:val="00F83C5B"/>
    <w:rsid w:val="00F840C8"/>
    <w:rsid w:val="00F84B1E"/>
    <w:rsid w:val="00F851C1"/>
    <w:rsid w:val="00F8528B"/>
    <w:rsid w:val="00F85636"/>
    <w:rsid w:val="00F85990"/>
    <w:rsid w:val="00F85D16"/>
    <w:rsid w:val="00F85FBA"/>
    <w:rsid w:val="00F861AE"/>
    <w:rsid w:val="00F864BE"/>
    <w:rsid w:val="00F866C6"/>
    <w:rsid w:val="00F86B48"/>
    <w:rsid w:val="00F86CDF"/>
    <w:rsid w:val="00F8753D"/>
    <w:rsid w:val="00F902B4"/>
    <w:rsid w:val="00F90A37"/>
    <w:rsid w:val="00F915A2"/>
    <w:rsid w:val="00F9183E"/>
    <w:rsid w:val="00F91965"/>
    <w:rsid w:val="00F91A6D"/>
    <w:rsid w:val="00F922E6"/>
    <w:rsid w:val="00F92378"/>
    <w:rsid w:val="00F9256C"/>
    <w:rsid w:val="00F93081"/>
    <w:rsid w:val="00F9324D"/>
    <w:rsid w:val="00F93297"/>
    <w:rsid w:val="00F93876"/>
    <w:rsid w:val="00F93C7A"/>
    <w:rsid w:val="00F93F26"/>
    <w:rsid w:val="00F94BC3"/>
    <w:rsid w:val="00F950F0"/>
    <w:rsid w:val="00F951CC"/>
    <w:rsid w:val="00F95402"/>
    <w:rsid w:val="00F9601F"/>
    <w:rsid w:val="00F96817"/>
    <w:rsid w:val="00F9691C"/>
    <w:rsid w:val="00F970F7"/>
    <w:rsid w:val="00F9775A"/>
    <w:rsid w:val="00F979B4"/>
    <w:rsid w:val="00F97BC4"/>
    <w:rsid w:val="00F97C1C"/>
    <w:rsid w:val="00F97F39"/>
    <w:rsid w:val="00FA0AC2"/>
    <w:rsid w:val="00FA0DE8"/>
    <w:rsid w:val="00FA0E62"/>
    <w:rsid w:val="00FA1CBB"/>
    <w:rsid w:val="00FA1F7C"/>
    <w:rsid w:val="00FA27CC"/>
    <w:rsid w:val="00FA2805"/>
    <w:rsid w:val="00FA2BA6"/>
    <w:rsid w:val="00FA2CD3"/>
    <w:rsid w:val="00FA31E2"/>
    <w:rsid w:val="00FA3225"/>
    <w:rsid w:val="00FA34E8"/>
    <w:rsid w:val="00FA3866"/>
    <w:rsid w:val="00FA38B5"/>
    <w:rsid w:val="00FA3BD2"/>
    <w:rsid w:val="00FA4BE2"/>
    <w:rsid w:val="00FA4CFA"/>
    <w:rsid w:val="00FA502E"/>
    <w:rsid w:val="00FA524C"/>
    <w:rsid w:val="00FA5702"/>
    <w:rsid w:val="00FA5EB8"/>
    <w:rsid w:val="00FA5F29"/>
    <w:rsid w:val="00FA6DFE"/>
    <w:rsid w:val="00FA73F1"/>
    <w:rsid w:val="00FA79D6"/>
    <w:rsid w:val="00FA7B72"/>
    <w:rsid w:val="00FA7C7E"/>
    <w:rsid w:val="00FA7EBE"/>
    <w:rsid w:val="00FB0588"/>
    <w:rsid w:val="00FB05F2"/>
    <w:rsid w:val="00FB0B06"/>
    <w:rsid w:val="00FB0B49"/>
    <w:rsid w:val="00FB1E25"/>
    <w:rsid w:val="00FB2275"/>
    <w:rsid w:val="00FB2595"/>
    <w:rsid w:val="00FB28F3"/>
    <w:rsid w:val="00FB2B7B"/>
    <w:rsid w:val="00FB3087"/>
    <w:rsid w:val="00FB37FC"/>
    <w:rsid w:val="00FB3BC8"/>
    <w:rsid w:val="00FB4004"/>
    <w:rsid w:val="00FB4205"/>
    <w:rsid w:val="00FB454F"/>
    <w:rsid w:val="00FB4557"/>
    <w:rsid w:val="00FB4ABE"/>
    <w:rsid w:val="00FB5DDB"/>
    <w:rsid w:val="00FB644B"/>
    <w:rsid w:val="00FB6D9E"/>
    <w:rsid w:val="00FB6E89"/>
    <w:rsid w:val="00FB7708"/>
    <w:rsid w:val="00FB7744"/>
    <w:rsid w:val="00FB79FF"/>
    <w:rsid w:val="00FB7AA3"/>
    <w:rsid w:val="00FB7B30"/>
    <w:rsid w:val="00FC046C"/>
    <w:rsid w:val="00FC05A2"/>
    <w:rsid w:val="00FC064E"/>
    <w:rsid w:val="00FC0793"/>
    <w:rsid w:val="00FC10CB"/>
    <w:rsid w:val="00FC1578"/>
    <w:rsid w:val="00FC1E7B"/>
    <w:rsid w:val="00FC1F31"/>
    <w:rsid w:val="00FC21EA"/>
    <w:rsid w:val="00FC2E63"/>
    <w:rsid w:val="00FC2EDD"/>
    <w:rsid w:val="00FC303F"/>
    <w:rsid w:val="00FC3502"/>
    <w:rsid w:val="00FC3B4B"/>
    <w:rsid w:val="00FC3B7B"/>
    <w:rsid w:val="00FC4142"/>
    <w:rsid w:val="00FC44E9"/>
    <w:rsid w:val="00FC46A8"/>
    <w:rsid w:val="00FC46D8"/>
    <w:rsid w:val="00FC4993"/>
    <w:rsid w:val="00FC4C26"/>
    <w:rsid w:val="00FC4CDD"/>
    <w:rsid w:val="00FC5060"/>
    <w:rsid w:val="00FC525D"/>
    <w:rsid w:val="00FC5373"/>
    <w:rsid w:val="00FC540F"/>
    <w:rsid w:val="00FC58E3"/>
    <w:rsid w:val="00FC5E0D"/>
    <w:rsid w:val="00FC63DF"/>
    <w:rsid w:val="00FC66B3"/>
    <w:rsid w:val="00FC6B68"/>
    <w:rsid w:val="00FC6B6D"/>
    <w:rsid w:val="00FC7280"/>
    <w:rsid w:val="00FC731A"/>
    <w:rsid w:val="00FC73BB"/>
    <w:rsid w:val="00FC74D8"/>
    <w:rsid w:val="00FC7730"/>
    <w:rsid w:val="00FC787A"/>
    <w:rsid w:val="00FC788B"/>
    <w:rsid w:val="00FC7AAF"/>
    <w:rsid w:val="00FC7F1F"/>
    <w:rsid w:val="00FD01F2"/>
    <w:rsid w:val="00FD12EE"/>
    <w:rsid w:val="00FD1514"/>
    <w:rsid w:val="00FD156C"/>
    <w:rsid w:val="00FD1AB8"/>
    <w:rsid w:val="00FD1B0B"/>
    <w:rsid w:val="00FD22C7"/>
    <w:rsid w:val="00FD268C"/>
    <w:rsid w:val="00FD29AF"/>
    <w:rsid w:val="00FD2E8C"/>
    <w:rsid w:val="00FD3A48"/>
    <w:rsid w:val="00FD3C85"/>
    <w:rsid w:val="00FD3DF4"/>
    <w:rsid w:val="00FD3F82"/>
    <w:rsid w:val="00FD3FD5"/>
    <w:rsid w:val="00FD44A1"/>
    <w:rsid w:val="00FD4EB6"/>
    <w:rsid w:val="00FD4EC7"/>
    <w:rsid w:val="00FD4ECB"/>
    <w:rsid w:val="00FD524B"/>
    <w:rsid w:val="00FD556E"/>
    <w:rsid w:val="00FD5647"/>
    <w:rsid w:val="00FD5A4F"/>
    <w:rsid w:val="00FD5D16"/>
    <w:rsid w:val="00FD5EDF"/>
    <w:rsid w:val="00FD5F60"/>
    <w:rsid w:val="00FD6C61"/>
    <w:rsid w:val="00FD7436"/>
    <w:rsid w:val="00FD7E16"/>
    <w:rsid w:val="00FE0795"/>
    <w:rsid w:val="00FE0977"/>
    <w:rsid w:val="00FE13DD"/>
    <w:rsid w:val="00FE1C4B"/>
    <w:rsid w:val="00FE1F92"/>
    <w:rsid w:val="00FE290B"/>
    <w:rsid w:val="00FE2F8A"/>
    <w:rsid w:val="00FE334F"/>
    <w:rsid w:val="00FE3AEB"/>
    <w:rsid w:val="00FE3FDD"/>
    <w:rsid w:val="00FE4246"/>
    <w:rsid w:val="00FE4B35"/>
    <w:rsid w:val="00FE4F07"/>
    <w:rsid w:val="00FE4F64"/>
    <w:rsid w:val="00FE5411"/>
    <w:rsid w:val="00FE5CFC"/>
    <w:rsid w:val="00FE5D4F"/>
    <w:rsid w:val="00FE5D80"/>
    <w:rsid w:val="00FE5D8B"/>
    <w:rsid w:val="00FE5F57"/>
    <w:rsid w:val="00FE6303"/>
    <w:rsid w:val="00FE6F1F"/>
    <w:rsid w:val="00FE7EED"/>
    <w:rsid w:val="00FF001E"/>
    <w:rsid w:val="00FF0204"/>
    <w:rsid w:val="00FF077C"/>
    <w:rsid w:val="00FF09EC"/>
    <w:rsid w:val="00FF0B41"/>
    <w:rsid w:val="00FF0D8B"/>
    <w:rsid w:val="00FF1B65"/>
    <w:rsid w:val="00FF2728"/>
    <w:rsid w:val="00FF2D1B"/>
    <w:rsid w:val="00FF3037"/>
    <w:rsid w:val="00FF3547"/>
    <w:rsid w:val="00FF36BB"/>
    <w:rsid w:val="00FF3D6A"/>
    <w:rsid w:val="00FF45D3"/>
    <w:rsid w:val="00FF4C20"/>
    <w:rsid w:val="00FF4C2E"/>
    <w:rsid w:val="00FF4CBB"/>
    <w:rsid w:val="00FF5081"/>
    <w:rsid w:val="00FF543F"/>
    <w:rsid w:val="00FF57BF"/>
    <w:rsid w:val="00FF6392"/>
    <w:rsid w:val="00FF6528"/>
    <w:rsid w:val="00FF6F54"/>
    <w:rsid w:val="00FF73EF"/>
    <w:rsid w:val="00FF7899"/>
    <w:rsid w:val="00FF7A0A"/>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8F05"/>
  <w15:docId w15:val="{4A69EAD8-28AD-4C26-8A1D-1BFCF8E7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9E"/>
  </w:style>
  <w:style w:type="paragraph" w:styleId="Heading1">
    <w:name w:val="heading 1"/>
    <w:basedOn w:val="Normal"/>
    <w:link w:val="Heading1Char"/>
    <w:uiPriority w:val="9"/>
    <w:qFormat/>
    <w:rsid w:val="00345712"/>
    <w:pPr>
      <w:spacing w:after="0" w:line="288" w:lineRule="auto"/>
      <w:textAlignment w:val="baseline"/>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3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803"/>
  </w:style>
  <w:style w:type="paragraph" w:styleId="Footer">
    <w:name w:val="footer"/>
    <w:basedOn w:val="Normal"/>
    <w:link w:val="FooterChar"/>
    <w:uiPriority w:val="99"/>
    <w:unhideWhenUsed/>
    <w:rsid w:val="003E3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803"/>
  </w:style>
  <w:style w:type="paragraph" w:styleId="ListParagraph">
    <w:name w:val="List Paragraph"/>
    <w:basedOn w:val="Normal"/>
    <w:uiPriority w:val="34"/>
    <w:qFormat/>
    <w:rsid w:val="00A827D6"/>
    <w:pPr>
      <w:ind w:left="720"/>
      <w:contextualSpacing/>
    </w:pPr>
  </w:style>
  <w:style w:type="character" w:styleId="CommentReference">
    <w:name w:val="annotation reference"/>
    <w:basedOn w:val="DefaultParagraphFont"/>
    <w:uiPriority w:val="99"/>
    <w:semiHidden/>
    <w:unhideWhenUsed/>
    <w:rsid w:val="0004421E"/>
    <w:rPr>
      <w:sz w:val="16"/>
      <w:szCs w:val="16"/>
    </w:rPr>
  </w:style>
  <w:style w:type="paragraph" w:styleId="CommentText">
    <w:name w:val="annotation text"/>
    <w:basedOn w:val="Normal"/>
    <w:link w:val="CommentTextChar"/>
    <w:uiPriority w:val="99"/>
    <w:unhideWhenUsed/>
    <w:rsid w:val="0004421E"/>
    <w:pPr>
      <w:spacing w:line="240" w:lineRule="auto"/>
    </w:pPr>
    <w:rPr>
      <w:sz w:val="20"/>
      <w:szCs w:val="20"/>
    </w:rPr>
  </w:style>
  <w:style w:type="character" w:customStyle="1" w:styleId="CommentTextChar">
    <w:name w:val="Comment Text Char"/>
    <w:basedOn w:val="DefaultParagraphFont"/>
    <w:link w:val="CommentText"/>
    <w:uiPriority w:val="99"/>
    <w:rsid w:val="0004421E"/>
    <w:rPr>
      <w:sz w:val="20"/>
      <w:szCs w:val="20"/>
    </w:rPr>
  </w:style>
  <w:style w:type="paragraph" w:styleId="CommentSubject">
    <w:name w:val="annotation subject"/>
    <w:basedOn w:val="CommentText"/>
    <w:next w:val="CommentText"/>
    <w:link w:val="CommentSubjectChar"/>
    <w:uiPriority w:val="99"/>
    <w:semiHidden/>
    <w:unhideWhenUsed/>
    <w:rsid w:val="0004421E"/>
    <w:rPr>
      <w:b/>
      <w:bCs/>
    </w:rPr>
  </w:style>
  <w:style w:type="character" w:customStyle="1" w:styleId="CommentSubjectChar">
    <w:name w:val="Comment Subject Char"/>
    <w:basedOn w:val="CommentTextChar"/>
    <w:link w:val="CommentSubject"/>
    <w:uiPriority w:val="99"/>
    <w:semiHidden/>
    <w:rsid w:val="0004421E"/>
    <w:rPr>
      <w:b/>
      <w:bCs/>
      <w:sz w:val="20"/>
      <w:szCs w:val="20"/>
    </w:rPr>
  </w:style>
  <w:style w:type="paragraph" w:styleId="BalloonText">
    <w:name w:val="Balloon Text"/>
    <w:basedOn w:val="Normal"/>
    <w:link w:val="BalloonTextChar"/>
    <w:uiPriority w:val="99"/>
    <w:semiHidden/>
    <w:unhideWhenUsed/>
    <w:rsid w:val="00044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21E"/>
    <w:rPr>
      <w:rFonts w:ascii="Tahoma" w:hAnsi="Tahoma" w:cs="Tahoma"/>
      <w:sz w:val="16"/>
      <w:szCs w:val="16"/>
    </w:rPr>
  </w:style>
  <w:style w:type="paragraph" w:styleId="Revision">
    <w:name w:val="Revision"/>
    <w:hidden/>
    <w:uiPriority w:val="99"/>
    <w:semiHidden/>
    <w:rsid w:val="00EC4808"/>
    <w:pPr>
      <w:spacing w:after="0" w:line="240" w:lineRule="auto"/>
    </w:pPr>
  </w:style>
  <w:style w:type="paragraph" w:customStyle="1" w:styleId="Default">
    <w:name w:val="Default"/>
    <w:rsid w:val="00B56D1C"/>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A216CF"/>
    <w:rPr>
      <w:color w:val="0000FF" w:themeColor="hyperlink"/>
      <w:u w:val="single"/>
    </w:rPr>
  </w:style>
  <w:style w:type="character" w:styleId="FollowedHyperlink">
    <w:name w:val="FollowedHyperlink"/>
    <w:basedOn w:val="DefaultParagraphFont"/>
    <w:uiPriority w:val="99"/>
    <w:semiHidden/>
    <w:unhideWhenUsed/>
    <w:rsid w:val="004B36CA"/>
    <w:rPr>
      <w:color w:val="800080" w:themeColor="followedHyperlink"/>
      <w:u w:val="single"/>
    </w:rPr>
  </w:style>
  <w:style w:type="paragraph" w:styleId="NormalWeb">
    <w:name w:val="Normal (Web)"/>
    <w:basedOn w:val="Normal"/>
    <w:uiPriority w:val="99"/>
    <w:unhideWhenUsed/>
    <w:rsid w:val="00AD0408"/>
    <w:pPr>
      <w:spacing w:after="210" w:line="210" w:lineRule="atLeast"/>
      <w:jc w:val="both"/>
    </w:pPr>
    <w:rPr>
      <w:rFonts w:ascii="Times New Roman" w:eastAsia="Times New Roman" w:hAnsi="Times New Roman" w:cs="Times New Roman"/>
      <w:sz w:val="17"/>
      <w:szCs w:val="17"/>
    </w:rPr>
  </w:style>
  <w:style w:type="paragraph" w:styleId="Caption">
    <w:name w:val="caption"/>
    <w:basedOn w:val="Normal"/>
    <w:next w:val="Normal"/>
    <w:uiPriority w:val="35"/>
    <w:semiHidden/>
    <w:unhideWhenUsed/>
    <w:qFormat/>
    <w:rsid w:val="00FC731A"/>
    <w:pPr>
      <w:spacing w:line="240" w:lineRule="auto"/>
    </w:pPr>
    <w:rPr>
      <w:b/>
      <w:bCs/>
      <w:color w:val="4F81BD" w:themeColor="accent1"/>
      <w:sz w:val="18"/>
      <w:szCs w:val="18"/>
    </w:rPr>
  </w:style>
  <w:style w:type="paragraph" w:styleId="TableofFigures">
    <w:name w:val="table of figures"/>
    <w:basedOn w:val="Normal"/>
    <w:next w:val="Normal"/>
    <w:uiPriority w:val="99"/>
    <w:semiHidden/>
    <w:unhideWhenUsed/>
    <w:rsid w:val="00FC731A"/>
    <w:pPr>
      <w:spacing w:after="0"/>
    </w:pPr>
  </w:style>
  <w:style w:type="table" w:styleId="LightShading">
    <w:name w:val="Light Shading"/>
    <w:basedOn w:val="TableNormal"/>
    <w:uiPriority w:val="60"/>
    <w:rsid w:val="00A804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F6246E"/>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F6246E"/>
    <w:rPr>
      <w:rFonts w:ascii="Calibri" w:hAnsi="Calibri" w:cs="Calibri"/>
      <w:noProof/>
      <w:sz w:val="24"/>
    </w:rPr>
  </w:style>
  <w:style w:type="paragraph" w:customStyle="1" w:styleId="EndNoteBibliography">
    <w:name w:val="EndNote Bibliography"/>
    <w:basedOn w:val="Normal"/>
    <w:link w:val="EndNoteBibliographyChar"/>
    <w:rsid w:val="00F6246E"/>
    <w:pPr>
      <w:spacing w:line="480" w:lineRule="auto"/>
    </w:pPr>
    <w:rPr>
      <w:rFonts w:ascii="Calibri" w:hAnsi="Calibri" w:cs="Calibri"/>
      <w:noProof/>
      <w:sz w:val="24"/>
    </w:rPr>
  </w:style>
  <w:style w:type="character" w:customStyle="1" w:styleId="EndNoteBibliographyChar">
    <w:name w:val="EndNote Bibliography Char"/>
    <w:basedOn w:val="DefaultParagraphFont"/>
    <w:link w:val="EndNoteBibliography"/>
    <w:rsid w:val="00F6246E"/>
    <w:rPr>
      <w:rFonts w:ascii="Calibri" w:hAnsi="Calibri" w:cs="Calibri"/>
      <w:noProof/>
      <w:sz w:val="24"/>
    </w:rPr>
  </w:style>
  <w:style w:type="paragraph" w:styleId="BodyText">
    <w:name w:val="Body Text"/>
    <w:basedOn w:val="Normal"/>
    <w:link w:val="BodyTextChar"/>
    <w:uiPriority w:val="99"/>
    <w:semiHidden/>
    <w:unhideWhenUsed/>
    <w:qFormat/>
    <w:rsid w:val="00CC449E"/>
    <w:pPr>
      <w:spacing w:after="0" w:line="480" w:lineRule="auto"/>
      <w:ind w:firstLine="720"/>
    </w:pPr>
  </w:style>
  <w:style w:type="character" w:customStyle="1" w:styleId="BodyTextChar">
    <w:name w:val="Body Text Char"/>
    <w:basedOn w:val="DefaultParagraphFont"/>
    <w:link w:val="BodyText"/>
    <w:uiPriority w:val="99"/>
    <w:semiHidden/>
    <w:rsid w:val="00CC449E"/>
  </w:style>
  <w:style w:type="paragraph" w:customStyle="1" w:styleId="xl63">
    <w:name w:val="xl63"/>
    <w:basedOn w:val="Normal"/>
    <w:rsid w:val="005E002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5E002D"/>
    <w:pPr>
      <w:pBdr>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E002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5E002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5E002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E002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5E002D"/>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5E002D"/>
    <w:pPr>
      <w:pBdr>
        <w:top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5E002D"/>
    <w:pPr>
      <w:pBdr>
        <w:top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5E002D"/>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5E002D"/>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5E002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5E002D"/>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5E002D"/>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5E002D"/>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5E002D"/>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5E002D"/>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5E002D"/>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5E002D"/>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5E002D"/>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5E002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5E002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5E002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5E002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Normal"/>
    <w:rsid w:val="005E002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al"/>
    <w:rsid w:val="005E002D"/>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5E002D"/>
    <w:pPr>
      <w:shd w:val="clear" w:color="000000" w:fill="E6B8B7"/>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0226"/>
    <w:rPr>
      <w:i/>
      <w:iCs/>
    </w:rPr>
  </w:style>
  <w:style w:type="character" w:styleId="Strong">
    <w:name w:val="Strong"/>
    <w:basedOn w:val="DefaultParagraphFont"/>
    <w:uiPriority w:val="22"/>
    <w:qFormat/>
    <w:rsid w:val="000B7F78"/>
    <w:rPr>
      <w:b/>
      <w:bCs/>
    </w:rPr>
  </w:style>
  <w:style w:type="table" w:styleId="PlainTable3">
    <w:name w:val="Plain Table 3"/>
    <w:basedOn w:val="TableNormal"/>
    <w:uiPriority w:val="43"/>
    <w:rsid w:val="001F57F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1F57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TMLCite">
    <w:name w:val="HTML Cite"/>
    <w:basedOn w:val="DefaultParagraphFont"/>
    <w:uiPriority w:val="99"/>
    <w:semiHidden/>
    <w:unhideWhenUsed/>
    <w:rsid w:val="00106258"/>
    <w:rPr>
      <w:i/>
      <w:iCs/>
    </w:rPr>
  </w:style>
  <w:style w:type="character" w:customStyle="1" w:styleId="highlight2">
    <w:name w:val="highlight2"/>
    <w:basedOn w:val="DefaultParagraphFont"/>
    <w:rsid w:val="005058D0"/>
  </w:style>
  <w:style w:type="character" w:customStyle="1" w:styleId="Heading1Char">
    <w:name w:val="Heading 1 Char"/>
    <w:basedOn w:val="DefaultParagraphFont"/>
    <w:link w:val="Heading1"/>
    <w:uiPriority w:val="9"/>
    <w:rsid w:val="00345712"/>
    <w:rPr>
      <w:rFonts w:ascii="Times New Roman" w:eastAsia="Times New Roman" w:hAnsi="Times New Roman" w:cs="Times New Roman"/>
      <w:b/>
      <w:bCs/>
      <w:kern w:val="36"/>
      <w:sz w:val="48"/>
      <w:szCs w:val="48"/>
    </w:rPr>
  </w:style>
  <w:style w:type="paragraph" w:styleId="EndnoteText">
    <w:name w:val="endnote text"/>
    <w:basedOn w:val="Normal"/>
    <w:link w:val="EndnoteTextChar"/>
    <w:uiPriority w:val="99"/>
    <w:unhideWhenUsed/>
    <w:rsid w:val="00D24320"/>
    <w:pPr>
      <w:spacing w:after="0" w:line="240" w:lineRule="auto"/>
    </w:pPr>
    <w:rPr>
      <w:sz w:val="20"/>
      <w:szCs w:val="20"/>
    </w:rPr>
  </w:style>
  <w:style w:type="character" w:customStyle="1" w:styleId="EndnoteTextChar">
    <w:name w:val="Endnote Text Char"/>
    <w:basedOn w:val="DefaultParagraphFont"/>
    <w:link w:val="EndnoteText"/>
    <w:uiPriority w:val="99"/>
    <w:rsid w:val="00D24320"/>
    <w:rPr>
      <w:sz w:val="20"/>
      <w:szCs w:val="20"/>
    </w:rPr>
  </w:style>
  <w:style w:type="character" w:styleId="EndnoteReference">
    <w:name w:val="endnote reference"/>
    <w:basedOn w:val="DefaultParagraphFont"/>
    <w:uiPriority w:val="99"/>
    <w:unhideWhenUsed/>
    <w:rsid w:val="00D24320"/>
    <w:rPr>
      <w:vertAlign w:val="superscript"/>
    </w:rPr>
  </w:style>
  <w:style w:type="paragraph" w:styleId="FootnoteText">
    <w:name w:val="footnote text"/>
    <w:basedOn w:val="Normal"/>
    <w:link w:val="FootnoteTextChar"/>
    <w:uiPriority w:val="99"/>
    <w:semiHidden/>
    <w:unhideWhenUsed/>
    <w:rsid w:val="008D4C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CD5"/>
    <w:rPr>
      <w:sz w:val="20"/>
      <w:szCs w:val="20"/>
    </w:rPr>
  </w:style>
  <w:style w:type="character" w:styleId="FootnoteReference">
    <w:name w:val="footnote reference"/>
    <w:basedOn w:val="DefaultParagraphFont"/>
    <w:uiPriority w:val="99"/>
    <w:semiHidden/>
    <w:unhideWhenUsed/>
    <w:rsid w:val="008D4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925">
      <w:bodyDiv w:val="1"/>
      <w:marLeft w:val="0"/>
      <w:marRight w:val="0"/>
      <w:marTop w:val="0"/>
      <w:marBottom w:val="0"/>
      <w:divBdr>
        <w:top w:val="none" w:sz="0" w:space="0" w:color="auto"/>
        <w:left w:val="none" w:sz="0" w:space="0" w:color="auto"/>
        <w:bottom w:val="none" w:sz="0" w:space="0" w:color="auto"/>
        <w:right w:val="none" w:sz="0" w:space="0" w:color="auto"/>
      </w:divBdr>
    </w:div>
    <w:div w:id="7872860">
      <w:bodyDiv w:val="1"/>
      <w:marLeft w:val="0"/>
      <w:marRight w:val="0"/>
      <w:marTop w:val="0"/>
      <w:marBottom w:val="0"/>
      <w:divBdr>
        <w:top w:val="none" w:sz="0" w:space="0" w:color="auto"/>
        <w:left w:val="none" w:sz="0" w:space="0" w:color="auto"/>
        <w:bottom w:val="none" w:sz="0" w:space="0" w:color="auto"/>
        <w:right w:val="none" w:sz="0" w:space="0" w:color="auto"/>
      </w:divBdr>
      <w:divsChild>
        <w:div w:id="23486420">
          <w:marLeft w:val="173"/>
          <w:marRight w:val="0"/>
          <w:marTop w:val="0"/>
          <w:marBottom w:val="7"/>
          <w:divBdr>
            <w:top w:val="none" w:sz="0" w:space="0" w:color="auto"/>
            <w:left w:val="none" w:sz="0" w:space="0" w:color="auto"/>
            <w:bottom w:val="none" w:sz="0" w:space="0" w:color="auto"/>
            <w:right w:val="none" w:sz="0" w:space="0" w:color="auto"/>
          </w:divBdr>
        </w:div>
        <w:div w:id="590704220">
          <w:marLeft w:val="446"/>
          <w:marRight w:val="0"/>
          <w:marTop w:val="7"/>
          <w:marBottom w:val="7"/>
          <w:divBdr>
            <w:top w:val="none" w:sz="0" w:space="0" w:color="auto"/>
            <w:left w:val="none" w:sz="0" w:space="0" w:color="auto"/>
            <w:bottom w:val="none" w:sz="0" w:space="0" w:color="auto"/>
            <w:right w:val="none" w:sz="0" w:space="0" w:color="auto"/>
          </w:divBdr>
        </w:div>
        <w:div w:id="1656379004">
          <w:marLeft w:val="446"/>
          <w:marRight w:val="0"/>
          <w:marTop w:val="7"/>
          <w:marBottom w:val="7"/>
          <w:divBdr>
            <w:top w:val="none" w:sz="0" w:space="0" w:color="auto"/>
            <w:left w:val="none" w:sz="0" w:space="0" w:color="auto"/>
            <w:bottom w:val="none" w:sz="0" w:space="0" w:color="auto"/>
            <w:right w:val="none" w:sz="0" w:space="0" w:color="auto"/>
          </w:divBdr>
        </w:div>
      </w:divsChild>
    </w:div>
    <w:div w:id="9376431">
      <w:bodyDiv w:val="1"/>
      <w:marLeft w:val="0"/>
      <w:marRight w:val="0"/>
      <w:marTop w:val="0"/>
      <w:marBottom w:val="0"/>
      <w:divBdr>
        <w:top w:val="none" w:sz="0" w:space="0" w:color="auto"/>
        <w:left w:val="none" w:sz="0" w:space="0" w:color="auto"/>
        <w:bottom w:val="none" w:sz="0" w:space="0" w:color="auto"/>
        <w:right w:val="none" w:sz="0" w:space="0" w:color="auto"/>
      </w:divBdr>
      <w:divsChild>
        <w:div w:id="207566999">
          <w:marLeft w:val="0"/>
          <w:marRight w:val="0"/>
          <w:marTop w:val="0"/>
          <w:marBottom w:val="0"/>
          <w:divBdr>
            <w:top w:val="none" w:sz="0" w:space="0" w:color="auto"/>
            <w:left w:val="none" w:sz="0" w:space="0" w:color="auto"/>
            <w:bottom w:val="none" w:sz="0" w:space="0" w:color="auto"/>
            <w:right w:val="none" w:sz="0" w:space="0" w:color="auto"/>
          </w:divBdr>
          <w:divsChild>
            <w:div w:id="1419207053">
              <w:marLeft w:val="0"/>
              <w:marRight w:val="0"/>
              <w:marTop w:val="0"/>
              <w:marBottom w:val="0"/>
              <w:divBdr>
                <w:top w:val="none" w:sz="0" w:space="0" w:color="auto"/>
                <w:left w:val="none" w:sz="0" w:space="0" w:color="auto"/>
                <w:bottom w:val="none" w:sz="0" w:space="0" w:color="auto"/>
                <w:right w:val="none" w:sz="0" w:space="0" w:color="auto"/>
              </w:divBdr>
              <w:divsChild>
                <w:div w:id="2122407544">
                  <w:marLeft w:val="0"/>
                  <w:marRight w:val="0"/>
                  <w:marTop w:val="0"/>
                  <w:marBottom w:val="0"/>
                  <w:divBdr>
                    <w:top w:val="none" w:sz="0" w:space="0" w:color="auto"/>
                    <w:left w:val="none" w:sz="0" w:space="0" w:color="auto"/>
                    <w:bottom w:val="none" w:sz="0" w:space="0" w:color="auto"/>
                    <w:right w:val="none" w:sz="0" w:space="0" w:color="auto"/>
                  </w:divBdr>
                  <w:divsChild>
                    <w:div w:id="389235937">
                      <w:marLeft w:val="0"/>
                      <w:marRight w:val="0"/>
                      <w:marTop w:val="0"/>
                      <w:marBottom w:val="0"/>
                      <w:divBdr>
                        <w:top w:val="none" w:sz="0" w:space="0" w:color="auto"/>
                        <w:left w:val="none" w:sz="0" w:space="0" w:color="auto"/>
                        <w:bottom w:val="none" w:sz="0" w:space="0" w:color="auto"/>
                        <w:right w:val="none" w:sz="0" w:space="0" w:color="auto"/>
                      </w:divBdr>
                      <w:divsChild>
                        <w:div w:id="1013798261">
                          <w:marLeft w:val="0"/>
                          <w:marRight w:val="0"/>
                          <w:marTop w:val="0"/>
                          <w:marBottom w:val="0"/>
                          <w:divBdr>
                            <w:top w:val="none" w:sz="0" w:space="0" w:color="auto"/>
                            <w:left w:val="none" w:sz="0" w:space="0" w:color="auto"/>
                            <w:bottom w:val="none" w:sz="0" w:space="0" w:color="auto"/>
                            <w:right w:val="none" w:sz="0" w:space="0" w:color="auto"/>
                          </w:divBdr>
                          <w:divsChild>
                            <w:div w:id="2001811461">
                              <w:marLeft w:val="0"/>
                              <w:marRight w:val="0"/>
                              <w:marTop w:val="0"/>
                              <w:marBottom w:val="0"/>
                              <w:divBdr>
                                <w:top w:val="none" w:sz="0" w:space="0" w:color="auto"/>
                                <w:left w:val="none" w:sz="0" w:space="0" w:color="auto"/>
                                <w:bottom w:val="none" w:sz="0" w:space="0" w:color="auto"/>
                                <w:right w:val="none" w:sz="0" w:space="0" w:color="auto"/>
                              </w:divBdr>
                              <w:divsChild>
                                <w:div w:id="1745834943">
                                  <w:marLeft w:val="0"/>
                                  <w:marRight w:val="0"/>
                                  <w:marTop w:val="0"/>
                                  <w:marBottom w:val="0"/>
                                  <w:divBdr>
                                    <w:top w:val="none" w:sz="0" w:space="0" w:color="auto"/>
                                    <w:left w:val="none" w:sz="0" w:space="0" w:color="auto"/>
                                    <w:bottom w:val="none" w:sz="0" w:space="0" w:color="auto"/>
                                    <w:right w:val="none" w:sz="0" w:space="0" w:color="auto"/>
                                  </w:divBdr>
                                  <w:divsChild>
                                    <w:div w:id="402869913">
                                      <w:marLeft w:val="0"/>
                                      <w:marRight w:val="0"/>
                                      <w:marTop w:val="0"/>
                                      <w:marBottom w:val="0"/>
                                      <w:divBdr>
                                        <w:top w:val="none" w:sz="0" w:space="0" w:color="auto"/>
                                        <w:left w:val="none" w:sz="0" w:space="0" w:color="auto"/>
                                        <w:bottom w:val="none" w:sz="0" w:space="0" w:color="auto"/>
                                        <w:right w:val="none" w:sz="0" w:space="0" w:color="auto"/>
                                      </w:divBdr>
                                      <w:divsChild>
                                        <w:div w:id="1054697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46457">
      <w:bodyDiv w:val="1"/>
      <w:marLeft w:val="0"/>
      <w:marRight w:val="0"/>
      <w:marTop w:val="0"/>
      <w:marBottom w:val="0"/>
      <w:divBdr>
        <w:top w:val="none" w:sz="0" w:space="0" w:color="auto"/>
        <w:left w:val="none" w:sz="0" w:space="0" w:color="auto"/>
        <w:bottom w:val="none" w:sz="0" w:space="0" w:color="auto"/>
        <w:right w:val="none" w:sz="0" w:space="0" w:color="auto"/>
      </w:divBdr>
    </w:div>
    <w:div w:id="39595078">
      <w:bodyDiv w:val="1"/>
      <w:marLeft w:val="0"/>
      <w:marRight w:val="0"/>
      <w:marTop w:val="0"/>
      <w:marBottom w:val="0"/>
      <w:divBdr>
        <w:top w:val="none" w:sz="0" w:space="0" w:color="auto"/>
        <w:left w:val="none" w:sz="0" w:space="0" w:color="auto"/>
        <w:bottom w:val="none" w:sz="0" w:space="0" w:color="auto"/>
        <w:right w:val="none" w:sz="0" w:space="0" w:color="auto"/>
      </w:divBdr>
    </w:div>
    <w:div w:id="39978484">
      <w:bodyDiv w:val="1"/>
      <w:marLeft w:val="0"/>
      <w:marRight w:val="0"/>
      <w:marTop w:val="0"/>
      <w:marBottom w:val="0"/>
      <w:divBdr>
        <w:top w:val="none" w:sz="0" w:space="0" w:color="auto"/>
        <w:left w:val="none" w:sz="0" w:space="0" w:color="auto"/>
        <w:bottom w:val="none" w:sz="0" w:space="0" w:color="auto"/>
        <w:right w:val="none" w:sz="0" w:space="0" w:color="auto"/>
      </w:divBdr>
    </w:div>
    <w:div w:id="43797586">
      <w:bodyDiv w:val="1"/>
      <w:marLeft w:val="0"/>
      <w:marRight w:val="0"/>
      <w:marTop w:val="0"/>
      <w:marBottom w:val="0"/>
      <w:divBdr>
        <w:top w:val="none" w:sz="0" w:space="0" w:color="auto"/>
        <w:left w:val="none" w:sz="0" w:space="0" w:color="auto"/>
        <w:bottom w:val="none" w:sz="0" w:space="0" w:color="auto"/>
        <w:right w:val="none" w:sz="0" w:space="0" w:color="auto"/>
      </w:divBdr>
    </w:div>
    <w:div w:id="51122029">
      <w:bodyDiv w:val="1"/>
      <w:marLeft w:val="0"/>
      <w:marRight w:val="0"/>
      <w:marTop w:val="0"/>
      <w:marBottom w:val="0"/>
      <w:divBdr>
        <w:top w:val="none" w:sz="0" w:space="0" w:color="auto"/>
        <w:left w:val="none" w:sz="0" w:space="0" w:color="auto"/>
        <w:bottom w:val="none" w:sz="0" w:space="0" w:color="auto"/>
        <w:right w:val="none" w:sz="0" w:space="0" w:color="auto"/>
      </w:divBdr>
    </w:div>
    <w:div w:id="62026173">
      <w:bodyDiv w:val="1"/>
      <w:marLeft w:val="0"/>
      <w:marRight w:val="0"/>
      <w:marTop w:val="0"/>
      <w:marBottom w:val="0"/>
      <w:divBdr>
        <w:top w:val="none" w:sz="0" w:space="0" w:color="auto"/>
        <w:left w:val="none" w:sz="0" w:space="0" w:color="auto"/>
        <w:bottom w:val="none" w:sz="0" w:space="0" w:color="auto"/>
        <w:right w:val="none" w:sz="0" w:space="0" w:color="auto"/>
      </w:divBdr>
    </w:div>
    <w:div w:id="64112774">
      <w:bodyDiv w:val="1"/>
      <w:marLeft w:val="0"/>
      <w:marRight w:val="0"/>
      <w:marTop w:val="0"/>
      <w:marBottom w:val="0"/>
      <w:divBdr>
        <w:top w:val="none" w:sz="0" w:space="0" w:color="auto"/>
        <w:left w:val="none" w:sz="0" w:space="0" w:color="auto"/>
        <w:bottom w:val="none" w:sz="0" w:space="0" w:color="auto"/>
        <w:right w:val="none" w:sz="0" w:space="0" w:color="auto"/>
      </w:divBdr>
    </w:div>
    <w:div w:id="69163094">
      <w:bodyDiv w:val="1"/>
      <w:marLeft w:val="0"/>
      <w:marRight w:val="0"/>
      <w:marTop w:val="0"/>
      <w:marBottom w:val="0"/>
      <w:divBdr>
        <w:top w:val="none" w:sz="0" w:space="0" w:color="auto"/>
        <w:left w:val="none" w:sz="0" w:space="0" w:color="auto"/>
        <w:bottom w:val="none" w:sz="0" w:space="0" w:color="auto"/>
        <w:right w:val="none" w:sz="0" w:space="0" w:color="auto"/>
      </w:divBdr>
    </w:div>
    <w:div w:id="71321362">
      <w:bodyDiv w:val="1"/>
      <w:marLeft w:val="0"/>
      <w:marRight w:val="0"/>
      <w:marTop w:val="0"/>
      <w:marBottom w:val="0"/>
      <w:divBdr>
        <w:top w:val="none" w:sz="0" w:space="0" w:color="auto"/>
        <w:left w:val="none" w:sz="0" w:space="0" w:color="auto"/>
        <w:bottom w:val="none" w:sz="0" w:space="0" w:color="auto"/>
        <w:right w:val="none" w:sz="0" w:space="0" w:color="auto"/>
      </w:divBdr>
    </w:div>
    <w:div w:id="74011178">
      <w:bodyDiv w:val="1"/>
      <w:marLeft w:val="0"/>
      <w:marRight w:val="0"/>
      <w:marTop w:val="0"/>
      <w:marBottom w:val="0"/>
      <w:divBdr>
        <w:top w:val="none" w:sz="0" w:space="0" w:color="auto"/>
        <w:left w:val="none" w:sz="0" w:space="0" w:color="auto"/>
        <w:bottom w:val="none" w:sz="0" w:space="0" w:color="auto"/>
        <w:right w:val="none" w:sz="0" w:space="0" w:color="auto"/>
      </w:divBdr>
    </w:div>
    <w:div w:id="89594634">
      <w:bodyDiv w:val="1"/>
      <w:marLeft w:val="0"/>
      <w:marRight w:val="0"/>
      <w:marTop w:val="0"/>
      <w:marBottom w:val="0"/>
      <w:divBdr>
        <w:top w:val="none" w:sz="0" w:space="0" w:color="auto"/>
        <w:left w:val="none" w:sz="0" w:space="0" w:color="auto"/>
        <w:bottom w:val="none" w:sz="0" w:space="0" w:color="auto"/>
        <w:right w:val="none" w:sz="0" w:space="0" w:color="auto"/>
      </w:divBdr>
    </w:div>
    <w:div w:id="97065116">
      <w:bodyDiv w:val="1"/>
      <w:marLeft w:val="0"/>
      <w:marRight w:val="0"/>
      <w:marTop w:val="0"/>
      <w:marBottom w:val="0"/>
      <w:divBdr>
        <w:top w:val="none" w:sz="0" w:space="0" w:color="auto"/>
        <w:left w:val="none" w:sz="0" w:space="0" w:color="auto"/>
        <w:bottom w:val="none" w:sz="0" w:space="0" w:color="auto"/>
        <w:right w:val="none" w:sz="0" w:space="0" w:color="auto"/>
      </w:divBdr>
    </w:div>
    <w:div w:id="97677637">
      <w:bodyDiv w:val="1"/>
      <w:marLeft w:val="0"/>
      <w:marRight w:val="0"/>
      <w:marTop w:val="0"/>
      <w:marBottom w:val="0"/>
      <w:divBdr>
        <w:top w:val="none" w:sz="0" w:space="0" w:color="auto"/>
        <w:left w:val="none" w:sz="0" w:space="0" w:color="auto"/>
        <w:bottom w:val="none" w:sz="0" w:space="0" w:color="auto"/>
        <w:right w:val="none" w:sz="0" w:space="0" w:color="auto"/>
      </w:divBdr>
    </w:div>
    <w:div w:id="115107034">
      <w:bodyDiv w:val="1"/>
      <w:marLeft w:val="0"/>
      <w:marRight w:val="0"/>
      <w:marTop w:val="0"/>
      <w:marBottom w:val="0"/>
      <w:divBdr>
        <w:top w:val="none" w:sz="0" w:space="0" w:color="auto"/>
        <w:left w:val="none" w:sz="0" w:space="0" w:color="auto"/>
        <w:bottom w:val="none" w:sz="0" w:space="0" w:color="auto"/>
        <w:right w:val="none" w:sz="0" w:space="0" w:color="auto"/>
      </w:divBdr>
    </w:div>
    <w:div w:id="122120571">
      <w:bodyDiv w:val="1"/>
      <w:marLeft w:val="0"/>
      <w:marRight w:val="0"/>
      <w:marTop w:val="0"/>
      <w:marBottom w:val="0"/>
      <w:divBdr>
        <w:top w:val="none" w:sz="0" w:space="0" w:color="auto"/>
        <w:left w:val="none" w:sz="0" w:space="0" w:color="auto"/>
        <w:bottom w:val="none" w:sz="0" w:space="0" w:color="auto"/>
        <w:right w:val="none" w:sz="0" w:space="0" w:color="auto"/>
      </w:divBdr>
    </w:div>
    <w:div w:id="159932642">
      <w:bodyDiv w:val="1"/>
      <w:marLeft w:val="0"/>
      <w:marRight w:val="0"/>
      <w:marTop w:val="0"/>
      <w:marBottom w:val="0"/>
      <w:divBdr>
        <w:top w:val="none" w:sz="0" w:space="0" w:color="auto"/>
        <w:left w:val="none" w:sz="0" w:space="0" w:color="auto"/>
        <w:bottom w:val="none" w:sz="0" w:space="0" w:color="auto"/>
        <w:right w:val="none" w:sz="0" w:space="0" w:color="auto"/>
      </w:divBdr>
    </w:div>
    <w:div w:id="165874984">
      <w:bodyDiv w:val="1"/>
      <w:marLeft w:val="0"/>
      <w:marRight w:val="0"/>
      <w:marTop w:val="0"/>
      <w:marBottom w:val="0"/>
      <w:divBdr>
        <w:top w:val="none" w:sz="0" w:space="0" w:color="auto"/>
        <w:left w:val="none" w:sz="0" w:space="0" w:color="auto"/>
        <w:bottom w:val="none" w:sz="0" w:space="0" w:color="auto"/>
        <w:right w:val="none" w:sz="0" w:space="0" w:color="auto"/>
      </w:divBdr>
    </w:div>
    <w:div w:id="166754426">
      <w:bodyDiv w:val="1"/>
      <w:marLeft w:val="0"/>
      <w:marRight w:val="0"/>
      <w:marTop w:val="0"/>
      <w:marBottom w:val="0"/>
      <w:divBdr>
        <w:top w:val="none" w:sz="0" w:space="0" w:color="auto"/>
        <w:left w:val="none" w:sz="0" w:space="0" w:color="auto"/>
        <w:bottom w:val="none" w:sz="0" w:space="0" w:color="auto"/>
        <w:right w:val="none" w:sz="0" w:space="0" w:color="auto"/>
      </w:divBdr>
    </w:div>
    <w:div w:id="172457583">
      <w:bodyDiv w:val="1"/>
      <w:marLeft w:val="0"/>
      <w:marRight w:val="0"/>
      <w:marTop w:val="0"/>
      <w:marBottom w:val="0"/>
      <w:divBdr>
        <w:top w:val="none" w:sz="0" w:space="0" w:color="auto"/>
        <w:left w:val="none" w:sz="0" w:space="0" w:color="auto"/>
        <w:bottom w:val="none" w:sz="0" w:space="0" w:color="auto"/>
        <w:right w:val="none" w:sz="0" w:space="0" w:color="auto"/>
      </w:divBdr>
    </w:div>
    <w:div w:id="173886842">
      <w:bodyDiv w:val="1"/>
      <w:marLeft w:val="0"/>
      <w:marRight w:val="0"/>
      <w:marTop w:val="0"/>
      <w:marBottom w:val="0"/>
      <w:divBdr>
        <w:top w:val="none" w:sz="0" w:space="0" w:color="auto"/>
        <w:left w:val="none" w:sz="0" w:space="0" w:color="auto"/>
        <w:bottom w:val="none" w:sz="0" w:space="0" w:color="auto"/>
        <w:right w:val="none" w:sz="0" w:space="0" w:color="auto"/>
      </w:divBdr>
    </w:div>
    <w:div w:id="191891963">
      <w:bodyDiv w:val="1"/>
      <w:marLeft w:val="0"/>
      <w:marRight w:val="0"/>
      <w:marTop w:val="0"/>
      <w:marBottom w:val="0"/>
      <w:divBdr>
        <w:top w:val="none" w:sz="0" w:space="0" w:color="auto"/>
        <w:left w:val="none" w:sz="0" w:space="0" w:color="auto"/>
        <w:bottom w:val="none" w:sz="0" w:space="0" w:color="auto"/>
        <w:right w:val="none" w:sz="0" w:space="0" w:color="auto"/>
      </w:divBdr>
    </w:div>
    <w:div w:id="205224004">
      <w:bodyDiv w:val="1"/>
      <w:marLeft w:val="0"/>
      <w:marRight w:val="0"/>
      <w:marTop w:val="0"/>
      <w:marBottom w:val="0"/>
      <w:divBdr>
        <w:top w:val="none" w:sz="0" w:space="0" w:color="auto"/>
        <w:left w:val="none" w:sz="0" w:space="0" w:color="auto"/>
        <w:bottom w:val="none" w:sz="0" w:space="0" w:color="auto"/>
        <w:right w:val="none" w:sz="0" w:space="0" w:color="auto"/>
      </w:divBdr>
    </w:div>
    <w:div w:id="206530094">
      <w:bodyDiv w:val="1"/>
      <w:marLeft w:val="0"/>
      <w:marRight w:val="0"/>
      <w:marTop w:val="0"/>
      <w:marBottom w:val="0"/>
      <w:divBdr>
        <w:top w:val="none" w:sz="0" w:space="0" w:color="auto"/>
        <w:left w:val="none" w:sz="0" w:space="0" w:color="auto"/>
        <w:bottom w:val="none" w:sz="0" w:space="0" w:color="auto"/>
        <w:right w:val="none" w:sz="0" w:space="0" w:color="auto"/>
      </w:divBdr>
    </w:div>
    <w:div w:id="208154780">
      <w:bodyDiv w:val="1"/>
      <w:marLeft w:val="0"/>
      <w:marRight w:val="0"/>
      <w:marTop w:val="0"/>
      <w:marBottom w:val="0"/>
      <w:divBdr>
        <w:top w:val="none" w:sz="0" w:space="0" w:color="auto"/>
        <w:left w:val="none" w:sz="0" w:space="0" w:color="auto"/>
        <w:bottom w:val="none" w:sz="0" w:space="0" w:color="auto"/>
        <w:right w:val="none" w:sz="0" w:space="0" w:color="auto"/>
      </w:divBdr>
      <w:divsChild>
        <w:div w:id="708143992">
          <w:marLeft w:val="0"/>
          <w:marRight w:val="0"/>
          <w:marTop w:val="0"/>
          <w:marBottom w:val="0"/>
          <w:divBdr>
            <w:top w:val="none" w:sz="0" w:space="0" w:color="auto"/>
            <w:left w:val="none" w:sz="0" w:space="0" w:color="auto"/>
            <w:bottom w:val="none" w:sz="0" w:space="0" w:color="auto"/>
            <w:right w:val="none" w:sz="0" w:space="0" w:color="auto"/>
          </w:divBdr>
          <w:divsChild>
            <w:div w:id="1439375957">
              <w:marLeft w:val="0"/>
              <w:marRight w:val="0"/>
              <w:marTop w:val="0"/>
              <w:marBottom w:val="0"/>
              <w:divBdr>
                <w:top w:val="none" w:sz="0" w:space="0" w:color="auto"/>
                <w:left w:val="none" w:sz="0" w:space="0" w:color="auto"/>
                <w:bottom w:val="none" w:sz="0" w:space="0" w:color="auto"/>
                <w:right w:val="none" w:sz="0" w:space="0" w:color="auto"/>
              </w:divBdr>
              <w:divsChild>
                <w:div w:id="979043153">
                  <w:marLeft w:val="0"/>
                  <w:marRight w:val="0"/>
                  <w:marTop w:val="0"/>
                  <w:marBottom w:val="0"/>
                  <w:divBdr>
                    <w:top w:val="none" w:sz="0" w:space="0" w:color="auto"/>
                    <w:left w:val="none" w:sz="0" w:space="0" w:color="auto"/>
                    <w:bottom w:val="none" w:sz="0" w:space="0" w:color="auto"/>
                    <w:right w:val="none" w:sz="0" w:space="0" w:color="auto"/>
                  </w:divBdr>
                  <w:divsChild>
                    <w:div w:id="9991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4055">
      <w:bodyDiv w:val="1"/>
      <w:marLeft w:val="0"/>
      <w:marRight w:val="0"/>
      <w:marTop w:val="0"/>
      <w:marBottom w:val="0"/>
      <w:divBdr>
        <w:top w:val="none" w:sz="0" w:space="0" w:color="auto"/>
        <w:left w:val="none" w:sz="0" w:space="0" w:color="auto"/>
        <w:bottom w:val="none" w:sz="0" w:space="0" w:color="auto"/>
        <w:right w:val="none" w:sz="0" w:space="0" w:color="auto"/>
      </w:divBdr>
      <w:divsChild>
        <w:div w:id="502475705">
          <w:marLeft w:val="1152"/>
          <w:marRight w:val="0"/>
          <w:marTop w:val="0"/>
          <w:marBottom w:val="0"/>
          <w:divBdr>
            <w:top w:val="none" w:sz="0" w:space="0" w:color="auto"/>
            <w:left w:val="none" w:sz="0" w:space="0" w:color="auto"/>
            <w:bottom w:val="none" w:sz="0" w:space="0" w:color="auto"/>
            <w:right w:val="none" w:sz="0" w:space="0" w:color="auto"/>
          </w:divBdr>
          <w:divsChild>
            <w:div w:id="1282759499">
              <w:marLeft w:val="864"/>
              <w:marRight w:val="0"/>
              <w:marTop w:val="0"/>
              <w:marBottom w:val="0"/>
              <w:divBdr>
                <w:top w:val="none" w:sz="0" w:space="0" w:color="auto"/>
                <w:left w:val="none" w:sz="0" w:space="0" w:color="auto"/>
                <w:bottom w:val="none" w:sz="0" w:space="0" w:color="auto"/>
                <w:right w:val="none" w:sz="0" w:space="0" w:color="auto"/>
              </w:divBdr>
            </w:div>
            <w:div w:id="1684089643">
              <w:marLeft w:val="1152"/>
              <w:marRight w:val="0"/>
              <w:marTop w:val="0"/>
              <w:marBottom w:val="0"/>
              <w:divBdr>
                <w:top w:val="none" w:sz="0" w:space="0" w:color="auto"/>
                <w:left w:val="none" w:sz="0" w:space="0" w:color="auto"/>
                <w:bottom w:val="none" w:sz="0" w:space="0" w:color="auto"/>
                <w:right w:val="none" w:sz="0" w:space="0" w:color="auto"/>
              </w:divBdr>
            </w:div>
          </w:divsChild>
        </w:div>
      </w:divsChild>
    </w:div>
    <w:div w:id="231351458">
      <w:bodyDiv w:val="1"/>
      <w:marLeft w:val="0"/>
      <w:marRight w:val="0"/>
      <w:marTop w:val="0"/>
      <w:marBottom w:val="0"/>
      <w:divBdr>
        <w:top w:val="none" w:sz="0" w:space="0" w:color="auto"/>
        <w:left w:val="none" w:sz="0" w:space="0" w:color="auto"/>
        <w:bottom w:val="none" w:sz="0" w:space="0" w:color="auto"/>
        <w:right w:val="none" w:sz="0" w:space="0" w:color="auto"/>
      </w:divBdr>
      <w:divsChild>
        <w:div w:id="1929653912">
          <w:marLeft w:val="173"/>
          <w:marRight w:val="0"/>
          <w:marTop w:val="0"/>
          <w:marBottom w:val="7"/>
          <w:divBdr>
            <w:top w:val="none" w:sz="0" w:space="0" w:color="auto"/>
            <w:left w:val="none" w:sz="0" w:space="0" w:color="auto"/>
            <w:bottom w:val="none" w:sz="0" w:space="0" w:color="auto"/>
            <w:right w:val="none" w:sz="0" w:space="0" w:color="auto"/>
          </w:divBdr>
        </w:div>
      </w:divsChild>
    </w:div>
    <w:div w:id="245041114">
      <w:bodyDiv w:val="1"/>
      <w:marLeft w:val="0"/>
      <w:marRight w:val="0"/>
      <w:marTop w:val="0"/>
      <w:marBottom w:val="0"/>
      <w:divBdr>
        <w:top w:val="none" w:sz="0" w:space="0" w:color="auto"/>
        <w:left w:val="none" w:sz="0" w:space="0" w:color="auto"/>
        <w:bottom w:val="none" w:sz="0" w:space="0" w:color="auto"/>
        <w:right w:val="none" w:sz="0" w:space="0" w:color="auto"/>
      </w:divBdr>
    </w:div>
    <w:div w:id="245191403">
      <w:bodyDiv w:val="1"/>
      <w:marLeft w:val="0"/>
      <w:marRight w:val="0"/>
      <w:marTop w:val="0"/>
      <w:marBottom w:val="0"/>
      <w:divBdr>
        <w:top w:val="none" w:sz="0" w:space="0" w:color="auto"/>
        <w:left w:val="none" w:sz="0" w:space="0" w:color="auto"/>
        <w:bottom w:val="none" w:sz="0" w:space="0" w:color="auto"/>
        <w:right w:val="none" w:sz="0" w:space="0" w:color="auto"/>
      </w:divBdr>
    </w:div>
    <w:div w:id="248004792">
      <w:bodyDiv w:val="1"/>
      <w:marLeft w:val="0"/>
      <w:marRight w:val="0"/>
      <w:marTop w:val="0"/>
      <w:marBottom w:val="0"/>
      <w:divBdr>
        <w:top w:val="none" w:sz="0" w:space="0" w:color="auto"/>
        <w:left w:val="none" w:sz="0" w:space="0" w:color="auto"/>
        <w:bottom w:val="none" w:sz="0" w:space="0" w:color="auto"/>
        <w:right w:val="none" w:sz="0" w:space="0" w:color="auto"/>
      </w:divBdr>
    </w:div>
    <w:div w:id="255289957">
      <w:bodyDiv w:val="1"/>
      <w:marLeft w:val="0"/>
      <w:marRight w:val="0"/>
      <w:marTop w:val="0"/>
      <w:marBottom w:val="0"/>
      <w:divBdr>
        <w:top w:val="none" w:sz="0" w:space="0" w:color="auto"/>
        <w:left w:val="none" w:sz="0" w:space="0" w:color="auto"/>
        <w:bottom w:val="none" w:sz="0" w:space="0" w:color="auto"/>
        <w:right w:val="none" w:sz="0" w:space="0" w:color="auto"/>
      </w:divBdr>
    </w:div>
    <w:div w:id="255410132">
      <w:bodyDiv w:val="1"/>
      <w:marLeft w:val="0"/>
      <w:marRight w:val="0"/>
      <w:marTop w:val="0"/>
      <w:marBottom w:val="0"/>
      <w:divBdr>
        <w:top w:val="none" w:sz="0" w:space="0" w:color="auto"/>
        <w:left w:val="none" w:sz="0" w:space="0" w:color="auto"/>
        <w:bottom w:val="none" w:sz="0" w:space="0" w:color="auto"/>
        <w:right w:val="none" w:sz="0" w:space="0" w:color="auto"/>
      </w:divBdr>
    </w:div>
    <w:div w:id="262693282">
      <w:bodyDiv w:val="1"/>
      <w:marLeft w:val="0"/>
      <w:marRight w:val="0"/>
      <w:marTop w:val="0"/>
      <w:marBottom w:val="0"/>
      <w:divBdr>
        <w:top w:val="none" w:sz="0" w:space="0" w:color="auto"/>
        <w:left w:val="none" w:sz="0" w:space="0" w:color="auto"/>
        <w:bottom w:val="none" w:sz="0" w:space="0" w:color="auto"/>
        <w:right w:val="none" w:sz="0" w:space="0" w:color="auto"/>
      </w:divBdr>
    </w:div>
    <w:div w:id="262763598">
      <w:bodyDiv w:val="1"/>
      <w:marLeft w:val="0"/>
      <w:marRight w:val="0"/>
      <w:marTop w:val="0"/>
      <w:marBottom w:val="0"/>
      <w:divBdr>
        <w:top w:val="none" w:sz="0" w:space="0" w:color="auto"/>
        <w:left w:val="none" w:sz="0" w:space="0" w:color="auto"/>
        <w:bottom w:val="none" w:sz="0" w:space="0" w:color="auto"/>
        <w:right w:val="none" w:sz="0" w:space="0" w:color="auto"/>
      </w:divBdr>
    </w:div>
    <w:div w:id="274094200">
      <w:bodyDiv w:val="1"/>
      <w:marLeft w:val="0"/>
      <w:marRight w:val="0"/>
      <w:marTop w:val="0"/>
      <w:marBottom w:val="0"/>
      <w:divBdr>
        <w:top w:val="none" w:sz="0" w:space="0" w:color="auto"/>
        <w:left w:val="none" w:sz="0" w:space="0" w:color="auto"/>
        <w:bottom w:val="none" w:sz="0" w:space="0" w:color="auto"/>
        <w:right w:val="none" w:sz="0" w:space="0" w:color="auto"/>
      </w:divBdr>
    </w:div>
    <w:div w:id="279530146">
      <w:bodyDiv w:val="1"/>
      <w:marLeft w:val="0"/>
      <w:marRight w:val="0"/>
      <w:marTop w:val="0"/>
      <w:marBottom w:val="0"/>
      <w:divBdr>
        <w:top w:val="none" w:sz="0" w:space="0" w:color="auto"/>
        <w:left w:val="none" w:sz="0" w:space="0" w:color="auto"/>
        <w:bottom w:val="none" w:sz="0" w:space="0" w:color="auto"/>
        <w:right w:val="none" w:sz="0" w:space="0" w:color="auto"/>
      </w:divBdr>
    </w:div>
    <w:div w:id="287785085">
      <w:bodyDiv w:val="1"/>
      <w:marLeft w:val="0"/>
      <w:marRight w:val="0"/>
      <w:marTop w:val="0"/>
      <w:marBottom w:val="0"/>
      <w:divBdr>
        <w:top w:val="none" w:sz="0" w:space="0" w:color="auto"/>
        <w:left w:val="none" w:sz="0" w:space="0" w:color="auto"/>
        <w:bottom w:val="none" w:sz="0" w:space="0" w:color="auto"/>
        <w:right w:val="none" w:sz="0" w:space="0" w:color="auto"/>
      </w:divBdr>
    </w:div>
    <w:div w:id="295531244">
      <w:bodyDiv w:val="1"/>
      <w:marLeft w:val="0"/>
      <w:marRight w:val="0"/>
      <w:marTop w:val="0"/>
      <w:marBottom w:val="0"/>
      <w:divBdr>
        <w:top w:val="none" w:sz="0" w:space="0" w:color="auto"/>
        <w:left w:val="none" w:sz="0" w:space="0" w:color="auto"/>
        <w:bottom w:val="none" w:sz="0" w:space="0" w:color="auto"/>
        <w:right w:val="none" w:sz="0" w:space="0" w:color="auto"/>
      </w:divBdr>
    </w:div>
    <w:div w:id="302152120">
      <w:bodyDiv w:val="1"/>
      <w:marLeft w:val="0"/>
      <w:marRight w:val="0"/>
      <w:marTop w:val="0"/>
      <w:marBottom w:val="0"/>
      <w:divBdr>
        <w:top w:val="none" w:sz="0" w:space="0" w:color="auto"/>
        <w:left w:val="none" w:sz="0" w:space="0" w:color="auto"/>
        <w:bottom w:val="none" w:sz="0" w:space="0" w:color="auto"/>
        <w:right w:val="none" w:sz="0" w:space="0" w:color="auto"/>
      </w:divBdr>
    </w:div>
    <w:div w:id="303899462">
      <w:bodyDiv w:val="1"/>
      <w:marLeft w:val="0"/>
      <w:marRight w:val="0"/>
      <w:marTop w:val="0"/>
      <w:marBottom w:val="0"/>
      <w:divBdr>
        <w:top w:val="none" w:sz="0" w:space="0" w:color="auto"/>
        <w:left w:val="none" w:sz="0" w:space="0" w:color="auto"/>
        <w:bottom w:val="none" w:sz="0" w:space="0" w:color="auto"/>
        <w:right w:val="none" w:sz="0" w:space="0" w:color="auto"/>
      </w:divBdr>
    </w:div>
    <w:div w:id="310016856">
      <w:bodyDiv w:val="1"/>
      <w:marLeft w:val="0"/>
      <w:marRight w:val="0"/>
      <w:marTop w:val="0"/>
      <w:marBottom w:val="0"/>
      <w:divBdr>
        <w:top w:val="none" w:sz="0" w:space="0" w:color="auto"/>
        <w:left w:val="none" w:sz="0" w:space="0" w:color="auto"/>
        <w:bottom w:val="none" w:sz="0" w:space="0" w:color="auto"/>
        <w:right w:val="none" w:sz="0" w:space="0" w:color="auto"/>
      </w:divBdr>
      <w:divsChild>
        <w:div w:id="798838910">
          <w:marLeft w:val="173"/>
          <w:marRight w:val="0"/>
          <w:marTop w:val="0"/>
          <w:marBottom w:val="0"/>
          <w:divBdr>
            <w:top w:val="none" w:sz="0" w:space="0" w:color="auto"/>
            <w:left w:val="none" w:sz="0" w:space="0" w:color="auto"/>
            <w:bottom w:val="none" w:sz="0" w:space="0" w:color="auto"/>
            <w:right w:val="none" w:sz="0" w:space="0" w:color="auto"/>
          </w:divBdr>
        </w:div>
        <w:div w:id="846210411">
          <w:marLeft w:val="173"/>
          <w:marRight w:val="0"/>
          <w:marTop w:val="0"/>
          <w:marBottom w:val="0"/>
          <w:divBdr>
            <w:top w:val="none" w:sz="0" w:space="0" w:color="auto"/>
            <w:left w:val="none" w:sz="0" w:space="0" w:color="auto"/>
            <w:bottom w:val="none" w:sz="0" w:space="0" w:color="auto"/>
            <w:right w:val="none" w:sz="0" w:space="0" w:color="auto"/>
          </w:divBdr>
        </w:div>
      </w:divsChild>
    </w:div>
    <w:div w:id="319039381">
      <w:bodyDiv w:val="1"/>
      <w:marLeft w:val="0"/>
      <w:marRight w:val="0"/>
      <w:marTop w:val="0"/>
      <w:marBottom w:val="0"/>
      <w:divBdr>
        <w:top w:val="none" w:sz="0" w:space="0" w:color="auto"/>
        <w:left w:val="none" w:sz="0" w:space="0" w:color="auto"/>
        <w:bottom w:val="none" w:sz="0" w:space="0" w:color="auto"/>
        <w:right w:val="none" w:sz="0" w:space="0" w:color="auto"/>
      </w:divBdr>
    </w:div>
    <w:div w:id="326174348">
      <w:bodyDiv w:val="1"/>
      <w:marLeft w:val="0"/>
      <w:marRight w:val="0"/>
      <w:marTop w:val="0"/>
      <w:marBottom w:val="0"/>
      <w:divBdr>
        <w:top w:val="none" w:sz="0" w:space="0" w:color="auto"/>
        <w:left w:val="none" w:sz="0" w:space="0" w:color="auto"/>
        <w:bottom w:val="none" w:sz="0" w:space="0" w:color="auto"/>
        <w:right w:val="none" w:sz="0" w:space="0" w:color="auto"/>
      </w:divBdr>
    </w:div>
    <w:div w:id="330766580">
      <w:bodyDiv w:val="1"/>
      <w:marLeft w:val="0"/>
      <w:marRight w:val="0"/>
      <w:marTop w:val="0"/>
      <w:marBottom w:val="0"/>
      <w:divBdr>
        <w:top w:val="none" w:sz="0" w:space="0" w:color="auto"/>
        <w:left w:val="none" w:sz="0" w:space="0" w:color="auto"/>
        <w:bottom w:val="none" w:sz="0" w:space="0" w:color="auto"/>
        <w:right w:val="none" w:sz="0" w:space="0" w:color="auto"/>
      </w:divBdr>
    </w:div>
    <w:div w:id="336466574">
      <w:bodyDiv w:val="1"/>
      <w:marLeft w:val="0"/>
      <w:marRight w:val="0"/>
      <w:marTop w:val="0"/>
      <w:marBottom w:val="0"/>
      <w:divBdr>
        <w:top w:val="none" w:sz="0" w:space="0" w:color="auto"/>
        <w:left w:val="none" w:sz="0" w:space="0" w:color="auto"/>
        <w:bottom w:val="none" w:sz="0" w:space="0" w:color="auto"/>
        <w:right w:val="none" w:sz="0" w:space="0" w:color="auto"/>
      </w:divBdr>
    </w:div>
    <w:div w:id="347022351">
      <w:bodyDiv w:val="1"/>
      <w:marLeft w:val="0"/>
      <w:marRight w:val="0"/>
      <w:marTop w:val="0"/>
      <w:marBottom w:val="0"/>
      <w:divBdr>
        <w:top w:val="none" w:sz="0" w:space="0" w:color="auto"/>
        <w:left w:val="none" w:sz="0" w:space="0" w:color="auto"/>
        <w:bottom w:val="none" w:sz="0" w:space="0" w:color="auto"/>
        <w:right w:val="none" w:sz="0" w:space="0" w:color="auto"/>
      </w:divBdr>
    </w:div>
    <w:div w:id="355157518">
      <w:bodyDiv w:val="1"/>
      <w:marLeft w:val="0"/>
      <w:marRight w:val="0"/>
      <w:marTop w:val="0"/>
      <w:marBottom w:val="0"/>
      <w:divBdr>
        <w:top w:val="none" w:sz="0" w:space="0" w:color="auto"/>
        <w:left w:val="none" w:sz="0" w:space="0" w:color="auto"/>
        <w:bottom w:val="none" w:sz="0" w:space="0" w:color="auto"/>
        <w:right w:val="none" w:sz="0" w:space="0" w:color="auto"/>
      </w:divBdr>
      <w:divsChild>
        <w:div w:id="585499021">
          <w:marLeft w:val="0"/>
          <w:marRight w:val="0"/>
          <w:marTop w:val="0"/>
          <w:marBottom w:val="0"/>
          <w:divBdr>
            <w:top w:val="none" w:sz="0" w:space="0" w:color="auto"/>
            <w:left w:val="none" w:sz="0" w:space="0" w:color="auto"/>
            <w:bottom w:val="none" w:sz="0" w:space="0" w:color="auto"/>
            <w:right w:val="none" w:sz="0" w:space="0" w:color="auto"/>
          </w:divBdr>
          <w:divsChild>
            <w:div w:id="1948343700">
              <w:marLeft w:val="0"/>
              <w:marRight w:val="0"/>
              <w:marTop w:val="0"/>
              <w:marBottom w:val="0"/>
              <w:divBdr>
                <w:top w:val="none" w:sz="0" w:space="0" w:color="auto"/>
                <w:left w:val="none" w:sz="0" w:space="0" w:color="auto"/>
                <w:bottom w:val="none" w:sz="0" w:space="0" w:color="auto"/>
                <w:right w:val="none" w:sz="0" w:space="0" w:color="auto"/>
              </w:divBdr>
              <w:divsChild>
                <w:div w:id="622810978">
                  <w:marLeft w:val="0"/>
                  <w:marRight w:val="0"/>
                  <w:marTop w:val="0"/>
                  <w:marBottom w:val="0"/>
                  <w:divBdr>
                    <w:top w:val="none" w:sz="0" w:space="0" w:color="auto"/>
                    <w:left w:val="none" w:sz="0" w:space="0" w:color="auto"/>
                    <w:bottom w:val="none" w:sz="0" w:space="0" w:color="auto"/>
                    <w:right w:val="none" w:sz="0" w:space="0" w:color="auto"/>
                  </w:divBdr>
                  <w:divsChild>
                    <w:div w:id="1906800242">
                      <w:marLeft w:val="0"/>
                      <w:marRight w:val="0"/>
                      <w:marTop w:val="0"/>
                      <w:marBottom w:val="0"/>
                      <w:divBdr>
                        <w:top w:val="none" w:sz="0" w:space="0" w:color="auto"/>
                        <w:left w:val="none" w:sz="0" w:space="0" w:color="auto"/>
                        <w:bottom w:val="none" w:sz="0" w:space="0" w:color="auto"/>
                        <w:right w:val="none" w:sz="0" w:space="0" w:color="auto"/>
                      </w:divBdr>
                      <w:divsChild>
                        <w:div w:id="1693604012">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667590771">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356081698">
      <w:bodyDiv w:val="1"/>
      <w:marLeft w:val="0"/>
      <w:marRight w:val="0"/>
      <w:marTop w:val="0"/>
      <w:marBottom w:val="0"/>
      <w:divBdr>
        <w:top w:val="none" w:sz="0" w:space="0" w:color="auto"/>
        <w:left w:val="none" w:sz="0" w:space="0" w:color="auto"/>
        <w:bottom w:val="none" w:sz="0" w:space="0" w:color="auto"/>
        <w:right w:val="none" w:sz="0" w:space="0" w:color="auto"/>
      </w:divBdr>
      <w:divsChild>
        <w:div w:id="1178083614">
          <w:marLeft w:val="0"/>
          <w:marRight w:val="0"/>
          <w:marTop w:val="0"/>
          <w:marBottom w:val="0"/>
          <w:divBdr>
            <w:top w:val="none" w:sz="0" w:space="0" w:color="auto"/>
            <w:left w:val="none" w:sz="0" w:space="0" w:color="auto"/>
            <w:bottom w:val="none" w:sz="0" w:space="0" w:color="auto"/>
            <w:right w:val="none" w:sz="0" w:space="0" w:color="auto"/>
          </w:divBdr>
          <w:divsChild>
            <w:div w:id="946084914">
              <w:marLeft w:val="0"/>
              <w:marRight w:val="0"/>
              <w:marTop w:val="0"/>
              <w:marBottom w:val="0"/>
              <w:divBdr>
                <w:top w:val="none" w:sz="0" w:space="0" w:color="auto"/>
                <w:left w:val="none" w:sz="0" w:space="0" w:color="auto"/>
                <w:bottom w:val="none" w:sz="0" w:space="0" w:color="auto"/>
                <w:right w:val="none" w:sz="0" w:space="0" w:color="auto"/>
              </w:divBdr>
              <w:divsChild>
                <w:div w:id="90318655">
                  <w:marLeft w:val="0"/>
                  <w:marRight w:val="0"/>
                  <w:marTop w:val="0"/>
                  <w:marBottom w:val="0"/>
                  <w:divBdr>
                    <w:top w:val="none" w:sz="0" w:space="0" w:color="auto"/>
                    <w:left w:val="none" w:sz="0" w:space="0" w:color="auto"/>
                    <w:bottom w:val="none" w:sz="0" w:space="0" w:color="auto"/>
                    <w:right w:val="none" w:sz="0" w:space="0" w:color="auto"/>
                  </w:divBdr>
                  <w:divsChild>
                    <w:div w:id="2091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7121">
      <w:bodyDiv w:val="1"/>
      <w:marLeft w:val="0"/>
      <w:marRight w:val="0"/>
      <w:marTop w:val="0"/>
      <w:marBottom w:val="0"/>
      <w:divBdr>
        <w:top w:val="none" w:sz="0" w:space="0" w:color="auto"/>
        <w:left w:val="none" w:sz="0" w:space="0" w:color="auto"/>
        <w:bottom w:val="none" w:sz="0" w:space="0" w:color="auto"/>
        <w:right w:val="none" w:sz="0" w:space="0" w:color="auto"/>
      </w:divBdr>
    </w:div>
    <w:div w:id="356928618">
      <w:bodyDiv w:val="1"/>
      <w:marLeft w:val="0"/>
      <w:marRight w:val="0"/>
      <w:marTop w:val="0"/>
      <w:marBottom w:val="0"/>
      <w:divBdr>
        <w:top w:val="none" w:sz="0" w:space="0" w:color="auto"/>
        <w:left w:val="none" w:sz="0" w:space="0" w:color="auto"/>
        <w:bottom w:val="none" w:sz="0" w:space="0" w:color="auto"/>
        <w:right w:val="none" w:sz="0" w:space="0" w:color="auto"/>
      </w:divBdr>
    </w:div>
    <w:div w:id="365251496">
      <w:bodyDiv w:val="1"/>
      <w:marLeft w:val="0"/>
      <w:marRight w:val="0"/>
      <w:marTop w:val="0"/>
      <w:marBottom w:val="0"/>
      <w:divBdr>
        <w:top w:val="none" w:sz="0" w:space="0" w:color="auto"/>
        <w:left w:val="none" w:sz="0" w:space="0" w:color="auto"/>
        <w:bottom w:val="none" w:sz="0" w:space="0" w:color="auto"/>
        <w:right w:val="none" w:sz="0" w:space="0" w:color="auto"/>
      </w:divBdr>
      <w:divsChild>
        <w:div w:id="1104882449">
          <w:marLeft w:val="173"/>
          <w:marRight w:val="0"/>
          <w:marTop w:val="0"/>
          <w:marBottom w:val="7"/>
          <w:divBdr>
            <w:top w:val="none" w:sz="0" w:space="0" w:color="auto"/>
            <w:left w:val="none" w:sz="0" w:space="0" w:color="auto"/>
            <w:bottom w:val="none" w:sz="0" w:space="0" w:color="auto"/>
            <w:right w:val="none" w:sz="0" w:space="0" w:color="auto"/>
          </w:divBdr>
        </w:div>
        <w:div w:id="1231112281">
          <w:marLeft w:val="446"/>
          <w:marRight w:val="0"/>
          <w:marTop w:val="7"/>
          <w:marBottom w:val="7"/>
          <w:divBdr>
            <w:top w:val="none" w:sz="0" w:space="0" w:color="auto"/>
            <w:left w:val="none" w:sz="0" w:space="0" w:color="auto"/>
            <w:bottom w:val="none" w:sz="0" w:space="0" w:color="auto"/>
            <w:right w:val="none" w:sz="0" w:space="0" w:color="auto"/>
          </w:divBdr>
        </w:div>
      </w:divsChild>
    </w:div>
    <w:div w:id="381517446">
      <w:bodyDiv w:val="1"/>
      <w:marLeft w:val="0"/>
      <w:marRight w:val="0"/>
      <w:marTop w:val="0"/>
      <w:marBottom w:val="0"/>
      <w:divBdr>
        <w:top w:val="none" w:sz="0" w:space="0" w:color="auto"/>
        <w:left w:val="none" w:sz="0" w:space="0" w:color="auto"/>
        <w:bottom w:val="none" w:sz="0" w:space="0" w:color="auto"/>
        <w:right w:val="none" w:sz="0" w:space="0" w:color="auto"/>
      </w:divBdr>
    </w:div>
    <w:div w:id="391465841">
      <w:bodyDiv w:val="1"/>
      <w:marLeft w:val="0"/>
      <w:marRight w:val="0"/>
      <w:marTop w:val="0"/>
      <w:marBottom w:val="0"/>
      <w:divBdr>
        <w:top w:val="none" w:sz="0" w:space="0" w:color="auto"/>
        <w:left w:val="none" w:sz="0" w:space="0" w:color="auto"/>
        <w:bottom w:val="none" w:sz="0" w:space="0" w:color="auto"/>
        <w:right w:val="none" w:sz="0" w:space="0" w:color="auto"/>
      </w:divBdr>
    </w:div>
    <w:div w:id="391540628">
      <w:bodyDiv w:val="1"/>
      <w:marLeft w:val="0"/>
      <w:marRight w:val="0"/>
      <w:marTop w:val="0"/>
      <w:marBottom w:val="0"/>
      <w:divBdr>
        <w:top w:val="none" w:sz="0" w:space="0" w:color="auto"/>
        <w:left w:val="none" w:sz="0" w:space="0" w:color="auto"/>
        <w:bottom w:val="none" w:sz="0" w:space="0" w:color="auto"/>
        <w:right w:val="none" w:sz="0" w:space="0" w:color="auto"/>
      </w:divBdr>
    </w:div>
    <w:div w:id="393432555">
      <w:bodyDiv w:val="1"/>
      <w:marLeft w:val="0"/>
      <w:marRight w:val="0"/>
      <w:marTop w:val="0"/>
      <w:marBottom w:val="0"/>
      <w:divBdr>
        <w:top w:val="none" w:sz="0" w:space="0" w:color="auto"/>
        <w:left w:val="none" w:sz="0" w:space="0" w:color="auto"/>
        <w:bottom w:val="none" w:sz="0" w:space="0" w:color="auto"/>
        <w:right w:val="none" w:sz="0" w:space="0" w:color="auto"/>
      </w:divBdr>
    </w:div>
    <w:div w:id="401678043">
      <w:bodyDiv w:val="1"/>
      <w:marLeft w:val="0"/>
      <w:marRight w:val="0"/>
      <w:marTop w:val="0"/>
      <w:marBottom w:val="0"/>
      <w:divBdr>
        <w:top w:val="none" w:sz="0" w:space="0" w:color="auto"/>
        <w:left w:val="none" w:sz="0" w:space="0" w:color="auto"/>
        <w:bottom w:val="none" w:sz="0" w:space="0" w:color="auto"/>
        <w:right w:val="none" w:sz="0" w:space="0" w:color="auto"/>
      </w:divBdr>
      <w:divsChild>
        <w:div w:id="240873634">
          <w:marLeft w:val="173"/>
          <w:marRight w:val="0"/>
          <w:marTop w:val="0"/>
          <w:marBottom w:val="7"/>
          <w:divBdr>
            <w:top w:val="none" w:sz="0" w:space="0" w:color="auto"/>
            <w:left w:val="none" w:sz="0" w:space="0" w:color="auto"/>
            <w:bottom w:val="none" w:sz="0" w:space="0" w:color="auto"/>
            <w:right w:val="none" w:sz="0" w:space="0" w:color="auto"/>
          </w:divBdr>
        </w:div>
      </w:divsChild>
    </w:div>
    <w:div w:id="405801931">
      <w:bodyDiv w:val="1"/>
      <w:marLeft w:val="0"/>
      <w:marRight w:val="0"/>
      <w:marTop w:val="0"/>
      <w:marBottom w:val="0"/>
      <w:divBdr>
        <w:top w:val="none" w:sz="0" w:space="0" w:color="auto"/>
        <w:left w:val="none" w:sz="0" w:space="0" w:color="auto"/>
        <w:bottom w:val="none" w:sz="0" w:space="0" w:color="auto"/>
        <w:right w:val="none" w:sz="0" w:space="0" w:color="auto"/>
      </w:divBdr>
    </w:div>
    <w:div w:id="410740914">
      <w:bodyDiv w:val="1"/>
      <w:marLeft w:val="0"/>
      <w:marRight w:val="0"/>
      <w:marTop w:val="0"/>
      <w:marBottom w:val="0"/>
      <w:divBdr>
        <w:top w:val="none" w:sz="0" w:space="0" w:color="auto"/>
        <w:left w:val="none" w:sz="0" w:space="0" w:color="auto"/>
        <w:bottom w:val="none" w:sz="0" w:space="0" w:color="auto"/>
        <w:right w:val="none" w:sz="0" w:space="0" w:color="auto"/>
      </w:divBdr>
    </w:div>
    <w:div w:id="412120997">
      <w:bodyDiv w:val="1"/>
      <w:marLeft w:val="0"/>
      <w:marRight w:val="0"/>
      <w:marTop w:val="0"/>
      <w:marBottom w:val="0"/>
      <w:divBdr>
        <w:top w:val="none" w:sz="0" w:space="0" w:color="auto"/>
        <w:left w:val="none" w:sz="0" w:space="0" w:color="auto"/>
        <w:bottom w:val="none" w:sz="0" w:space="0" w:color="auto"/>
        <w:right w:val="none" w:sz="0" w:space="0" w:color="auto"/>
      </w:divBdr>
    </w:div>
    <w:div w:id="415329327">
      <w:bodyDiv w:val="1"/>
      <w:marLeft w:val="0"/>
      <w:marRight w:val="0"/>
      <w:marTop w:val="0"/>
      <w:marBottom w:val="0"/>
      <w:divBdr>
        <w:top w:val="none" w:sz="0" w:space="0" w:color="auto"/>
        <w:left w:val="none" w:sz="0" w:space="0" w:color="auto"/>
        <w:bottom w:val="none" w:sz="0" w:space="0" w:color="auto"/>
        <w:right w:val="none" w:sz="0" w:space="0" w:color="auto"/>
      </w:divBdr>
      <w:divsChild>
        <w:div w:id="1432235779">
          <w:marLeft w:val="0"/>
          <w:marRight w:val="0"/>
          <w:marTop w:val="0"/>
          <w:marBottom w:val="0"/>
          <w:divBdr>
            <w:top w:val="none" w:sz="0" w:space="0" w:color="auto"/>
            <w:left w:val="none" w:sz="0" w:space="0" w:color="auto"/>
            <w:bottom w:val="none" w:sz="0" w:space="0" w:color="auto"/>
            <w:right w:val="none" w:sz="0" w:space="0" w:color="auto"/>
          </w:divBdr>
          <w:divsChild>
            <w:div w:id="2096583054">
              <w:marLeft w:val="0"/>
              <w:marRight w:val="0"/>
              <w:marTop w:val="0"/>
              <w:marBottom w:val="0"/>
              <w:divBdr>
                <w:top w:val="none" w:sz="0" w:space="0" w:color="auto"/>
                <w:left w:val="none" w:sz="0" w:space="0" w:color="auto"/>
                <w:bottom w:val="none" w:sz="0" w:space="0" w:color="auto"/>
                <w:right w:val="none" w:sz="0" w:space="0" w:color="auto"/>
              </w:divBdr>
              <w:divsChild>
                <w:div w:id="6830678">
                  <w:marLeft w:val="0"/>
                  <w:marRight w:val="0"/>
                  <w:marTop w:val="0"/>
                  <w:marBottom w:val="0"/>
                  <w:divBdr>
                    <w:top w:val="none" w:sz="0" w:space="0" w:color="auto"/>
                    <w:left w:val="none" w:sz="0" w:space="0" w:color="auto"/>
                    <w:bottom w:val="none" w:sz="0" w:space="0" w:color="auto"/>
                    <w:right w:val="none" w:sz="0" w:space="0" w:color="auto"/>
                  </w:divBdr>
                  <w:divsChild>
                    <w:div w:id="1695882138">
                      <w:marLeft w:val="0"/>
                      <w:marRight w:val="0"/>
                      <w:marTop w:val="0"/>
                      <w:marBottom w:val="0"/>
                      <w:divBdr>
                        <w:top w:val="none" w:sz="0" w:space="0" w:color="auto"/>
                        <w:left w:val="none" w:sz="0" w:space="0" w:color="auto"/>
                        <w:bottom w:val="none" w:sz="0" w:space="0" w:color="auto"/>
                        <w:right w:val="none" w:sz="0" w:space="0" w:color="auto"/>
                      </w:divBdr>
                      <w:divsChild>
                        <w:div w:id="20238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177013">
      <w:bodyDiv w:val="1"/>
      <w:marLeft w:val="0"/>
      <w:marRight w:val="0"/>
      <w:marTop w:val="0"/>
      <w:marBottom w:val="0"/>
      <w:divBdr>
        <w:top w:val="none" w:sz="0" w:space="0" w:color="auto"/>
        <w:left w:val="none" w:sz="0" w:space="0" w:color="auto"/>
        <w:bottom w:val="none" w:sz="0" w:space="0" w:color="auto"/>
        <w:right w:val="none" w:sz="0" w:space="0" w:color="auto"/>
      </w:divBdr>
    </w:div>
    <w:div w:id="416558441">
      <w:bodyDiv w:val="1"/>
      <w:marLeft w:val="0"/>
      <w:marRight w:val="0"/>
      <w:marTop w:val="0"/>
      <w:marBottom w:val="0"/>
      <w:divBdr>
        <w:top w:val="none" w:sz="0" w:space="0" w:color="auto"/>
        <w:left w:val="none" w:sz="0" w:space="0" w:color="auto"/>
        <w:bottom w:val="none" w:sz="0" w:space="0" w:color="auto"/>
        <w:right w:val="none" w:sz="0" w:space="0" w:color="auto"/>
      </w:divBdr>
    </w:div>
    <w:div w:id="422722348">
      <w:bodyDiv w:val="1"/>
      <w:marLeft w:val="0"/>
      <w:marRight w:val="0"/>
      <w:marTop w:val="0"/>
      <w:marBottom w:val="0"/>
      <w:divBdr>
        <w:top w:val="none" w:sz="0" w:space="0" w:color="auto"/>
        <w:left w:val="none" w:sz="0" w:space="0" w:color="auto"/>
        <w:bottom w:val="none" w:sz="0" w:space="0" w:color="auto"/>
        <w:right w:val="none" w:sz="0" w:space="0" w:color="auto"/>
      </w:divBdr>
      <w:divsChild>
        <w:div w:id="1470980720">
          <w:marLeft w:val="173"/>
          <w:marRight w:val="0"/>
          <w:marTop w:val="0"/>
          <w:marBottom w:val="7"/>
          <w:divBdr>
            <w:top w:val="none" w:sz="0" w:space="0" w:color="auto"/>
            <w:left w:val="none" w:sz="0" w:space="0" w:color="auto"/>
            <w:bottom w:val="none" w:sz="0" w:space="0" w:color="auto"/>
            <w:right w:val="none" w:sz="0" w:space="0" w:color="auto"/>
          </w:divBdr>
        </w:div>
      </w:divsChild>
    </w:div>
    <w:div w:id="424152402">
      <w:bodyDiv w:val="1"/>
      <w:marLeft w:val="0"/>
      <w:marRight w:val="0"/>
      <w:marTop w:val="0"/>
      <w:marBottom w:val="0"/>
      <w:divBdr>
        <w:top w:val="none" w:sz="0" w:space="0" w:color="auto"/>
        <w:left w:val="none" w:sz="0" w:space="0" w:color="auto"/>
        <w:bottom w:val="none" w:sz="0" w:space="0" w:color="auto"/>
        <w:right w:val="none" w:sz="0" w:space="0" w:color="auto"/>
      </w:divBdr>
    </w:div>
    <w:div w:id="424305483">
      <w:bodyDiv w:val="1"/>
      <w:marLeft w:val="0"/>
      <w:marRight w:val="0"/>
      <w:marTop w:val="0"/>
      <w:marBottom w:val="0"/>
      <w:divBdr>
        <w:top w:val="none" w:sz="0" w:space="0" w:color="auto"/>
        <w:left w:val="none" w:sz="0" w:space="0" w:color="auto"/>
        <w:bottom w:val="none" w:sz="0" w:space="0" w:color="auto"/>
        <w:right w:val="none" w:sz="0" w:space="0" w:color="auto"/>
      </w:divBdr>
    </w:div>
    <w:div w:id="428894132">
      <w:bodyDiv w:val="1"/>
      <w:marLeft w:val="0"/>
      <w:marRight w:val="0"/>
      <w:marTop w:val="0"/>
      <w:marBottom w:val="0"/>
      <w:divBdr>
        <w:top w:val="none" w:sz="0" w:space="0" w:color="auto"/>
        <w:left w:val="none" w:sz="0" w:space="0" w:color="auto"/>
        <w:bottom w:val="none" w:sz="0" w:space="0" w:color="auto"/>
        <w:right w:val="none" w:sz="0" w:space="0" w:color="auto"/>
      </w:divBdr>
    </w:div>
    <w:div w:id="429357938">
      <w:bodyDiv w:val="1"/>
      <w:marLeft w:val="0"/>
      <w:marRight w:val="0"/>
      <w:marTop w:val="0"/>
      <w:marBottom w:val="0"/>
      <w:divBdr>
        <w:top w:val="none" w:sz="0" w:space="0" w:color="auto"/>
        <w:left w:val="none" w:sz="0" w:space="0" w:color="auto"/>
        <w:bottom w:val="none" w:sz="0" w:space="0" w:color="auto"/>
        <w:right w:val="none" w:sz="0" w:space="0" w:color="auto"/>
      </w:divBdr>
    </w:div>
    <w:div w:id="437868044">
      <w:bodyDiv w:val="1"/>
      <w:marLeft w:val="0"/>
      <w:marRight w:val="0"/>
      <w:marTop w:val="0"/>
      <w:marBottom w:val="0"/>
      <w:divBdr>
        <w:top w:val="none" w:sz="0" w:space="0" w:color="auto"/>
        <w:left w:val="none" w:sz="0" w:space="0" w:color="auto"/>
        <w:bottom w:val="none" w:sz="0" w:space="0" w:color="auto"/>
        <w:right w:val="none" w:sz="0" w:space="0" w:color="auto"/>
      </w:divBdr>
    </w:div>
    <w:div w:id="439187034">
      <w:bodyDiv w:val="1"/>
      <w:marLeft w:val="0"/>
      <w:marRight w:val="0"/>
      <w:marTop w:val="0"/>
      <w:marBottom w:val="0"/>
      <w:divBdr>
        <w:top w:val="none" w:sz="0" w:space="0" w:color="auto"/>
        <w:left w:val="none" w:sz="0" w:space="0" w:color="auto"/>
        <w:bottom w:val="none" w:sz="0" w:space="0" w:color="auto"/>
        <w:right w:val="none" w:sz="0" w:space="0" w:color="auto"/>
      </w:divBdr>
    </w:div>
    <w:div w:id="440149502">
      <w:bodyDiv w:val="1"/>
      <w:marLeft w:val="0"/>
      <w:marRight w:val="0"/>
      <w:marTop w:val="0"/>
      <w:marBottom w:val="0"/>
      <w:divBdr>
        <w:top w:val="none" w:sz="0" w:space="0" w:color="auto"/>
        <w:left w:val="none" w:sz="0" w:space="0" w:color="auto"/>
        <w:bottom w:val="none" w:sz="0" w:space="0" w:color="auto"/>
        <w:right w:val="none" w:sz="0" w:space="0" w:color="auto"/>
      </w:divBdr>
    </w:div>
    <w:div w:id="455293765">
      <w:bodyDiv w:val="1"/>
      <w:marLeft w:val="0"/>
      <w:marRight w:val="0"/>
      <w:marTop w:val="0"/>
      <w:marBottom w:val="0"/>
      <w:divBdr>
        <w:top w:val="none" w:sz="0" w:space="0" w:color="auto"/>
        <w:left w:val="none" w:sz="0" w:space="0" w:color="auto"/>
        <w:bottom w:val="none" w:sz="0" w:space="0" w:color="auto"/>
        <w:right w:val="none" w:sz="0" w:space="0" w:color="auto"/>
      </w:divBdr>
    </w:div>
    <w:div w:id="462584167">
      <w:bodyDiv w:val="1"/>
      <w:marLeft w:val="0"/>
      <w:marRight w:val="0"/>
      <w:marTop w:val="0"/>
      <w:marBottom w:val="0"/>
      <w:divBdr>
        <w:top w:val="none" w:sz="0" w:space="0" w:color="auto"/>
        <w:left w:val="none" w:sz="0" w:space="0" w:color="auto"/>
        <w:bottom w:val="none" w:sz="0" w:space="0" w:color="auto"/>
        <w:right w:val="none" w:sz="0" w:space="0" w:color="auto"/>
      </w:divBdr>
    </w:div>
    <w:div w:id="488139114">
      <w:bodyDiv w:val="1"/>
      <w:marLeft w:val="0"/>
      <w:marRight w:val="0"/>
      <w:marTop w:val="0"/>
      <w:marBottom w:val="0"/>
      <w:divBdr>
        <w:top w:val="none" w:sz="0" w:space="0" w:color="auto"/>
        <w:left w:val="none" w:sz="0" w:space="0" w:color="auto"/>
        <w:bottom w:val="none" w:sz="0" w:space="0" w:color="auto"/>
        <w:right w:val="none" w:sz="0" w:space="0" w:color="auto"/>
      </w:divBdr>
      <w:divsChild>
        <w:div w:id="441456389">
          <w:marLeft w:val="547"/>
          <w:marRight w:val="0"/>
          <w:marTop w:val="96"/>
          <w:marBottom w:val="120"/>
          <w:divBdr>
            <w:top w:val="none" w:sz="0" w:space="0" w:color="auto"/>
            <w:left w:val="none" w:sz="0" w:space="0" w:color="auto"/>
            <w:bottom w:val="none" w:sz="0" w:space="0" w:color="auto"/>
            <w:right w:val="none" w:sz="0" w:space="0" w:color="auto"/>
          </w:divBdr>
        </w:div>
        <w:div w:id="1073351387">
          <w:marLeft w:val="547"/>
          <w:marRight w:val="0"/>
          <w:marTop w:val="96"/>
          <w:marBottom w:val="120"/>
          <w:divBdr>
            <w:top w:val="none" w:sz="0" w:space="0" w:color="auto"/>
            <w:left w:val="none" w:sz="0" w:space="0" w:color="auto"/>
            <w:bottom w:val="none" w:sz="0" w:space="0" w:color="auto"/>
            <w:right w:val="none" w:sz="0" w:space="0" w:color="auto"/>
          </w:divBdr>
        </w:div>
        <w:div w:id="1256866345">
          <w:marLeft w:val="547"/>
          <w:marRight w:val="0"/>
          <w:marTop w:val="96"/>
          <w:marBottom w:val="120"/>
          <w:divBdr>
            <w:top w:val="none" w:sz="0" w:space="0" w:color="auto"/>
            <w:left w:val="none" w:sz="0" w:space="0" w:color="auto"/>
            <w:bottom w:val="none" w:sz="0" w:space="0" w:color="auto"/>
            <w:right w:val="none" w:sz="0" w:space="0" w:color="auto"/>
          </w:divBdr>
        </w:div>
        <w:div w:id="1370490290">
          <w:marLeft w:val="547"/>
          <w:marRight w:val="0"/>
          <w:marTop w:val="96"/>
          <w:marBottom w:val="120"/>
          <w:divBdr>
            <w:top w:val="none" w:sz="0" w:space="0" w:color="auto"/>
            <w:left w:val="none" w:sz="0" w:space="0" w:color="auto"/>
            <w:bottom w:val="none" w:sz="0" w:space="0" w:color="auto"/>
            <w:right w:val="none" w:sz="0" w:space="0" w:color="auto"/>
          </w:divBdr>
        </w:div>
        <w:div w:id="1503813716">
          <w:marLeft w:val="547"/>
          <w:marRight w:val="0"/>
          <w:marTop w:val="96"/>
          <w:marBottom w:val="120"/>
          <w:divBdr>
            <w:top w:val="none" w:sz="0" w:space="0" w:color="auto"/>
            <w:left w:val="none" w:sz="0" w:space="0" w:color="auto"/>
            <w:bottom w:val="none" w:sz="0" w:space="0" w:color="auto"/>
            <w:right w:val="none" w:sz="0" w:space="0" w:color="auto"/>
          </w:divBdr>
        </w:div>
      </w:divsChild>
    </w:div>
    <w:div w:id="493572890">
      <w:bodyDiv w:val="1"/>
      <w:marLeft w:val="0"/>
      <w:marRight w:val="0"/>
      <w:marTop w:val="0"/>
      <w:marBottom w:val="0"/>
      <w:divBdr>
        <w:top w:val="none" w:sz="0" w:space="0" w:color="auto"/>
        <w:left w:val="none" w:sz="0" w:space="0" w:color="auto"/>
        <w:bottom w:val="none" w:sz="0" w:space="0" w:color="auto"/>
        <w:right w:val="none" w:sz="0" w:space="0" w:color="auto"/>
      </w:divBdr>
    </w:div>
    <w:div w:id="497765879">
      <w:bodyDiv w:val="1"/>
      <w:marLeft w:val="0"/>
      <w:marRight w:val="0"/>
      <w:marTop w:val="0"/>
      <w:marBottom w:val="0"/>
      <w:divBdr>
        <w:top w:val="none" w:sz="0" w:space="0" w:color="auto"/>
        <w:left w:val="none" w:sz="0" w:space="0" w:color="auto"/>
        <w:bottom w:val="none" w:sz="0" w:space="0" w:color="auto"/>
        <w:right w:val="none" w:sz="0" w:space="0" w:color="auto"/>
      </w:divBdr>
      <w:divsChild>
        <w:div w:id="6832156">
          <w:marLeft w:val="0"/>
          <w:marRight w:val="0"/>
          <w:marTop w:val="0"/>
          <w:marBottom w:val="0"/>
          <w:divBdr>
            <w:top w:val="none" w:sz="0" w:space="0" w:color="auto"/>
            <w:left w:val="none" w:sz="0" w:space="0" w:color="auto"/>
            <w:bottom w:val="none" w:sz="0" w:space="0" w:color="auto"/>
            <w:right w:val="none" w:sz="0" w:space="0" w:color="auto"/>
          </w:divBdr>
          <w:divsChild>
            <w:div w:id="1665818574">
              <w:marLeft w:val="0"/>
              <w:marRight w:val="0"/>
              <w:marTop w:val="0"/>
              <w:marBottom w:val="0"/>
              <w:divBdr>
                <w:top w:val="none" w:sz="0" w:space="0" w:color="auto"/>
                <w:left w:val="none" w:sz="0" w:space="0" w:color="auto"/>
                <w:bottom w:val="none" w:sz="0" w:space="0" w:color="auto"/>
                <w:right w:val="none" w:sz="0" w:space="0" w:color="auto"/>
              </w:divBdr>
              <w:divsChild>
                <w:div w:id="234901729">
                  <w:marLeft w:val="0"/>
                  <w:marRight w:val="0"/>
                  <w:marTop w:val="0"/>
                  <w:marBottom w:val="0"/>
                  <w:divBdr>
                    <w:top w:val="none" w:sz="0" w:space="0" w:color="auto"/>
                    <w:left w:val="none" w:sz="0" w:space="0" w:color="auto"/>
                    <w:bottom w:val="none" w:sz="0" w:space="0" w:color="auto"/>
                    <w:right w:val="none" w:sz="0" w:space="0" w:color="auto"/>
                  </w:divBdr>
                  <w:divsChild>
                    <w:div w:id="17518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85399">
      <w:bodyDiv w:val="1"/>
      <w:marLeft w:val="0"/>
      <w:marRight w:val="0"/>
      <w:marTop w:val="0"/>
      <w:marBottom w:val="0"/>
      <w:divBdr>
        <w:top w:val="none" w:sz="0" w:space="0" w:color="auto"/>
        <w:left w:val="none" w:sz="0" w:space="0" w:color="auto"/>
        <w:bottom w:val="none" w:sz="0" w:space="0" w:color="auto"/>
        <w:right w:val="none" w:sz="0" w:space="0" w:color="auto"/>
      </w:divBdr>
    </w:div>
    <w:div w:id="506601109">
      <w:bodyDiv w:val="1"/>
      <w:marLeft w:val="0"/>
      <w:marRight w:val="0"/>
      <w:marTop w:val="0"/>
      <w:marBottom w:val="0"/>
      <w:divBdr>
        <w:top w:val="none" w:sz="0" w:space="0" w:color="auto"/>
        <w:left w:val="none" w:sz="0" w:space="0" w:color="auto"/>
        <w:bottom w:val="none" w:sz="0" w:space="0" w:color="auto"/>
        <w:right w:val="none" w:sz="0" w:space="0" w:color="auto"/>
      </w:divBdr>
    </w:div>
    <w:div w:id="511839009">
      <w:bodyDiv w:val="1"/>
      <w:marLeft w:val="0"/>
      <w:marRight w:val="0"/>
      <w:marTop w:val="0"/>
      <w:marBottom w:val="0"/>
      <w:divBdr>
        <w:top w:val="none" w:sz="0" w:space="0" w:color="auto"/>
        <w:left w:val="none" w:sz="0" w:space="0" w:color="auto"/>
        <w:bottom w:val="none" w:sz="0" w:space="0" w:color="auto"/>
        <w:right w:val="none" w:sz="0" w:space="0" w:color="auto"/>
      </w:divBdr>
    </w:div>
    <w:div w:id="514459005">
      <w:bodyDiv w:val="1"/>
      <w:marLeft w:val="0"/>
      <w:marRight w:val="0"/>
      <w:marTop w:val="0"/>
      <w:marBottom w:val="0"/>
      <w:divBdr>
        <w:top w:val="none" w:sz="0" w:space="0" w:color="auto"/>
        <w:left w:val="none" w:sz="0" w:space="0" w:color="auto"/>
        <w:bottom w:val="none" w:sz="0" w:space="0" w:color="auto"/>
        <w:right w:val="none" w:sz="0" w:space="0" w:color="auto"/>
      </w:divBdr>
    </w:div>
    <w:div w:id="519391343">
      <w:bodyDiv w:val="1"/>
      <w:marLeft w:val="0"/>
      <w:marRight w:val="0"/>
      <w:marTop w:val="0"/>
      <w:marBottom w:val="0"/>
      <w:divBdr>
        <w:top w:val="none" w:sz="0" w:space="0" w:color="auto"/>
        <w:left w:val="none" w:sz="0" w:space="0" w:color="auto"/>
        <w:bottom w:val="none" w:sz="0" w:space="0" w:color="auto"/>
        <w:right w:val="none" w:sz="0" w:space="0" w:color="auto"/>
      </w:divBdr>
    </w:div>
    <w:div w:id="522592045">
      <w:bodyDiv w:val="1"/>
      <w:marLeft w:val="0"/>
      <w:marRight w:val="0"/>
      <w:marTop w:val="0"/>
      <w:marBottom w:val="0"/>
      <w:divBdr>
        <w:top w:val="none" w:sz="0" w:space="0" w:color="auto"/>
        <w:left w:val="none" w:sz="0" w:space="0" w:color="auto"/>
        <w:bottom w:val="none" w:sz="0" w:space="0" w:color="auto"/>
        <w:right w:val="none" w:sz="0" w:space="0" w:color="auto"/>
      </w:divBdr>
    </w:div>
    <w:div w:id="532618211">
      <w:bodyDiv w:val="1"/>
      <w:marLeft w:val="0"/>
      <w:marRight w:val="0"/>
      <w:marTop w:val="0"/>
      <w:marBottom w:val="0"/>
      <w:divBdr>
        <w:top w:val="none" w:sz="0" w:space="0" w:color="auto"/>
        <w:left w:val="none" w:sz="0" w:space="0" w:color="auto"/>
        <w:bottom w:val="none" w:sz="0" w:space="0" w:color="auto"/>
        <w:right w:val="none" w:sz="0" w:space="0" w:color="auto"/>
      </w:divBdr>
    </w:div>
    <w:div w:id="536313637">
      <w:bodyDiv w:val="1"/>
      <w:marLeft w:val="0"/>
      <w:marRight w:val="0"/>
      <w:marTop w:val="0"/>
      <w:marBottom w:val="0"/>
      <w:divBdr>
        <w:top w:val="none" w:sz="0" w:space="0" w:color="auto"/>
        <w:left w:val="none" w:sz="0" w:space="0" w:color="auto"/>
        <w:bottom w:val="none" w:sz="0" w:space="0" w:color="auto"/>
        <w:right w:val="none" w:sz="0" w:space="0" w:color="auto"/>
      </w:divBdr>
    </w:div>
    <w:div w:id="548155137">
      <w:bodyDiv w:val="1"/>
      <w:marLeft w:val="0"/>
      <w:marRight w:val="0"/>
      <w:marTop w:val="0"/>
      <w:marBottom w:val="0"/>
      <w:divBdr>
        <w:top w:val="none" w:sz="0" w:space="0" w:color="auto"/>
        <w:left w:val="none" w:sz="0" w:space="0" w:color="auto"/>
        <w:bottom w:val="none" w:sz="0" w:space="0" w:color="auto"/>
        <w:right w:val="none" w:sz="0" w:space="0" w:color="auto"/>
      </w:divBdr>
    </w:div>
    <w:div w:id="557084027">
      <w:bodyDiv w:val="1"/>
      <w:marLeft w:val="0"/>
      <w:marRight w:val="0"/>
      <w:marTop w:val="0"/>
      <w:marBottom w:val="0"/>
      <w:divBdr>
        <w:top w:val="none" w:sz="0" w:space="0" w:color="auto"/>
        <w:left w:val="none" w:sz="0" w:space="0" w:color="auto"/>
        <w:bottom w:val="none" w:sz="0" w:space="0" w:color="auto"/>
        <w:right w:val="none" w:sz="0" w:space="0" w:color="auto"/>
      </w:divBdr>
    </w:div>
    <w:div w:id="578176370">
      <w:bodyDiv w:val="1"/>
      <w:marLeft w:val="0"/>
      <w:marRight w:val="0"/>
      <w:marTop w:val="0"/>
      <w:marBottom w:val="0"/>
      <w:divBdr>
        <w:top w:val="none" w:sz="0" w:space="0" w:color="auto"/>
        <w:left w:val="none" w:sz="0" w:space="0" w:color="auto"/>
        <w:bottom w:val="none" w:sz="0" w:space="0" w:color="auto"/>
        <w:right w:val="none" w:sz="0" w:space="0" w:color="auto"/>
      </w:divBdr>
    </w:div>
    <w:div w:id="580068614">
      <w:bodyDiv w:val="1"/>
      <w:marLeft w:val="0"/>
      <w:marRight w:val="0"/>
      <w:marTop w:val="0"/>
      <w:marBottom w:val="0"/>
      <w:divBdr>
        <w:top w:val="none" w:sz="0" w:space="0" w:color="auto"/>
        <w:left w:val="none" w:sz="0" w:space="0" w:color="auto"/>
        <w:bottom w:val="none" w:sz="0" w:space="0" w:color="auto"/>
        <w:right w:val="none" w:sz="0" w:space="0" w:color="auto"/>
      </w:divBdr>
    </w:div>
    <w:div w:id="589000144">
      <w:bodyDiv w:val="1"/>
      <w:marLeft w:val="0"/>
      <w:marRight w:val="0"/>
      <w:marTop w:val="0"/>
      <w:marBottom w:val="0"/>
      <w:divBdr>
        <w:top w:val="none" w:sz="0" w:space="0" w:color="auto"/>
        <w:left w:val="none" w:sz="0" w:space="0" w:color="auto"/>
        <w:bottom w:val="none" w:sz="0" w:space="0" w:color="auto"/>
        <w:right w:val="none" w:sz="0" w:space="0" w:color="auto"/>
      </w:divBdr>
    </w:div>
    <w:div w:id="589657131">
      <w:bodyDiv w:val="1"/>
      <w:marLeft w:val="0"/>
      <w:marRight w:val="0"/>
      <w:marTop w:val="0"/>
      <w:marBottom w:val="0"/>
      <w:divBdr>
        <w:top w:val="none" w:sz="0" w:space="0" w:color="auto"/>
        <w:left w:val="none" w:sz="0" w:space="0" w:color="auto"/>
        <w:bottom w:val="none" w:sz="0" w:space="0" w:color="auto"/>
        <w:right w:val="none" w:sz="0" w:space="0" w:color="auto"/>
      </w:divBdr>
    </w:div>
    <w:div w:id="596715679">
      <w:bodyDiv w:val="1"/>
      <w:marLeft w:val="0"/>
      <w:marRight w:val="0"/>
      <w:marTop w:val="0"/>
      <w:marBottom w:val="0"/>
      <w:divBdr>
        <w:top w:val="none" w:sz="0" w:space="0" w:color="auto"/>
        <w:left w:val="none" w:sz="0" w:space="0" w:color="auto"/>
        <w:bottom w:val="none" w:sz="0" w:space="0" w:color="auto"/>
        <w:right w:val="none" w:sz="0" w:space="0" w:color="auto"/>
      </w:divBdr>
    </w:div>
    <w:div w:id="600795119">
      <w:bodyDiv w:val="1"/>
      <w:marLeft w:val="0"/>
      <w:marRight w:val="0"/>
      <w:marTop w:val="0"/>
      <w:marBottom w:val="0"/>
      <w:divBdr>
        <w:top w:val="none" w:sz="0" w:space="0" w:color="auto"/>
        <w:left w:val="none" w:sz="0" w:space="0" w:color="auto"/>
        <w:bottom w:val="none" w:sz="0" w:space="0" w:color="auto"/>
        <w:right w:val="none" w:sz="0" w:space="0" w:color="auto"/>
      </w:divBdr>
    </w:div>
    <w:div w:id="609975677">
      <w:bodyDiv w:val="1"/>
      <w:marLeft w:val="0"/>
      <w:marRight w:val="0"/>
      <w:marTop w:val="0"/>
      <w:marBottom w:val="0"/>
      <w:divBdr>
        <w:top w:val="none" w:sz="0" w:space="0" w:color="auto"/>
        <w:left w:val="none" w:sz="0" w:space="0" w:color="auto"/>
        <w:bottom w:val="none" w:sz="0" w:space="0" w:color="auto"/>
        <w:right w:val="none" w:sz="0" w:space="0" w:color="auto"/>
      </w:divBdr>
    </w:div>
    <w:div w:id="611279522">
      <w:bodyDiv w:val="1"/>
      <w:marLeft w:val="0"/>
      <w:marRight w:val="0"/>
      <w:marTop w:val="0"/>
      <w:marBottom w:val="0"/>
      <w:divBdr>
        <w:top w:val="none" w:sz="0" w:space="0" w:color="auto"/>
        <w:left w:val="none" w:sz="0" w:space="0" w:color="auto"/>
        <w:bottom w:val="none" w:sz="0" w:space="0" w:color="auto"/>
        <w:right w:val="none" w:sz="0" w:space="0" w:color="auto"/>
      </w:divBdr>
    </w:div>
    <w:div w:id="617953702">
      <w:bodyDiv w:val="1"/>
      <w:marLeft w:val="0"/>
      <w:marRight w:val="0"/>
      <w:marTop w:val="0"/>
      <w:marBottom w:val="0"/>
      <w:divBdr>
        <w:top w:val="none" w:sz="0" w:space="0" w:color="auto"/>
        <w:left w:val="none" w:sz="0" w:space="0" w:color="auto"/>
        <w:bottom w:val="none" w:sz="0" w:space="0" w:color="auto"/>
        <w:right w:val="none" w:sz="0" w:space="0" w:color="auto"/>
      </w:divBdr>
    </w:div>
    <w:div w:id="618950499">
      <w:bodyDiv w:val="1"/>
      <w:marLeft w:val="0"/>
      <w:marRight w:val="0"/>
      <w:marTop w:val="0"/>
      <w:marBottom w:val="0"/>
      <w:divBdr>
        <w:top w:val="none" w:sz="0" w:space="0" w:color="auto"/>
        <w:left w:val="none" w:sz="0" w:space="0" w:color="auto"/>
        <w:bottom w:val="none" w:sz="0" w:space="0" w:color="auto"/>
        <w:right w:val="none" w:sz="0" w:space="0" w:color="auto"/>
      </w:divBdr>
    </w:div>
    <w:div w:id="622426345">
      <w:bodyDiv w:val="1"/>
      <w:marLeft w:val="0"/>
      <w:marRight w:val="0"/>
      <w:marTop w:val="0"/>
      <w:marBottom w:val="0"/>
      <w:divBdr>
        <w:top w:val="none" w:sz="0" w:space="0" w:color="auto"/>
        <w:left w:val="none" w:sz="0" w:space="0" w:color="auto"/>
        <w:bottom w:val="none" w:sz="0" w:space="0" w:color="auto"/>
        <w:right w:val="none" w:sz="0" w:space="0" w:color="auto"/>
      </w:divBdr>
      <w:divsChild>
        <w:div w:id="996612656">
          <w:marLeft w:val="0"/>
          <w:marRight w:val="0"/>
          <w:marTop w:val="0"/>
          <w:marBottom w:val="0"/>
          <w:divBdr>
            <w:top w:val="none" w:sz="0" w:space="0" w:color="auto"/>
            <w:left w:val="none" w:sz="0" w:space="0" w:color="auto"/>
            <w:bottom w:val="none" w:sz="0" w:space="0" w:color="auto"/>
            <w:right w:val="none" w:sz="0" w:space="0" w:color="auto"/>
          </w:divBdr>
          <w:divsChild>
            <w:div w:id="12569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5527">
      <w:bodyDiv w:val="1"/>
      <w:marLeft w:val="0"/>
      <w:marRight w:val="0"/>
      <w:marTop w:val="0"/>
      <w:marBottom w:val="0"/>
      <w:divBdr>
        <w:top w:val="none" w:sz="0" w:space="0" w:color="auto"/>
        <w:left w:val="none" w:sz="0" w:space="0" w:color="auto"/>
        <w:bottom w:val="none" w:sz="0" w:space="0" w:color="auto"/>
        <w:right w:val="none" w:sz="0" w:space="0" w:color="auto"/>
      </w:divBdr>
    </w:div>
    <w:div w:id="647056020">
      <w:bodyDiv w:val="1"/>
      <w:marLeft w:val="0"/>
      <w:marRight w:val="0"/>
      <w:marTop w:val="0"/>
      <w:marBottom w:val="0"/>
      <w:divBdr>
        <w:top w:val="none" w:sz="0" w:space="0" w:color="auto"/>
        <w:left w:val="none" w:sz="0" w:space="0" w:color="auto"/>
        <w:bottom w:val="none" w:sz="0" w:space="0" w:color="auto"/>
        <w:right w:val="none" w:sz="0" w:space="0" w:color="auto"/>
      </w:divBdr>
    </w:div>
    <w:div w:id="665284147">
      <w:bodyDiv w:val="1"/>
      <w:marLeft w:val="0"/>
      <w:marRight w:val="0"/>
      <w:marTop w:val="0"/>
      <w:marBottom w:val="0"/>
      <w:divBdr>
        <w:top w:val="none" w:sz="0" w:space="0" w:color="auto"/>
        <w:left w:val="none" w:sz="0" w:space="0" w:color="auto"/>
        <w:bottom w:val="none" w:sz="0" w:space="0" w:color="auto"/>
        <w:right w:val="none" w:sz="0" w:space="0" w:color="auto"/>
      </w:divBdr>
    </w:div>
    <w:div w:id="686250748">
      <w:bodyDiv w:val="1"/>
      <w:marLeft w:val="0"/>
      <w:marRight w:val="0"/>
      <w:marTop w:val="0"/>
      <w:marBottom w:val="0"/>
      <w:divBdr>
        <w:top w:val="none" w:sz="0" w:space="0" w:color="auto"/>
        <w:left w:val="none" w:sz="0" w:space="0" w:color="auto"/>
        <w:bottom w:val="none" w:sz="0" w:space="0" w:color="auto"/>
        <w:right w:val="none" w:sz="0" w:space="0" w:color="auto"/>
      </w:divBdr>
    </w:div>
    <w:div w:id="707069406">
      <w:bodyDiv w:val="1"/>
      <w:marLeft w:val="0"/>
      <w:marRight w:val="0"/>
      <w:marTop w:val="0"/>
      <w:marBottom w:val="0"/>
      <w:divBdr>
        <w:top w:val="none" w:sz="0" w:space="0" w:color="auto"/>
        <w:left w:val="none" w:sz="0" w:space="0" w:color="auto"/>
        <w:bottom w:val="none" w:sz="0" w:space="0" w:color="auto"/>
        <w:right w:val="none" w:sz="0" w:space="0" w:color="auto"/>
      </w:divBdr>
    </w:div>
    <w:div w:id="711348429">
      <w:bodyDiv w:val="1"/>
      <w:marLeft w:val="0"/>
      <w:marRight w:val="0"/>
      <w:marTop w:val="0"/>
      <w:marBottom w:val="0"/>
      <w:divBdr>
        <w:top w:val="none" w:sz="0" w:space="0" w:color="auto"/>
        <w:left w:val="none" w:sz="0" w:space="0" w:color="auto"/>
        <w:bottom w:val="none" w:sz="0" w:space="0" w:color="auto"/>
        <w:right w:val="none" w:sz="0" w:space="0" w:color="auto"/>
      </w:divBdr>
    </w:div>
    <w:div w:id="716009166">
      <w:bodyDiv w:val="1"/>
      <w:marLeft w:val="0"/>
      <w:marRight w:val="0"/>
      <w:marTop w:val="0"/>
      <w:marBottom w:val="0"/>
      <w:divBdr>
        <w:top w:val="none" w:sz="0" w:space="0" w:color="auto"/>
        <w:left w:val="none" w:sz="0" w:space="0" w:color="auto"/>
        <w:bottom w:val="none" w:sz="0" w:space="0" w:color="auto"/>
        <w:right w:val="none" w:sz="0" w:space="0" w:color="auto"/>
      </w:divBdr>
    </w:div>
    <w:div w:id="727266922">
      <w:bodyDiv w:val="1"/>
      <w:marLeft w:val="0"/>
      <w:marRight w:val="0"/>
      <w:marTop w:val="0"/>
      <w:marBottom w:val="0"/>
      <w:divBdr>
        <w:top w:val="none" w:sz="0" w:space="0" w:color="auto"/>
        <w:left w:val="none" w:sz="0" w:space="0" w:color="auto"/>
        <w:bottom w:val="none" w:sz="0" w:space="0" w:color="auto"/>
        <w:right w:val="none" w:sz="0" w:space="0" w:color="auto"/>
      </w:divBdr>
    </w:div>
    <w:div w:id="730083458">
      <w:bodyDiv w:val="1"/>
      <w:marLeft w:val="0"/>
      <w:marRight w:val="0"/>
      <w:marTop w:val="0"/>
      <w:marBottom w:val="0"/>
      <w:divBdr>
        <w:top w:val="none" w:sz="0" w:space="0" w:color="auto"/>
        <w:left w:val="none" w:sz="0" w:space="0" w:color="auto"/>
        <w:bottom w:val="none" w:sz="0" w:space="0" w:color="auto"/>
        <w:right w:val="none" w:sz="0" w:space="0" w:color="auto"/>
      </w:divBdr>
    </w:div>
    <w:div w:id="732236558">
      <w:bodyDiv w:val="1"/>
      <w:marLeft w:val="0"/>
      <w:marRight w:val="0"/>
      <w:marTop w:val="0"/>
      <w:marBottom w:val="0"/>
      <w:divBdr>
        <w:top w:val="none" w:sz="0" w:space="0" w:color="auto"/>
        <w:left w:val="none" w:sz="0" w:space="0" w:color="auto"/>
        <w:bottom w:val="none" w:sz="0" w:space="0" w:color="auto"/>
        <w:right w:val="none" w:sz="0" w:space="0" w:color="auto"/>
      </w:divBdr>
    </w:div>
    <w:div w:id="732658485">
      <w:bodyDiv w:val="1"/>
      <w:marLeft w:val="0"/>
      <w:marRight w:val="0"/>
      <w:marTop w:val="0"/>
      <w:marBottom w:val="0"/>
      <w:divBdr>
        <w:top w:val="none" w:sz="0" w:space="0" w:color="auto"/>
        <w:left w:val="none" w:sz="0" w:space="0" w:color="auto"/>
        <w:bottom w:val="none" w:sz="0" w:space="0" w:color="auto"/>
        <w:right w:val="none" w:sz="0" w:space="0" w:color="auto"/>
      </w:divBdr>
    </w:div>
    <w:div w:id="761757686">
      <w:bodyDiv w:val="1"/>
      <w:marLeft w:val="0"/>
      <w:marRight w:val="0"/>
      <w:marTop w:val="0"/>
      <w:marBottom w:val="0"/>
      <w:divBdr>
        <w:top w:val="none" w:sz="0" w:space="0" w:color="auto"/>
        <w:left w:val="none" w:sz="0" w:space="0" w:color="auto"/>
        <w:bottom w:val="none" w:sz="0" w:space="0" w:color="auto"/>
        <w:right w:val="none" w:sz="0" w:space="0" w:color="auto"/>
      </w:divBdr>
    </w:div>
    <w:div w:id="762382956">
      <w:bodyDiv w:val="1"/>
      <w:marLeft w:val="0"/>
      <w:marRight w:val="0"/>
      <w:marTop w:val="0"/>
      <w:marBottom w:val="0"/>
      <w:divBdr>
        <w:top w:val="none" w:sz="0" w:space="0" w:color="auto"/>
        <w:left w:val="none" w:sz="0" w:space="0" w:color="auto"/>
        <w:bottom w:val="none" w:sz="0" w:space="0" w:color="auto"/>
        <w:right w:val="none" w:sz="0" w:space="0" w:color="auto"/>
      </w:divBdr>
      <w:divsChild>
        <w:div w:id="646859984">
          <w:marLeft w:val="173"/>
          <w:marRight w:val="0"/>
          <w:marTop w:val="0"/>
          <w:marBottom w:val="7"/>
          <w:divBdr>
            <w:top w:val="none" w:sz="0" w:space="0" w:color="auto"/>
            <w:left w:val="none" w:sz="0" w:space="0" w:color="auto"/>
            <w:bottom w:val="none" w:sz="0" w:space="0" w:color="auto"/>
            <w:right w:val="none" w:sz="0" w:space="0" w:color="auto"/>
          </w:divBdr>
        </w:div>
        <w:div w:id="1099716495">
          <w:marLeft w:val="173"/>
          <w:marRight w:val="0"/>
          <w:marTop w:val="0"/>
          <w:marBottom w:val="7"/>
          <w:divBdr>
            <w:top w:val="none" w:sz="0" w:space="0" w:color="auto"/>
            <w:left w:val="none" w:sz="0" w:space="0" w:color="auto"/>
            <w:bottom w:val="none" w:sz="0" w:space="0" w:color="auto"/>
            <w:right w:val="none" w:sz="0" w:space="0" w:color="auto"/>
          </w:divBdr>
        </w:div>
        <w:div w:id="1729063322">
          <w:marLeft w:val="173"/>
          <w:marRight w:val="0"/>
          <w:marTop w:val="0"/>
          <w:marBottom w:val="7"/>
          <w:divBdr>
            <w:top w:val="none" w:sz="0" w:space="0" w:color="auto"/>
            <w:left w:val="none" w:sz="0" w:space="0" w:color="auto"/>
            <w:bottom w:val="none" w:sz="0" w:space="0" w:color="auto"/>
            <w:right w:val="none" w:sz="0" w:space="0" w:color="auto"/>
          </w:divBdr>
        </w:div>
        <w:div w:id="2134008456">
          <w:marLeft w:val="173"/>
          <w:marRight w:val="0"/>
          <w:marTop w:val="0"/>
          <w:marBottom w:val="7"/>
          <w:divBdr>
            <w:top w:val="none" w:sz="0" w:space="0" w:color="auto"/>
            <w:left w:val="none" w:sz="0" w:space="0" w:color="auto"/>
            <w:bottom w:val="none" w:sz="0" w:space="0" w:color="auto"/>
            <w:right w:val="none" w:sz="0" w:space="0" w:color="auto"/>
          </w:divBdr>
        </w:div>
      </w:divsChild>
    </w:div>
    <w:div w:id="763115879">
      <w:bodyDiv w:val="1"/>
      <w:marLeft w:val="0"/>
      <w:marRight w:val="0"/>
      <w:marTop w:val="0"/>
      <w:marBottom w:val="0"/>
      <w:divBdr>
        <w:top w:val="none" w:sz="0" w:space="0" w:color="auto"/>
        <w:left w:val="none" w:sz="0" w:space="0" w:color="auto"/>
        <w:bottom w:val="none" w:sz="0" w:space="0" w:color="auto"/>
        <w:right w:val="none" w:sz="0" w:space="0" w:color="auto"/>
      </w:divBdr>
    </w:div>
    <w:div w:id="765881311">
      <w:bodyDiv w:val="1"/>
      <w:marLeft w:val="0"/>
      <w:marRight w:val="0"/>
      <w:marTop w:val="0"/>
      <w:marBottom w:val="0"/>
      <w:divBdr>
        <w:top w:val="none" w:sz="0" w:space="0" w:color="auto"/>
        <w:left w:val="none" w:sz="0" w:space="0" w:color="auto"/>
        <w:bottom w:val="none" w:sz="0" w:space="0" w:color="auto"/>
        <w:right w:val="none" w:sz="0" w:space="0" w:color="auto"/>
      </w:divBdr>
    </w:div>
    <w:div w:id="769545090">
      <w:bodyDiv w:val="1"/>
      <w:marLeft w:val="0"/>
      <w:marRight w:val="0"/>
      <w:marTop w:val="0"/>
      <w:marBottom w:val="0"/>
      <w:divBdr>
        <w:top w:val="none" w:sz="0" w:space="0" w:color="auto"/>
        <w:left w:val="none" w:sz="0" w:space="0" w:color="auto"/>
        <w:bottom w:val="none" w:sz="0" w:space="0" w:color="auto"/>
        <w:right w:val="none" w:sz="0" w:space="0" w:color="auto"/>
      </w:divBdr>
    </w:div>
    <w:div w:id="778836225">
      <w:bodyDiv w:val="1"/>
      <w:marLeft w:val="0"/>
      <w:marRight w:val="0"/>
      <w:marTop w:val="0"/>
      <w:marBottom w:val="0"/>
      <w:divBdr>
        <w:top w:val="none" w:sz="0" w:space="0" w:color="auto"/>
        <w:left w:val="none" w:sz="0" w:space="0" w:color="auto"/>
        <w:bottom w:val="none" w:sz="0" w:space="0" w:color="auto"/>
        <w:right w:val="none" w:sz="0" w:space="0" w:color="auto"/>
      </w:divBdr>
    </w:div>
    <w:div w:id="797340264">
      <w:bodyDiv w:val="1"/>
      <w:marLeft w:val="0"/>
      <w:marRight w:val="0"/>
      <w:marTop w:val="0"/>
      <w:marBottom w:val="0"/>
      <w:divBdr>
        <w:top w:val="none" w:sz="0" w:space="0" w:color="auto"/>
        <w:left w:val="none" w:sz="0" w:space="0" w:color="auto"/>
        <w:bottom w:val="none" w:sz="0" w:space="0" w:color="auto"/>
        <w:right w:val="none" w:sz="0" w:space="0" w:color="auto"/>
      </w:divBdr>
    </w:div>
    <w:div w:id="814375238">
      <w:bodyDiv w:val="1"/>
      <w:marLeft w:val="0"/>
      <w:marRight w:val="0"/>
      <w:marTop w:val="0"/>
      <w:marBottom w:val="0"/>
      <w:divBdr>
        <w:top w:val="none" w:sz="0" w:space="0" w:color="auto"/>
        <w:left w:val="none" w:sz="0" w:space="0" w:color="auto"/>
        <w:bottom w:val="none" w:sz="0" w:space="0" w:color="auto"/>
        <w:right w:val="none" w:sz="0" w:space="0" w:color="auto"/>
      </w:divBdr>
    </w:div>
    <w:div w:id="828399195">
      <w:bodyDiv w:val="1"/>
      <w:marLeft w:val="0"/>
      <w:marRight w:val="0"/>
      <w:marTop w:val="0"/>
      <w:marBottom w:val="0"/>
      <w:divBdr>
        <w:top w:val="none" w:sz="0" w:space="0" w:color="auto"/>
        <w:left w:val="none" w:sz="0" w:space="0" w:color="auto"/>
        <w:bottom w:val="none" w:sz="0" w:space="0" w:color="auto"/>
        <w:right w:val="none" w:sz="0" w:space="0" w:color="auto"/>
      </w:divBdr>
    </w:div>
    <w:div w:id="830144733">
      <w:bodyDiv w:val="1"/>
      <w:marLeft w:val="0"/>
      <w:marRight w:val="0"/>
      <w:marTop w:val="0"/>
      <w:marBottom w:val="0"/>
      <w:divBdr>
        <w:top w:val="none" w:sz="0" w:space="0" w:color="auto"/>
        <w:left w:val="none" w:sz="0" w:space="0" w:color="auto"/>
        <w:bottom w:val="none" w:sz="0" w:space="0" w:color="auto"/>
        <w:right w:val="none" w:sz="0" w:space="0" w:color="auto"/>
      </w:divBdr>
    </w:div>
    <w:div w:id="858662903">
      <w:bodyDiv w:val="1"/>
      <w:marLeft w:val="0"/>
      <w:marRight w:val="0"/>
      <w:marTop w:val="0"/>
      <w:marBottom w:val="0"/>
      <w:divBdr>
        <w:top w:val="none" w:sz="0" w:space="0" w:color="auto"/>
        <w:left w:val="none" w:sz="0" w:space="0" w:color="auto"/>
        <w:bottom w:val="none" w:sz="0" w:space="0" w:color="auto"/>
        <w:right w:val="none" w:sz="0" w:space="0" w:color="auto"/>
      </w:divBdr>
    </w:div>
    <w:div w:id="863515965">
      <w:bodyDiv w:val="1"/>
      <w:marLeft w:val="0"/>
      <w:marRight w:val="0"/>
      <w:marTop w:val="0"/>
      <w:marBottom w:val="0"/>
      <w:divBdr>
        <w:top w:val="none" w:sz="0" w:space="0" w:color="auto"/>
        <w:left w:val="none" w:sz="0" w:space="0" w:color="auto"/>
        <w:bottom w:val="none" w:sz="0" w:space="0" w:color="auto"/>
        <w:right w:val="none" w:sz="0" w:space="0" w:color="auto"/>
      </w:divBdr>
    </w:div>
    <w:div w:id="867988487">
      <w:bodyDiv w:val="1"/>
      <w:marLeft w:val="0"/>
      <w:marRight w:val="0"/>
      <w:marTop w:val="0"/>
      <w:marBottom w:val="0"/>
      <w:divBdr>
        <w:top w:val="none" w:sz="0" w:space="0" w:color="auto"/>
        <w:left w:val="none" w:sz="0" w:space="0" w:color="auto"/>
        <w:bottom w:val="none" w:sz="0" w:space="0" w:color="auto"/>
        <w:right w:val="none" w:sz="0" w:space="0" w:color="auto"/>
      </w:divBdr>
    </w:div>
    <w:div w:id="868907721">
      <w:bodyDiv w:val="1"/>
      <w:marLeft w:val="0"/>
      <w:marRight w:val="0"/>
      <w:marTop w:val="0"/>
      <w:marBottom w:val="0"/>
      <w:divBdr>
        <w:top w:val="none" w:sz="0" w:space="0" w:color="auto"/>
        <w:left w:val="none" w:sz="0" w:space="0" w:color="auto"/>
        <w:bottom w:val="none" w:sz="0" w:space="0" w:color="auto"/>
        <w:right w:val="none" w:sz="0" w:space="0" w:color="auto"/>
      </w:divBdr>
    </w:div>
    <w:div w:id="876046531">
      <w:bodyDiv w:val="1"/>
      <w:marLeft w:val="0"/>
      <w:marRight w:val="0"/>
      <w:marTop w:val="0"/>
      <w:marBottom w:val="0"/>
      <w:divBdr>
        <w:top w:val="none" w:sz="0" w:space="0" w:color="auto"/>
        <w:left w:val="none" w:sz="0" w:space="0" w:color="auto"/>
        <w:bottom w:val="none" w:sz="0" w:space="0" w:color="auto"/>
        <w:right w:val="none" w:sz="0" w:space="0" w:color="auto"/>
      </w:divBdr>
    </w:div>
    <w:div w:id="886338935">
      <w:bodyDiv w:val="1"/>
      <w:marLeft w:val="0"/>
      <w:marRight w:val="0"/>
      <w:marTop w:val="0"/>
      <w:marBottom w:val="0"/>
      <w:divBdr>
        <w:top w:val="none" w:sz="0" w:space="0" w:color="auto"/>
        <w:left w:val="none" w:sz="0" w:space="0" w:color="auto"/>
        <w:bottom w:val="none" w:sz="0" w:space="0" w:color="auto"/>
        <w:right w:val="none" w:sz="0" w:space="0" w:color="auto"/>
      </w:divBdr>
    </w:div>
    <w:div w:id="901717122">
      <w:bodyDiv w:val="1"/>
      <w:marLeft w:val="0"/>
      <w:marRight w:val="0"/>
      <w:marTop w:val="0"/>
      <w:marBottom w:val="0"/>
      <w:divBdr>
        <w:top w:val="none" w:sz="0" w:space="0" w:color="auto"/>
        <w:left w:val="none" w:sz="0" w:space="0" w:color="auto"/>
        <w:bottom w:val="none" w:sz="0" w:space="0" w:color="auto"/>
        <w:right w:val="none" w:sz="0" w:space="0" w:color="auto"/>
      </w:divBdr>
    </w:div>
    <w:div w:id="905797423">
      <w:bodyDiv w:val="1"/>
      <w:marLeft w:val="0"/>
      <w:marRight w:val="0"/>
      <w:marTop w:val="0"/>
      <w:marBottom w:val="0"/>
      <w:divBdr>
        <w:top w:val="none" w:sz="0" w:space="0" w:color="auto"/>
        <w:left w:val="none" w:sz="0" w:space="0" w:color="auto"/>
        <w:bottom w:val="none" w:sz="0" w:space="0" w:color="auto"/>
        <w:right w:val="none" w:sz="0" w:space="0" w:color="auto"/>
      </w:divBdr>
    </w:div>
    <w:div w:id="918294444">
      <w:bodyDiv w:val="1"/>
      <w:marLeft w:val="0"/>
      <w:marRight w:val="0"/>
      <w:marTop w:val="0"/>
      <w:marBottom w:val="0"/>
      <w:divBdr>
        <w:top w:val="none" w:sz="0" w:space="0" w:color="auto"/>
        <w:left w:val="none" w:sz="0" w:space="0" w:color="auto"/>
        <w:bottom w:val="none" w:sz="0" w:space="0" w:color="auto"/>
        <w:right w:val="none" w:sz="0" w:space="0" w:color="auto"/>
      </w:divBdr>
      <w:divsChild>
        <w:div w:id="393166146">
          <w:marLeft w:val="0"/>
          <w:marRight w:val="0"/>
          <w:marTop w:val="0"/>
          <w:marBottom w:val="0"/>
          <w:divBdr>
            <w:top w:val="none" w:sz="0" w:space="0" w:color="auto"/>
            <w:left w:val="none" w:sz="0" w:space="0" w:color="auto"/>
            <w:bottom w:val="none" w:sz="0" w:space="0" w:color="auto"/>
            <w:right w:val="none" w:sz="0" w:space="0" w:color="auto"/>
          </w:divBdr>
          <w:divsChild>
            <w:div w:id="923104011">
              <w:marLeft w:val="0"/>
              <w:marRight w:val="0"/>
              <w:marTop w:val="0"/>
              <w:marBottom w:val="0"/>
              <w:divBdr>
                <w:top w:val="none" w:sz="0" w:space="0" w:color="auto"/>
                <w:left w:val="none" w:sz="0" w:space="0" w:color="auto"/>
                <w:bottom w:val="none" w:sz="0" w:space="0" w:color="auto"/>
                <w:right w:val="none" w:sz="0" w:space="0" w:color="auto"/>
              </w:divBdr>
              <w:divsChild>
                <w:div w:id="971449354">
                  <w:marLeft w:val="0"/>
                  <w:marRight w:val="0"/>
                  <w:marTop w:val="0"/>
                  <w:marBottom w:val="0"/>
                  <w:divBdr>
                    <w:top w:val="none" w:sz="0" w:space="0" w:color="auto"/>
                    <w:left w:val="none" w:sz="0" w:space="0" w:color="auto"/>
                    <w:bottom w:val="none" w:sz="0" w:space="0" w:color="auto"/>
                    <w:right w:val="none" w:sz="0" w:space="0" w:color="auto"/>
                  </w:divBdr>
                  <w:divsChild>
                    <w:div w:id="1580676498">
                      <w:marLeft w:val="0"/>
                      <w:marRight w:val="0"/>
                      <w:marTop w:val="45"/>
                      <w:marBottom w:val="0"/>
                      <w:divBdr>
                        <w:top w:val="none" w:sz="0" w:space="0" w:color="auto"/>
                        <w:left w:val="none" w:sz="0" w:space="0" w:color="auto"/>
                        <w:bottom w:val="none" w:sz="0" w:space="0" w:color="auto"/>
                        <w:right w:val="none" w:sz="0" w:space="0" w:color="auto"/>
                      </w:divBdr>
                      <w:divsChild>
                        <w:div w:id="362680857">
                          <w:marLeft w:val="0"/>
                          <w:marRight w:val="0"/>
                          <w:marTop w:val="0"/>
                          <w:marBottom w:val="0"/>
                          <w:divBdr>
                            <w:top w:val="none" w:sz="0" w:space="0" w:color="auto"/>
                            <w:left w:val="none" w:sz="0" w:space="0" w:color="auto"/>
                            <w:bottom w:val="none" w:sz="0" w:space="0" w:color="auto"/>
                            <w:right w:val="none" w:sz="0" w:space="0" w:color="auto"/>
                          </w:divBdr>
                          <w:divsChild>
                            <w:div w:id="1292588018">
                              <w:marLeft w:val="2070"/>
                              <w:marRight w:val="3960"/>
                              <w:marTop w:val="0"/>
                              <w:marBottom w:val="0"/>
                              <w:divBdr>
                                <w:top w:val="none" w:sz="0" w:space="0" w:color="auto"/>
                                <w:left w:val="none" w:sz="0" w:space="0" w:color="auto"/>
                                <w:bottom w:val="none" w:sz="0" w:space="0" w:color="auto"/>
                                <w:right w:val="none" w:sz="0" w:space="0" w:color="auto"/>
                              </w:divBdr>
                              <w:divsChild>
                                <w:div w:id="208802552">
                                  <w:marLeft w:val="0"/>
                                  <w:marRight w:val="0"/>
                                  <w:marTop w:val="0"/>
                                  <w:marBottom w:val="0"/>
                                  <w:divBdr>
                                    <w:top w:val="none" w:sz="0" w:space="0" w:color="auto"/>
                                    <w:left w:val="none" w:sz="0" w:space="0" w:color="auto"/>
                                    <w:bottom w:val="none" w:sz="0" w:space="0" w:color="auto"/>
                                    <w:right w:val="none" w:sz="0" w:space="0" w:color="auto"/>
                                  </w:divBdr>
                                  <w:divsChild>
                                    <w:div w:id="1345204504">
                                      <w:marLeft w:val="0"/>
                                      <w:marRight w:val="0"/>
                                      <w:marTop w:val="0"/>
                                      <w:marBottom w:val="0"/>
                                      <w:divBdr>
                                        <w:top w:val="none" w:sz="0" w:space="0" w:color="auto"/>
                                        <w:left w:val="none" w:sz="0" w:space="0" w:color="auto"/>
                                        <w:bottom w:val="none" w:sz="0" w:space="0" w:color="auto"/>
                                        <w:right w:val="none" w:sz="0" w:space="0" w:color="auto"/>
                                      </w:divBdr>
                                      <w:divsChild>
                                        <w:div w:id="1073771347">
                                          <w:marLeft w:val="0"/>
                                          <w:marRight w:val="0"/>
                                          <w:marTop w:val="0"/>
                                          <w:marBottom w:val="0"/>
                                          <w:divBdr>
                                            <w:top w:val="none" w:sz="0" w:space="0" w:color="auto"/>
                                            <w:left w:val="none" w:sz="0" w:space="0" w:color="auto"/>
                                            <w:bottom w:val="none" w:sz="0" w:space="0" w:color="auto"/>
                                            <w:right w:val="none" w:sz="0" w:space="0" w:color="auto"/>
                                          </w:divBdr>
                                          <w:divsChild>
                                            <w:div w:id="1351032399">
                                              <w:marLeft w:val="0"/>
                                              <w:marRight w:val="0"/>
                                              <w:marTop w:val="90"/>
                                              <w:marBottom w:val="0"/>
                                              <w:divBdr>
                                                <w:top w:val="none" w:sz="0" w:space="0" w:color="auto"/>
                                                <w:left w:val="none" w:sz="0" w:space="0" w:color="auto"/>
                                                <w:bottom w:val="none" w:sz="0" w:space="0" w:color="auto"/>
                                                <w:right w:val="none" w:sz="0" w:space="0" w:color="auto"/>
                                              </w:divBdr>
                                              <w:divsChild>
                                                <w:div w:id="1191188370">
                                                  <w:marLeft w:val="0"/>
                                                  <w:marRight w:val="0"/>
                                                  <w:marTop w:val="0"/>
                                                  <w:marBottom w:val="0"/>
                                                  <w:divBdr>
                                                    <w:top w:val="none" w:sz="0" w:space="0" w:color="auto"/>
                                                    <w:left w:val="none" w:sz="0" w:space="0" w:color="auto"/>
                                                    <w:bottom w:val="none" w:sz="0" w:space="0" w:color="auto"/>
                                                    <w:right w:val="none" w:sz="0" w:space="0" w:color="auto"/>
                                                  </w:divBdr>
                                                  <w:divsChild>
                                                    <w:div w:id="261113546">
                                                      <w:marLeft w:val="0"/>
                                                      <w:marRight w:val="0"/>
                                                      <w:marTop w:val="0"/>
                                                      <w:marBottom w:val="0"/>
                                                      <w:divBdr>
                                                        <w:top w:val="none" w:sz="0" w:space="0" w:color="auto"/>
                                                        <w:left w:val="none" w:sz="0" w:space="0" w:color="auto"/>
                                                        <w:bottom w:val="none" w:sz="0" w:space="0" w:color="auto"/>
                                                        <w:right w:val="none" w:sz="0" w:space="0" w:color="auto"/>
                                                      </w:divBdr>
                                                      <w:divsChild>
                                                        <w:div w:id="837960219">
                                                          <w:marLeft w:val="0"/>
                                                          <w:marRight w:val="0"/>
                                                          <w:marTop w:val="0"/>
                                                          <w:marBottom w:val="0"/>
                                                          <w:divBdr>
                                                            <w:top w:val="none" w:sz="0" w:space="0" w:color="auto"/>
                                                            <w:left w:val="none" w:sz="0" w:space="0" w:color="auto"/>
                                                            <w:bottom w:val="none" w:sz="0" w:space="0" w:color="auto"/>
                                                            <w:right w:val="none" w:sz="0" w:space="0" w:color="auto"/>
                                                          </w:divBdr>
                                                          <w:divsChild>
                                                            <w:div w:id="913704518">
                                                              <w:marLeft w:val="0"/>
                                                              <w:marRight w:val="0"/>
                                                              <w:marTop w:val="0"/>
                                                              <w:marBottom w:val="390"/>
                                                              <w:divBdr>
                                                                <w:top w:val="none" w:sz="0" w:space="0" w:color="auto"/>
                                                                <w:left w:val="none" w:sz="0" w:space="0" w:color="auto"/>
                                                                <w:bottom w:val="none" w:sz="0" w:space="0" w:color="auto"/>
                                                                <w:right w:val="none" w:sz="0" w:space="0" w:color="auto"/>
                                                              </w:divBdr>
                                                              <w:divsChild>
                                                                <w:div w:id="921715378">
                                                                  <w:marLeft w:val="0"/>
                                                                  <w:marRight w:val="0"/>
                                                                  <w:marTop w:val="0"/>
                                                                  <w:marBottom w:val="0"/>
                                                                  <w:divBdr>
                                                                    <w:top w:val="none" w:sz="0" w:space="0" w:color="auto"/>
                                                                    <w:left w:val="none" w:sz="0" w:space="0" w:color="auto"/>
                                                                    <w:bottom w:val="none" w:sz="0" w:space="0" w:color="auto"/>
                                                                    <w:right w:val="none" w:sz="0" w:space="0" w:color="auto"/>
                                                                  </w:divBdr>
                                                                  <w:divsChild>
                                                                    <w:div w:id="1360819313">
                                                                      <w:marLeft w:val="0"/>
                                                                      <w:marRight w:val="0"/>
                                                                      <w:marTop w:val="0"/>
                                                                      <w:marBottom w:val="0"/>
                                                                      <w:divBdr>
                                                                        <w:top w:val="none" w:sz="0" w:space="0" w:color="auto"/>
                                                                        <w:left w:val="none" w:sz="0" w:space="0" w:color="auto"/>
                                                                        <w:bottom w:val="none" w:sz="0" w:space="0" w:color="auto"/>
                                                                        <w:right w:val="none" w:sz="0" w:space="0" w:color="auto"/>
                                                                      </w:divBdr>
                                                                      <w:divsChild>
                                                                        <w:div w:id="1218277966">
                                                                          <w:marLeft w:val="0"/>
                                                                          <w:marRight w:val="0"/>
                                                                          <w:marTop w:val="0"/>
                                                                          <w:marBottom w:val="0"/>
                                                                          <w:divBdr>
                                                                            <w:top w:val="none" w:sz="0" w:space="0" w:color="auto"/>
                                                                            <w:left w:val="none" w:sz="0" w:space="0" w:color="auto"/>
                                                                            <w:bottom w:val="none" w:sz="0" w:space="0" w:color="auto"/>
                                                                            <w:right w:val="none" w:sz="0" w:space="0" w:color="auto"/>
                                                                          </w:divBdr>
                                                                          <w:divsChild>
                                                                            <w:div w:id="1383289160">
                                                                              <w:marLeft w:val="0"/>
                                                                              <w:marRight w:val="0"/>
                                                                              <w:marTop w:val="0"/>
                                                                              <w:marBottom w:val="0"/>
                                                                              <w:divBdr>
                                                                                <w:top w:val="none" w:sz="0" w:space="0" w:color="auto"/>
                                                                                <w:left w:val="none" w:sz="0" w:space="0" w:color="auto"/>
                                                                                <w:bottom w:val="none" w:sz="0" w:space="0" w:color="auto"/>
                                                                                <w:right w:val="none" w:sz="0" w:space="0" w:color="auto"/>
                                                                              </w:divBdr>
                                                                              <w:divsChild>
                                                                                <w:div w:id="11682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312278">
      <w:bodyDiv w:val="1"/>
      <w:marLeft w:val="0"/>
      <w:marRight w:val="0"/>
      <w:marTop w:val="0"/>
      <w:marBottom w:val="0"/>
      <w:divBdr>
        <w:top w:val="none" w:sz="0" w:space="0" w:color="auto"/>
        <w:left w:val="none" w:sz="0" w:space="0" w:color="auto"/>
        <w:bottom w:val="none" w:sz="0" w:space="0" w:color="auto"/>
        <w:right w:val="none" w:sz="0" w:space="0" w:color="auto"/>
      </w:divBdr>
    </w:div>
    <w:div w:id="931473867">
      <w:bodyDiv w:val="1"/>
      <w:marLeft w:val="0"/>
      <w:marRight w:val="0"/>
      <w:marTop w:val="0"/>
      <w:marBottom w:val="0"/>
      <w:divBdr>
        <w:top w:val="none" w:sz="0" w:space="0" w:color="auto"/>
        <w:left w:val="none" w:sz="0" w:space="0" w:color="auto"/>
        <w:bottom w:val="none" w:sz="0" w:space="0" w:color="auto"/>
        <w:right w:val="none" w:sz="0" w:space="0" w:color="auto"/>
      </w:divBdr>
      <w:divsChild>
        <w:div w:id="1015571177">
          <w:marLeft w:val="0"/>
          <w:marRight w:val="1"/>
          <w:marTop w:val="0"/>
          <w:marBottom w:val="0"/>
          <w:divBdr>
            <w:top w:val="none" w:sz="0" w:space="0" w:color="auto"/>
            <w:left w:val="none" w:sz="0" w:space="0" w:color="auto"/>
            <w:bottom w:val="none" w:sz="0" w:space="0" w:color="auto"/>
            <w:right w:val="none" w:sz="0" w:space="0" w:color="auto"/>
          </w:divBdr>
          <w:divsChild>
            <w:div w:id="1210726759">
              <w:marLeft w:val="0"/>
              <w:marRight w:val="0"/>
              <w:marTop w:val="0"/>
              <w:marBottom w:val="0"/>
              <w:divBdr>
                <w:top w:val="none" w:sz="0" w:space="0" w:color="auto"/>
                <w:left w:val="none" w:sz="0" w:space="0" w:color="auto"/>
                <w:bottom w:val="none" w:sz="0" w:space="0" w:color="auto"/>
                <w:right w:val="none" w:sz="0" w:space="0" w:color="auto"/>
              </w:divBdr>
              <w:divsChild>
                <w:div w:id="803549750">
                  <w:marLeft w:val="0"/>
                  <w:marRight w:val="1"/>
                  <w:marTop w:val="0"/>
                  <w:marBottom w:val="0"/>
                  <w:divBdr>
                    <w:top w:val="none" w:sz="0" w:space="0" w:color="auto"/>
                    <w:left w:val="none" w:sz="0" w:space="0" w:color="auto"/>
                    <w:bottom w:val="none" w:sz="0" w:space="0" w:color="auto"/>
                    <w:right w:val="none" w:sz="0" w:space="0" w:color="auto"/>
                  </w:divBdr>
                  <w:divsChild>
                    <w:div w:id="297339382">
                      <w:marLeft w:val="0"/>
                      <w:marRight w:val="0"/>
                      <w:marTop w:val="0"/>
                      <w:marBottom w:val="0"/>
                      <w:divBdr>
                        <w:top w:val="none" w:sz="0" w:space="0" w:color="auto"/>
                        <w:left w:val="none" w:sz="0" w:space="0" w:color="auto"/>
                        <w:bottom w:val="none" w:sz="0" w:space="0" w:color="auto"/>
                        <w:right w:val="none" w:sz="0" w:space="0" w:color="auto"/>
                      </w:divBdr>
                      <w:divsChild>
                        <w:div w:id="1184442618">
                          <w:marLeft w:val="0"/>
                          <w:marRight w:val="0"/>
                          <w:marTop w:val="0"/>
                          <w:marBottom w:val="0"/>
                          <w:divBdr>
                            <w:top w:val="none" w:sz="0" w:space="0" w:color="auto"/>
                            <w:left w:val="none" w:sz="0" w:space="0" w:color="auto"/>
                            <w:bottom w:val="none" w:sz="0" w:space="0" w:color="auto"/>
                            <w:right w:val="none" w:sz="0" w:space="0" w:color="auto"/>
                          </w:divBdr>
                          <w:divsChild>
                            <w:div w:id="578177117">
                              <w:marLeft w:val="0"/>
                              <w:marRight w:val="0"/>
                              <w:marTop w:val="120"/>
                              <w:marBottom w:val="360"/>
                              <w:divBdr>
                                <w:top w:val="none" w:sz="0" w:space="0" w:color="auto"/>
                                <w:left w:val="none" w:sz="0" w:space="0" w:color="auto"/>
                                <w:bottom w:val="none" w:sz="0" w:space="0" w:color="auto"/>
                                <w:right w:val="none" w:sz="0" w:space="0" w:color="auto"/>
                              </w:divBdr>
                              <w:divsChild>
                                <w:div w:id="93523147">
                                  <w:marLeft w:val="0"/>
                                  <w:marRight w:val="0"/>
                                  <w:marTop w:val="0"/>
                                  <w:marBottom w:val="0"/>
                                  <w:divBdr>
                                    <w:top w:val="none" w:sz="0" w:space="0" w:color="auto"/>
                                    <w:left w:val="none" w:sz="0" w:space="0" w:color="auto"/>
                                    <w:bottom w:val="none" w:sz="0" w:space="0" w:color="auto"/>
                                    <w:right w:val="none" w:sz="0" w:space="0" w:color="auto"/>
                                  </w:divBdr>
                                </w:div>
                                <w:div w:id="16391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05861">
      <w:bodyDiv w:val="1"/>
      <w:marLeft w:val="0"/>
      <w:marRight w:val="0"/>
      <w:marTop w:val="0"/>
      <w:marBottom w:val="0"/>
      <w:divBdr>
        <w:top w:val="none" w:sz="0" w:space="0" w:color="auto"/>
        <w:left w:val="none" w:sz="0" w:space="0" w:color="auto"/>
        <w:bottom w:val="none" w:sz="0" w:space="0" w:color="auto"/>
        <w:right w:val="none" w:sz="0" w:space="0" w:color="auto"/>
      </w:divBdr>
    </w:div>
    <w:div w:id="941299269">
      <w:bodyDiv w:val="1"/>
      <w:marLeft w:val="0"/>
      <w:marRight w:val="0"/>
      <w:marTop w:val="0"/>
      <w:marBottom w:val="0"/>
      <w:divBdr>
        <w:top w:val="none" w:sz="0" w:space="0" w:color="auto"/>
        <w:left w:val="none" w:sz="0" w:space="0" w:color="auto"/>
        <w:bottom w:val="none" w:sz="0" w:space="0" w:color="auto"/>
        <w:right w:val="none" w:sz="0" w:space="0" w:color="auto"/>
      </w:divBdr>
    </w:div>
    <w:div w:id="948977019">
      <w:bodyDiv w:val="1"/>
      <w:marLeft w:val="0"/>
      <w:marRight w:val="0"/>
      <w:marTop w:val="0"/>
      <w:marBottom w:val="0"/>
      <w:divBdr>
        <w:top w:val="none" w:sz="0" w:space="0" w:color="auto"/>
        <w:left w:val="none" w:sz="0" w:space="0" w:color="auto"/>
        <w:bottom w:val="none" w:sz="0" w:space="0" w:color="auto"/>
        <w:right w:val="none" w:sz="0" w:space="0" w:color="auto"/>
      </w:divBdr>
    </w:div>
    <w:div w:id="952789987">
      <w:bodyDiv w:val="1"/>
      <w:marLeft w:val="0"/>
      <w:marRight w:val="0"/>
      <w:marTop w:val="0"/>
      <w:marBottom w:val="0"/>
      <w:divBdr>
        <w:top w:val="none" w:sz="0" w:space="0" w:color="auto"/>
        <w:left w:val="none" w:sz="0" w:space="0" w:color="auto"/>
        <w:bottom w:val="none" w:sz="0" w:space="0" w:color="auto"/>
        <w:right w:val="none" w:sz="0" w:space="0" w:color="auto"/>
      </w:divBdr>
      <w:divsChild>
        <w:div w:id="284433108">
          <w:marLeft w:val="0"/>
          <w:marRight w:val="0"/>
          <w:marTop w:val="0"/>
          <w:marBottom w:val="0"/>
          <w:divBdr>
            <w:top w:val="none" w:sz="0" w:space="0" w:color="auto"/>
            <w:left w:val="none" w:sz="0" w:space="0" w:color="auto"/>
            <w:bottom w:val="none" w:sz="0" w:space="0" w:color="auto"/>
            <w:right w:val="none" w:sz="0" w:space="0" w:color="auto"/>
          </w:divBdr>
          <w:divsChild>
            <w:div w:id="1953857298">
              <w:marLeft w:val="0"/>
              <w:marRight w:val="0"/>
              <w:marTop w:val="0"/>
              <w:marBottom w:val="0"/>
              <w:divBdr>
                <w:top w:val="none" w:sz="0" w:space="0" w:color="auto"/>
                <w:left w:val="none" w:sz="0" w:space="0" w:color="auto"/>
                <w:bottom w:val="none" w:sz="0" w:space="0" w:color="auto"/>
                <w:right w:val="none" w:sz="0" w:space="0" w:color="auto"/>
              </w:divBdr>
              <w:divsChild>
                <w:div w:id="1054699371">
                  <w:marLeft w:val="0"/>
                  <w:marRight w:val="0"/>
                  <w:marTop w:val="0"/>
                  <w:marBottom w:val="0"/>
                  <w:divBdr>
                    <w:top w:val="none" w:sz="0" w:space="0" w:color="auto"/>
                    <w:left w:val="none" w:sz="0" w:space="0" w:color="auto"/>
                    <w:bottom w:val="none" w:sz="0" w:space="0" w:color="auto"/>
                    <w:right w:val="none" w:sz="0" w:space="0" w:color="auto"/>
                  </w:divBdr>
                  <w:divsChild>
                    <w:div w:id="369888739">
                      <w:marLeft w:val="0"/>
                      <w:marRight w:val="0"/>
                      <w:marTop w:val="0"/>
                      <w:marBottom w:val="0"/>
                      <w:divBdr>
                        <w:top w:val="none" w:sz="0" w:space="0" w:color="auto"/>
                        <w:left w:val="none" w:sz="0" w:space="0" w:color="auto"/>
                        <w:bottom w:val="none" w:sz="0" w:space="0" w:color="auto"/>
                        <w:right w:val="none" w:sz="0" w:space="0" w:color="auto"/>
                      </w:divBdr>
                      <w:divsChild>
                        <w:div w:id="1523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551821">
      <w:bodyDiv w:val="1"/>
      <w:marLeft w:val="0"/>
      <w:marRight w:val="0"/>
      <w:marTop w:val="0"/>
      <w:marBottom w:val="0"/>
      <w:divBdr>
        <w:top w:val="none" w:sz="0" w:space="0" w:color="auto"/>
        <w:left w:val="none" w:sz="0" w:space="0" w:color="auto"/>
        <w:bottom w:val="none" w:sz="0" w:space="0" w:color="auto"/>
        <w:right w:val="none" w:sz="0" w:space="0" w:color="auto"/>
      </w:divBdr>
    </w:div>
    <w:div w:id="974721702">
      <w:bodyDiv w:val="1"/>
      <w:marLeft w:val="0"/>
      <w:marRight w:val="0"/>
      <w:marTop w:val="0"/>
      <w:marBottom w:val="0"/>
      <w:divBdr>
        <w:top w:val="none" w:sz="0" w:space="0" w:color="auto"/>
        <w:left w:val="none" w:sz="0" w:space="0" w:color="auto"/>
        <w:bottom w:val="none" w:sz="0" w:space="0" w:color="auto"/>
        <w:right w:val="none" w:sz="0" w:space="0" w:color="auto"/>
      </w:divBdr>
    </w:div>
    <w:div w:id="985741203">
      <w:bodyDiv w:val="1"/>
      <w:marLeft w:val="0"/>
      <w:marRight w:val="0"/>
      <w:marTop w:val="0"/>
      <w:marBottom w:val="0"/>
      <w:divBdr>
        <w:top w:val="none" w:sz="0" w:space="0" w:color="auto"/>
        <w:left w:val="none" w:sz="0" w:space="0" w:color="auto"/>
        <w:bottom w:val="none" w:sz="0" w:space="0" w:color="auto"/>
        <w:right w:val="none" w:sz="0" w:space="0" w:color="auto"/>
      </w:divBdr>
    </w:div>
    <w:div w:id="989484115">
      <w:bodyDiv w:val="1"/>
      <w:marLeft w:val="0"/>
      <w:marRight w:val="0"/>
      <w:marTop w:val="0"/>
      <w:marBottom w:val="0"/>
      <w:divBdr>
        <w:top w:val="none" w:sz="0" w:space="0" w:color="auto"/>
        <w:left w:val="none" w:sz="0" w:space="0" w:color="auto"/>
        <w:bottom w:val="none" w:sz="0" w:space="0" w:color="auto"/>
        <w:right w:val="none" w:sz="0" w:space="0" w:color="auto"/>
      </w:divBdr>
    </w:div>
    <w:div w:id="997149367">
      <w:bodyDiv w:val="1"/>
      <w:marLeft w:val="0"/>
      <w:marRight w:val="0"/>
      <w:marTop w:val="0"/>
      <w:marBottom w:val="0"/>
      <w:divBdr>
        <w:top w:val="none" w:sz="0" w:space="0" w:color="auto"/>
        <w:left w:val="none" w:sz="0" w:space="0" w:color="auto"/>
        <w:bottom w:val="none" w:sz="0" w:space="0" w:color="auto"/>
        <w:right w:val="none" w:sz="0" w:space="0" w:color="auto"/>
      </w:divBdr>
    </w:div>
    <w:div w:id="1027026054">
      <w:bodyDiv w:val="1"/>
      <w:marLeft w:val="0"/>
      <w:marRight w:val="0"/>
      <w:marTop w:val="0"/>
      <w:marBottom w:val="0"/>
      <w:divBdr>
        <w:top w:val="none" w:sz="0" w:space="0" w:color="auto"/>
        <w:left w:val="none" w:sz="0" w:space="0" w:color="auto"/>
        <w:bottom w:val="none" w:sz="0" w:space="0" w:color="auto"/>
        <w:right w:val="none" w:sz="0" w:space="0" w:color="auto"/>
      </w:divBdr>
    </w:div>
    <w:div w:id="1035274899">
      <w:bodyDiv w:val="1"/>
      <w:marLeft w:val="0"/>
      <w:marRight w:val="0"/>
      <w:marTop w:val="0"/>
      <w:marBottom w:val="0"/>
      <w:divBdr>
        <w:top w:val="none" w:sz="0" w:space="0" w:color="auto"/>
        <w:left w:val="none" w:sz="0" w:space="0" w:color="auto"/>
        <w:bottom w:val="none" w:sz="0" w:space="0" w:color="auto"/>
        <w:right w:val="none" w:sz="0" w:space="0" w:color="auto"/>
      </w:divBdr>
    </w:div>
    <w:div w:id="1042364994">
      <w:bodyDiv w:val="1"/>
      <w:marLeft w:val="0"/>
      <w:marRight w:val="0"/>
      <w:marTop w:val="0"/>
      <w:marBottom w:val="0"/>
      <w:divBdr>
        <w:top w:val="none" w:sz="0" w:space="0" w:color="auto"/>
        <w:left w:val="none" w:sz="0" w:space="0" w:color="auto"/>
        <w:bottom w:val="none" w:sz="0" w:space="0" w:color="auto"/>
        <w:right w:val="none" w:sz="0" w:space="0" w:color="auto"/>
      </w:divBdr>
    </w:div>
    <w:div w:id="1056200517">
      <w:bodyDiv w:val="1"/>
      <w:marLeft w:val="0"/>
      <w:marRight w:val="0"/>
      <w:marTop w:val="0"/>
      <w:marBottom w:val="0"/>
      <w:divBdr>
        <w:top w:val="none" w:sz="0" w:space="0" w:color="auto"/>
        <w:left w:val="none" w:sz="0" w:space="0" w:color="auto"/>
        <w:bottom w:val="none" w:sz="0" w:space="0" w:color="auto"/>
        <w:right w:val="none" w:sz="0" w:space="0" w:color="auto"/>
      </w:divBdr>
    </w:div>
    <w:div w:id="1059355610">
      <w:bodyDiv w:val="1"/>
      <w:marLeft w:val="0"/>
      <w:marRight w:val="0"/>
      <w:marTop w:val="0"/>
      <w:marBottom w:val="0"/>
      <w:divBdr>
        <w:top w:val="none" w:sz="0" w:space="0" w:color="auto"/>
        <w:left w:val="none" w:sz="0" w:space="0" w:color="auto"/>
        <w:bottom w:val="none" w:sz="0" w:space="0" w:color="auto"/>
        <w:right w:val="none" w:sz="0" w:space="0" w:color="auto"/>
      </w:divBdr>
    </w:div>
    <w:div w:id="1065100991">
      <w:bodyDiv w:val="1"/>
      <w:marLeft w:val="0"/>
      <w:marRight w:val="0"/>
      <w:marTop w:val="0"/>
      <w:marBottom w:val="0"/>
      <w:divBdr>
        <w:top w:val="none" w:sz="0" w:space="0" w:color="auto"/>
        <w:left w:val="none" w:sz="0" w:space="0" w:color="auto"/>
        <w:bottom w:val="none" w:sz="0" w:space="0" w:color="auto"/>
        <w:right w:val="none" w:sz="0" w:space="0" w:color="auto"/>
      </w:divBdr>
    </w:div>
    <w:div w:id="1076442270">
      <w:bodyDiv w:val="1"/>
      <w:marLeft w:val="0"/>
      <w:marRight w:val="0"/>
      <w:marTop w:val="0"/>
      <w:marBottom w:val="0"/>
      <w:divBdr>
        <w:top w:val="none" w:sz="0" w:space="0" w:color="auto"/>
        <w:left w:val="none" w:sz="0" w:space="0" w:color="auto"/>
        <w:bottom w:val="none" w:sz="0" w:space="0" w:color="auto"/>
        <w:right w:val="none" w:sz="0" w:space="0" w:color="auto"/>
      </w:divBdr>
    </w:div>
    <w:div w:id="1076778562">
      <w:bodyDiv w:val="1"/>
      <w:marLeft w:val="0"/>
      <w:marRight w:val="0"/>
      <w:marTop w:val="0"/>
      <w:marBottom w:val="0"/>
      <w:divBdr>
        <w:top w:val="none" w:sz="0" w:space="0" w:color="auto"/>
        <w:left w:val="none" w:sz="0" w:space="0" w:color="auto"/>
        <w:bottom w:val="none" w:sz="0" w:space="0" w:color="auto"/>
        <w:right w:val="none" w:sz="0" w:space="0" w:color="auto"/>
      </w:divBdr>
    </w:div>
    <w:div w:id="1089812123">
      <w:bodyDiv w:val="1"/>
      <w:marLeft w:val="0"/>
      <w:marRight w:val="0"/>
      <w:marTop w:val="0"/>
      <w:marBottom w:val="0"/>
      <w:divBdr>
        <w:top w:val="none" w:sz="0" w:space="0" w:color="auto"/>
        <w:left w:val="none" w:sz="0" w:space="0" w:color="auto"/>
        <w:bottom w:val="none" w:sz="0" w:space="0" w:color="auto"/>
        <w:right w:val="none" w:sz="0" w:space="0" w:color="auto"/>
      </w:divBdr>
    </w:div>
    <w:div w:id="1090194423">
      <w:bodyDiv w:val="1"/>
      <w:marLeft w:val="0"/>
      <w:marRight w:val="0"/>
      <w:marTop w:val="0"/>
      <w:marBottom w:val="0"/>
      <w:divBdr>
        <w:top w:val="none" w:sz="0" w:space="0" w:color="auto"/>
        <w:left w:val="none" w:sz="0" w:space="0" w:color="auto"/>
        <w:bottom w:val="none" w:sz="0" w:space="0" w:color="auto"/>
        <w:right w:val="none" w:sz="0" w:space="0" w:color="auto"/>
      </w:divBdr>
    </w:div>
    <w:div w:id="1090614921">
      <w:bodyDiv w:val="1"/>
      <w:marLeft w:val="0"/>
      <w:marRight w:val="0"/>
      <w:marTop w:val="0"/>
      <w:marBottom w:val="0"/>
      <w:divBdr>
        <w:top w:val="none" w:sz="0" w:space="0" w:color="auto"/>
        <w:left w:val="none" w:sz="0" w:space="0" w:color="auto"/>
        <w:bottom w:val="none" w:sz="0" w:space="0" w:color="auto"/>
        <w:right w:val="none" w:sz="0" w:space="0" w:color="auto"/>
      </w:divBdr>
    </w:div>
    <w:div w:id="1104615163">
      <w:bodyDiv w:val="1"/>
      <w:marLeft w:val="0"/>
      <w:marRight w:val="0"/>
      <w:marTop w:val="0"/>
      <w:marBottom w:val="0"/>
      <w:divBdr>
        <w:top w:val="none" w:sz="0" w:space="0" w:color="auto"/>
        <w:left w:val="none" w:sz="0" w:space="0" w:color="auto"/>
        <w:bottom w:val="none" w:sz="0" w:space="0" w:color="auto"/>
        <w:right w:val="none" w:sz="0" w:space="0" w:color="auto"/>
      </w:divBdr>
      <w:divsChild>
        <w:div w:id="219171179">
          <w:marLeft w:val="86"/>
          <w:marRight w:val="0"/>
          <w:marTop w:val="0"/>
          <w:marBottom w:val="0"/>
          <w:divBdr>
            <w:top w:val="none" w:sz="0" w:space="0" w:color="auto"/>
            <w:left w:val="none" w:sz="0" w:space="0" w:color="auto"/>
            <w:bottom w:val="none" w:sz="0" w:space="0" w:color="auto"/>
            <w:right w:val="none" w:sz="0" w:space="0" w:color="auto"/>
          </w:divBdr>
        </w:div>
        <w:div w:id="474881569">
          <w:marLeft w:val="86"/>
          <w:marRight w:val="0"/>
          <w:marTop w:val="0"/>
          <w:marBottom w:val="0"/>
          <w:divBdr>
            <w:top w:val="none" w:sz="0" w:space="0" w:color="auto"/>
            <w:left w:val="none" w:sz="0" w:space="0" w:color="auto"/>
            <w:bottom w:val="none" w:sz="0" w:space="0" w:color="auto"/>
            <w:right w:val="none" w:sz="0" w:space="0" w:color="auto"/>
          </w:divBdr>
        </w:div>
        <w:div w:id="1402680126">
          <w:marLeft w:val="86"/>
          <w:marRight w:val="0"/>
          <w:marTop w:val="0"/>
          <w:marBottom w:val="0"/>
          <w:divBdr>
            <w:top w:val="none" w:sz="0" w:space="0" w:color="auto"/>
            <w:left w:val="none" w:sz="0" w:space="0" w:color="auto"/>
            <w:bottom w:val="none" w:sz="0" w:space="0" w:color="auto"/>
            <w:right w:val="none" w:sz="0" w:space="0" w:color="auto"/>
          </w:divBdr>
        </w:div>
        <w:div w:id="1769352727">
          <w:marLeft w:val="86"/>
          <w:marRight w:val="0"/>
          <w:marTop w:val="0"/>
          <w:marBottom w:val="0"/>
          <w:divBdr>
            <w:top w:val="none" w:sz="0" w:space="0" w:color="auto"/>
            <w:left w:val="none" w:sz="0" w:space="0" w:color="auto"/>
            <w:bottom w:val="none" w:sz="0" w:space="0" w:color="auto"/>
            <w:right w:val="none" w:sz="0" w:space="0" w:color="auto"/>
          </w:divBdr>
        </w:div>
        <w:div w:id="1897934049">
          <w:marLeft w:val="86"/>
          <w:marRight w:val="0"/>
          <w:marTop w:val="0"/>
          <w:marBottom w:val="0"/>
          <w:divBdr>
            <w:top w:val="none" w:sz="0" w:space="0" w:color="auto"/>
            <w:left w:val="none" w:sz="0" w:space="0" w:color="auto"/>
            <w:bottom w:val="none" w:sz="0" w:space="0" w:color="auto"/>
            <w:right w:val="none" w:sz="0" w:space="0" w:color="auto"/>
          </w:divBdr>
        </w:div>
        <w:div w:id="1920166106">
          <w:marLeft w:val="86"/>
          <w:marRight w:val="0"/>
          <w:marTop w:val="0"/>
          <w:marBottom w:val="0"/>
          <w:divBdr>
            <w:top w:val="none" w:sz="0" w:space="0" w:color="auto"/>
            <w:left w:val="none" w:sz="0" w:space="0" w:color="auto"/>
            <w:bottom w:val="none" w:sz="0" w:space="0" w:color="auto"/>
            <w:right w:val="none" w:sz="0" w:space="0" w:color="auto"/>
          </w:divBdr>
        </w:div>
      </w:divsChild>
    </w:div>
    <w:div w:id="1129931987">
      <w:bodyDiv w:val="1"/>
      <w:marLeft w:val="0"/>
      <w:marRight w:val="0"/>
      <w:marTop w:val="0"/>
      <w:marBottom w:val="0"/>
      <w:divBdr>
        <w:top w:val="none" w:sz="0" w:space="0" w:color="auto"/>
        <w:left w:val="none" w:sz="0" w:space="0" w:color="auto"/>
        <w:bottom w:val="none" w:sz="0" w:space="0" w:color="auto"/>
        <w:right w:val="none" w:sz="0" w:space="0" w:color="auto"/>
      </w:divBdr>
    </w:div>
    <w:div w:id="1140801186">
      <w:bodyDiv w:val="1"/>
      <w:marLeft w:val="0"/>
      <w:marRight w:val="0"/>
      <w:marTop w:val="0"/>
      <w:marBottom w:val="0"/>
      <w:divBdr>
        <w:top w:val="none" w:sz="0" w:space="0" w:color="auto"/>
        <w:left w:val="none" w:sz="0" w:space="0" w:color="auto"/>
        <w:bottom w:val="none" w:sz="0" w:space="0" w:color="auto"/>
        <w:right w:val="none" w:sz="0" w:space="0" w:color="auto"/>
      </w:divBdr>
    </w:div>
    <w:div w:id="1143086881">
      <w:bodyDiv w:val="1"/>
      <w:marLeft w:val="0"/>
      <w:marRight w:val="0"/>
      <w:marTop w:val="0"/>
      <w:marBottom w:val="0"/>
      <w:divBdr>
        <w:top w:val="none" w:sz="0" w:space="0" w:color="auto"/>
        <w:left w:val="none" w:sz="0" w:space="0" w:color="auto"/>
        <w:bottom w:val="none" w:sz="0" w:space="0" w:color="auto"/>
        <w:right w:val="none" w:sz="0" w:space="0" w:color="auto"/>
      </w:divBdr>
    </w:div>
    <w:div w:id="1157456058">
      <w:bodyDiv w:val="1"/>
      <w:marLeft w:val="0"/>
      <w:marRight w:val="0"/>
      <w:marTop w:val="0"/>
      <w:marBottom w:val="0"/>
      <w:divBdr>
        <w:top w:val="none" w:sz="0" w:space="0" w:color="auto"/>
        <w:left w:val="none" w:sz="0" w:space="0" w:color="auto"/>
        <w:bottom w:val="none" w:sz="0" w:space="0" w:color="auto"/>
        <w:right w:val="none" w:sz="0" w:space="0" w:color="auto"/>
      </w:divBdr>
    </w:div>
    <w:div w:id="1157726080">
      <w:bodyDiv w:val="1"/>
      <w:marLeft w:val="0"/>
      <w:marRight w:val="0"/>
      <w:marTop w:val="0"/>
      <w:marBottom w:val="0"/>
      <w:divBdr>
        <w:top w:val="none" w:sz="0" w:space="0" w:color="auto"/>
        <w:left w:val="none" w:sz="0" w:space="0" w:color="auto"/>
        <w:bottom w:val="none" w:sz="0" w:space="0" w:color="auto"/>
        <w:right w:val="none" w:sz="0" w:space="0" w:color="auto"/>
      </w:divBdr>
    </w:div>
    <w:div w:id="1175218889">
      <w:bodyDiv w:val="1"/>
      <w:marLeft w:val="0"/>
      <w:marRight w:val="0"/>
      <w:marTop w:val="0"/>
      <w:marBottom w:val="0"/>
      <w:divBdr>
        <w:top w:val="none" w:sz="0" w:space="0" w:color="auto"/>
        <w:left w:val="none" w:sz="0" w:space="0" w:color="auto"/>
        <w:bottom w:val="none" w:sz="0" w:space="0" w:color="auto"/>
        <w:right w:val="none" w:sz="0" w:space="0" w:color="auto"/>
      </w:divBdr>
    </w:div>
    <w:div w:id="1176729634">
      <w:bodyDiv w:val="1"/>
      <w:marLeft w:val="0"/>
      <w:marRight w:val="0"/>
      <w:marTop w:val="0"/>
      <w:marBottom w:val="0"/>
      <w:divBdr>
        <w:top w:val="none" w:sz="0" w:space="0" w:color="auto"/>
        <w:left w:val="none" w:sz="0" w:space="0" w:color="auto"/>
        <w:bottom w:val="none" w:sz="0" w:space="0" w:color="auto"/>
        <w:right w:val="none" w:sz="0" w:space="0" w:color="auto"/>
      </w:divBdr>
    </w:div>
    <w:div w:id="1179854063">
      <w:bodyDiv w:val="1"/>
      <w:marLeft w:val="0"/>
      <w:marRight w:val="0"/>
      <w:marTop w:val="0"/>
      <w:marBottom w:val="0"/>
      <w:divBdr>
        <w:top w:val="none" w:sz="0" w:space="0" w:color="auto"/>
        <w:left w:val="none" w:sz="0" w:space="0" w:color="auto"/>
        <w:bottom w:val="none" w:sz="0" w:space="0" w:color="auto"/>
        <w:right w:val="none" w:sz="0" w:space="0" w:color="auto"/>
      </w:divBdr>
    </w:div>
    <w:div w:id="1187791017">
      <w:bodyDiv w:val="1"/>
      <w:marLeft w:val="0"/>
      <w:marRight w:val="0"/>
      <w:marTop w:val="0"/>
      <w:marBottom w:val="0"/>
      <w:divBdr>
        <w:top w:val="none" w:sz="0" w:space="0" w:color="auto"/>
        <w:left w:val="none" w:sz="0" w:space="0" w:color="auto"/>
        <w:bottom w:val="none" w:sz="0" w:space="0" w:color="auto"/>
        <w:right w:val="none" w:sz="0" w:space="0" w:color="auto"/>
      </w:divBdr>
    </w:div>
    <w:div w:id="1189442281">
      <w:bodyDiv w:val="1"/>
      <w:marLeft w:val="0"/>
      <w:marRight w:val="0"/>
      <w:marTop w:val="0"/>
      <w:marBottom w:val="0"/>
      <w:divBdr>
        <w:top w:val="none" w:sz="0" w:space="0" w:color="auto"/>
        <w:left w:val="none" w:sz="0" w:space="0" w:color="auto"/>
        <w:bottom w:val="none" w:sz="0" w:space="0" w:color="auto"/>
        <w:right w:val="none" w:sz="0" w:space="0" w:color="auto"/>
      </w:divBdr>
    </w:div>
    <w:div w:id="1193880276">
      <w:bodyDiv w:val="1"/>
      <w:marLeft w:val="0"/>
      <w:marRight w:val="0"/>
      <w:marTop w:val="0"/>
      <w:marBottom w:val="0"/>
      <w:divBdr>
        <w:top w:val="none" w:sz="0" w:space="0" w:color="auto"/>
        <w:left w:val="none" w:sz="0" w:space="0" w:color="auto"/>
        <w:bottom w:val="none" w:sz="0" w:space="0" w:color="auto"/>
        <w:right w:val="none" w:sz="0" w:space="0" w:color="auto"/>
      </w:divBdr>
    </w:div>
    <w:div w:id="1198346836">
      <w:bodyDiv w:val="1"/>
      <w:marLeft w:val="0"/>
      <w:marRight w:val="0"/>
      <w:marTop w:val="0"/>
      <w:marBottom w:val="0"/>
      <w:divBdr>
        <w:top w:val="none" w:sz="0" w:space="0" w:color="auto"/>
        <w:left w:val="none" w:sz="0" w:space="0" w:color="auto"/>
        <w:bottom w:val="none" w:sz="0" w:space="0" w:color="auto"/>
        <w:right w:val="none" w:sz="0" w:space="0" w:color="auto"/>
      </w:divBdr>
    </w:div>
    <w:div w:id="1205944471">
      <w:bodyDiv w:val="1"/>
      <w:marLeft w:val="0"/>
      <w:marRight w:val="0"/>
      <w:marTop w:val="0"/>
      <w:marBottom w:val="0"/>
      <w:divBdr>
        <w:top w:val="none" w:sz="0" w:space="0" w:color="auto"/>
        <w:left w:val="none" w:sz="0" w:space="0" w:color="auto"/>
        <w:bottom w:val="none" w:sz="0" w:space="0" w:color="auto"/>
        <w:right w:val="none" w:sz="0" w:space="0" w:color="auto"/>
      </w:divBdr>
      <w:divsChild>
        <w:div w:id="61609300">
          <w:marLeft w:val="446"/>
          <w:marRight w:val="0"/>
          <w:marTop w:val="7"/>
          <w:marBottom w:val="7"/>
          <w:divBdr>
            <w:top w:val="none" w:sz="0" w:space="0" w:color="auto"/>
            <w:left w:val="none" w:sz="0" w:space="0" w:color="auto"/>
            <w:bottom w:val="none" w:sz="0" w:space="0" w:color="auto"/>
            <w:right w:val="none" w:sz="0" w:space="0" w:color="auto"/>
          </w:divBdr>
        </w:div>
        <w:div w:id="78986369">
          <w:marLeft w:val="173"/>
          <w:marRight w:val="0"/>
          <w:marTop w:val="0"/>
          <w:marBottom w:val="7"/>
          <w:divBdr>
            <w:top w:val="none" w:sz="0" w:space="0" w:color="auto"/>
            <w:left w:val="none" w:sz="0" w:space="0" w:color="auto"/>
            <w:bottom w:val="none" w:sz="0" w:space="0" w:color="auto"/>
            <w:right w:val="none" w:sz="0" w:space="0" w:color="auto"/>
          </w:divBdr>
        </w:div>
        <w:div w:id="544410537">
          <w:marLeft w:val="446"/>
          <w:marRight w:val="0"/>
          <w:marTop w:val="7"/>
          <w:marBottom w:val="7"/>
          <w:divBdr>
            <w:top w:val="none" w:sz="0" w:space="0" w:color="auto"/>
            <w:left w:val="none" w:sz="0" w:space="0" w:color="auto"/>
            <w:bottom w:val="none" w:sz="0" w:space="0" w:color="auto"/>
            <w:right w:val="none" w:sz="0" w:space="0" w:color="auto"/>
          </w:divBdr>
        </w:div>
      </w:divsChild>
    </w:div>
    <w:div w:id="1218276047">
      <w:bodyDiv w:val="1"/>
      <w:marLeft w:val="0"/>
      <w:marRight w:val="0"/>
      <w:marTop w:val="0"/>
      <w:marBottom w:val="0"/>
      <w:divBdr>
        <w:top w:val="none" w:sz="0" w:space="0" w:color="auto"/>
        <w:left w:val="none" w:sz="0" w:space="0" w:color="auto"/>
        <w:bottom w:val="none" w:sz="0" w:space="0" w:color="auto"/>
        <w:right w:val="none" w:sz="0" w:space="0" w:color="auto"/>
      </w:divBdr>
    </w:div>
    <w:div w:id="1227492274">
      <w:bodyDiv w:val="1"/>
      <w:marLeft w:val="0"/>
      <w:marRight w:val="0"/>
      <w:marTop w:val="0"/>
      <w:marBottom w:val="0"/>
      <w:divBdr>
        <w:top w:val="none" w:sz="0" w:space="0" w:color="auto"/>
        <w:left w:val="none" w:sz="0" w:space="0" w:color="auto"/>
        <w:bottom w:val="none" w:sz="0" w:space="0" w:color="auto"/>
        <w:right w:val="none" w:sz="0" w:space="0" w:color="auto"/>
      </w:divBdr>
      <w:divsChild>
        <w:div w:id="655887738">
          <w:marLeft w:val="173"/>
          <w:marRight w:val="0"/>
          <w:marTop w:val="0"/>
          <w:marBottom w:val="7"/>
          <w:divBdr>
            <w:top w:val="none" w:sz="0" w:space="0" w:color="auto"/>
            <w:left w:val="none" w:sz="0" w:space="0" w:color="auto"/>
            <w:bottom w:val="none" w:sz="0" w:space="0" w:color="auto"/>
            <w:right w:val="none" w:sz="0" w:space="0" w:color="auto"/>
          </w:divBdr>
        </w:div>
        <w:div w:id="818809228">
          <w:marLeft w:val="173"/>
          <w:marRight w:val="0"/>
          <w:marTop w:val="0"/>
          <w:marBottom w:val="7"/>
          <w:divBdr>
            <w:top w:val="none" w:sz="0" w:space="0" w:color="auto"/>
            <w:left w:val="none" w:sz="0" w:space="0" w:color="auto"/>
            <w:bottom w:val="none" w:sz="0" w:space="0" w:color="auto"/>
            <w:right w:val="none" w:sz="0" w:space="0" w:color="auto"/>
          </w:divBdr>
        </w:div>
      </w:divsChild>
    </w:div>
    <w:div w:id="1235164805">
      <w:bodyDiv w:val="1"/>
      <w:marLeft w:val="0"/>
      <w:marRight w:val="0"/>
      <w:marTop w:val="0"/>
      <w:marBottom w:val="0"/>
      <w:divBdr>
        <w:top w:val="none" w:sz="0" w:space="0" w:color="auto"/>
        <w:left w:val="none" w:sz="0" w:space="0" w:color="auto"/>
        <w:bottom w:val="none" w:sz="0" w:space="0" w:color="auto"/>
        <w:right w:val="none" w:sz="0" w:space="0" w:color="auto"/>
      </w:divBdr>
    </w:div>
    <w:div w:id="1258178725">
      <w:bodyDiv w:val="1"/>
      <w:marLeft w:val="0"/>
      <w:marRight w:val="0"/>
      <w:marTop w:val="0"/>
      <w:marBottom w:val="0"/>
      <w:divBdr>
        <w:top w:val="none" w:sz="0" w:space="0" w:color="auto"/>
        <w:left w:val="none" w:sz="0" w:space="0" w:color="auto"/>
        <w:bottom w:val="none" w:sz="0" w:space="0" w:color="auto"/>
        <w:right w:val="none" w:sz="0" w:space="0" w:color="auto"/>
      </w:divBdr>
    </w:div>
    <w:div w:id="1267808411">
      <w:bodyDiv w:val="1"/>
      <w:marLeft w:val="0"/>
      <w:marRight w:val="0"/>
      <w:marTop w:val="0"/>
      <w:marBottom w:val="0"/>
      <w:divBdr>
        <w:top w:val="none" w:sz="0" w:space="0" w:color="auto"/>
        <w:left w:val="none" w:sz="0" w:space="0" w:color="auto"/>
        <w:bottom w:val="none" w:sz="0" w:space="0" w:color="auto"/>
        <w:right w:val="none" w:sz="0" w:space="0" w:color="auto"/>
      </w:divBdr>
    </w:div>
    <w:div w:id="1270967425">
      <w:bodyDiv w:val="1"/>
      <w:marLeft w:val="0"/>
      <w:marRight w:val="0"/>
      <w:marTop w:val="0"/>
      <w:marBottom w:val="0"/>
      <w:divBdr>
        <w:top w:val="none" w:sz="0" w:space="0" w:color="auto"/>
        <w:left w:val="none" w:sz="0" w:space="0" w:color="auto"/>
        <w:bottom w:val="none" w:sz="0" w:space="0" w:color="auto"/>
        <w:right w:val="none" w:sz="0" w:space="0" w:color="auto"/>
      </w:divBdr>
    </w:div>
    <w:div w:id="1273853656">
      <w:bodyDiv w:val="1"/>
      <w:marLeft w:val="4"/>
      <w:marRight w:val="4"/>
      <w:marTop w:val="4"/>
      <w:marBottom w:val="4"/>
      <w:divBdr>
        <w:top w:val="none" w:sz="0" w:space="0" w:color="auto"/>
        <w:left w:val="none" w:sz="0" w:space="0" w:color="auto"/>
        <w:bottom w:val="none" w:sz="0" w:space="0" w:color="auto"/>
        <w:right w:val="none" w:sz="0" w:space="0" w:color="auto"/>
      </w:divBdr>
      <w:divsChild>
        <w:div w:id="1549225418">
          <w:marLeft w:val="0"/>
          <w:marRight w:val="0"/>
          <w:marTop w:val="0"/>
          <w:marBottom w:val="0"/>
          <w:divBdr>
            <w:top w:val="none" w:sz="0" w:space="0" w:color="auto"/>
            <w:left w:val="none" w:sz="0" w:space="0" w:color="auto"/>
            <w:bottom w:val="none" w:sz="0" w:space="0" w:color="auto"/>
            <w:right w:val="none" w:sz="0" w:space="0" w:color="auto"/>
          </w:divBdr>
          <w:divsChild>
            <w:div w:id="1386104062">
              <w:marLeft w:val="0"/>
              <w:marRight w:val="0"/>
              <w:marTop w:val="0"/>
              <w:marBottom w:val="0"/>
              <w:divBdr>
                <w:top w:val="none" w:sz="0" w:space="0" w:color="auto"/>
                <w:left w:val="none" w:sz="0" w:space="0" w:color="auto"/>
                <w:bottom w:val="none" w:sz="0" w:space="0" w:color="auto"/>
                <w:right w:val="none" w:sz="0" w:space="0" w:color="auto"/>
              </w:divBdr>
              <w:divsChild>
                <w:div w:id="409543131">
                  <w:marLeft w:val="0"/>
                  <w:marRight w:val="0"/>
                  <w:marTop w:val="0"/>
                  <w:marBottom w:val="180"/>
                  <w:divBdr>
                    <w:top w:val="none" w:sz="0" w:space="0" w:color="auto"/>
                    <w:left w:val="none" w:sz="0" w:space="0" w:color="auto"/>
                    <w:bottom w:val="none" w:sz="0" w:space="0" w:color="auto"/>
                    <w:right w:val="none" w:sz="0" w:space="0" w:color="auto"/>
                  </w:divBdr>
                  <w:divsChild>
                    <w:div w:id="1523547739">
                      <w:marLeft w:val="0"/>
                      <w:marRight w:val="0"/>
                      <w:marTop w:val="0"/>
                      <w:marBottom w:val="0"/>
                      <w:divBdr>
                        <w:top w:val="none" w:sz="0" w:space="0" w:color="auto"/>
                        <w:left w:val="none" w:sz="0" w:space="0" w:color="auto"/>
                        <w:bottom w:val="none" w:sz="0" w:space="0" w:color="auto"/>
                        <w:right w:val="none" w:sz="0" w:space="0" w:color="auto"/>
                      </w:divBdr>
                      <w:divsChild>
                        <w:div w:id="1308321935">
                          <w:marLeft w:val="0"/>
                          <w:marRight w:val="0"/>
                          <w:marTop w:val="0"/>
                          <w:marBottom w:val="0"/>
                          <w:divBdr>
                            <w:top w:val="none" w:sz="0" w:space="0" w:color="auto"/>
                            <w:left w:val="none" w:sz="0" w:space="0" w:color="auto"/>
                            <w:bottom w:val="none" w:sz="0" w:space="0" w:color="auto"/>
                            <w:right w:val="none" w:sz="0" w:space="0" w:color="auto"/>
                          </w:divBdr>
                          <w:divsChild>
                            <w:div w:id="4633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406840">
      <w:bodyDiv w:val="1"/>
      <w:marLeft w:val="0"/>
      <w:marRight w:val="0"/>
      <w:marTop w:val="0"/>
      <w:marBottom w:val="0"/>
      <w:divBdr>
        <w:top w:val="none" w:sz="0" w:space="0" w:color="auto"/>
        <w:left w:val="none" w:sz="0" w:space="0" w:color="auto"/>
        <w:bottom w:val="none" w:sz="0" w:space="0" w:color="auto"/>
        <w:right w:val="none" w:sz="0" w:space="0" w:color="auto"/>
      </w:divBdr>
    </w:div>
    <w:div w:id="1294946785">
      <w:bodyDiv w:val="1"/>
      <w:marLeft w:val="0"/>
      <w:marRight w:val="0"/>
      <w:marTop w:val="0"/>
      <w:marBottom w:val="0"/>
      <w:divBdr>
        <w:top w:val="none" w:sz="0" w:space="0" w:color="auto"/>
        <w:left w:val="none" w:sz="0" w:space="0" w:color="auto"/>
        <w:bottom w:val="none" w:sz="0" w:space="0" w:color="auto"/>
        <w:right w:val="none" w:sz="0" w:space="0" w:color="auto"/>
      </w:divBdr>
    </w:div>
    <w:div w:id="1296065939">
      <w:bodyDiv w:val="1"/>
      <w:marLeft w:val="0"/>
      <w:marRight w:val="0"/>
      <w:marTop w:val="0"/>
      <w:marBottom w:val="0"/>
      <w:divBdr>
        <w:top w:val="none" w:sz="0" w:space="0" w:color="auto"/>
        <w:left w:val="none" w:sz="0" w:space="0" w:color="auto"/>
        <w:bottom w:val="none" w:sz="0" w:space="0" w:color="auto"/>
        <w:right w:val="none" w:sz="0" w:space="0" w:color="auto"/>
      </w:divBdr>
    </w:div>
    <w:div w:id="1297299212">
      <w:bodyDiv w:val="1"/>
      <w:marLeft w:val="0"/>
      <w:marRight w:val="0"/>
      <w:marTop w:val="0"/>
      <w:marBottom w:val="0"/>
      <w:divBdr>
        <w:top w:val="none" w:sz="0" w:space="0" w:color="auto"/>
        <w:left w:val="none" w:sz="0" w:space="0" w:color="auto"/>
        <w:bottom w:val="none" w:sz="0" w:space="0" w:color="auto"/>
        <w:right w:val="none" w:sz="0" w:space="0" w:color="auto"/>
      </w:divBdr>
    </w:div>
    <w:div w:id="1304460076">
      <w:bodyDiv w:val="1"/>
      <w:marLeft w:val="0"/>
      <w:marRight w:val="0"/>
      <w:marTop w:val="0"/>
      <w:marBottom w:val="0"/>
      <w:divBdr>
        <w:top w:val="none" w:sz="0" w:space="0" w:color="auto"/>
        <w:left w:val="none" w:sz="0" w:space="0" w:color="auto"/>
        <w:bottom w:val="none" w:sz="0" w:space="0" w:color="auto"/>
        <w:right w:val="none" w:sz="0" w:space="0" w:color="auto"/>
      </w:divBdr>
    </w:div>
    <w:div w:id="1306737470">
      <w:bodyDiv w:val="1"/>
      <w:marLeft w:val="0"/>
      <w:marRight w:val="0"/>
      <w:marTop w:val="0"/>
      <w:marBottom w:val="0"/>
      <w:divBdr>
        <w:top w:val="none" w:sz="0" w:space="0" w:color="auto"/>
        <w:left w:val="none" w:sz="0" w:space="0" w:color="auto"/>
        <w:bottom w:val="none" w:sz="0" w:space="0" w:color="auto"/>
        <w:right w:val="none" w:sz="0" w:space="0" w:color="auto"/>
      </w:divBdr>
      <w:divsChild>
        <w:div w:id="1035933109">
          <w:marLeft w:val="187"/>
          <w:marRight w:val="0"/>
          <w:marTop w:val="0"/>
          <w:marBottom w:val="7"/>
          <w:divBdr>
            <w:top w:val="none" w:sz="0" w:space="0" w:color="auto"/>
            <w:left w:val="none" w:sz="0" w:space="0" w:color="auto"/>
            <w:bottom w:val="none" w:sz="0" w:space="0" w:color="auto"/>
            <w:right w:val="none" w:sz="0" w:space="0" w:color="auto"/>
          </w:divBdr>
        </w:div>
      </w:divsChild>
    </w:div>
    <w:div w:id="1309020386">
      <w:bodyDiv w:val="1"/>
      <w:marLeft w:val="0"/>
      <w:marRight w:val="0"/>
      <w:marTop w:val="0"/>
      <w:marBottom w:val="0"/>
      <w:divBdr>
        <w:top w:val="none" w:sz="0" w:space="0" w:color="auto"/>
        <w:left w:val="none" w:sz="0" w:space="0" w:color="auto"/>
        <w:bottom w:val="none" w:sz="0" w:space="0" w:color="auto"/>
        <w:right w:val="none" w:sz="0" w:space="0" w:color="auto"/>
      </w:divBdr>
    </w:div>
    <w:div w:id="1331984183">
      <w:bodyDiv w:val="1"/>
      <w:marLeft w:val="0"/>
      <w:marRight w:val="0"/>
      <w:marTop w:val="0"/>
      <w:marBottom w:val="0"/>
      <w:divBdr>
        <w:top w:val="none" w:sz="0" w:space="0" w:color="auto"/>
        <w:left w:val="none" w:sz="0" w:space="0" w:color="auto"/>
        <w:bottom w:val="none" w:sz="0" w:space="0" w:color="auto"/>
        <w:right w:val="none" w:sz="0" w:space="0" w:color="auto"/>
      </w:divBdr>
    </w:div>
    <w:div w:id="1333217914">
      <w:bodyDiv w:val="1"/>
      <w:marLeft w:val="0"/>
      <w:marRight w:val="0"/>
      <w:marTop w:val="0"/>
      <w:marBottom w:val="0"/>
      <w:divBdr>
        <w:top w:val="none" w:sz="0" w:space="0" w:color="auto"/>
        <w:left w:val="none" w:sz="0" w:space="0" w:color="auto"/>
        <w:bottom w:val="none" w:sz="0" w:space="0" w:color="auto"/>
        <w:right w:val="none" w:sz="0" w:space="0" w:color="auto"/>
      </w:divBdr>
    </w:div>
    <w:div w:id="1343363221">
      <w:bodyDiv w:val="1"/>
      <w:marLeft w:val="0"/>
      <w:marRight w:val="0"/>
      <w:marTop w:val="0"/>
      <w:marBottom w:val="0"/>
      <w:divBdr>
        <w:top w:val="none" w:sz="0" w:space="0" w:color="auto"/>
        <w:left w:val="none" w:sz="0" w:space="0" w:color="auto"/>
        <w:bottom w:val="none" w:sz="0" w:space="0" w:color="auto"/>
        <w:right w:val="none" w:sz="0" w:space="0" w:color="auto"/>
      </w:divBdr>
    </w:div>
    <w:div w:id="1347753674">
      <w:bodyDiv w:val="1"/>
      <w:marLeft w:val="0"/>
      <w:marRight w:val="0"/>
      <w:marTop w:val="0"/>
      <w:marBottom w:val="0"/>
      <w:divBdr>
        <w:top w:val="none" w:sz="0" w:space="0" w:color="auto"/>
        <w:left w:val="none" w:sz="0" w:space="0" w:color="auto"/>
        <w:bottom w:val="none" w:sz="0" w:space="0" w:color="auto"/>
        <w:right w:val="none" w:sz="0" w:space="0" w:color="auto"/>
      </w:divBdr>
    </w:div>
    <w:div w:id="1360159694">
      <w:bodyDiv w:val="1"/>
      <w:marLeft w:val="0"/>
      <w:marRight w:val="0"/>
      <w:marTop w:val="0"/>
      <w:marBottom w:val="0"/>
      <w:divBdr>
        <w:top w:val="none" w:sz="0" w:space="0" w:color="auto"/>
        <w:left w:val="none" w:sz="0" w:space="0" w:color="auto"/>
        <w:bottom w:val="none" w:sz="0" w:space="0" w:color="auto"/>
        <w:right w:val="none" w:sz="0" w:space="0" w:color="auto"/>
      </w:divBdr>
    </w:div>
    <w:div w:id="1362240825">
      <w:bodyDiv w:val="1"/>
      <w:marLeft w:val="0"/>
      <w:marRight w:val="0"/>
      <w:marTop w:val="0"/>
      <w:marBottom w:val="0"/>
      <w:divBdr>
        <w:top w:val="none" w:sz="0" w:space="0" w:color="auto"/>
        <w:left w:val="none" w:sz="0" w:space="0" w:color="auto"/>
        <w:bottom w:val="none" w:sz="0" w:space="0" w:color="auto"/>
        <w:right w:val="none" w:sz="0" w:space="0" w:color="auto"/>
      </w:divBdr>
      <w:divsChild>
        <w:div w:id="1939825750">
          <w:marLeft w:val="187"/>
          <w:marRight w:val="0"/>
          <w:marTop w:val="0"/>
          <w:marBottom w:val="7"/>
          <w:divBdr>
            <w:top w:val="none" w:sz="0" w:space="0" w:color="auto"/>
            <w:left w:val="none" w:sz="0" w:space="0" w:color="auto"/>
            <w:bottom w:val="none" w:sz="0" w:space="0" w:color="auto"/>
            <w:right w:val="none" w:sz="0" w:space="0" w:color="auto"/>
          </w:divBdr>
        </w:div>
      </w:divsChild>
    </w:div>
    <w:div w:id="1364091534">
      <w:bodyDiv w:val="1"/>
      <w:marLeft w:val="0"/>
      <w:marRight w:val="0"/>
      <w:marTop w:val="0"/>
      <w:marBottom w:val="0"/>
      <w:divBdr>
        <w:top w:val="none" w:sz="0" w:space="0" w:color="auto"/>
        <w:left w:val="none" w:sz="0" w:space="0" w:color="auto"/>
        <w:bottom w:val="none" w:sz="0" w:space="0" w:color="auto"/>
        <w:right w:val="none" w:sz="0" w:space="0" w:color="auto"/>
      </w:divBdr>
    </w:div>
    <w:div w:id="1365402389">
      <w:bodyDiv w:val="1"/>
      <w:marLeft w:val="0"/>
      <w:marRight w:val="0"/>
      <w:marTop w:val="0"/>
      <w:marBottom w:val="0"/>
      <w:divBdr>
        <w:top w:val="none" w:sz="0" w:space="0" w:color="auto"/>
        <w:left w:val="none" w:sz="0" w:space="0" w:color="auto"/>
        <w:bottom w:val="none" w:sz="0" w:space="0" w:color="auto"/>
        <w:right w:val="none" w:sz="0" w:space="0" w:color="auto"/>
      </w:divBdr>
    </w:div>
    <w:div w:id="1365642838">
      <w:bodyDiv w:val="1"/>
      <w:marLeft w:val="0"/>
      <w:marRight w:val="0"/>
      <w:marTop w:val="0"/>
      <w:marBottom w:val="0"/>
      <w:divBdr>
        <w:top w:val="none" w:sz="0" w:space="0" w:color="auto"/>
        <w:left w:val="none" w:sz="0" w:space="0" w:color="auto"/>
        <w:bottom w:val="none" w:sz="0" w:space="0" w:color="auto"/>
        <w:right w:val="none" w:sz="0" w:space="0" w:color="auto"/>
      </w:divBdr>
    </w:div>
    <w:div w:id="1365979011">
      <w:bodyDiv w:val="1"/>
      <w:marLeft w:val="0"/>
      <w:marRight w:val="0"/>
      <w:marTop w:val="0"/>
      <w:marBottom w:val="0"/>
      <w:divBdr>
        <w:top w:val="none" w:sz="0" w:space="0" w:color="auto"/>
        <w:left w:val="none" w:sz="0" w:space="0" w:color="auto"/>
        <w:bottom w:val="none" w:sz="0" w:space="0" w:color="auto"/>
        <w:right w:val="none" w:sz="0" w:space="0" w:color="auto"/>
      </w:divBdr>
    </w:div>
    <w:div w:id="1384409403">
      <w:bodyDiv w:val="1"/>
      <w:marLeft w:val="0"/>
      <w:marRight w:val="0"/>
      <w:marTop w:val="0"/>
      <w:marBottom w:val="0"/>
      <w:divBdr>
        <w:top w:val="none" w:sz="0" w:space="0" w:color="auto"/>
        <w:left w:val="none" w:sz="0" w:space="0" w:color="auto"/>
        <w:bottom w:val="none" w:sz="0" w:space="0" w:color="auto"/>
        <w:right w:val="none" w:sz="0" w:space="0" w:color="auto"/>
      </w:divBdr>
    </w:div>
    <w:div w:id="1388525861">
      <w:bodyDiv w:val="1"/>
      <w:marLeft w:val="0"/>
      <w:marRight w:val="0"/>
      <w:marTop w:val="0"/>
      <w:marBottom w:val="0"/>
      <w:divBdr>
        <w:top w:val="none" w:sz="0" w:space="0" w:color="auto"/>
        <w:left w:val="none" w:sz="0" w:space="0" w:color="auto"/>
        <w:bottom w:val="none" w:sz="0" w:space="0" w:color="auto"/>
        <w:right w:val="none" w:sz="0" w:space="0" w:color="auto"/>
      </w:divBdr>
    </w:div>
    <w:div w:id="1392925399">
      <w:bodyDiv w:val="1"/>
      <w:marLeft w:val="0"/>
      <w:marRight w:val="0"/>
      <w:marTop w:val="0"/>
      <w:marBottom w:val="0"/>
      <w:divBdr>
        <w:top w:val="none" w:sz="0" w:space="0" w:color="auto"/>
        <w:left w:val="none" w:sz="0" w:space="0" w:color="auto"/>
        <w:bottom w:val="none" w:sz="0" w:space="0" w:color="auto"/>
        <w:right w:val="none" w:sz="0" w:space="0" w:color="auto"/>
      </w:divBdr>
    </w:div>
    <w:div w:id="1393966113">
      <w:bodyDiv w:val="1"/>
      <w:marLeft w:val="0"/>
      <w:marRight w:val="0"/>
      <w:marTop w:val="0"/>
      <w:marBottom w:val="0"/>
      <w:divBdr>
        <w:top w:val="none" w:sz="0" w:space="0" w:color="auto"/>
        <w:left w:val="none" w:sz="0" w:space="0" w:color="auto"/>
        <w:bottom w:val="none" w:sz="0" w:space="0" w:color="auto"/>
        <w:right w:val="none" w:sz="0" w:space="0" w:color="auto"/>
      </w:divBdr>
    </w:div>
    <w:div w:id="1402827359">
      <w:bodyDiv w:val="1"/>
      <w:marLeft w:val="0"/>
      <w:marRight w:val="0"/>
      <w:marTop w:val="0"/>
      <w:marBottom w:val="0"/>
      <w:divBdr>
        <w:top w:val="none" w:sz="0" w:space="0" w:color="auto"/>
        <w:left w:val="none" w:sz="0" w:space="0" w:color="auto"/>
        <w:bottom w:val="none" w:sz="0" w:space="0" w:color="auto"/>
        <w:right w:val="none" w:sz="0" w:space="0" w:color="auto"/>
      </w:divBdr>
    </w:div>
    <w:div w:id="1407537848">
      <w:bodyDiv w:val="1"/>
      <w:marLeft w:val="0"/>
      <w:marRight w:val="0"/>
      <w:marTop w:val="0"/>
      <w:marBottom w:val="0"/>
      <w:divBdr>
        <w:top w:val="none" w:sz="0" w:space="0" w:color="auto"/>
        <w:left w:val="none" w:sz="0" w:space="0" w:color="auto"/>
        <w:bottom w:val="none" w:sz="0" w:space="0" w:color="auto"/>
        <w:right w:val="none" w:sz="0" w:space="0" w:color="auto"/>
      </w:divBdr>
      <w:divsChild>
        <w:div w:id="1182620637">
          <w:marLeft w:val="173"/>
          <w:marRight w:val="0"/>
          <w:marTop w:val="0"/>
          <w:marBottom w:val="7"/>
          <w:divBdr>
            <w:top w:val="none" w:sz="0" w:space="0" w:color="auto"/>
            <w:left w:val="none" w:sz="0" w:space="0" w:color="auto"/>
            <w:bottom w:val="none" w:sz="0" w:space="0" w:color="auto"/>
            <w:right w:val="none" w:sz="0" w:space="0" w:color="auto"/>
          </w:divBdr>
        </w:div>
      </w:divsChild>
    </w:div>
    <w:div w:id="1410733047">
      <w:bodyDiv w:val="1"/>
      <w:marLeft w:val="0"/>
      <w:marRight w:val="0"/>
      <w:marTop w:val="0"/>
      <w:marBottom w:val="0"/>
      <w:divBdr>
        <w:top w:val="none" w:sz="0" w:space="0" w:color="auto"/>
        <w:left w:val="none" w:sz="0" w:space="0" w:color="auto"/>
        <w:bottom w:val="none" w:sz="0" w:space="0" w:color="auto"/>
        <w:right w:val="none" w:sz="0" w:space="0" w:color="auto"/>
      </w:divBdr>
    </w:div>
    <w:div w:id="1414621026">
      <w:bodyDiv w:val="1"/>
      <w:marLeft w:val="0"/>
      <w:marRight w:val="0"/>
      <w:marTop w:val="0"/>
      <w:marBottom w:val="0"/>
      <w:divBdr>
        <w:top w:val="none" w:sz="0" w:space="0" w:color="auto"/>
        <w:left w:val="none" w:sz="0" w:space="0" w:color="auto"/>
        <w:bottom w:val="none" w:sz="0" w:space="0" w:color="auto"/>
        <w:right w:val="none" w:sz="0" w:space="0" w:color="auto"/>
      </w:divBdr>
    </w:div>
    <w:div w:id="1421175265">
      <w:bodyDiv w:val="1"/>
      <w:marLeft w:val="0"/>
      <w:marRight w:val="0"/>
      <w:marTop w:val="0"/>
      <w:marBottom w:val="0"/>
      <w:divBdr>
        <w:top w:val="none" w:sz="0" w:space="0" w:color="auto"/>
        <w:left w:val="none" w:sz="0" w:space="0" w:color="auto"/>
        <w:bottom w:val="none" w:sz="0" w:space="0" w:color="auto"/>
        <w:right w:val="none" w:sz="0" w:space="0" w:color="auto"/>
      </w:divBdr>
    </w:div>
    <w:div w:id="1421368710">
      <w:bodyDiv w:val="1"/>
      <w:marLeft w:val="0"/>
      <w:marRight w:val="0"/>
      <w:marTop w:val="0"/>
      <w:marBottom w:val="0"/>
      <w:divBdr>
        <w:top w:val="none" w:sz="0" w:space="0" w:color="auto"/>
        <w:left w:val="none" w:sz="0" w:space="0" w:color="auto"/>
        <w:bottom w:val="none" w:sz="0" w:space="0" w:color="auto"/>
        <w:right w:val="none" w:sz="0" w:space="0" w:color="auto"/>
      </w:divBdr>
    </w:div>
    <w:div w:id="1434668097">
      <w:bodyDiv w:val="1"/>
      <w:marLeft w:val="0"/>
      <w:marRight w:val="0"/>
      <w:marTop w:val="0"/>
      <w:marBottom w:val="0"/>
      <w:divBdr>
        <w:top w:val="none" w:sz="0" w:space="0" w:color="auto"/>
        <w:left w:val="none" w:sz="0" w:space="0" w:color="auto"/>
        <w:bottom w:val="none" w:sz="0" w:space="0" w:color="auto"/>
        <w:right w:val="none" w:sz="0" w:space="0" w:color="auto"/>
      </w:divBdr>
    </w:div>
    <w:div w:id="1437209689">
      <w:bodyDiv w:val="1"/>
      <w:marLeft w:val="0"/>
      <w:marRight w:val="0"/>
      <w:marTop w:val="0"/>
      <w:marBottom w:val="0"/>
      <w:divBdr>
        <w:top w:val="none" w:sz="0" w:space="0" w:color="auto"/>
        <w:left w:val="none" w:sz="0" w:space="0" w:color="auto"/>
        <w:bottom w:val="none" w:sz="0" w:space="0" w:color="auto"/>
        <w:right w:val="none" w:sz="0" w:space="0" w:color="auto"/>
      </w:divBdr>
    </w:div>
    <w:div w:id="1438868772">
      <w:bodyDiv w:val="1"/>
      <w:marLeft w:val="0"/>
      <w:marRight w:val="0"/>
      <w:marTop w:val="0"/>
      <w:marBottom w:val="0"/>
      <w:divBdr>
        <w:top w:val="none" w:sz="0" w:space="0" w:color="auto"/>
        <w:left w:val="none" w:sz="0" w:space="0" w:color="auto"/>
        <w:bottom w:val="none" w:sz="0" w:space="0" w:color="auto"/>
        <w:right w:val="none" w:sz="0" w:space="0" w:color="auto"/>
      </w:divBdr>
    </w:div>
    <w:div w:id="1443181795">
      <w:bodyDiv w:val="1"/>
      <w:marLeft w:val="0"/>
      <w:marRight w:val="0"/>
      <w:marTop w:val="0"/>
      <w:marBottom w:val="0"/>
      <w:divBdr>
        <w:top w:val="none" w:sz="0" w:space="0" w:color="auto"/>
        <w:left w:val="none" w:sz="0" w:space="0" w:color="auto"/>
        <w:bottom w:val="none" w:sz="0" w:space="0" w:color="auto"/>
        <w:right w:val="none" w:sz="0" w:space="0" w:color="auto"/>
      </w:divBdr>
    </w:div>
    <w:div w:id="1449616467">
      <w:bodyDiv w:val="1"/>
      <w:marLeft w:val="0"/>
      <w:marRight w:val="0"/>
      <w:marTop w:val="0"/>
      <w:marBottom w:val="0"/>
      <w:divBdr>
        <w:top w:val="none" w:sz="0" w:space="0" w:color="auto"/>
        <w:left w:val="none" w:sz="0" w:space="0" w:color="auto"/>
        <w:bottom w:val="none" w:sz="0" w:space="0" w:color="auto"/>
        <w:right w:val="none" w:sz="0" w:space="0" w:color="auto"/>
      </w:divBdr>
    </w:div>
    <w:div w:id="1452357285">
      <w:bodyDiv w:val="1"/>
      <w:marLeft w:val="0"/>
      <w:marRight w:val="0"/>
      <w:marTop w:val="0"/>
      <w:marBottom w:val="0"/>
      <w:divBdr>
        <w:top w:val="none" w:sz="0" w:space="0" w:color="auto"/>
        <w:left w:val="none" w:sz="0" w:space="0" w:color="auto"/>
        <w:bottom w:val="none" w:sz="0" w:space="0" w:color="auto"/>
        <w:right w:val="none" w:sz="0" w:space="0" w:color="auto"/>
      </w:divBdr>
    </w:div>
    <w:div w:id="1456485978">
      <w:bodyDiv w:val="1"/>
      <w:marLeft w:val="0"/>
      <w:marRight w:val="0"/>
      <w:marTop w:val="0"/>
      <w:marBottom w:val="0"/>
      <w:divBdr>
        <w:top w:val="none" w:sz="0" w:space="0" w:color="auto"/>
        <w:left w:val="none" w:sz="0" w:space="0" w:color="auto"/>
        <w:bottom w:val="none" w:sz="0" w:space="0" w:color="auto"/>
        <w:right w:val="none" w:sz="0" w:space="0" w:color="auto"/>
      </w:divBdr>
    </w:div>
    <w:div w:id="1459571486">
      <w:bodyDiv w:val="1"/>
      <w:marLeft w:val="0"/>
      <w:marRight w:val="0"/>
      <w:marTop w:val="0"/>
      <w:marBottom w:val="0"/>
      <w:divBdr>
        <w:top w:val="none" w:sz="0" w:space="0" w:color="auto"/>
        <w:left w:val="none" w:sz="0" w:space="0" w:color="auto"/>
        <w:bottom w:val="none" w:sz="0" w:space="0" w:color="auto"/>
        <w:right w:val="none" w:sz="0" w:space="0" w:color="auto"/>
      </w:divBdr>
    </w:div>
    <w:div w:id="1469981424">
      <w:bodyDiv w:val="1"/>
      <w:marLeft w:val="0"/>
      <w:marRight w:val="0"/>
      <w:marTop w:val="0"/>
      <w:marBottom w:val="0"/>
      <w:divBdr>
        <w:top w:val="none" w:sz="0" w:space="0" w:color="auto"/>
        <w:left w:val="none" w:sz="0" w:space="0" w:color="auto"/>
        <w:bottom w:val="none" w:sz="0" w:space="0" w:color="auto"/>
        <w:right w:val="none" w:sz="0" w:space="0" w:color="auto"/>
      </w:divBdr>
    </w:div>
    <w:div w:id="1474252392">
      <w:bodyDiv w:val="1"/>
      <w:marLeft w:val="0"/>
      <w:marRight w:val="0"/>
      <w:marTop w:val="0"/>
      <w:marBottom w:val="0"/>
      <w:divBdr>
        <w:top w:val="none" w:sz="0" w:space="0" w:color="auto"/>
        <w:left w:val="none" w:sz="0" w:space="0" w:color="auto"/>
        <w:bottom w:val="none" w:sz="0" w:space="0" w:color="auto"/>
        <w:right w:val="none" w:sz="0" w:space="0" w:color="auto"/>
      </w:divBdr>
    </w:div>
    <w:div w:id="1477645714">
      <w:bodyDiv w:val="1"/>
      <w:marLeft w:val="0"/>
      <w:marRight w:val="0"/>
      <w:marTop w:val="0"/>
      <w:marBottom w:val="0"/>
      <w:divBdr>
        <w:top w:val="none" w:sz="0" w:space="0" w:color="auto"/>
        <w:left w:val="none" w:sz="0" w:space="0" w:color="auto"/>
        <w:bottom w:val="none" w:sz="0" w:space="0" w:color="auto"/>
        <w:right w:val="none" w:sz="0" w:space="0" w:color="auto"/>
      </w:divBdr>
      <w:divsChild>
        <w:div w:id="1957906836">
          <w:marLeft w:val="173"/>
          <w:marRight w:val="0"/>
          <w:marTop w:val="0"/>
          <w:marBottom w:val="0"/>
          <w:divBdr>
            <w:top w:val="none" w:sz="0" w:space="0" w:color="auto"/>
            <w:left w:val="none" w:sz="0" w:space="0" w:color="auto"/>
            <w:bottom w:val="none" w:sz="0" w:space="0" w:color="auto"/>
            <w:right w:val="none" w:sz="0" w:space="0" w:color="auto"/>
          </w:divBdr>
        </w:div>
      </w:divsChild>
    </w:div>
    <w:div w:id="1478299527">
      <w:bodyDiv w:val="1"/>
      <w:marLeft w:val="0"/>
      <w:marRight w:val="0"/>
      <w:marTop w:val="0"/>
      <w:marBottom w:val="0"/>
      <w:divBdr>
        <w:top w:val="none" w:sz="0" w:space="0" w:color="auto"/>
        <w:left w:val="none" w:sz="0" w:space="0" w:color="auto"/>
        <w:bottom w:val="none" w:sz="0" w:space="0" w:color="auto"/>
        <w:right w:val="none" w:sz="0" w:space="0" w:color="auto"/>
      </w:divBdr>
    </w:div>
    <w:div w:id="1479420484">
      <w:bodyDiv w:val="1"/>
      <w:marLeft w:val="0"/>
      <w:marRight w:val="0"/>
      <w:marTop w:val="0"/>
      <w:marBottom w:val="0"/>
      <w:divBdr>
        <w:top w:val="none" w:sz="0" w:space="0" w:color="auto"/>
        <w:left w:val="none" w:sz="0" w:space="0" w:color="auto"/>
        <w:bottom w:val="none" w:sz="0" w:space="0" w:color="auto"/>
        <w:right w:val="none" w:sz="0" w:space="0" w:color="auto"/>
      </w:divBdr>
    </w:div>
    <w:div w:id="1487238628">
      <w:bodyDiv w:val="1"/>
      <w:marLeft w:val="0"/>
      <w:marRight w:val="0"/>
      <w:marTop w:val="0"/>
      <w:marBottom w:val="0"/>
      <w:divBdr>
        <w:top w:val="none" w:sz="0" w:space="0" w:color="auto"/>
        <w:left w:val="none" w:sz="0" w:space="0" w:color="auto"/>
        <w:bottom w:val="none" w:sz="0" w:space="0" w:color="auto"/>
        <w:right w:val="none" w:sz="0" w:space="0" w:color="auto"/>
      </w:divBdr>
    </w:div>
    <w:div w:id="1489861729">
      <w:bodyDiv w:val="1"/>
      <w:marLeft w:val="0"/>
      <w:marRight w:val="0"/>
      <w:marTop w:val="0"/>
      <w:marBottom w:val="0"/>
      <w:divBdr>
        <w:top w:val="none" w:sz="0" w:space="0" w:color="auto"/>
        <w:left w:val="none" w:sz="0" w:space="0" w:color="auto"/>
        <w:bottom w:val="none" w:sz="0" w:space="0" w:color="auto"/>
        <w:right w:val="none" w:sz="0" w:space="0" w:color="auto"/>
      </w:divBdr>
    </w:div>
    <w:div w:id="1493645724">
      <w:bodyDiv w:val="1"/>
      <w:marLeft w:val="0"/>
      <w:marRight w:val="0"/>
      <w:marTop w:val="0"/>
      <w:marBottom w:val="0"/>
      <w:divBdr>
        <w:top w:val="none" w:sz="0" w:space="0" w:color="auto"/>
        <w:left w:val="none" w:sz="0" w:space="0" w:color="auto"/>
        <w:bottom w:val="none" w:sz="0" w:space="0" w:color="auto"/>
        <w:right w:val="none" w:sz="0" w:space="0" w:color="auto"/>
      </w:divBdr>
    </w:div>
    <w:div w:id="1498765404">
      <w:bodyDiv w:val="1"/>
      <w:marLeft w:val="0"/>
      <w:marRight w:val="0"/>
      <w:marTop w:val="0"/>
      <w:marBottom w:val="0"/>
      <w:divBdr>
        <w:top w:val="none" w:sz="0" w:space="0" w:color="auto"/>
        <w:left w:val="none" w:sz="0" w:space="0" w:color="auto"/>
        <w:bottom w:val="none" w:sz="0" w:space="0" w:color="auto"/>
        <w:right w:val="none" w:sz="0" w:space="0" w:color="auto"/>
      </w:divBdr>
    </w:div>
    <w:div w:id="1501264381">
      <w:bodyDiv w:val="1"/>
      <w:marLeft w:val="0"/>
      <w:marRight w:val="0"/>
      <w:marTop w:val="0"/>
      <w:marBottom w:val="0"/>
      <w:divBdr>
        <w:top w:val="none" w:sz="0" w:space="0" w:color="auto"/>
        <w:left w:val="none" w:sz="0" w:space="0" w:color="auto"/>
        <w:bottom w:val="none" w:sz="0" w:space="0" w:color="auto"/>
        <w:right w:val="none" w:sz="0" w:space="0" w:color="auto"/>
      </w:divBdr>
      <w:divsChild>
        <w:div w:id="1864199578">
          <w:marLeft w:val="0"/>
          <w:marRight w:val="0"/>
          <w:marTop w:val="0"/>
          <w:marBottom w:val="0"/>
          <w:divBdr>
            <w:top w:val="none" w:sz="0" w:space="0" w:color="auto"/>
            <w:left w:val="none" w:sz="0" w:space="0" w:color="auto"/>
            <w:bottom w:val="none" w:sz="0" w:space="0" w:color="auto"/>
            <w:right w:val="none" w:sz="0" w:space="0" w:color="auto"/>
          </w:divBdr>
          <w:divsChild>
            <w:div w:id="1168836144">
              <w:marLeft w:val="0"/>
              <w:marRight w:val="0"/>
              <w:marTop w:val="0"/>
              <w:marBottom w:val="0"/>
              <w:divBdr>
                <w:top w:val="none" w:sz="0" w:space="0" w:color="auto"/>
                <w:left w:val="none" w:sz="0" w:space="0" w:color="auto"/>
                <w:bottom w:val="none" w:sz="0" w:space="0" w:color="auto"/>
                <w:right w:val="none" w:sz="0" w:space="0" w:color="auto"/>
              </w:divBdr>
              <w:divsChild>
                <w:div w:id="2092657049">
                  <w:marLeft w:val="0"/>
                  <w:marRight w:val="0"/>
                  <w:marTop w:val="0"/>
                  <w:marBottom w:val="0"/>
                  <w:divBdr>
                    <w:top w:val="none" w:sz="0" w:space="0" w:color="auto"/>
                    <w:left w:val="none" w:sz="0" w:space="0" w:color="auto"/>
                    <w:bottom w:val="none" w:sz="0" w:space="0" w:color="auto"/>
                    <w:right w:val="none" w:sz="0" w:space="0" w:color="auto"/>
                  </w:divBdr>
                  <w:divsChild>
                    <w:div w:id="1633093045">
                      <w:marLeft w:val="0"/>
                      <w:marRight w:val="0"/>
                      <w:marTop w:val="0"/>
                      <w:marBottom w:val="0"/>
                      <w:divBdr>
                        <w:top w:val="none" w:sz="0" w:space="0" w:color="auto"/>
                        <w:left w:val="none" w:sz="0" w:space="0" w:color="auto"/>
                        <w:bottom w:val="none" w:sz="0" w:space="0" w:color="auto"/>
                        <w:right w:val="none" w:sz="0" w:space="0" w:color="auto"/>
                      </w:divBdr>
                      <w:divsChild>
                        <w:div w:id="1052995551">
                          <w:marLeft w:val="0"/>
                          <w:marRight w:val="0"/>
                          <w:marTop w:val="0"/>
                          <w:marBottom w:val="0"/>
                          <w:divBdr>
                            <w:top w:val="none" w:sz="0" w:space="0" w:color="auto"/>
                            <w:left w:val="none" w:sz="0" w:space="0" w:color="auto"/>
                            <w:bottom w:val="none" w:sz="0" w:space="0" w:color="auto"/>
                            <w:right w:val="none" w:sz="0" w:space="0" w:color="auto"/>
                          </w:divBdr>
                          <w:divsChild>
                            <w:div w:id="348800427">
                              <w:marLeft w:val="0"/>
                              <w:marRight w:val="0"/>
                              <w:marTop w:val="0"/>
                              <w:marBottom w:val="0"/>
                              <w:divBdr>
                                <w:top w:val="none" w:sz="0" w:space="0" w:color="auto"/>
                                <w:left w:val="none" w:sz="0" w:space="0" w:color="auto"/>
                                <w:bottom w:val="none" w:sz="0" w:space="0" w:color="auto"/>
                                <w:right w:val="none" w:sz="0" w:space="0" w:color="auto"/>
                              </w:divBdr>
                              <w:divsChild>
                                <w:div w:id="1909339183">
                                  <w:marLeft w:val="0"/>
                                  <w:marRight w:val="0"/>
                                  <w:marTop w:val="0"/>
                                  <w:marBottom w:val="0"/>
                                  <w:divBdr>
                                    <w:top w:val="none" w:sz="0" w:space="0" w:color="auto"/>
                                    <w:left w:val="none" w:sz="0" w:space="0" w:color="auto"/>
                                    <w:bottom w:val="none" w:sz="0" w:space="0" w:color="auto"/>
                                    <w:right w:val="none" w:sz="0" w:space="0" w:color="auto"/>
                                  </w:divBdr>
                                  <w:divsChild>
                                    <w:div w:id="1568416750">
                                      <w:marLeft w:val="0"/>
                                      <w:marRight w:val="0"/>
                                      <w:marTop w:val="0"/>
                                      <w:marBottom w:val="0"/>
                                      <w:divBdr>
                                        <w:top w:val="none" w:sz="0" w:space="0" w:color="auto"/>
                                        <w:left w:val="none" w:sz="0" w:space="0" w:color="auto"/>
                                        <w:bottom w:val="none" w:sz="0" w:space="0" w:color="auto"/>
                                        <w:right w:val="none" w:sz="0" w:space="0" w:color="auto"/>
                                      </w:divBdr>
                                      <w:divsChild>
                                        <w:div w:id="18378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005428">
      <w:bodyDiv w:val="1"/>
      <w:marLeft w:val="0"/>
      <w:marRight w:val="0"/>
      <w:marTop w:val="0"/>
      <w:marBottom w:val="0"/>
      <w:divBdr>
        <w:top w:val="none" w:sz="0" w:space="0" w:color="auto"/>
        <w:left w:val="none" w:sz="0" w:space="0" w:color="auto"/>
        <w:bottom w:val="none" w:sz="0" w:space="0" w:color="auto"/>
        <w:right w:val="none" w:sz="0" w:space="0" w:color="auto"/>
      </w:divBdr>
    </w:div>
    <w:div w:id="1509173832">
      <w:bodyDiv w:val="1"/>
      <w:marLeft w:val="0"/>
      <w:marRight w:val="0"/>
      <w:marTop w:val="0"/>
      <w:marBottom w:val="0"/>
      <w:divBdr>
        <w:top w:val="none" w:sz="0" w:space="0" w:color="auto"/>
        <w:left w:val="none" w:sz="0" w:space="0" w:color="auto"/>
        <w:bottom w:val="none" w:sz="0" w:space="0" w:color="auto"/>
        <w:right w:val="none" w:sz="0" w:space="0" w:color="auto"/>
      </w:divBdr>
    </w:div>
    <w:div w:id="1513031150">
      <w:bodyDiv w:val="1"/>
      <w:marLeft w:val="0"/>
      <w:marRight w:val="0"/>
      <w:marTop w:val="0"/>
      <w:marBottom w:val="0"/>
      <w:divBdr>
        <w:top w:val="none" w:sz="0" w:space="0" w:color="auto"/>
        <w:left w:val="none" w:sz="0" w:space="0" w:color="auto"/>
        <w:bottom w:val="none" w:sz="0" w:space="0" w:color="auto"/>
        <w:right w:val="none" w:sz="0" w:space="0" w:color="auto"/>
      </w:divBdr>
    </w:div>
    <w:div w:id="1513108803">
      <w:bodyDiv w:val="1"/>
      <w:marLeft w:val="0"/>
      <w:marRight w:val="0"/>
      <w:marTop w:val="0"/>
      <w:marBottom w:val="0"/>
      <w:divBdr>
        <w:top w:val="none" w:sz="0" w:space="0" w:color="auto"/>
        <w:left w:val="none" w:sz="0" w:space="0" w:color="auto"/>
        <w:bottom w:val="none" w:sz="0" w:space="0" w:color="auto"/>
        <w:right w:val="none" w:sz="0" w:space="0" w:color="auto"/>
      </w:divBdr>
    </w:div>
    <w:div w:id="1513715770">
      <w:bodyDiv w:val="1"/>
      <w:marLeft w:val="0"/>
      <w:marRight w:val="0"/>
      <w:marTop w:val="0"/>
      <w:marBottom w:val="0"/>
      <w:divBdr>
        <w:top w:val="none" w:sz="0" w:space="0" w:color="auto"/>
        <w:left w:val="none" w:sz="0" w:space="0" w:color="auto"/>
        <w:bottom w:val="none" w:sz="0" w:space="0" w:color="auto"/>
        <w:right w:val="none" w:sz="0" w:space="0" w:color="auto"/>
      </w:divBdr>
    </w:div>
    <w:div w:id="1524170787">
      <w:bodyDiv w:val="1"/>
      <w:marLeft w:val="0"/>
      <w:marRight w:val="0"/>
      <w:marTop w:val="0"/>
      <w:marBottom w:val="0"/>
      <w:divBdr>
        <w:top w:val="none" w:sz="0" w:space="0" w:color="auto"/>
        <w:left w:val="none" w:sz="0" w:space="0" w:color="auto"/>
        <w:bottom w:val="none" w:sz="0" w:space="0" w:color="auto"/>
        <w:right w:val="none" w:sz="0" w:space="0" w:color="auto"/>
      </w:divBdr>
      <w:divsChild>
        <w:div w:id="1561482221">
          <w:marLeft w:val="173"/>
          <w:marRight w:val="0"/>
          <w:marTop w:val="0"/>
          <w:marBottom w:val="7"/>
          <w:divBdr>
            <w:top w:val="none" w:sz="0" w:space="0" w:color="auto"/>
            <w:left w:val="none" w:sz="0" w:space="0" w:color="auto"/>
            <w:bottom w:val="none" w:sz="0" w:space="0" w:color="auto"/>
            <w:right w:val="none" w:sz="0" w:space="0" w:color="auto"/>
          </w:divBdr>
        </w:div>
        <w:div w:id="1790665670">
          <w:marLeft w:val="173"/>
          <w:marRight w:val="0"/>
          <w:marTop w:val="0"/>
          <w:marBottom w:val="7"/>
          <w:divBdr>
            <w:top w:val="none" w:sz="0" w:space="0" w:color="auto"/>
            <w:left w:val="none" w:sz="0" w:space="0" w:color="auto"/>
            <w:bottom w:val="none" w:sz="0" w:space="0" w:color="auto"/>
            <w:right w:val="none" w:sz="0" w:space="0" w:color="auto"/>
          </w:divBdr>
        </w:div>
      </w:divsChild>
    </w:div>
    <w:div w:id="1530685806">
      <w:bodyDiv w:val="1"/>
      <w:marLeft w:val="0"/>
      <w:marRight w:val="0"/>
      <w:marTop w:val="0"/>
      <w:marBottom w:val="0"/>
      <w:divBdr>
        <w:top w:val="none" w:sz="0" w:space="0" w:color="auto"/>
        <w:left w:val="none" w:sz="0" w:space="0" w:color="auto"/>
        <w:bottom w:val="none" w:sz="0" w:space="0" w:color="auto"/>
        <w:right w:val="none" w:sz="0" w:space="0" w:color="auto"/>
      </w:divBdr>
    </w:div>
    <w:div w:id="1566645942">
      <w:bodyDiv w:val="1"/>
      <w:marLeft w:val="0"/>
      <w:marRight w:val="0"/>
      <w:marTop w:val="0"/>
      <w:marBottom w:val="0"/>
      <w:divBdr>
        <w:top w:val="none" w:sz="0" w:space="0" w:color="auto"/>
        <w:left w:val="none" w:sz="0" w:space="0" w:color="auto"/>
        <w:bottom w:val="none" w:sz="0" w:space="0" w:color="auto"/>
        <w:right w:val="none" w:sz="0" w:space="0" w:color="auto"/>
      </w:divBdr>
    </w:div>
    <w:div w:id="1567111188">
      <w:bodyDiv w:val="1"/>
      <w:marLeft w:val="0"/>
      <w:marRight w:val="0"/>
      <w:marTop w:val="0"/>
      <w:marBottom w:val="0"/>
      <w:divBdr>
        <w:top w:val="none" w:sz="0" w:space="0" w:color="auto"/>
        <w:left w:val="none" w:sz="0" w:space="0" w:color="auto"/>
        <w:bottom w:val="none" w:sz="0" w:space="0" w:color="auto"/>
        <w:right w:val="none" w:sz="0" w:space="0" w:color="auto"/>
      </w:divBdr>
    </w:div>
    <w:div w:id="1567836590">
      <w:bodyDiv w:val="1"/>
      <w:marLeft w:val="0"/>
      <w:marRight w:val="0"/>
      <w:marTop w:val="0"/>
      <w:marBottom w:val="0"/>
      <w:divBdr>
        <w:top w:val="none" w:sz="0" w:space="0" w:color="auto"/>
        <w:left w:val="none" w:sz="0" w:space="0" w:color="auto"/>
        <w:bottom w:val="none" w:sz="0" w:space="0" w:color="auto"/>
        <w:right w:val="none" w:sz="0" w:space="0" w:color="auto"/>
      </w:divBdr>
    </w:div>
    <w:div w:id="1578318406">
      <w:bodyDiv w:val="1"/>
      <w:marLeft w:val="0"/>
      <w:marRight w:val="0"/>
      <w:marTop w:val="0"/>
      <w:marBottom w:val="0"/>
      <w:divBdr>
        <w:top w:val="none" w:sz="0" w:space="0" w:color="auto"/>
        <w:left w:val="none" w:sz="0" w:space="0" w:color="auto"/>
        <w:bottom w:val="none" w:sz="0" w:space="0" w:color="auto"/>
        <w:right w:val="none" w:sz="0" w:space="0" w:color="auto"/>
      </w:divBdr>
    </w:div>
    <w:div w:id="1585869480">
      <w:bodyDiv w:val="1"/>
      <w:marLeft w:val="0"/>
      <w:marRight w:val="0"/>
      <w:marTop w:val="0"/>
      <w:marBottom w:val="0"/>
      <w:divBdr>
        <w:top w:val="none" w:sz="0" w:space="0" w:color="auto"/>
        <w:left w:val="none" w:sz="0" w:space="0" w:color="auto"/>
        <w:bottom w:val="none" w:sz="0" w:space="0" w:color="auto"/>
        <w:right w:val="none" w:sz="0" w:space="0" w:color="auto"/>
      </w:divBdr>
    </w:div>
    <w:div w:id="1599480986">
      <w:bodyDiv w:val="1"/>
      <w:marLeft w:val="0"/>
      <w:marRight w:val="0"/>
      <w:marTop w:val="0"/>
      <w:marBottom w:val="0"/>
      <w:divBdr>
        <w:top w:val="none" w:sz="0" w:space="0" w:color="auto"/>
        <w:left w:val="none" w:sz="0" w:space="0" w:color="auto"/>
        <w:bottom w:val="none" w:sz="0" w:space="0" w:color="auto"/>
        <w:right w:val="none" w:sz="0" w:space="0" w:color="auto"/>
      </w:divBdr>
    </w:div>
    <w:div w:id="1612080980">
      <w:bodyDiv w:val="1"/>
      <w:marLeft w:val="0"/>
      <w:marRight w:val="0"/>
      <w:marTop w:val="0"/>
      <w:marBottom w:val="0"/>
      <w:divBdr>
        <w:top w:val="none" w:sz="0" w:space="0" w:color="auto"/>
        <w:left w:val="none" w:sz="0" w:space="0" w:color="auto"/>
        <w:bottom w:val="none" w:sz="0" w:space="0" w:color="auto"/>
        <w:right w:val="none" w:sz="0" w:space="0" w:color="auto"/>
      </w:divBdr>
    </w:div>
    <w:div w:id="1615135186">
      <w:bodyDiv w:val="1"/>
      <w:marLeft w:val="0"/>
      <w:marRight w:val="0"/>
      <w:marTop w:val="0"/>
      <w:marBottom w:val="0"/>
      <w:divBdr>
        <w:top w:val="none" w:sz="0" w:space="0" w:color="auto"/>
        <w:left w:val="none" w:sz="0" w:space="0" w:color="auto"/>
        <w:bottom w:val="none" w:sz="0" w:space="0" w:color="auto"/>
        <w:right w:val="none" w:sz="0" w:space="0" w:color="auto"/>
      </w:divBdr>
    </w:div>
    <w:div w:id="1616600008">
      <w:bodyDiv w:val="1"/>
      <w:marLeft w:val="0"/>
      <w:marRight w:val="0"/>
      <w:marTop w:val="0"/>
      <w:marBottom w:val="0"/>
      <w:divBdr>
        <w:top w:val="none" w:sz="0" w:space="0" w:color="auto"/>
        <w:left w:val="none" w:sz="0" w:space="0" w:color="auto"/>
        <w:bottom w:val="none" w:sz="0" w:space="0" w:color="auto"/>
        <w:right w:val="none" w:sz="0" w:space="0" w:color="auto"/>
      </w:divBdr>
    </w:div>
    <w:div w:id="1624188642">
      <w:bodyDiv w:val="1"/>
      <w:marLeft w:val="0"/>
      <w:marRight w:val="0"/>
      <w:marTop w:val="0"/>
      <w:marBottom w:val="0"/>
      <w:divBdr>
        <w:top w:val="none" w:sz="0" w:space="0" w:color="auto"/>
        <w:left w:val="none" w:sz="0" w:space="0" w:color="auto"/>
        <w:bottom w:val="none" w:sz="0" w:space="0" w:color="auto"/>
        <w:right w:val="none" w:sz="0" w:space="0" w:color="auto"/>
      </w:divBdr>
      <w:divsChild>
        <w:div w:id="35355454">
          <w:marLeft w:val="547"/>
          <w:marRight w:val="0"/>
          <w:marTop w:val="134"/>
          <w:marBottom w:val="0"/>
          <w:divBdr>
            <w:top w:val="none" w:sz="0" w:space="0" w:color="auto"/>
            <w:left w:val="none" w:sz="0" w:space="0" w:color="auto"/>
            <w:bottom w:val="none" w:sz="0" w:space="0" w:color="auto"/>
            <w:right w:val="none" w:sz="0" w:space="0" w:color="auto"/>
          </w:divBdr>
        </w:div>
        <w:div w:id="235870844">
          <w:marLeft w:val="547"/>
          <w:marRight w:val="0"/>
          <w:marTop w:val="134"/>
          <w:marBottom w:val="0"/>
          <w:divBdr>
            <w:top w:val="none" w:sz="0" w:space="0" w:color="auto"/>
            <w:left w:val="none" w:sz="0" w:space="0" w:color="auto"/>
            <w:bottom w:val="none" w:sz="0" w:space="0" w:color="auto"/>
            <w:right w:val="none" w:sz="0" w:space="0" w:color="auto"/>
          </w:divBdr>
        </w:div>
        <w:div w:id="395128814">
          <w:marLeft w:val="547"/>
          <w:marRight w:val="0"/>
          <w:marTop w:val="134"/>
          <w:marBottom w:val="0"/>
          <w:divBdr>
            <w:top w:val="none" w:sz="0" w:space="0" w:color="auto"/>
            <w:left w:val="none" w:sz="0" w:space="0" w:color="auto"/>
            <w:bottom w:val="none" w:sz="0" w:space="0" w:color="auto"/>
            <w:right w:val="none" w:sz="0" w:space="0" w:color="auto"/>
          </w:divBdr>
        </w:div>
        <w:div w:id="495342539">
          <w:marLeft w:val="1166"/>
          <w:marRight w:val="0"/>
          <w:marTop w:val="115"/>
          <w:marBottom w:val="0"/>
          <w:divBdr>
            <w:top w:val="none" w:sz="0" w:space="0" w:color="auto"/>
            <w:left w:val="none" w:sz="0" w:space="0" w:color="auto"/>
            <w:bottom w:val="none" w:sz="0" w:space="0" w:color="auto"/>
            <w:right w:val="none" w:sz="0" w:space="0" w:color="auto"/>
          </w:divBdr>
        </w:div>
        <w:div w:id="533544667">
          <w:marLeft w:val="547"/>
          <w:marRight w:val="0"/>
          <w:marTop w:val="134"/>
          <w:marBottom w:val="0"/>
          <w:divBdr>
            <w:top w:val="none" w:sz="0" w:space="0" w:color="auto"/>
            <w:left w:val="none" w:sz="0" w:space="0" w:color="auto"/>
            <w:bottom w:val="none" w:sz="0" w:space="0" w:color="auto"/>
            <w:right w:val="none" w:sz="0" w:space="0" w:color="auto"/>
          </w:divBdr>
        </w:div>
        <w:div w:id="1729569142">
          <w:marLeft w:val="547"/>
          <w:marRight w:val="0"/>
          <w:marTop w:val="134"/>
          <w:marBottom w:val="0"/>
          <w:divBdr>
            <w:top w:val="none" w:sz="0" w:space="0" w:color="auto"/>
            <w:left w:val="none" w:sz="0" w:space="0" w:color="auto"/>
            <w:bottom w:val="none" w:sz="0" w:space="0" w:color="auto"/>
            <w:right w:val="none" w:sz="0" w:space="0" w:color="auto"/>
          </w:divBdr>
        </w:div>
        <w:div w:id="2065786526">
          <w:marLeft w:val="547"/>
          <w:marRight w:val="0"/>
          <w:marTop w:val="134"/>
          <w:marBottom w:val="0"/>
          <w:divBdr>
            <w:top w:val="none" w:sz="0" w:space="0" w:color="auto"/>
            <w:left w:val="none" w:sz="0" w:space="0" w:color="auto"/>
            <w:bottom w:val="none" w:sz="0" w:space="0" w:color="auto"/>
            <w:right w:val="none" w:sz="0" w:space="0" w:color="auto"/>
          </w:divBdr>
        </w:div>
      </w:divsChild>
    </w:div>
    <w:div w:id="1658918917">
      <w:bodyDiv w:val="1"/>
      <w:marLeft w:val="0"/>
      <w:marRight w:val="0"/>
      <w:marTop w:val="0"/>
      <w:marBottom w:val="0"/>
      <w:divBdr>
        <w:top w:val="none" w:sz="0" w:space="0" w:color="auto"/>
        <w:left w:val="none" w:sz="0" w:space="0" w:color="auto"/>
        <w:bottom w:val="none" w:sz="0" w:space="0" w:color="auto"/>
        <w:right w:val="none" w:sz="0" w:space="0" w:color="auto"/>
      </w:divBdr>
    </w:div>
    <w:div w:id="1672875508">
      <w:bodyDiv w:val="1"/>
      <w:marLeft w:val="0"/>
      <w:marRight w:val="0"/>
      <w:marTop w:val="0"/>
      <w:marBottom w:val="0"/>
      <w:divBdr>
        <w:top w:val="none" w:sz="0" w:space="0" w:color="auto"/>
        <w:left w:val="none" w:sz="0" w:space="0" w:color="auto"/>
        <w:bottom w:val="none" w:sz="0" w:space="0" w:color="auto"/>
        <w:right w:val="none" w:sz="0" w:space="0" w:color="auto"/>
      </w:divBdr>
    </w:div>
    <w:div w:id="1685670012">
      <w:bodyDiv w:val="1"/>
      <w:marLeft w:val="0"/>
      <w:marRight w:val="0"/>
      <w:marTop w:val="0"/>
      <w:marBottom w:val="0"/>
      <w:divBdr>
        <w:top w:val="none" w:sz="0" w:space="0" w:color="auto"/>
        <w:left w:val="none" w:sz="0" w:space="0" w:color="auto"/>
        <w:bottom w:val="none" w:sz="0" w:space="0" w:color="auto"/>
        <w:right w:val="none" w:sz="0" w:space="0" w:color="auto"/>
      </w:divBdr>
    </w:div>
    <w:div w:id="1690138647">
      <w:bodyDiv w:val="1"/>
      <w:marLeft w:val="0"/>
      <w:marRight w:val="0"/>
      <w:marTop w:val="0"/>
      <w:marBottom w:val="0"/>
      <w:divBdr>
        <w:top w:val="none" w:sz="0" w:space="0" w:color="auto"/>
        <w:left w:val="none" w:sz="0" w:space="0" w:color="auto"/>
        <w:bottom w:val="none" w:sz="0" w:space="0" w:color="auto"/>
        <w:right w:val="none" w:sz="0" w:space="0" w:color="auto"/>
      </w:divBdr>
    </w:div>
    <w:div w:id="1694762434">
      <w:bodyDiv w:val="1"/>
      <w:marLeft w:val="0"/>
      <w:marRight w:val="0"/>
      <w:marTop w:val="0"/>
      <w:marBottom w:val="0"/>
      <w:divBdr>
        <w:top w:val="none" w:sz="0" w:space="0" w:color="auto"/>
        <w:left w:val="none" w:sz="0" w:space="0" w:color="auto"/>
        <w:bottom w:val="none" w:sz="0" w:space="0" w:color="auto"/>
        <w:right w:val="none" w:sz="0" w:space="0" w:color="auto"/>
      </w:divBdr>
    </w:div>
    <w:div w:id="1705982881">
      <w:bodyDiv w:val="1"/>
      <w:marLeft w:val="0"/>
      <w:marRight w:val="0"/>
      <w:marTop w:val="0"/>
      <w:marBottom w:val="0"/>
      <w:divBdr>
        <w:top w:val="none" w:sz="0" w:space="0" w:color="auto"/>
        <w:left w:val="none" w:sz="0" w:space="0" w:color="auto"/>
        <w:bottom w:val="none" w:sz="0" w:space="0" w:color="auto"/>
        <w:right w:val="none" w:sz="0" w:space="0" w:color="auto"/>
      </w:divBdr>
    </w:div>
    <w:div w:id="1711564361">
      <w:bodyDiv w:val="1"/>
      <w:marLeft w:val="0"/>
      <w:marRight w:val="0"/>
      <w:marTop w:val="0"/>
      <w:marBottom w:val="0"/>
      <w:divBdr>
        <w:top w:val="none" w:sz="0" w:space="0" w:color="auto"/>
        <w:left w:val="none" w:sz="0" w:space="0" w:color="auto"/>
        <w:bottom w:val="none" w:sz="0" w:space="0" w:color="auto"/>
        <w:right w:val="none" w:sz="0" w:space="0" w:color="auto"/>
      </w:divBdr>
    </w:div>
    <w:div w:id="1712881003">
      <w:bodyDiv w:val="1"/>
      <w:marLeft w:val="0"/>
      <w:marRight w:val="0"/>
      <w:marTop w:val="0"/>
      <w:marBottom w:val="0"/>
      <w:divBdr>
        <w:top w:val="none" w:sz="0" w:space="0" w:color="auto"/>
        <w:left w:val="none" w:sz="0" w:space="0" w:color="auto"/>
        <w:bottom w:val="none" w:sz="0" w:space="0" w:color="auto"/>
        <w:right w:val="none" w:sz="0" w:space="0" w:color="auto"/>
      </w:divBdr>
    </w:div>
    <w:div w:id="1722094879">
      <w:bodyDiv w:val="1"/>
      <w:marLeft w:val="0"/>
      <w:marRight w:val="0"/>
      <w:marTop w:val="0"/>
      <w:marBottom w:val="0"/>
      <w:divBdr>
        <w:top w:val="none" w:sz="0" w:space="0" w:color="auto"/>
        <w:left w:val="none" w:sz="0" w:space="0" w:color="auto"/>
        <w:bottom w:val="none" w:sz="0" w:space="0" w:color="auto"/>
        <w:right w:val="none" w:sz="0" w:space="0" w:color="auto"/>
      </w:divBdr>
    </w:div>
    <w:div w:id="1733650309">
      <w:bodyDiv w:val="1"/>
      <w:marLeft w:val="0"/>
      <w:marRight w:val="0"/>
      <w:marTop w:val="0"/>
      <w:marBottom w:val="0"/>
      <w:divBdr>
        <w:top w:val="none" w:sz="0" w:space="0" w:color="auto"/>
        <w:left w:val="none" w:sz="0" w:space="0" w:color="auto"/>
        <w:bottom w:val="none" w:sz="0" w:space="0" w:color="auto"/>
        <w:right w:val="none" w:sz="0" w:space="0" w:color="auto"/>
      </w:divBdr>
    </w:div>
    <w:div w:id="1745832900">
      <w:bodyDiv w:val="1"/>
      <w:marLeft w:val="0"/>
      <w:marRight w:val="0"/>
      <w:marTop w:val="0"/>
      <w:marBottom w:val="0"/>
      <w:divBdr>
        <w:top w:val="none" w:sz="0" w:space="0" w:color="auto"/>
        <w:left w:val="none" w:sz="0" w:space="0" w:color="auto"/>
        <w:bottom w:val="none" w:sz="0" w:space="0" w:color="auto"/>
        <w:right w:val="none" w:sz="0" w:space="0" w:color="auto"/>
      </w:divBdr>
    </w:div>
    <w:div w:id="1746218966">
      <w:bodyDiv w:val="1"/>
      <w:marLeft w:val="0"/>
      <w:marRight w:val="0"/>
      <w:marTop w:val="0"/>
      <w:marBottom w:val="0"/>
      <w:divBdr>
        <w:top w:val="none" w:sz="0" w:space="0" w:color="auto"/>
        <w:left w:val="none" w:sz="0" w:space="0" w:color="auto"/>
        <w:bottom w:val="none" w:sz="0" w:space="0" w:color="auto"/>
        <w:right w:val="none" w:sz="0" w:space="0" w:color="auto"/>
      </w:divBdr>
      <w:divsChild>
        <w:div w:id="195849775">
          <w:marLeft w:val="1166"/>
          <w:marRight w:val="0"/>
          <w:marTop w:val="82"/>
          <w:marBottom w:val="0"/>
          <w:divBdr>
            <w:top w:val="none" w:sz="0" w:space="0" w:color="auto"/>
            <w:left w:val="none" w:sz="0" w:space="0" w:color="auto"/>
            <w:bottom w:val="none" w:sz="0" w:space="0" w:color="auto"/>
            <w:right w:val="none" w:sz="0" w:space="0" w:color="auto"/>
          </w:divBdr>
        </w:div>
        <w:div w:id="276447628">
          <w:marLeft w:val="1800"/>
          <w:marRight w:val="0"/>
          <w:marTop w:val="72"/>
          <w:marBottom w:val="0"/>
          <w:divBdr>
            <w:top w:val="none" w:sz="0" w:space="0" w:color="auto"/>
            <w:left w:val="none" w:sz="0" w:space="0" w:color="auto"/>
            <w:bottom w:val="none" w:sz="0" w:space="0" w:color="auto"/>
            <w:right w:val="none" w:sz="0" w:space="0" w:color="auto"/>
          </w:divBdr>
        </w:div>
        <w:div w:id="308555378">
          <w:marLeft w:val="1800"/>
          <w:marRight w:val="0"/>
          <w:marTop w:val="72"/>
          <w:marBottom w:val="0"/>
          <w:divBdr>
            <w:top w:val="none" w:sz="0" w:space="0" w:color="auto"/>
            <w:left w:val="none" w:sz="0" w:space="0" w:color="auto"/>
            <w:bottom w:val="none" w:sz="0" w:space="0" w:color="auto"/>
            <w:right w:val="none" w:sz="0" w:space="0" w:color="auto"/>
          </w:divBdr>
        </w:div>
        <w:div w:id="427623714">
          <w:marLeft w:val="1800"/>
          <w:marRight w:val="0"/>
          <w:marTop w:val="72"/>
          <w:marBottom w:val="0"/>
          <w:divBdr>
            <w:top w:val="none" w:sz="0" w:space="0" w:color="auto"/>
            <w:left w:val="none" w:sz="0" w:space="0" w:color="auto"/>
            <w:bottom w:val="none" w:sz="0" w:space="0" w:color="auto"/>
            <w:right w:val="none" w:sz="0" w:space="0" w:color="auto"/>
          </w:divBdr>
        </w:div>
        <w:div w:id="605236288">
          <w:marLeft w:val="547"/>
          <w:marRight w:val="0"/>
          <w:marTop w:val="96"/>
          <w:marBottom w:val="0"/>
          <w:divBdr>
            <w:top w:val="none" w:sz="0" w:space="0" w:color="auto"/>
            <w:left w:val="none" w:sz="0" w:space="0" w:color="auto"/>
            <w:bottom w:val="none" w:sz="0" w:space="0" w:color="auto"/>
            <w:right w:val="none" w:sz="0" w:space="0" w:color="auto"/>
          </w:divBdr>
        </w:div>
        <w:div w:id="727462068">
          <w:marLeft w:val="1800"/>
          <w:marRight w:val="0"/>
          <w:marTop w:val="72"/>
          <w:marBottom w:val="0"/>
          <w:divBdr>
            <w:top w:val="none" w:sz="0" w:space="0" w:color="auto"/>
            <w:left w:val="none" w:sz="0" w:space="0" w:color="auto"/>
            <w:bottom w:val="none" w:sz="0" w:space="0" w:color="auto"/>
            <w:right w:val="none" w:sz="0" w:space="0" w:color="auto"/>
          </w:divBdr>
        </w:div>
        <w:div w:id="1922711458">
          <w:marLeft w:val="1166"/>
          <w:marRight w:val="0"/>
          <w:marTop w:val="82"/>
          <w:marBottom w:val="0"/>
          <w:divBdr>
            <w:top w:val="none" w:sz="0" w:space="0" w:color="auto"/>
            <w:left w:val="none" w:sz="0" w:space="0" w:color="auto"/>
            <w:bottom w:val="none" w:sz="0" w:space="0" w:color="auto"/>
            <w:right w:val="none" w:sz="0" w:space="0" w:color="auto"/>
          </w:divBdr>
        </w:div>
        <w:div w:id="1966085641">
          <w:marLeft w:val="1800"/>
          <w:marRight w:val="0"/>
          <w:marTop w:val="72"/>
          <w:marBottom w:val="0"/>
          <w:divBdr>
            <w:top w:val="none" w:sz="0" w:space="0" w:color="auto"/>
            <w:left w:val="none" w:sz="0" w:space="0" w:color="auto"/>
            <w:bottom w:val="none" w:sz="0" w:space="0" w:color="auto"/>
            <w:right w:val="none" w:sz="0" w:space="0" w:color="auto"/>
          </w:divBdr>
        </w:div>
      </w:divsChild>
    </w:div>
    <w:div w:id="1790005761">
      <w:bodyDiv w:val="1"/>
      <w:marLeft w:val="0"/>
      <w:marRight w:val="0"/>
      <w:marTop w:val="0"/>
      <w:marBottom w:val="0"/>
      <w:divBdr>
        <w:top w:val="none" w:sz="0" w:space="0" w:color="auto"/>
        <w:left w:val="none" w:sz="0" w:space="0" w:color="auto"/>
        <w:bottom w:val="none" w:sz="0" w:space="0" w:color="auto"/>
        <w:right w:val="none" w:sz="0" w:space="0" w:color="auto"/>
      </w:divBdr>
    </w:div>
    <w:div w:id="1801654873">
      <w:bodyDiv w:val="1"/>
      <w:marLeft w:val="0"/>
      <w:marRight w:val="0"/>
      <w:marTop w:val="0"/>
      <w:marBottom w:val="0"/>
      <w:divBdr>
        <w:top w:val="none" w:sz="0" w:space="0" w:color="auto"/>
        <w:left w:val="none" w:sz="0" w:space="0" w:color="auto"/>
        <w:bottom w:val="none" w:sz="0" w:space="0" w:color="auto"/>
        <w:right w:val="none" w:sz="0" w:space="0" w:color="auto"/>
      </w:divBdr>
    </w:div>
    <w:div w:id="1810049658">
      <w:bodyDiv w:val="1"/>
      <w:marLeft w:val="0"/>
      <w:marRight w:val="0"/>
      <w:marTop w:val="0"/>
      <w:marBottom w:val="0"/>
      <w:divBdr>
        <w:top w:val="none" w:sz="0" w:space="0" w:color="auto"/>
        <w:left w:val="none" w:sz="0" w:space="0" w:color="auto"/>
        <w:bottom w:val="none" w:sz="0" w:space="0" w:color="auto"/>
        <w:right w:val="none" w:sz="0" w:space="0" w:color="auto"/>
      </w:divBdr>
    </w:div>
    <w:div w:id="1810247977">
      <w:bodyDiv w:val="1"/>
      <w:marLeft w:val="0"/>
      <w:marRight w:val="0"/>
      <w:marTop w:val="0"/>
      <w:marBottom w:val="0"/>
      <w:divBdr>
        <w:top w:val="none" w:sz="0" w:space="0" w:color="auto"/>
        <w:left w:val="none" w:sz="0" w:space="0" w:color="auto"/>
        <w:bottom w:val="none" w:sz="0" w:space="0" w:color="auto"/>
        <w:right w:val="none" w:sz="0" w:space="0" w:color="auto"/>
      </w:divBdr>
    </w:div>
    <w:div w:id="1838105947">
      <w:bodyDiv w:val="1"/>
      <w:marLeft w:val="0"/>
      <w:marRight w:val="0"/>
      <w:marTop w:val="0"/>
      <w:marBottom w:val="0"/>
      <w:divBdr>
        <w:top w:val="none" w:sz="0" w:space="0" w:color="auto"/>
        <w:left w:val="none" w:sz="0" w:space="0" w:color="auto"/>
        <w:bottom w:val="none" w:sz="0" w:space="0" w:color="auto"/>
        <w:right w:val="none" w:sz="0" w:space="0" w:color="auto"/>
      </w:divBdr>
    </w:div>
    <w:div w:id="1840923615">
      <w:bodyDiv w:val="1"/>
      <w:marLeft w:val="0"/>
      <w:marRight w:val="0"/>
      <w:marTop w:val="0"/>
      <w:marBottom w:val="0"/>
      <w:divBdr>
        <w:top w:val="none" w:sz="0" w:space="0" w:color="auto"/>
        <w:left w:val="none" w:sz="0" w:space="0" w:color="auto"/>
        <w:bottom w:val="none" w:sz="0" w:space="0" w:color="auto"/>
        <w:right w:val="none" w:sz="0" w:space="0" w:color="auto"/>
      </w:divBdr>
    </w:div>
    <w:div w:id="1853297422">
      <w:bodyDiv w:val="1"/>
      <w:marLeft w:val="0"/>
      <w:marRight w:val="0"/>
      <w:marTop w:val="0"/>
      <w:marBottom w:val="0"/>
      <w:divBdr>
        <w:top w:val="none" w:sz="0" w:space="0" w:color="auto"/>
        <w:left w:val="none" w:sz="0" w:space="0" w:color="auto"/>
        <w:bottom w:val="none" w:sz="0" w:space="0" w:color="auto"/>
        <w:right w:val="none" w:sz="0" w:space="0" w:color="auto"/>
      </w:divBdr>
    </w:div>
    <w:div w:id="1855144091">
      <w:bodyDiv w:val="1"/>
      <w:marLeft w:val="4"/>
      <w:marRight w:val="4"/>
      <w:marTop w:val="4"/>
      <w:marBottom w:val="4"/>
      <w:divBdr>
        <w:top w:val="none" w:sz="0" w:space="0" w:color="auto"/>
        <w:left w:val="none" w:sz="0" w:space="0" w:color="auto"/>
        <w:bottom w:val="none" w:sz="0" w:space="0" w:color="auto"/>
        <w:right w:val="none" w:sz="0" w:space="0" w:color="auto"/>
      </w:divBdr>
      <w:divsChild>
        <w:div w:id="721293689">
          <w:marLeft w:val="0"/>
          <w:marRight w:val="0"/>
          <w:marTop w:val="0"/>
          <w:marBottom w:val="0"/>
          <w:divBdr>
            <w:top w:val="none" w:sz="0" w:space="0" w:color="auto"/>
            <w:left w:val="none" w:sz="0" w:space="0" w:color="auto"/>
            <w:bottom w:val="none" w:sz="0" w:space="0" w:color="auto"/>
            <w:right w:val="none" w:sz="0" w:space="0" w:color="auto"/>
          </w:divBdr>
          <w:divsChild>
            <w:div w:id="590313258">
              <w:marLeft w:val="0"/>
              <w:marRight w:val="0"/>
              <w:marTop w:val="0"/>
              <w:marBottom w:val="0"/>
              <w:divBdr>
                <w:top w:val="none" w:sz="0" w:space="0" w:color="auto"/>
                <w:left w:val="none" w:sz="0" w:space="0" w:color="auto"/>
                <w:bottom w:val="none" w:sz="0" w:space="0" w:color="auto"/>
                <w:right w:val="none" w:sz="0" w:space="0" w:color="auto"/>
              </w:divBdr>
              <w:divsChild>
                <w:div w:id="733240664">
                  <w:marLeft w:val="0"/>
                  <w:marRight w:val="0"/>
                  <w:marTop w:val="0"/>
                  <w:marBottom w:val="180"/>
                  <w:divBdr>
                    <w:top w:val="none" w:sz="0" w:space="0" w:color="auto"/>
                    <w:left w:val="none" w:sz="0" w:space="0" w:color="auto"/>
                    <w:bottom w:val="none" w:sz="0" w:space="0" w:color="auto"/>
                    <w:right w:val="none" w:sz="0" w:space="0" w:color="auto"/>
                  </w:divBdr>
                  <w:divsChild>
                    <w:div w:id="1892577105">
                      <w:marLeft w:val="0"/>
                      <w:marRight w:val="0"/>
                      <w:marTop w:val="0"/>
                      <w:marBottom w:val="0"/>
                      <w:divBdr>
                        <w:top w:val="none" w:sz="0" w:space="0" w:color="auto"/>
                        <w:left w:val="none" w:sz="0" w:space="0" w:color="auto"/>
                        <w:bottom w:val="none" w:sz="0" w:space="0" w:color="auto"/>
                        <w:right w:val="none" w:sz="0" w:space="0" w:color="auto"/>
                      </w:divBdr>
                      <w:divsChild>
                        <w:div w:id="1448701599">
                          <w:marLeft w:val="0"/>
                          <w:marRight w:val="0"/>
                          <w:marTop w:val="0"/>
                          <w:marBottom w:val="0"/>
                          <w:divBdr>
                            <w:top w:val="none" w:sz="0" w:space="0" w:color="auto"/>
                            <w:left w:val="none" w:sz="0" w:space="0" w:color="auto"/>
                            <w:bottom w:val="none" w:sz="0" w:space="0" w:color="auto"/>
                            <w:right w:val="none" w:sz="0" w:space="0" w:color="auto"/>
                          </w:divBdr>
                          <w:divsChild>
                            <w:div w:id="954556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067244">
      <w:bodyDiv w:val="1"/>
      <w:marLeft w:val="0"/>
      <w:marRight w:val="0"/>
      <w:marTop w:val="0"/>
      <w:marBottom w:val="0"/>
      <w:divBdr>
        <w:top w:val="none" w:sz="0" w:space="0" w:color="auto"/>
        <w:left w:val="none" w:sz="0" w:space="0" w:color="auto"/>
        <w:bottom w:val="none" w:sz="0" w:space="0" w:color="auto"/>
        <w:right w:val="none" w:sz="0" w:space="0" w:color="auto"/>
      </w:divBdr>
    </w:div>
    <w:div w:id="1869249116">
      <w:bodyDiv w:val="1"/>
      <w:marLeft w:val="0"/>
      <w:marRight w:val="0"/>
      <w:marTop w:val="0"/>
      <w:marBottom w:val="0"/>
      <w:divBdr>
        <w:top w:val="none" w:sz="0" w:space="0" w:color="auto"/>
        <w:left w:val="none" w:sz="0" w:space="0" w:color="auto"/>
        <w:bottom w:val="none" w:sz="0" w:space="0" w:color="auto"/>
        <w:right w:val="none" w:sz="0" w:space="0" w:color="auto"/>
      </w:divBdr>
    </w:div>
    <w:div w:id="1869445601">
      <w:bodyDiv w:val="1"/>
      <w:marLeft w:val="0"/>
      <w:marRight w:val="0"/>
      <w:marTop w:val="0"/>
      <w:marBottom w:val="0"/>
      <w:divBdr>
        <w:top w:val="none" w:sz="0" w:space="0" w:color="auto"/>
        <w:left w:val="none" w:sz="0" w:space="0" w:color="auto"/>
        <w:bottom w:val="none" w:sz="0" w:space="0" w:color="auto"/>
        <w:right w:val="none" w:sz="0" w:space="0" w:color="auto"/>
      </w:divBdr>
    </w:div>
    <w:div w:id="1900096044">
      <w:bodyDiv w:val="1"/>
      <w:marLeft w:val="0"/>
      <w:marRight w:val="0"/>
      <w:marTop w:val="0"/>
      <w:marBottom w:val="0"/>
      <w:divBdr>
        <w:top w:val="none" w:sz="0" w:space="0" w:color="auto"/>
        <w:left w:val="none" w:sz="0" w:space="0" w:color="auto"/>
        <w:bottom w:val="none" w:sz="0" w:space="0" w:color="auto"/>
        <w:right w:val="none" w:sz="0" w:space="0" w:color="auto"/>
      </w:divBdr>
      <w:divsChild>
        <w:div w:id="571087603">
          <w:marLeft w:val="0"/>
          <w:marRight w:val="0"/>
          <w:marTop w:val="0"/>
          <w:marBottom w:val="0"/>
          <w:divBdr>
            <w:top w:val="none" w:sz="0" w:space="0" w:color="auto"/>
            <w:left w:val="none" w:sz="0" w:space="0" w:color="auto"/>
            <w:bottom w:val="none" w:sz="0" w:space="0" w:color="auto"/>
            <w:right w:val="none" w:sz="0" w:space="0" w:color="auto"/>
          </w:divBdr>
          <w:divsChild>
            <w:div w:id="828450106">
              <w:marLeft w:val="0"/>
              <w:marRight w:val="0"/>
              <w:marTop w:val="0"/>
              <w:marBottom w:val="0"/>
              <w:divBdr>
                <w:top w:val="none" w:sz="0" w:space="0" w:color="auto"/>
                <w:left w:val="none" w:sz="0" w:space="0" w:color="auto"/>
                <w:bottom w:val="none" w:sz="0" w:space="0" w:color="auto"/>
                <w:right w:val="none" w:sz="0" w:space="0" w:color="auto"/>
              </w:divBdr>
              <w:divsChild>
                <w:div w:id="1472750790">
                  <w:marLeft w:val="0"/>
                  <w:marRight w:val="0"/>
                  <w:marTop w:val="0"/>
                  <w:marBottom w:val="0"/>
                  <w:divBdr>
                    <w:top w:val="none" w:sz="0" w:space="0" w:color="auto"/>
                    <w:left w:val="none" w:sz="0" w:space="0" w:color="auto"/>
                    <w:bottom w:val="none" w:sz="0" w:space="0" w:color="auto"/>
                    <w:right w:val="none" w:sz="0" w:space="0" w:color="auto"/>
                  </w:divBdr>
                  <w:divsChild>
                    <w:div w:id="1074351198">
                      <w:marLeft w:val="0"/>
                      <w:marRight w:val="0"/>
                      <w:marTop w:val="0"/>
                      <w:marBottom w:val="0"/>
                      <w:divBdr>
                        <w:top w:val="none" w:sz="0" w:space="0" w:color="auto"/>
                        <w:left w:val="none" w:sz="0" w:space="0" w:color="auto"/>
                        <w:bottom w:val="none" w:sz="0" w:space="0" w:color="auto"/>
                        <w:right w:val="none" w:sz="0" w:space="0" w:color="auto"/>
                      </w:divBdr>
                      <w:divsChild>
                        <w:div w:id="5306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254944">
      <w:bodyDiv w:val="1"/>
      <w:marLeft w:val="0"/>
      <w:marRight w:val="0"/>
      <w:marTop w:val="0"/>
      <w:marBottom w:val="0"/>
      <w:divBdr>
        <w:top w:val="none" w:sz="0" w:space="0" w:color="auto"/>
        <w:left w:val="none" w:sz="0" w:space="0" w:color="auto"/>
        <w:bottom w:val="none" w:sz="0" w:space="0" w:color="auto"/>
        <w:right w:val="none" w:sz="0" w:space="0" w:color="auto"/>
      </w:divBdr>
    </w:div>
    <w:div w:id="1909266003">
      <w:bodyDiv w:val="1"/>
      <w:marLeft w:val="0"/>
      <w:marRight w:val="0"/>
      <w:marTop w:val="0"/>
      <w:marBottom w:val="0"/>
      <w:divBdr>
        <w:top w:val="none" w:sz="0" w:space="0" w:color="auto"/>
        <w:left w:val="none" w:sz="0" w:space="0" w:color="auto"/>
        <w:bottom w:val="none" w:sz="0" w:space="0" w:color="auto"/>
        <w:right w:val="none" w:sz="0" w:space="0" w:color="auto"/>
      </w:divBdr>
      <w:divsChild>
        <w:div w:id="882641226">
          <w:marLeft w:val="0"/>
          <w:marRight w:val="1"/>
          <w:marTop w:val="0"/>
          <w:marBottom w:val="0"/>
          <w:divBdr>
            <w:top w:val="none" w:sz="0" w:space="0" w:color="auto"/>
            <w:left w:val="none" w:sz="0" w:space="0" w:color="auto"/>
            <w:bottom w:val="none" w:sz="0" w:space="0" w:color="auto"/>
            <w:right w:val="none" w:sz="0" w:space="0" w:color="auto"/>
          </w:divBdr>
          <w:divsChild>
            <w:div w:id="1682396381">
              <w:marLeft w:val="0"/>
              <w:marRight w:val="0"/>
              <w:marTop w:val="0"/>
              <w:marBottom w:val="0"/>
              <w:divBdr>
                <w:top w:val="none" w:sz="0" w:space="0" w:color="auto"/>
                <w:left w:val="none" w:sz="0" w:space="0" w:color="auto"/>
                <w:bottom w:val="none" w:sz="0" w:space="0" w:color="auto"/>
                <w:right w:val="none" w:sz="0" w:space="0" w:color="auto"/>
              </w:divBdr>
              <w:divsChild>
                <w:div w:id="1060056673">
                  <w:marLeft w:val="0"/>
                  <w:marRight w:val="1"/>
                  <w:marTop w:val="0"/>
                  <w:marBottom w:val="0"/>
                  <w:divBdr>
                    <w:top w:val="none" w:sz="0" w:space="0" w:color="auto"/>
                    <w:left w:val="none" w:sz="0" w:space="0" w:color="auto"/>
                    <w:bottom w:val="none" w:sz="0" w:space="0" w:color="auto"/>
                    <w:right w:val="none" w:sz="0" w:space="0" w:color="auto"/>
                  </w:divBdr>
                  <w:divsChild>
                    <w:div w:id="1389842075">
                      <w:marLeft w:val="0"/>
                      <w:marRight w:val="0"/>
                      <w:marTop w:val="0"/>
                      <w:marBottom w:val="0"/>
                      <w:divBdr>
                        <w:top w:val="none" w:sz="0" w:space="0" w:color="auto"/>
                        <w:left w:val="none" w:sz="0" w:space="0" w:color="auto"/>
                        <w:bottom w:val="none" w:sz="0" w:space="0" w:color="auto"/>
                        <w:right w:val="none" w:sz="0" w:space="0" w:color="auto"/>
                      </w:divBdr>
                      <w:divsChild>
                        <w:div w:id="1181357316">
                          <w:marLeft w:val="0"/>
                          <w:marRight w:val="0"/>
                          <w:marTop w:val="0"/>
                          <w:marBottom w:val="0"/>
                          <w:divBdr>
                            <w:top w:val="none" w:sz="0" w:space="0" w:color="auto"/>
                            <w:left w:val="none" w:sz="0" w:space="0" w:color="auto"/>
                            <w:bottom w:val="none" w:sz="0" w:space="0" w:color="auto"/>
                            <w:right w:val="none" w:sz="0" w:space="0" w:color="auto"/>
                          </w:divBdr>
                          <w:divsChild>
                            <w:div w:id="1111556355">
                              <w:marLeft w:val="0"/>
                              <w:marRight w:val="0"/>
                              <w:marTop w:val="120"/>
                              <w:marBottom w:val="360"/>
                              <w:divBdr>
                                <w:top w:val="none" w:sz="0" w:space="0" w:color="auto"/>
                                <w:left w:val="none" w:sz="0" w:space="0" w:color="auto"/>
                                <w:bottom w:val="none" w:sz="0" w:space="0" w:color="auto"/>
                                <w:right w:val="none" w:sz="0" w:space="0" w:color="auto"/>
                              </w:divBdr>
                              <w:divsChild>
                                <w:div w:id="425200426">
                                  <w:marLeft w:val="0"/>
                                  <w:marRight w:val="0"/>
                                  <w:marTop w:val="0"/>
                                  <w:marBottom w:val="0"/>
                                  <w:divBdr>
                                    <w:top w:val="none" w:sz="0" w:space="0" w:color="auto"/>
                                    <w:left w:val="none" w:sz="0" w:space="0" w:color="auto"/>
                                    <w:bottom w:val="none" w:sz="0" w:space="0" w:color="auto"/>
                                    <w:right w:val="none" w:sz="0" w:space="0" w:color="auto"/>
                                  </w:divBdr>
                                </w:div>
                                <w:div w:id="13804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82515">
      <w:bodyDiv w:val="1"/>
      <w:marLeft w:val="0"/>
      <w:marRight w:val="0"/>
      <w:marTop w:val="0"/>
      <w:marBottom w:val="0"/>
      <w:divBdr>
        <w:top w:val="none" w:sz="0" w:space="0" w:color="auto"/>
        <w:left w:val="none" w:sz="0" w:space="0" w:color="auto"/>
        <w:bottom w:val="none" w:sz="0" w:space="0" w:color="auto"/>
        <w:right w:val="none" w:sz="0" w:space="0" w:color="auto"/>
      </w:divBdr>
      <w:divsChild>
        <w:div w:id="518589170">
          <w:marLeft w:val="0"/>
          <w:marRight w:val="0"/>
          <w:marTop w:val="0"/>
          <w:marBottom w:val="0"/>
          <w:divBdr>
            <w:top w:val="none" w:sz="0" w:space="0" w:color="auto"/>
            <w:left w:val="none" w:sz="0" w:space="0" w:color="auto"/>
            <w:bottom w:val="none" w:sz="0" w:space="0" w:color="auto"/>
            <w:right w:val="none" w:sz="0" w:space="0" w:color="auto"/>
          </w:divBdr>
          <w:divsChild>
            <w:div w:id="924414381">
              <w:marLeft w:val="0"/>
              <w:marRight w:val="0"/>
              <w:marTop w:val="0"/>
              <w:marBottom w:val="0"/>
              <w:divBdr>
                <w:top w:val="none" w:sz="0" w:space="0" w:color="auto"/>
                <w:left w:val="none" w:sz="0" w:space="0" w:color="auto"/>
                <w:bottom w:val="none" w:sz="0" w:space="0" w:color="auto"/>
                <w:right w:val="none" w:sz="0" w:space="0" w:color="auto"/>
              </w:divBdr>
              <w:divsChild>
                <w:div w:id="835265833">
                  <w:marLeft w:val="0"/>
                  <w:marRight w:val="0"/>
                  <w:marTop w:val="0"/>
                  <w:marBottom w:val="0"/>
                  <w:divBdr>
                    <w:top w:val="none" w:sz="0" w:space="0" w:color="auto"/>
                    <w:left w:val="none" w:sz="0" w:space="0" w:color="auto"/>
                    <w:bottom w:val="none" w:sz="0" w:space="0" w:color="auto"/>
                    <w:right w:val="none" w:sz="0" w:space="0" w:color="auto"/>
                  </w:divBdr>
                  <w:divsChild>
                    <w:div w:id="906888831">
                      <w:marLeft w:val="0"/>
                      <w:marRight w:val="0"/>
                      <w:marTop w:val="0"/>
                      <w:marBottom w:val="0"/>
                      <w:divBdr>
                        <w:top w:val="none" w:sz="0" w:space="0" w:color="auto"/>
                        <w:left w:val="none" w:sz="0" w:space="0" w:color="auto"/>
                        <w:bottom w:val="none" w:sz="0" w:space="0" w:color="auto"/>
                        <w:right w:val="none" w:sz="0" w:space="0" w:color="auto"/>
                      </w:divBdr>
                      <w:divsChild>
                        <w:div w:id="1208907525">
                          <w:marLeft w:val="0"/>
                          <w:marRight w:val="0"/>
                          <w:marTop w:val="0"/>
                          <w:marBottom w:val="0"/>
                          <w:divBdr>
                            <w:top w:val="none" w:sz="0" w:space="0" w:color="auto"/>
                            <w:left w:val="none" w:sz="0" w:space="0" w:color="auto"/>
                            <w:bottom w:val="none" w:sz="0" w:space="0" w:color="auto"/>
                            <w:right w:val="none" w:sz="0" w:space="0" w:color="auto"/>
                          </w:divBdr>
                          <w:divsChild>
                            <w:div w:id="564295660">
                              <w:marLeft w:val="0"/>
                              <w:marRight w:val="0"/>
                              <w:marTop w:val="0"/>
                              <w:marBottom w:val="0"/>
                              <w:divBdr>
                                <w:top w:val="none" w:sz="0" w:space="0" w:color="auto"/>
                                <w:left w:val="none" w:sz="0" w:space="0" w:color="auto"/>
                                <w:bottom w:val="none" w:sz="0" w:space="0" w:color="auto"/>
                                <w:right w:val="none" w:sz="0" w:space="0" w:color="auto"/>
                              </w:divBdr>
                              <w:divsChild>
                                <w:div w:id="1007706613">
                                  <w:marLeft w:val="0"/>
                                  <w:marRight w:val="0"/>
                                  <w:marTop w:val="0"/>
                                  <w:marBottom w:val="0"/>
                                  <w:divBdr>
                                    <w:top w:val="none" w:sz="0" w:space="0" w:color="auto"/>
                                    <w:left w:val="none" w:sz="0" w:space="0" w:color="auto"/>
                                    <w:bottom w:val="none" w:sz="0" w:space="0" w:color="auto"/>
                                    <w:right w:val="none" w:sz="0" w:space="0" w:color="auto"/>
                                  </w:divBdr>
                                  <w:divsChild>
                                    <w:div w:id="1007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705139">
      <w:bodyDiv w:val="1"/>
      <w:marLeft w:val="0"/>
      <w:marRight w:val="0"/>
      <w:marTop w:val="0"/>
      <w:marBottom w:val="0"/>
      <w:divBdr>
        <w:top w:val="none" w:sz="0" w:space="0" w:color="auto"/>
        <w:left w:val="none" w:sz="0" w:space="0" w:color="auto"/>
        <w:bottom w:val="none" w:sz="0" w:space="0" w:color="auto"/>
        <w:right w:val="none" w:sz="0" w:space="0" w:color="auto"/>
      </w:divBdr>
    </w:div>
    <w:div w:id="1919902109">
      <w:bodyDiv w:val="1"/>
      <w:marLeft w:val="0"/>
      <w:marRight w:val="0"/>
      <w:marTop w:val="0"/>
      <w:marBottom w:val="0"/>
      <w:divBdr>
        <w:top w:val="none" w:sz="0" w:space="0" w:color="auto"/>
        <w:left w:val="none" w:sz="0" w:space="0" w:color="auto"/>
        <w:bottom w:val="none" w:sz="0" w:space="0" w:color="auto"/>
        <w:right w:val="none" w:sz="0" w:space="0" w:color="auto"/>
      </w:divBdr>
    </w:div>
    <w:div w:id="1920092143">
      <w:bodyDiv w:val="1"/>
      <w:marLeft w:val="0"/>
      <w:marRight w:val="0"/>
      <w:marTop w:val="0"/>
      <w:marBottom w:val="0"/>
      <w:divBdr>
        <w:top w:val="none" w:sz="0" w:space="0" w:color="auto"/>
        <w:left w:val="none" w:sz="0" w:space="0" w:color="auto"/>
        <w:bottom w:val="none" w:sz="0" w:space="0" w:color="auto"/>
        <w:right w:val="none" w:sz="0" w:space="0" w:color="auto"/>
      </w:divBdr>
    </w:div>
    <w:div w:id="1921254626">
      <w:bodyDiv w:val="1"/>
      <w:marLeft w:val="0"/>
      <w:marRight w:val="0"/>
      <w:marTop w:val="0"/>
      <w:marBottom w:val="0"/>
      <w:divBdr>
        <w:top w:val="none" w:sz="0" w:space="0" w:color="auto"/>
        <w:left w:val="none" w:sz="0" w:space="0" w:color="auto"/>
        <w:bottom w:val="none" w:sz="0" w:space="0" w:color="auto"/>
        <w:right w:val="none" w:sz="0" w:space="0" w:color="auto"/>
      </w:divBdr>
    </w:div>
    <w:div w:id="1924334017">
      <w:bodyDiv w:val="1"/>
      <w:marLeft w:val="0"/>
      <w:marRight w:val="0"/>
      <w:marTop w:val="0"/>
      <w:marBottom w:val="0"/>
      <w:divBdr>
        <w:top w:val="none" w:sz="0" w:space="0" w:color="auto"/>
        <w:left w:val="none" w:sz="0" w:space="0" w:color="auto"/>
        <w:bottom w:val="none" w:sz="0" w:space="0" w:color="auto"/>
        <w:right w:val="none" w:sz="0" w:space="0" w:color="auto"/>
      </w:divBdr>
    </w:div>
    <w:div w:id="1940328653">
      <w:bodyDiv w:val="1"/>
      <w:marLeft w:val="0"/>
      <w:marRight w:val="0"/>
      <w:marTop w:val="0"/>
      <w:marBottom w:val="0"/>
      <w:divBdr>
        <w:top w:val="none" w:sz="0" w:space="0" w:color="auto"/>
        <w:left w:val="none" w:sz="0" w:space="0" w:color="auto"/>
        <w:bottom w:val="none" w:sz="0" w:space="0" w:color="auto"/>
        <w:right w:val="none" w:sz="0" w:space="0" w:color="auto"/>
      </w:divBdr>
    </w:div>
    <w:div w:id="1948072787">
      <w:bodyDiv w:val="1"/>
      <w:marLeft w:val="0"/>
      <w:marRight w:val="0"/>
      <w:marTop w:val="0"/>
      <w:marBottom w:val="0"/>
      <w:divBdr>
        <w:top w:val="none" w:sz="0" w:space="0" w:color="auto"/>
        <w:left w:val="none" w:sz="0" w:space="0" w:color="auto"/>
        <w:bottom w:val="none" w:sz="0" w:space="0" w:color="auto"/>
        <w:right w:val="none" w:sz="0" w:space="0" w:color="auto"/>
      </w:divBdr>
    </w:div>
    <w:div w:id="1950744980">
      <w:bodyDiv w:val="1"/>
      <w:marLeft w:val="0"/>
      <w:marRight w:val="0"/>
      <w:marTop w:val="0"/>
      <w:marBottom w:val="0"/>
      <w:divBdr>
        <w:top w:val="none" w:sz="0" w:space="0" w:color="auto"/>
        <w:left w:val="none" w:sz="0" w:space="0" w:color="auto"/>
        <w:bottom w:val="none" w:sz="0" w:space="0" w:color="auto"/>
        <w:right w:val="none" w:sz="0" w:space="0" w:color="auto"/>
      </w:divBdr>
    </w:div>
    <w:div w:id="1952931478">
      <w:bodyDiv w:val="1"/>
      <w:marLeft w:val="0"/>
      <w:marRight w:val="0"/>
      <w:marTop w:val="0"/>
      <w:marBottom w:val="0"/>
      <w:divBdr>
        <w:top w:val="none" w:sz="0" w:space="0" w:color="auto"/>
        <w:left w:val="none" w:sz="0" w:space="0" w:color="auto"/>
        <w:bottom w:val="none" w:sz="0" w:space="0" w:color="auto"/>
        <w:right w:val="none" w:sz="0" w:space="0" w:color="auto"/>
      </w:divBdr>
      <w:divsChild>
        <w:div w:id="91362135">
          <w:marLeft w:val="0"/>
          <w:marRight w:val="0"/>
          <w:marTop w:val="0"/>
          <w:marBottom w:val="0"/>
          <w:divBdr>
            <w:top w:val="none" w:sz="0" w:space="0" w:color="auto"/>
            <w:left w:val="none" w:sz="0" w:space="0" w:color="auto"/>
            <w:bottom w:val="none" w:sz="0" w:space="0" w:color="auto"/>
            <w:right w:val="none" w:sz="0" w:space="0" w:color="auto"/>
          </w:divBdr>
          <w:divsChild>
            <w:div w:id="917709643">
              <w:marLeft w:val="0"/>
              <w:marRight w:val="0"/>
              <w:marTop w:val="0"/>
              <w:marBottom w:val="0"/>
              <w:divBdr>
                <w:top w:val="none" w:sz="0" w:space="0" w:color="auto"/>
                <w:left w:val="none" w:sz="0" w:space="0" w:color="auto"/>
                <w:bottom w:val="none" w:sz="0" w:space="0" w:color="auto"/>
                <w:right w:val="none" w:sz="0" w:space="0" w:color="auto"/>
              </w:divBdr>
              <w:divsChild>
                <w:div w:id="1379429799">
                  <w:marLeft w:val="0"/>
                  <w:marRight w:val="0"/>
                  <w:marTop w:val="0"/>
                  <w:marBottom w:val="0"/>
                  <w:divBdr>
                    <w:top w:val="none" w:sz="0" w:space="0" w:color="auto"/>
                    <w:left w:val="none" w:sz="0" w:space="0" w:color="auto"/>
                    <w:bottom w:val="none" w:sz="0" w:space="0" w:color="auto"/>
                    <w:right w:val="none" w:sz="0" w:space="0" w:color="auto"/>
                  </w:divBdr>
                  <w:divsChild>
                    <w:div w:id="772631395">
                      <w:marLeft w:val="0"/>
                      <w:marRight w:val="0"/>
                      <w:marTop w:val="0"/>
                      <w:marBottom w:val="0"/>
                      <w:divBdr>
                        <w:top w:val="none" w:sz="0" w:space="0" w:color="auto"/>
                        <w:left w:val="none" w:sz="0" w:space="0" w:color="auto"/>
                        <w:bottom w:val="none" w:sz="0" w:space="0" w:color="auto"/>
                        <w:right w:val="none" w:sz="0" w:space="0" w:color="auto"/>
                      </w:divBdr>
                      <w:divsChild>
                        <w:div w:id="227501504">
                          <w:marLeft w:val="0"/>
                          <w:marRight w:val="0"/>
                          <w:marTop w:val="0"/>
                          <w:marBottom w:val="0"/>
                          <w:divBdr>
                            <w:top w:val="none" w:sz="0" w:space="0" w:color="auto"/>
                            <w:left w:val="none" w:sz="0" w:space="0" w:color="auto"/>
                            <w:bottom w:val="none" w:sz="0" w:space="0" w:color="auto"/>
                            <w:right w:val="none" w:sz="0" w:space="0" w:color="auto"/>
                          </w:divBdr>
                          <w:divsChild>
                            <w:div w:id="544635079">
                              <w:marLeft w:val="0"/>
                              <w:marRight w:val="0"/>
                              <w:marTop w:val="0"/>
                              <w:marBottom w:val="0"/>
                              <w:divBdr>
                                <w:top w:val="single" w:sz="6" w:space="0" w:color="999999"/>
                                <w:left w:val="none" w:sz="0" w:space="0" w:color="auto"/>
                                <w:bottom w:val="none" w:sz="0" w:space="0" w:color="auto"/>
                                <w:right w:val="none" w:sz="0" w:space="0" w:color="auto"/>
                              </w:divBdr>
                              <w:divsChild>
                                <w:div w:id="145319640">
                                  <w:marLeft w:val="0"/>
                                  <w:marRight w:val="0"/>
                                  <w:marTop w:val="0"/>
                                  <w:marBottom w:val="0"/>
                                  <w:divBdr>
                                    <w:top w:val="none" w:sz="0" w:space="0" w:color="auto"/>
                                    <w:left w:val="none" w:sz="0" w:space="0" w:color="auto"/>
                                    <w:bottom w:val="none" w:sz="0" w:space="0" w:color="auto"/>
                                    <w:right w:val="none" w:sz="0" w:space="0" w:color="auto"/>
                                  </w:divBdr>
                                  <w:divsChild>
                                    <w:div w:id="1965187683">
                                      <w:marLeft w:val="0"/>
                                      <w:marRight w:val="0"/>
                                      <w:marTop w:val="0"/>
                                      <w:marBottom w:val="0"/>
                                      <w:divBdr>
                                        <w:top w:val="none" w:sz="0" w:space="0" w:color="auto"/>
                                        <w:left w:val="none" w:sz="0" w:space="0" w:color="auto"/>
                                        <w:bottom w:val="none" w:sz="0" w:space="0" w:color="auto"/>
                                        <w:right w:val="none" w:sz="0" w:space="0" w:color="auto"/>
                                      </w:divBdr>
                                      <w:divsChild>
                                        <w:div w:id="1032803180">
                                          <w:marLeft w:val="0"/>
                                          <w:marRight w:val="0"/>
                                          <w:marTop w:val="0"/>
                                          <w:marBottom w:val="0"/>
                                          <w:divBdr>
                                            <w:top w:val="none" w:sz="0" w:space="0" w:color="auto"/>
                                            <w:left w:val="none" w:sz="0" w:space="0" w:color="auto"/>
                                            <w:bottom w:val="none" w:sz="0" w:space="0" w:color="auto"/>
                                            <w:right w:val="none" w:sz="0" w:space="0" w:color="auto"/>
                                          </w:divBdr>
                                          <w:divsChild>
                                            <w:div w:id="1948996502">
                                              <w:marLeft w:val="0"/>
                                              <w:marRight w:val="0"/>
                                              <w:marTop w:val="0"/>
                                              <w:marBottom w:val="0"/>
                                              <w:divBdr>
                                                <w:top w:val="none" w:sz="0" w:space="0" w:color="auto"/>
                                                <w:left w:val="none" w:sz="0" w:space="0" w:color="auto"/>
                                                <w:bottom w:val="none" w:sz="0" w:space="0" w:color="auto"/>
                                                <w:right w:val="none" w:sz="0" w:space="0" w:color="auto"/>
                                              </w:divBdr>
                                              <w:divsChild>
                                                <w:div w:id="1086465343">
                                                  <w:marLeft w:val="0"/>
                                                  <w:marRight w:val="0"/>
                                                  <w:marTop w:val="0"/>
                                                  <w:marBottom w:val="0"/>
                                                  <w:divBdr>
                                                    <w:top w:val="none" w:sz="0" w:space="0" w:color="auto"/>
                                                    <w:left w:val="none" w:sz="0" w:space="0" w:color="auto"/>
                                                    <w:bottom w:val="none" w:sz="0" w:space="0" w:color="auto"/>
                                                    <w:right w:val="none" w:sz="0" w:space="0" w:color="auto"/>
                                                  </w:divBdr>
                                                  <w:divsChild>
                                                    <w:div w:id="877427749">
                                                      <w:marLeft w:val="0"/>
                                                      <w:marRight w:val="0"/>
                                                      <w:marTop w:val="0"/>
                                                      <w:marBottom w:val="0"/>
                                                      <w:divBdr>
                                                        <w:top w:val="none" w:sz="0" w:space="0" w:color="auto"/>
                                                        <w:left w:val="none" w:sz="0" w:space="0" w:color="auto"/>
                                                        <w:bottom w:val="none" w:sz="0" w:space="0" w:color="auto"/>
                                                        <w:right w:val="none" w:sz="0" w:space="0" w:color="auto"/>
                                                      </w:divBdr>
                                                      <w:divsChild>
                                                        <w:div w:id="17873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820261">
      <w:bodyDiv w:val="1"/>
      <w:marLeft w:val="0"/>
      <w:marRight w:val="0"/>
      <w:marTop w:val="0"/>
      <w:marBottom w:val="0"/>
      <w:divBdr>
        <w:top w:val="none" w:sz="0" w:space="0" w:color="auto"/>
        <w:left w:val="none" w:sz="0" w:space="0" w:color="auto"/>
        <w:bottom w:val="none" w:sz="0" w:space="0" w:color="auto"/>
        <w:right w:val="none" w:sz="0" w:space="0" w:color="auto"/>
      </w:divBdr>
    </w:div>
    <w:div w:id="1969965518">
      <w:bodyDiv w:val="1"/>
      <w:marLeft w:val="0"/>
      <w:marRight w:val="0"/>
      <w:marTop w:val="0"/>
      <w:marBottom w:val="0"/>
      <w:divBdr>
        <w:top w:val="none" w:sz="0" w:space="0" w:color="auto"/>
        <w:left w:val="none" w:sz="0" w:space="0" w:color="auto"/>
        <w:bottom w:val="none" w:sz="0" w:space="0" w:color="auto"/>
        <w:right w:val="none" w:sz="0" w:space="0" w:color="auto"/>
      </w:divBdr>
    </w:div>
    <w:div w:id="1972515056">
      <w:bodyDiv w:val="1"/>
      <w:marLeft w:val="0"/>
      <w:marRight w:val="0"/>
      <w:marTop w:val="0"/>
      <w:marBottom w:val="0"/>
      <w:divBdr>
        <w:top w:val="none" w:sz="0" w:space="0" w:color="auto"/>
        <w:left w:val="none" w:sz="0" w:space="0" w:color="auto"/>
        <w:bottom w:val="none" w:sz="0" w:space="0" w:color="auto"/>
        <w:right w:val="none" w:sz="0" w:space="0" w:color="auto"/>
      </w:divBdr>
    </w:div>
    <w:div w:id="1985576711">
      <w:bodyDiv w:val="1"/>
      <w:marLeft w:val="0"/>
      <w:marRight w:val="0"/>
      <w:marTop w:val="0"/>
      <w:marBottom w:val="0"/>
      <w:divBdr>
        <w:top w:val="none" w:sz="0" w:space="0" w:color="auto"/>
        <w:left w:val="none" w:sz="0" w:space="0" w:color="auto"/>
        <w:bottom w:val="none" w:sz="0" w:space="0" w:color="auto"/>
        <w:right w:val="none" w:sz="0" w:space="0" w:color="auto"/>
      </w:divBdr>
    </w:div>
    <w:div w:id="2001497804">
      <w:bodyDiv w:val="1"/>
      <w:marLeft w:val="0"/>
      <w:marRight w:val="0"/>
      <w:marTop w:val="0"/>
      <w:marBottom w:val="0"/>
      <w:divBdr>
        <w:top w:val="none" w:sz="0" w:space="0" w:color="auto"/>
        <w:left w:val="none" w:sz="0" w:space="0" w:color="auto"/>
        <w:bottom w:val="none" w:sz="0" w:space="0" w:color="auto"/>
        <w:right w:val="none" w:sz="0" w:space="0" w:color="auto"/>
      </w:divBdr>
    </w:div>
    <w:div w:id="2002390745">
      <w:bodyDiv w:val="1"/>
      <w:marLeft w:val="0"/>
      <w:marRight w:val="0"/>
      <w:marTop w:val="0"/>
      <w:marBottom w:val="0"/>
      <w:divBdr>
        <w:top w:val="none" w:sz="0" w:space="0" w:color="auto"/>
        <w:left w:val="none" w:sz="0" w:space="0" w:color="auto"/>
        <w:bottom w:val="none" w:sz="0" w:space="0" w:color="auto"/>
        <w:right w:val="none" w:sz="0" w:space="0" w:color="auto"/>
      </w:divBdr>
    </w:div>
    <w:div w:id="2004816093">
      <w:bodyDiv w:val="1"/>
      <w:marLeft w:val="0"/>
      <w:marRight w:val="0"/>
      <w:marTop w:val="0"/>
      <w:marBottom w:val="0"/>
      <w:divBdr>
        <w:top w:val="none" w:sz="0" w:space="0" w:color="auto"/>
        <w:left w:val="none" w:sz="0" w:space="0" w:color="auto"/>
        <w:bottom w:val="none" w:sz="0" w:space="0" w:color="auto"/>
        <w:right w:val="none" w:sz="0" w:space="0" w:color="auto"/>
      </w:divBdr>
    </w:div>
    <w:div w:id="2010400578">
      <w:bodyDiv w:val="1"/>
      <w:marLeft w:val="0"/>
      <w:marRight w:val="0"/>
      <w:marTop w:val="0"/>
      <w:marBottom w:val="0"/>
      <w:divBdr>
        <w:top w:val="none" w:sz="0" w:space="0" w:color="auto"/>
        <w:left w:val="none" w:sz="0" w:space="0" w:color="auto"/>
        <w:bottom w:val="none" w:sz="0" w:space="0" w:color="auto"/>
        <w:right w:val="none" w:sz="0" w:space="0" w:color="auto"/>
      </w:divBdr>
    </w:div>
    <w:div w:id="2022931142">
      <w:bodyDiv w:val="1"/>
      <w:marLeft w:val="0"/>
      <w:marRight w:val="0"/>
      <w:marTop w:val="0"/>
      <w:marBottom w:val="0"/>
      <w:divBdr>
        <w:top w:val="none" w:sz="0" w:space="0" w:color="auto"/>
        <w:left w:val="none" w:sz="0" w:space="0" w:color="auto"/>
        <w:bottom w:val="none" w:sz="0" w:space="0" w:color="auto"/>
        <w:right w:val="none" w:sz="0" w:space="0" w:color="auto"/>
      </w:divBdr>
      <w:divsChild>
        <w:div w:id="1369643641">
          <w:marLeft w:val="173"/>
          <w:marRight w:val="0"/>
          <w:marTop w:val="0"/>
          <w:marBottom w:val="0"/>
          <w:divBdr>
            <w:top w:val="none" w:sz="0" w:space="0" w:color="auto"/>
            <w:left w:val="none" w:sz="0" w:space="0" w:color="auto"/>
            <w:bottom w:val="none" w:sz="0" w:space="0" w:color="auto"/>
            <w:right w:val="none" w:sz="0" w:space="0" w:color="auto"/>
          </w:divBdr>
        </w:div>
        <w:div w:id="2080209388">
          <w:marLeft w:val="173"/>
          <w:marRight w:val="0"/>
          <w:marTop w:val="0"/>
          <w:marBottom w:val="0"/>
          <w:divBdr>
            <w:top w:val="none" w:sz="0" w:space="0" w:color="auto"/>
            <w:left w:val="none" w:sz="0" w:space="0" w:color="auto"/>
            <w:bottom w:val="none" w:sz="0" w:space="0" w:color="auto"/>
            <w:right w:val="none" w:sz="0" w:space="0" w:color="auto"/>
          </w:divBdr>
        </w:div>
      </w:divsChild>
    </w:div>
    <w:div w:id="2023582878">
      <w:bodyDiv w:val="1"/>
      <w:marLeft w:val="0"/>
      <w:marRight w:val="0"/>
      <w:marTop w:val="0"/>
      <w:marBottom w:val="0"/>
      <w:divBdr>
        <w:top w:val="none" w:sz="0" w:space="0" w:color="auto"/>
        <w:left w:val="none" w:sz="0" w:space="0" w:color="auto"/>
        <w:bottom w:val="none" w:sz="0" w:space="0" w:color="auto"/>
        <w:right w:val="none" w:sz="0" w:space="0" w:color="auto"/>
      </w:divBdr>
    </w:div>
    <w:div w:id="2028673539">
      <w:bodyDiv w:val="1"/>
      <w:marLeft w:val="0"/>
      <w:marRight w:val="0"/>
      <w:marTop w:val="0"/>
      <w:marBottom w:val="0"/>
      <w:divBdr>
        <w:top w:val="none" w:sz="0" w:space="0" w:color="auto"/>
        <w:left w:val="none" w:sz="0" w:space="0" w:color="auto"/>
        <w:bottom w:val="none" w:sz="0" w:space="0" w:color="auto"/>
        <w:right w:val="none" w:sz="0" w:space="0" w:color="auto"/>
      </w:divBdr>
    </w:div>
    <w:div w:id="2047638853">
      <w:bodyDiv w:val="1"/>
      <w:marLeft w:val="0"/>
      <w:marRight w:val="0"/>
      <w:marTop w:val="0"/>
      <w:marBottom w:val="0"/>
      <w:divBdr>
        <w:top w:val="none" w:sz="0" w:space="0" w:color="auto"/>
        <w:left w:val="none" w:sz="0" w:space="0" w:color="auto"/>
        <w:bottom w:val="none" w:sz="0" w:space="0" w:color="auto"/>
        <w:right w:val="none" w:sz="0" w:space="0" w:color="auto"/>
      </w:divBdr>
    </w:div>
    <w:div w:id="2059278000">
      <w:bodyDiv w:val="1"/>
      <w:marLeft w:val="0"/>
      <w:marRight w:val="0"/>
      <w:marTop w:val="0"/>
      <w:marBottom w:val="0"/>
      <w:divBdr>
        <w:top w:val="none" w:sz="0" w:space="0" w:color="auto"/>
        <w:left w:val="none" w:sz="0" w:space="0" w:color="auto"/>
        <w:bottom w:val="none" w:sz="0" w:space="0" w:color="auto"/>
        <w:right w:val="none" w:sz="0" w:space="0" w:color="auto"/>
      </w:divBdr>
    </w:div>
    <w:div w:id="2059625997">
      <w:bodyDiv w:val="1"/>
      <w:marLeft w:val="0"/>
      <w:marRight w:val="0"/>
      <w:marTop w:val="0"/>
      <w:marBottom w:val="0"/>
      <w:divBdr>
        <w:top w:val="none" w:sz="0" w:space="0" w:color="auto"/>
        <w:left w:val="none" w:sz="0" w:space="0" w:color="auto"/>
        <w:bottom w:val="none" w:sz="0" w:space="0" w:color="auto"/>
        <w:right w:val="none" w:sz="0" w:space="0" w:color="auto"/>
      </w:divBdr>
    </w:div>
    <w:div w:id="2062903058">
      <w:bodyDiv w:val="1"/>
      <w:marLeft w:val="0"/>
      <w:marRight w:val="0"/>
      <w:marTop w:val="0"/>
      <w:marBottom w:val="0"/>
      <w:divBdr>
        <w:top w:val="none" w:sz="0" w:space="0" w:color="auto"/>
        <w:left w:val="none" w:sz="0" w:space="0" w:color="auto"/>
        <w:bottom w:val="none" w:sz="0" w:space="0" w:color="auto"/>
        <w:right w:val="none" w:sz="0" w:space="0" w:color="auto"/>
      </w:divBdr>
    </w:div>
    <w:div w:id="2066298289">
      <w:bodyDiv w:val="1"/>
      <w:marLeft w:val="0"/>
      <w:marRight w:val="0"/>
      <w:marTop w:val="0"/>
      <w:marBottom w:val="0"/>
      <w:divBdr>
        <w:top w:val="none" w:sz="0" w:space="0" w:color="auto"/>
        <w:left w:val="none" w:sz="0" w:space="0" w:color="auto"/>
        <w:bottom w:val="none" w:sz="0" w:space="0" w:color="auto"/>
        <w:right w:val="none" w:sz="0" w:space="0" w:color="auto"/>
      </w:divBdr>
    </w:div>
    <w:div w:id="2072459134">
      <w:bodyDiv w:val="1"/>
      <w:marLeft w:val="0"/>
      <w:marRight w:val="0"/>
      <w:marTop w:val="0"/>
      <w:marBottom w:val="0"/>
      <w:divBdr>
        <w:top w:val="none" w:sz="0" w:space="0" w:color="auto"/>
        <w:left w:val="none" w:sz="0" w:space="0" w:color="auto"/>
        <w:bottom w:val="none" w:sz="0" w:space="0" w:color="auto"/>
        <w:right w:val="none" w:sz="0" w:space="0" w:color="auto"/>
      </w:divBdr>
      <w:divsChild>
        <w:div w:id="31686515">
          <w:marLeft w:val="173"/>
          <w:marRight w:val="0"/>
          <w:marTop w:val="0"/>
          <w:marBottom w:val="0"/>
          <w:divBdr>
            <w:top w:val="none" w:sz="0" w:space="0" w:color="auto"/>
            <w:left w:val="none" w:sz="0" w:space="0" w:color="auto"/>
            <w:bottom w:val="none" w:sz="0" w:space="0" w:color="auto"/>
            <w:right w:val="none" w:sz="0" w:space="0" w:color="auto"/>
          </w:divBdr>
        </w:div>
        <w:div w:id="1945847667">
          <w:marLeft w:val="173"/>
          <w:marRight w:val="0"/>
          <w:marTop w:val="0"/>
          <w:marBottom w:val="0"/>
          <w:divBdr>
            <w:top w:val="none" w:sz="0" w:space="0" w:color="auto"/>
            <w:left w:val="none" w:sz="0" w:space="0" w:color="auto"/>
            <w:bottom w:val="none" w:sz="0" w:space="0" w:color="auto"/>
            <w:right w:val="none" w:sz="0" w:space="0" w:color="auto"/>
          </w:divBdr>
        </w:div>
      </w:divsChild>
    </w:div>
    <w:div w:id="2080207295">
      <w:bodyDiv w:val="1"/>
      <w:marLeft w:val="0"/>
      <w:marRight w:val="0"/>
      <w:marTop w:val="0"/>
      <w:marBottom w:val="0"/>
      <w:divBdr>
        <w:top w:val="none" w:sz="0" w:space="0" w:color="auto"/>
        <w:left w:val="none" w:sz="0" w:space="0" w:color="auto"/>
        <w:bottom w:val="none" w:sz="0" w:space="0" w:color="auto"/>
        <w:right w:val="none" w:sz="0" w:space="0" w:color="auto"/>
      </w:divBdr>
    </w:div>
    <w:div w:id="2084523121">
      <w:bodyDiv w:val="1"/>
      <w:marLeft w:val="0"/>
      <w:marRight w:val="0"/>
      <w:marTop w:val="0"/>
      <w:marBottom w:val="0"/>
      <w:divBdr>
        <w:top w:val="none" w:sz="0" w:space="0" w:color="auto"/>
        <w:left w:val="none" w:sz="0" w:space="0" w:color="auto"/>
        <w:bottom w:val="none" w:sz="0" w:space="0" w:color="auto"/>
        <w:right w:val="none" w:sz="0" w:space="0" w:color="auto"/>
      </w:divBdr>
    </w:div>
    <w:div w:id="2086417752">
      <w:bodyDiv w:val="1"/>
      <w:marLeft w:val="0"/>
      <w:marRight w:val="0"/>
      <w:marTop w:val="0"/>
      <w:marBottom w:val="0"/>
      <w:divBdr>
        <w:top w:val="none" w:sz="0" w:space="0" w:color="auto"/>
        <w:left w:val="none" w:sz="0" w:space="0" w:color="auto"/>
        <w:bottom w:val="none" w:sz="0" w:space="0" w:color="auto"/>
        <w:right w:val="none" w:sz="0" w:space="0" w:color="auto"/>
      </w:divBdr>
    </w:div>
    <w:div w:id="2090689319">
      <w:bodyDiv w:val="1"/>
      <w:marLeft w:val="0"/>
      <w:marRight w:val="0"/>
      <w:marTop w:val="0"/>
      <w:marBottom w:val="0"/>
      <w:divBdr>
        <w:top w:val="none" w:sz="0" w:space="0" w:color="auto"/>
        <w:left w:val="none" w:sz="0" w:space="0" w:color="auto"/>
        <w:bottom w:val="none" w:sz="0" w:space="0" w:color="auto"/>
        <w:right w:val="none" w:sz="0" w:space="0" w:color="auto"/>
      </w:divBdr>
      <w:divsChild>
        <w:div w:id="1027607125">
          <w:marLeft w:val="173"/>
          <w:marRight w:val="0"/>
          <w:marTop w:val="0"/>
          <w:marBottom w:val="0"/>
          <w:divBdr>
            <w:top w:val="none" w:sz="0" w:space="0" w:color="auto"/>
            <w:left w:val="none" w:sz="0" w:space="0" w:color="auto"/>
            <w:bottom w:val="none" w:sz="0" w:space="0" w:color="auto"/>
            <w:right w:val="none" w:sz="0" w:space="0" w:color="auto"/>
          </w:divBdr>
        </w:div>
        <w:div w:id="1844473178">
          <w:marLeft w:val="173"/>
          <w:marRight w:val="0"/>
          <w:marTop w:val="0"/>
          <w:marBottom w:val="0"/>
          <w:divBdr>
            <w:top w:val="none" w:sz="0" w:space="0" w:color="auto"/>
            <w:left w:val="none" w:sz="0" w:space="0" w:color="auto"/>
            <w:bottom w:val="none" w:sz="0" w:space="0" w:color="auto"/>
            <w:right w:val="none" w:sz="0" w:space="0" w:color="auto"/>
          </w:divBdr>
        </w:div>
      </w:divsChild>
    </w:div>
    <w:div w:id="2102405713">
      <w:bodyDiv w:val="1"/>
      <w:marLeft w:val="0"/>
      <w:marRight w:val="0"/>
      <w:marTop w:val="0"/>
      <w:marBottom w:val="0"/>
      <w:divBdr>
        <w:top w:val="none" w:sz="0" w:space="0" w:color="auto"/>
        <w:left w:val="none" w:sz="0" w:space="0" w:color="auto"/>
        <w:bottom w:val="none" w:sz="0" w:space="0" w:color="auto"/>
        <w:right w:val="none" w:sz="0" w:space="0" w:color="auto"/>
      </w:divBdr>
    </w:div>
    <w:div w:id="2108887577">
      <w:bodyDiv w:val="1"/>
      <w:marLeft w:val="0"/>
      <w:marRight w:val="0"/>
      <w:marTop w:val="0"/>
      <w:marBottom w:val="0"/>
      <w:divBdr>
        <w:top w:val="none" w:sz="0" w:space="0" w:color="auto"/>
        <w:left w:val="none" w:sz="0" w:space="0" w:color="auto"/>
        <w:bottom w:val="none" w:sz="0" w:space="0" w:color="auto"/>
        <w:right w:val="none" w:sz="0" w:space="0" w:color="auto"/>
      </w:divBdr>
    </w:div>
    <w:div w:id="2116975778">
      <w:bodyDiv w:val="1"/>
      <w:marLeft w:val="0"/>
      <w:marRight w:val="0"/>
      <w:marTop w:val="0"/>
      <w:marBottom w:val="0"/>
      <w:divBdr>
        <w:top w:val="none" w:sz="0" w:space="0" w:color="auto"/>
        <w:left w:val="none" w:sz="0" w:space="0" w:color="auto"/>
        <w:bottom w:val="none" w:sz="0" w:space="0" w:color="auto"/>
        <w:right w:val="none" w:sz="0" w:space="0" w:color="auto"/>
      </w:divBdr>
      <w:divsChild>
        <w:div w:id="36006729">
          <w:marLeft w:val="0"/>
          <w:marRight w:val="1"/>
          <w:marTop w:val="0"/>
          <w:marBottom w:val="0"/>
          <w:divBdr>
            <w:top w:val="none" w:sz="0" w:space="0" w:color="auto"/>
            <w:left w:val="none" w:sz="0" w:space="0" w:color="auto"/>
            <w:bottom w:val="none" w:sz="0" w:space="0" w:color="auto"/>
            <w:right w:val="none" w:sz="0" w:space="0" w:color="auto"/>
          </w:divBdr>
          <w:divsChild>
            <w:div w:id="446773839">
              <w:marLeft w:val="0"/>
              <w:marRight w:val="0"/>
              <w:marTop w:val="0"/>
              <w:marBottom w:val="0"/>
              <w:divBdr>
                <w:top w:val="none" w:sz="0" w:space="0" w:color="auto"/>
                <w:left w:val="none" w:sz="0" w:space="0" w:color="auto"/>
                <w:bottom w:val="none" w:sz="0" w:space="0" w:color="auto"/>
                <w:right w:val="none" w:sz="0" w:space="0" w:color="auto"/>
              </w:divBdr>
              <w:divsChild>
                <w:div w:id="1847941924">
                  <w:marLeft w:val="0"/>
                  <w:marRight w:val="1"/>
                  <w:marTop w:val="0"/>
                  <w:marBottom w:val="0"/>
                  <w:divBdr>
                    <w:top w:val="none" w:sz="0" w:space="0" w:color="auto"/>
                    <w:left w:val="none" w:sz="0" w:space="0" w:color="auto"/>
                    <w:bottom w:val="none" w:sz="0" w:space="0" w:color="auto"/>
                    <w:right w:val="none" w:sz="0" w:space="0" w:color="auto"/>
                  </w:divBdr>
                  <w:divsChild>
                    <w:div w:id="1588684086">
                      <w:marLeft w:val="0"/>
                      <w:marRight w:val="0"/>
                      <w:marTop w:val="0"/>
                      <w:marBottom w:val="0"/>
                      <w:divBdr>
                        <w:top w:val="none" w:sz="0" w:space="0" w:color="auto"/>
                        <w:left w:val="none" w:sz="0" w:space="0" w:color="auto"/>
                        <w:bottom w:val="none" w:sz="0" w:space="0" w:color="auto"/>
                        <w:right w:val="none" w:sz="0" w:space="0" w:color="auto"/>
                      </w:divBdr>
                      <w:divsChild>
                        <w:div w:id="1072629860">
                          <w:marLeft w:val="0"/>
                          <w:marRight w:val="0"/>
                          <w:marTop w:val="0"/>
                          <w:marBottom w:val="0"/>
                          <w:divBdr>
                            <w:top w:val="none" w:sz="0" w:space="0" w:color="auto"/>
                            <w:left w:val="none" w:sz="0" w:space="0" w:color="auto"/>
                            <w:bottom w:val="none" w:sz="0" w:space="0" w:color="auto"/>
                            <w:right w:val="none" w:sz="0" w:space="0" w:color="auto"/>
                          </w:divBdr>
                          <w:divsChild>
                            <w:div w:id="1043334306">
                              <w:marLeft w:val="0"/>
                              <w:marRight w:val="0"/>
                              <w:marTop w:val="120"/>
                              <w:marBottom w:val="360"/>
                              <w:divBdr>
                                <w:top w:val="none" w:sz="0" w:space="0" w:color="auto"/>
                                <w:left w:val="none" w:sz="0" w:space="0" w:color="auto"/>
                                <w:bottom w:val="none" w:sz="0" w:space="0" w:color="auto"/>
                                <w:right w:val="none" w:sz="0" w:space="0" w:color="auto"/>
                              </w:divBdr>
                              <w:divsChild>
                                <w:div w:id="1439714054">
                                  <w:marLeft w:val="420"/>
                                  <w:marRight w:val="0"/>
                                  <w:marTop w:val="0"/>
                                  <w:marBottom w:val="0"/>
                                  <w:divBdr>
                                    <w:top w:val="none" w:sz="0" w:space="0" w:color="auto"/>
                                    <w:left w:val="none" w:sz="0" w:space="0" w:color="auto"/>
                                    <w:bottom w:val="none" w:sz="0" w:space="0" w:color="auto"/>
                                    <w:right w:val="none" w:sz="0" w:space="0" w:color="auto"/>
                                  </w:divBdr>
                                  <w:divsChild>
                                    <w:div w:id="452016351">
                                      <w:marLeft w:val="0"/>
                                      <w:marRight w:val="0"/>
                                      <w:marTop w:val="0"/>
                                      <w:marBottom w:val="0"/>
                                      <w:divBdr>
                                        <w:top w:val="none" w:sz="0" w:space="0" w:color="auto"/>
                                        <w:left w:val="none" w:sz="0" w:space="0" w:color="auto"/>
                                        <w:bottom w:val="none" w:sz="0" w:space="0" w:color="auto"/>
                                        <w:right w:val="none" w:sz="0" w:space="0" w:color="auto"/>
                                      </w:divBdr>
                                      <w:divsChild>
                                        <w:div w:id="774904831">
                                          <w:marLeft w:val="0"/>
                                          <w:marRight w:val="0"/>
                                          <w:marTop w:val="0"/>
                                          <w:marBottom w:val="0"/>
                                          <w:divBdr>
                                            <w:top w:val="none" w:sz="0" w:space="0" w:color="auto"/>
                                            <w:left w:val="none" w:sz="0" w:space="0" w:color="auto"/>
                                            <w:bottom w:val="none" w:sz="0" w:space="0" w:color="auto"/>
                                            <w:right w:val="none" w:sz="0" w:space="0" w:color="auto"/>
                                          </w:divBdr>
                                        </w:div>
                                      </w:divsChild>
                                    </w:div>
                                    <w:div w:id="157562958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478939">
      <w:bodyDiv w:val="1"/>
      <w:marLeft w:val="0"/>
      <w:marRight w:val="0"/>
      <w:marTop w:val="0"/>
      <w:marBottom w:val="0"/>
      <w:divBdr>
        <w:top w:val="none" w:sz="0" w:space="0" w:color="auto"/>
        <w:left w:val="none" w:sz="0" w:space="0" w:color="auto"/>
        <w:bottom w:val="none" w:sz="0" w:space="0" w:color="auto"/>
        <w:right w:val="none" w:sz="0" w:space="0" w:color="auto"/>
      </w:divBdr>
    </w:div>
    <w:div w:id="2139496022">
      <w:bodyDiv w:val="1"/>
      <w:marLeft w:val="0"/>
      <w:marRight w:val="0"/>
      <w:marTop w:val="0"/>
      <w:marBottom w:val="0"/>
      <w:divBdr>
        <w:top w:val="none" w:sz="0" w:space="0" w:color="auto"/>
        <w:left w:val="none" w:sz="0" w:space="0" w:color="auto"/>
        <w:bottom w:val="none" w:sz="0" w:space="0" w:color="auto"/>
        <w:right w:val="none" w:sz="0" w:space="0" w:color="auto"/>
      </w:divBdr>
    </w:div>
    <w:div w:id="214207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s://www.cdc.gov/nchs/icd/icd9cm.ht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http://www.cdc.gov/reproductivehealth/maternalinfanthealth/smm/severe-morbidity-ICD.htm" TargetMode="External"/><Relationship Id="rId38" Type="http://schemas.openxmlformats.org/officeDocument/2006/relationships/image" Target="media/image1.tiff"/><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hyperlink" Target="http://www.nber.org/data/drg.html"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yperlink" Target="https://www.hcup-us.ahrq.gov/reports/statbriefs/sb173-Childbirth-Delivery-Complications.jsp"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http://www.cdc.gov/nhsn/PDFs/OperativeProced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96F67-F09D-430B-B865-1AA9673F58C9}">
  <ds:schemaRefs>
    <ds:schemaRef ds:uri="http://schemas.openxmlformats.org/officeDocument/2006/bibliography"/>
  </ds:schemaRefs>
</ds:datastoreItem>
</file>

<file path=customXml/itemProps10.xml><?xml version="1.0" encoding="utf-8"?>
<ds:datastoreItem xmlns:ds="http://schemas.openxmlformats.org/officeDocument/2006/customXml" ds:itemID="{EC8C6FBD-8857-4D6B-B4F6-CA1D55F7D10F}">
  <ds:schemaRefs>
    <ds:schemaRef ds:uri="http://schemas.openxmlformats.org/officeDocument/2006/bibliography"/>
  </ds:schemaRefs>
</ds:datastoreItem>
</file>

<file path=customXml/itemProps11.xml><?xml version="1.0" encoding="utf-8"?>
<ds:datastoreItem xmlns:ds="http://schemas.openxmlformats.org/officeDocument/2006/customXml" ds:itemID="{B8D43C16-C559-4A57-9055-84C98D8FDE3E}">
  <ds:schemaRefs>
    <ds:schemaRef ds:uri="http://schemas.openxmlformats.org/officeDocument/2006/bibliography"/>
  </ds:schemaRefs>
</ds:datastoreItem>
</file>

<file path=customXml/itemProps12.xml><?xml version="1.0" encoding="utf-8"?>
<ds:datastoreItem xmlns:ds="http://schemas.openxmlformats.org/officeDocument/2006/customXml" ds:itemID="{288D5E12-FDE4-4543-86B4-A6B2F957F809}">
  <ds:schemaRefs>
    <ds:schemaRef ds:uri="http://schemas.openxmlformats.org/officeDocument/2006/bibliography"/>
  </ds:schemaRefs>
</ds:datastoreItem>
</file>

<file path=customXml/itemProps13.xml><?xml version="1.0" encoding="utf-8"?>
<ds:datastoreItem xmlns:ds="http://schemas.openxmlformats.org/officeDocument/2006/customXml" ds:itemID="{809BDD41-F3DC-44F4-B00F-74CD142B0814}">
  <ds:schemaRefs>
    <ds:schemaRef ds:uri="http://schemas.openxmlformats.org/officeDocument/2006/bibliography"/>
  </ds:schemaRefs>
</ds:datastoreItem>
</file>

<file path=customXml/itemProps14.xml><?xml version="1.0" encoding="utf-8"?>
<ds:datastoreItem xmlns:ds="http://schemas.openxmlformats.org/officeDocument/2006/customXml" ds:itemID="{B4138BDA-CCB3-4D05-A2C4-14035C631E3C}">
  <ds:schemaRefs>
    <ds:schemaRef ds:uri="http://schemas.openxmlformats.org/officeDocument/2006/bibliography"/>
  </ds:schemaRefs>
</ds:datastoreItem>
</file>

<file path=customXml/itemProps15.xml><?xml version="1.0" encoding="utf-8"?>
<ds:datastoreItem xmlns:ds="http://schemas.openxmlformats.org/officeDocument/2006/customXml" ds:itemID="{6541173C-42C7-41BD-962F-4126C545E5BA}">
  <ds:schemaRefs>
    <ds:schemaRef ds:uri="http://schemas.openxmlformats.org/officeDocument/2006/bibliography"/>
  </ds:schemaRefs>
</ds:datastoreItem>
</file>

<file path=customXml/itemProps16.xml><?xml version="1.0" encoding="utf-8"?>
<ds:datastoreItem xmlns:ds="http://schemas.openxmlformats.org/officeDocument/2006/customXml" ds:itemID="{6EA49E08-7361-4586-A4FF-AB9534A40136}">
  <ds:schemaRefs>
    <ds:schemaRef ds:uri="http://schemas.openxmlformats.org/officeDocument/2006/bibliography"/>
  </ds:schemaRefs>
</ds:datastoreItem>
</file>

<file path=customXml/itemProps17.xml><?xml version="1.0" encoding="utf-8"?>
<ds:datastoreItem xmlns:ds="http://schemas.openxmlformats.org/officeDocument/2006/customXml" ds:itemID="{3F2A4A32-C1A4-44FF-842D-703330913232}">
  <ds:schemaRefs>
    <ds:schemaRef ds:uri="http://schemas.openxmlformats.org/officeDocument/2006/bibliography"/>
  </ds:schemaRefs>
</ds:datastoreItem>
</file>

<file path=customXml/itemProps18.xml><?xml version="1.0" encoding="utf-8"?>
<ds:datastoreItem xmlns:ds="http://schemas.openxmlformats.org/officeDocument/2006/customXml" ds:itemID="{293A1CCF-BDB3-4042-A4B3-DF1780B02471}">
  <ds:schemaRefs>
    <ds:schemaRef ds:uri="http://schemas.openxmlformats.org/officeDocument/2006/bibliography"/>
  </ds:schemaRefs>
</ds:datastoreItem>
</file>

<file path=customXml/itemProps19.xml><?xml version="1.0" encoding="utf-8"?>
<ds:datastoreItem xmlns:ds="http://schemas.openxmlformats.org/officeDocument/2006/customXml" ds:itemID="{B2E7BF5E-67B6-4BC0-BB26-84A2CF96F437}">
  <ds:schemaRefs>
    <ds:schemaRef ds:uri="http://schemas.openxmlformats.org/officeDocument/2006/bibliography"/>
  </ds:schemaRefs>
</ds:datastoreItem>
</file>

<file path=customXml/itemProps2.xml><?xml version="1.0" encoding="utf-8"?>
<ds:datastoreItem xmlns:ds="http://schemas.openxmlformats.org/officeDocument/2006/customXml" ds:itemID="{6B4F643D-90AB-4074-82DE-C1F48103C043}">
  <ds:schemaRefs>
    <ds:schemaRef ds:uri="http://schemas.openxmlformats.org/officeDocument/2006/bibliography"/>
  </ds:schemaRefs>
</ds:datastoreItem>
</file>

<file path=customXml/itemProps20.xml><?xml version="1.0" encoding="utf-8"?>
<ds:datastoreItem xmlns:ds="http://schemas.openxmlformats.org/officeDocument/2006/customXml" ds:itemID="{3940C2E0-7D13-400C-9D8F-3C6ED521F27F}">
  <ds:schemaRefs>
    <ds:schemaRef ds:uri="http://schemas.openxmlformats.org/officeDocument/2006/bibliography"/>
  </ds:schemaRefs>
</ds:datastoreItem>
</file>

<file path=customXml/itemProps21.xml><?xml version="1.0" encoding="utf-8"?>
<ds:datastoreItem xmlns:ds="http://schemas.openxmlformats.org/officeDocument/2006/customXml" ds:itemID="{FCAD78FF-A408-4640-8CFB-78D1E4D83CCC}">
  <ds:schemaRefs>
    <ds:schemaRef ds:uri="http://schemas.openxmlformats.org/officeDocument/2006/bibliography"/>
  </ds:schemaRefs>
</ds:datastoreItem>
</file>

<file path=customXml/itemProps22.xml><?xml version="1.0" encoding="utf-8"?>
<ds:datastoreItem xmlns:ds="http://schemas.openxmlformats.org/officeDocument/2006/customXml" ds:itemID="{CCCB02F4-DFC5-4A02-ADDD-D5ACB63A7F7E}">
  <ds:schemaRefs>
    <ds:schemaRef ds:uri="http://schemas.openxmlformats.org/officeDocument/2006/bibliography"/>
  </ds:schemaRefs>
</ds:datastoreItem>
</file>

<file path=customXml/itemProps23.xml><?xml version="1.0" encoding="utf-8"?>
<ds:datastoreItem xmlns:ds="http://schemas.openxmlformats.org/officeDocument/2006/customXml" ds:itemID="{4095EFDF-B4AC-4748-9523-96DB2AB8B978}">
  <ds:schemaRefs>
    <ds:schemaRef ds:uri="http://schemas.openxmlformats.org/officeDocument/2006/bibliography"/>
  </ds:schemaRefs>
</ds:datastoreItem>
</file>

<file path=customXml/itemProps24.xml><?xml version="1.0" encoding="utf-8"?>
<ds:datastoreItem xmlns:ds="http://schemas.openxmlformats.org/officeDocument/2006/customXml" ds:itemID="{6FA51DFD-8543-4F00-869F-E7200EEDF36B}">
  <ds:schemaRefs>
    <ds:schemaRef ds:uri="http://schemas.openxmlformats.org/officeDocument/2006/bibliography"/>
  </ds:schemaRefs>
</ds:datastoreItem>
</file>

<file path=customXml/itemProps3.xml><?xml version="1.0" encoding="utf-8"?>
<ds:datastoreItem xmlns:ds="http://schemas.openxmlformats.org/officeDocument/2006/customXml" ds:itemID="{38835CFC-82DC-452A-9BDC-1D7684CB040F}">
  <ds:schemaRefs>
    <ds:schemaRef ds:uri="http://schemas.openxmlformats.org/officeDocument/2006/bibliography"/>
  </ds:schemaRefs>
</ds:datastoreItem>
</file>

<file path=customXml/itemProps4.xml><?xml version="1.0" encoding="utf-8"?>
<ds:datastoreItem xmlns:ds="http://schemas.openxmlformats.org/officeDocument/2006/customXml" ds:itemID="{B858517C-C338-48A1-8865-C9A1A51F1759}">
  <ds:schemaRefs>
    <ds:schemaRef ds:uri="http://schemas.openxmlformats.org/officeDocument/2006/bibliography"/>
  </ds:schemaRefs>
</ds:datastoreItem>
</file>

<file path=customXml/itemProps5.xml><?xml version="1.0" encoding="utf-8"?>
<ds:datastoreItem xmlns:ds="http://schemas.openxmlformats.org/officeDocument/2006/customXml" ds:itemID="{12FF60B6-A4D6-499A-8DE2-FCC3EA881A5D}">
  <ds:schemaRefs>
    <ds:schemaRef ds:uri="http://schemas.openxmlformats.org/officeDocument/2006/bibliography"/>
  </ds:schemaRefs>
</ds:datastoreItem>
</file>

<file path=customXml/itemProps6.xml><?xml version="1.0" encoding="utf-8"?>
<ds:datastoreItem xmlns:ds="http://schemas.openxmlformats.org/officeDocument/2006/customXml" ds:itemID="{26BFBC01-AD57-4D31-888E-13B625715647}">
  <ds:schemaRefs>
    <ds:schemaRef ds:uri="http://schemas.openxmlformats.org/officeDocument/2006/bibliography"/>
  </ds:schemaRefs>
</ds:datastoreItem>
</file>

<file path=customXml/itemProps7.xml><?xml version="1.0" encoding="utf-8"?>
<ds:datastoreItem xmlns:ds="http://schemas.openxmlformats.org/officeDocument/2006/customXml" ds:itemID="{55077E8B-AA39-4855-BD07-EF7218F06D0E}">
  <ds:schemaRefs>
    <ds:schemaRef ds:uri="http://schemas.openxmlformats.org/officeDocument/2006/bibliography"/>
  </ds:schemaRefs>
</ds:datastoreItem>
</file>

<file path=customXml/itemProps8.xml><?xml version="1.0" encoding="utf-8"?>
<ds:datastoreItem xmlns:ds="http://schemas.openxmlformats.org/officeDocument/2006/customXml" ds:itemID="{BC1DA24A-2E08-4120-BB89-781B29074EDD}">
  <ds:schemaRefs>
    <ds:schemaRef ds:uri="http://schemas.openxmlformats.org/officeDocument/2006/bibliography"/>
  </ds:schemaRefs>
</ds:datastoreItem>
</file>

<file path=customXml/itemProps9.xml><?xml version="1.0" encoding="utf-8"?>
<ds:datastoreItem xmlns:ds="http://schemas.openxmlformats.org/officeDocument/2006/customXml" ds:itemID="{FB0D931E-DF53-49A2-AC10-E36E028D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19</Pages>
  <Words>3395</Words>
  <Characters>19357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uxt4</dc:creator>
  <cp:keywords/>
  <dc:description/>
  <cp:lastModifiedBy>Yi, Sarah H. (CDC/DDID/NCEZID/DHQP)</cp:lastModifiedBy>
  <cp:revision>55</cp:revision>
  <cp:lastPrinted>2018-10-29T17:00:00Z</cp:lastPrinted>
  <dcterms:created xsi:type="dcterms:W3CDTF">2019-01-25T00:44:00Z</dcterms:created>
  <dcterms:modified xsi:type="dcterms:W3CDTF">2019-01-25T04:37:00Z</dcterms:modified>
</cp:coreProperties>
</file>