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9B" w:rsidRPr="00B349C7" w:rsidRDefault="00F64F9B" w:rsidP="00F64F9B">
      <w:pPr>
        <w:rPr>
          <w:rFonts w:ascii="Times New Roman" w:eastAsia="宋体" w:hAnsi="Times New Roman" w:cs="Times New Roman"/>
          <w:sz w:val="24"/>
          <w:szCs w:val="24"/>
        </w:rPr>
      </w:pPr>
      <w:r w:rsidRPr="00B349C7"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</w:rPr>
        <w:t>S1</w:t>
      </w:r>
      <w:r w:rsidRPr="00B349C7">
        <w:rPr>
          <w:rFonts w:ascii="Times New Roman" w:eastAsia="宋体" w:hAnsi="Times New Roman" w:cs="Times New Roman"/>
          <w:sz w:val="24"/>
          <w:szCs w:val="24"/>
        </w:rPr>
        <w:t xml:space="preserve"> General comparative analysis of two </w:t>
      </w:r>
      <w:r w:rsidRPr="00B349C7">
        <w:rPr>
          <w:rFonts w:ascii="Times New Roman" w:eastAsia="宋体" w:hAnsi="Times New Roman" w:cs="Times New Roman"/>
          <w:i/>
          <w:sz w:val="24"/>
          <w:szCs w:val="24"/>
        </w:rPr>
        <w:t xml:space="preserve">C. </w:t>
      </w:r>
      <w:proofErr w:type="spellStart"/>
      <w:r w:rsidRPr="00B349C7">
        <w:rPr>
          <w:rFonts w:ascii="Times New Roman" w:eastAsia="宋体" w:hAnsi="Times New Roman" w:cs="Times New Roman"/>
          <w:i/>
          <w:sz w:val="24"/>
          <w:szCs w:val="24"/>
        </w:rPr>
        <w:t>butyricum</w:t>
      </w:r>
      <w:proofErr w:type="spellEnd"/>
      <w:r w:rsidRPr="00B349C7">
        <w:rPr>
          <w:rFonts w:ascii="Times New Roman" w:eastAsia="宋体" w:hAnsi="Times New Roman" w:cs="Times New Roman"/>
          <w:sz w:val="24"/>
          <w:szCs w:val="24"/>
        </w:rPr>
        <w:t xml:space="preserve"> isolates (F1-b, F5-b) and reference strain (</w:t>
      </w:r>
      <w:r w:rsidRPr="00B349C7">
        <w:rPr>
          <w:rFonts w:ascii="Times New Roman" w:eastAsia="宋体" w:hAnsi="Times New Roman" w:cs="Times New Roman"/>
          <w:i/>
          <w:sz w:val="24"/>
          <w:szCs w:val="24"/>
        </w:rPr>
        <w:t xml:space="preserve">C. </w:t>
      </w:r>
      <w:proofErr w:type="spellStart"/>
      <w:r w:rsidRPr="00B349C7">
        <w:rPr>
          <w:rFonts w:ascii="Times New Roman" w:eastAsia="宋体" w:hAnsi="Times New Roman" w:cs="Times New Roman"/>
          <w:i/>
          <w:sz w:val="24"/>
          <w:szCs w:val="24"/>
        </w:rPr>
        <w:t>butyricum</w:t>
      </w:r>
      <w:proofErr w:type="spellEnd"/>
      <w:r w:rsidRPr="00B349C7">
        <w:rPr>
          <w:rFonts w:ascii="Times New Roman" w:eastAsia="宋体" w:hAnsi="Times New Roman" w:cs="Times New Roman"/>
          <w:sz w:val="24"/>
          <w:szCs w:val="24"/>
        </w:rPr>
        <w:t xml:space="preserve"> KNU-L09)</w:t>
      </w:r>
    </w:p>
    <w:tbl>
      <w:tblPr>
        <w:tblStyle w:val="1"/>
        <w:tblW w:w="85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6"/>
        <w:gridCol w:w="1134"/>
        <w:gridCol w:w="1134"/>
        <w:gridCol w:w="1134"/>
        <w:gridCol w:w="1134"/>
        <w:gridCol w:w="1417"/>
        <w:gridCol w:w="1493"/>
      </w:tblGrid>
      <w:tr w:rsidR="00F64F9B" w:rsidRPr="00B349C7" w:rsidTr="006451B7">
        <w:trPr>
          <w:trHeight w:val="373"/>
        </w:trPr>
        <w:tc>
          <w:tcPr>
            <w:tcW w:w="10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349C7">
              <w:rPr>
                <w:rFonts w:ascii="Times New Roman" w:hAnsi="Times New Roman" w:cs="Times New Roman"/>
                <w:szCs w:val="21"/>
              </w:rPr>
              <w:t>Features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349C7">
              <w:rPr>
                <w:rFonts w:ascii="Times New Roman" w:hAnsi="Times New Roman" w:cs="Times New Roman"/>
                <w:i/>
                <w:szCs w:val="21"/>
              </w:rPr>
              <w:t xml:space="preserve">C. </w:t>
            </w:r>
            <w:proofErr w:type="spellStart"/>
            <w:r w:rsidRPr="00B349C7">
              <w:rPr>
                <w:rFonts w:ascii="Times New Roman" w:hAnsi="Times New Roman" w:cs="Times New Roman"/>
                <w:i/>
                <w:szCs w:val="21"/>
              </w:rPr>
              <w:t>butyricum</w:t>
            </w:r>
            <w:proofErr w:type="spellEnd"/>
            <w:r w:rsidRPr="00B349C7">
              <w:rPr>
                <w:rFonts w:ascii="Times New Roman" w:hAnsi="Times New Roman" w:cs="Times New Roman"/>
                <w:szCs w:val="21"/>
              </w:rPr>
              <w:t xml:space="preserve"> F1-b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349C7">
              <w:rPr>
                <w:rFonts w:ascii="Times New Roman" w:hAnsi="Times New Roman" w:cs="Times New Roman"/>
                <w:i/>
                <w:szCs w:val="21"/>
              </w:rPr>
              <w:t xml:space="preserve">C. </w:t>
            </w:r>
            <w:proofErr w:type="spellStart"/>
            <w:r w:rsidRPr="00B349C7">
              <w:rPr>
                <w:rFonts w:ascii="Times New Roman" w:hAnsi="Times New Roman" w:cs="Times New Roman"/>
                <w:i/>
                <w:szCs w:val="21"/>
              </w:rPr>
              <w:t>butyricum</w:t>
            </w:r>
            <w:proofErr w:type="spellEnd"/>
            <w:r w:rsidRPr="00B349C7">
              <w:rPr>
                <w:rFonts w:ascii="Times New Roman" w:hAnsi="Times New Roman" w:cs="Times New Roman"/>
                <w:szCs w:val="21"/>
              </w:rPr>
              <w:t xml:space="preserve"> F5-b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349C7">
              <w:rPr>
                <w:rFonts w:ascii="Times New Roman" w:hAnsi="Times New Roman" w:cs="Times New Roman"/>
                <w:i/>
                <w:szCs w:val="21"/>
              </w:rPr>
              <w:t xml:space="preserve">C. </w:t>
            </w:r>
            <w:proofErr w:type="spellStart"/>
            <w:r w:rsidRPr="00B349C7">
              <w:rPr>
                <w:rFonts w:ascii="Times New Roman" w:hAnsi="Times New Roman" w:cs="Times New Roman"/>
                <w:i/>
                <w:szCs w:val="21"/>
              </w:rPr>
              <w:t>butyricum</w:t>
            </w:r>
            <w:proofErr w:type="spellEnd"/>
            <w:r w:rsidRPr="00B349C7">
              <w:rPr>
                <w:rFonts w:ascii="Times New Roman" w:hAnsi="Times New Roman" w:cs="Times New Roman"/>
                <w:szCs w:val="21"/>
              </w:rPr>
              <w:t xml:space="preserve"> KNU-L09</w:t>
            </w:r>
          </w:p>
        </w:tc>
      </w:tr>
      <w:tr w:rsidR="00F64F9B" w:rsidRPr="00B349C7" w:rsidTr="006451B7">
        <w:trPr>
          <w:trHeight w:val="557"/>
        </w:trPr>
        <w:tc>
          <w:tcPr>
            <w:tcW w:w="10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Chromosome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CP033247)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Plasmid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CP033246)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Chromosome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CP033249)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Plasmid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CP033248)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Chromosome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NZ_CP013252.1)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Plasmid</w:t>
            </w:r>
          </w:p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(Accession NZ_CP013489.1)</w:t>
            </w:r>
          </w:p>
        </w:tc>
      </w:tr>
      <w:tr w:rsidR="00F64F9B" w:rsidRPr="00B349C7" w:rsidTr="006451B7">
        <w:trPr>
          <w:trHeight w:val="373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No. of chromosome and plasmid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F64F9B" w:rsidRPr="00B349C7" w:rsidTr="006451B7">
        <w:trPr>
          <w:trHeight w:val="455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Genome size (bp)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3,864,433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882,416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3,864,393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882,389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3,824,894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803,000</w:t>
            </w:r>
          </w:p>
        </w:tc>
      </w:tr>
      <w:tr w:rsidR="00F64F9B" w:rsidRPr="00B349C7" w:rsidTr="006451B7">
        <w:trPr>
          <w:trHeight w:val="412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G+C content (%)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28.88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28.51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28.88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28.51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28.88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28.30</w:t>
            </w:r>
          </w:p>
        </w:tc>
      </w:tr>
      <w:tr w:rsidR="00F64F9B" w:rsidRPr="00B349C7" w:rsidTr="006451B7">
        <w:trPr>
          <w:trHeight w:val="323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No. of predicted coding sequences (CDS)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3,472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844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3,469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eastAsia="宋体" w:hAnsi="Times New Roman" w:cs="Times New Roman"/>
                <w:sz w:val="15"/>
                <w:szCs w:val="15"/>
              </w:rPr>
              <w:t>837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3912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721</w:t>
            </w:r>
          </w:p>
        </w:tc>
      </w:tr>
      <w:tr w:rsidR="00F64F9B" w:rsidRPr="00B349C7" w:rsidTr="006451B7">
        <w:trPr>
          <w:trHeight w:val="505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No. of rRNA operons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F64F9B" w:rsidRPr="00B349C7" w:rsidTr="006451B7">
        <w:trPr>
          <w:trHeight w:val="462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No. of tRNA operons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F64F9B" w:rsidRPr="00B349C7" w:rsidTr="006451B7">
        <w:trPr>
          <w:trHeight w:val="626"/>
        </w:trPr>
        <w:tc>
          <w:tcPr>
            <w:tcW w:w="1096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No. of CRISPR regions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93" w:type="dxa"/>
            <w:shd w:val="clear" w:color="auto" w:fill="auto"/>
            <w:tcMar>
              <w:left w:w="103" w:type="dxa"/>
            </w:tcMar>
          </w:tcPr>
          <w:p w:rsidR="00F64F9B" w:rsidRPr="00B349C7" w:rsidRDefault="00F64F9B" w:rsidP="006451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9C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</w:tbl>
    <w:p w:rsidR="00F64F9B" w:rsidRDefault="00F64F9B">
      <w:bookmarkStart w:id="0" w:name="_GoBack"/>
      <w:bookmarkEnd w:id="0"/>
    </w:p>
    <w:sectPr w:rsidR="00F64F9B" w:rsidSect="003075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9B"/>
    <w:rsid w:val="0030759D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216A51D-CCFB-474A-810A-2DF0445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9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F64F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yinping dong</dc:creator>
  <cp:keywords/>
  <dc:description/>
  <cp:lastModifiedBy>yinping dong</cp:lastModifiedBy>
  <cp:revision>1</cp:revision>
  <dcterms:created xsi:type="dcterms:W3CDTF">2019-05-29T07:43:00Z</dcterms:created>
  <dcterms:modified xsi:type="dcterms:W3CDTF">2019-05-29T07:44:00Z</dcterms:modified>
</cp:coreProperties>
</file>