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8E" w:rsidRPr="007E5C06" w:rsidRDefault="008F1E8E" w:rsidP="008F1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5C06">
        <w:rPr>
          <w:rFonts w:ascii="Times New Roman" w:hAnsi="Times New Roman" w:cs="Times New Roman"/>
          <w:b/>
          <w:sz w:val="24"/>
          <w:szCs w:val="24"/>
        </w:rPr>
        <w:t>Appendix: Electronic Query Descriptions</w:t>
      </w:r>
    </w:p>
    <w:p w:rsidR="008F1E8E" w:rsidRPr="00794A80" w:rsidRDefault="008F1E8E" w:rsidP="008F1E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F1E8E" w:rsidRPr="00794A80" w:rsidRDefault="008F1E8E" w:rsidP="008F1E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F1E8E" w:rsidRPr="00794A80" w:rsidRDefault="008F1E8E" w:rsidP="008F1E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A80">
        <w:rPr>
          <w:rFonts w:ascii="Times New Roman" w:hAnsi="Times New Roman" w:cs="Times New Roman"/>
          <w:sz w:val="24"/>
          <w:szCs w:val="24"/>
          <w:u w:val="single"/>
        </w:rPr>
        <w:t xml:space="preserve">Eligibility: </w:t>
      </w:r>
    </w:p>
    <w:p w:rsidR="008F1E8E" w:rsidRPr="00794A80" w:rsidRDefault="008F1E8E" w:rsidP="008F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A80">
        <w:rPr>
          <w:rFonts w:ascii="Times New Roman" w:hAnsi="Times New Roman" w:cs="Times New Roman"/>
          <w:sz w:val="24"/>
          <w:szCs w:val="24"/>
        </w:rPr>
        <w:t xml:space="preserve">All pediatric patients less than 22 years old who had ambulatory visits at one of these five sites from October 1, 2010 through September 30, 2015 were eligible for inclusion.  </w:t>
      </w:r>
    </w:p>
    <w:p w:rsidR="008F1E8E" w:rsidRPr="00794A80" w:rsidRDefault="008F1E8E" w:rsidP="008F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8E" w:rsidRDefault="008F1E8E" w:rsidP="008F1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Queries</w:t>
      </w:r>
      <w:r w:rsidRPr="0079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F1E8E" w:rsidRPr="00794A80" w:rsidRDefault="008F1E8E" w:rsidP="008F1E8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Query 1: Patients with ICD9 codes for CAUTI:</w:t>
      </w:r>
    </w:p>
    <w:p w:rsidR="008F1E8E" w:rsidRPr="00794A80" w:rsidRDefault="008F1E8E" w:rsidP="008F1E8E">
      <w:pPr>
        <w:spacing w:after="0" w:line="240" w:lineRule="auto"/>
        <w:ind w:left="7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A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ll children with ICD-9 codes for infections or complications due to catheter or indwelling devices </w:t>
      </w:r>
      <w:r>
        <w:rPr>
          <w:rFonts w:ascii="Times New Roman" w:eastAsia="MS Mincho" w:hAnsi="Times New Roman" w:cs="Times New Roman"/>
          <w:sz w:val="24"/>
          <w:szCs w:val="24"/>
        </w:rPr>
        <w:t>billed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 in ambulatory settings, on admission, or within 48 hours of admission.</w:t>
      </w: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</w:p>
    <w:p w:rsidR="008F1E8E" w:rsidRPr="00794A80" w:rsidRDefault="008F1E8E" w:rsidP="008F1E8E">
      <w:pPr>
        <w:spacing w:after="0" w:line="240" w:lineRule="auto"/>
        <w:ind w:left="1440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:rsidR="008F1E8E" w:rsidRPr="00794A80" w:rsidRDefault="008F1E8E" w:rsidP="008F1E8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ICD9 996.64: Infection and inflammatory reaction due to indwelling urinary catheter </w:t>
      </w:r>
      <w:r w:rsidRPr="00794A80">
        <w:rPr>
          <w:rFonts w:ascii="Times New Roman" w:eastAsia="MS Mincho" w:hAnsi="Times New Roman" w:cs="Times New Roman"/>
          <w:bCs/>
          <w:sz w:val="24"/>
          <w:szCs w:val="24"/>
        </w:rPr>
        <w:t>effective 1989</w:t>
      </w:r>
    </w:p>
    <w:p w:rsidR="008F1E8E" w:rsidRPr="00794A80" w:rsidRDefault="008F1E8E" w:rsidP="008F1E8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ICD9 996.65: Infection and inflammatory reaction due to other genitourinary device, implant and graft </w:t>
      </w:r>
      <w:r w:rsidRPr="00794A80">
        <w:rPr>
          <w:rFonts w:ascii="Times New Roman" w:eastAsia="MS Mincho" w:hAnsi="Times New Roman" w:cs="Times New Roman"/>
          <w:bCs/>
          <w:sz w:val="24"/>
          <w:szCs w:val="24"/>
        </w:rPr>
        <w:t>effective 1989</w:t>
      </w:r>
    </w:p>
    <w:p w:rsidR="008F1E8E" w:rsidRPr="00794A80" w:rsidRDefault="008F1E8E" w:rsidP="008F1E8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ICD9 996.76: Other complications due to genitourinary device, implant and graft </w:t>
      </w:r>
      <w:r w:rsidRPr="00794A80">
        <w:rPr>
          <w:rFonts w:ascii="Times New Roman" w:eastAsia="MS Mincho" w:hAnsi="Times New Roman" w:cs="Times New Roman"/>
          <w:bCs/>
          <w:sz w:val="24"/>
          <w:szCs w:val="24"/>
        </w:rPr>
        <w:t>effective 1989</w:t>
      </w:r>
    </w:p>
    <w:p w:rsidR="008F1E8E" w:rsidRPr="00794A80" w:rsidRDefault="008F1E8E" w:rsidP="008F1E8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E879.6: Urinary catheterization as the cause of abnormal reaction of patient first use 2009</w:t>
      </w:r>
    </w:p>
    <w:p w:rsidR="008F1E8E" w:rsidRPr="00794A80" w:rsidRDefault="008F1E8E" w:rsidP="008F1E8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ICD9 997.5: Urostomy-associated UTI is assigned to code</w:t>
      </w:r>
    </w:p>
    <w:p w:rsidR="008F1E8E" w:rsidRPr="00794A80" w:rsidRDefault="008F1E8E" w:rsidP="008F1E8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ICD9 996.30 or 996.31 or 996.39: Mechanical complications due to GU device, due to urethral indwelling catheter, other complication</w:t>
      </w:r>
    </w:p>
    <w:p w:rsidR="008F1E8E" w:rsidRPr="00794A80" w:rsidRDefault="008F1E8E" w:rsidP="008F1E8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ICD9 596.81 Infection of cystostomy effective 2011 (or ICD9 997.5 before 2011)</w:t>
      </w:r>
    </w:p>
    <w:p w:rsidR="008F1E8E" w:rsidRPr="00794A80" w:rsidRDefault="008F1E8E" w:rsidP="008F1E8E">
      <w:pPr>
        <w:spacing w:after="0" w:line="240" w:lineRule="auto"/>
        <w:ind w:firstLine="720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8F1E8E" w:rsidRPr="00794A80" w:rsidRDefault="008F1E8E" w:rsidP="008F1E8E">
      <w:pPr>
        <w:spacing w:after="0" w:line="240" w:lineRule="auto"/>
        <w:ind w:left="360"/>
        <w:contextualSpacing/>
        <w:rPr>
          <w:rFonts w:ascii="Times New Roman" w:eastAsia="MS Mincho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Query 2: Patients with positive urine cultures &amp; ICD9/CPT codes suggesting diagnoses at high risk for or specific urinary catheter usage: </w:t>
      </w:r>
      <w:r w:rsidRPr="00794A80">
        <w:rPr>
          <w:rFonts w:ascii="Times New Roman" w:eastAsia="MS Mincho" w:hAnsi="Times New Roman" w:cs="Times New Roman"/>
          <w:smallCaps/>
          <w:sz w:val="24"/>
          <w:szCs w:val="24"/>
        </w:rPr>
        <w:t xml:space="preserve"> </w:t>
      </w:r>
    </w:p>
    <w:p w:rsidR="008F1E8E" w:rsidRPr="00794A80" w:rsidRDefault="008F1E8E" w:rsidP="008F1E8E">
      <w:pPr>
        <w:spacing w:after="0" w:line="240" w:lineRule="auto"/>
        <w:ind w:left="7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Patients with 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positive urine culture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(defined as any organism growth) </w:t>
      </w:r>
      <w:r w:rsidRPr="00794A80">
        <w:rPr>
          <w:rFonts w:ascii="Times New Roman" w:eastAsia="MS Mincho" w:hAnsi="Times New Roman" w:cs="Times New Roman"/>
          <w:sz w:val="24"/>
          <w:szCs w:val="24"/>
        </w:rPr>
        <w:t>collected &gt;</w:t>
      </w:r>
      <w:r>
        <w:rPr>
          <w:rFonts w:ascii="Times New Roman" w:eastAsia="MS Mincho" w:hAnsi="Times New Roman" w:cs="Times New Roman"/>
          <w:sz w:val="24"/>
          <w:szCs w:val="24"/>
        </w:rPr>
        <w:t>2 days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 after discharg</w:t>
      </w:r>
      <w:r>
        <w:rPr>
          <w:rFonts w:ascii="Times New Roman" w:eastAsia="MS Mincho" w:hAnsi="Times New Roman" w:cs="Times New Roman"/>
          <w:sz w:val="24"/>
          <w:szCs w:val="24"/>
        </w:rPr>
        <w:t xml:space="preserve">e or </w:t>
      </w: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&lt;</w:t>
      </w:r>
      <w:r>
        <w:rPr>
          <w:rFonts w:ascii="Times New Roman" w:eastAsia="MS Mincho" w:hAnsi="Times New Roman" w:cs="Times New Roman"/>
          <w:sz w:val="24"/>
          <w:szCs w:val="24"/>
        </w:rPr>
        <w:t xml:space="preserve">2 days after admission </w:t>
      </w: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and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94A80">
        <w:rPr>
          <w:rFonts w:ascii="Times New Roman" w:eastAsia="MS Mincho" w:hAnsi="Times New Roman" w:cs="Times New Roman"/>
          <w:sz w:val="24"/>
          <w:szCs w:val="24"/>
        </w:rPr>
        <w:t>one of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the below diagnoses</w:t>
      </w:r>
    </w:p>
    <w:p w:rsidR="008F1E8E" w:rsidRDefault="008F1E8E" w:rsidP="008F1E8E">
      <w:pPr>
        <w:spacing w:after="0" w:line="240" w:lineRule="auto"/>
        <w:ind w:left="7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>
        <w:rPr>
          <w:rFonts w:ascii="Times New Roman" w:eastAsia="MS Mincho" w:hAnsi="Times New Roman" w:cs="Times New Roman"/>
          <w:sz w:val="24"/>
          <w:szCs w:val="24"/>
        </w:rPr>
        <w:t>Exclude patients already in Cohort 1</w:t>
      </w:r>
    </w:p>
    <w:p w:rsidR="008F1E8E" w:rsidRPr="00794A80" w:rsidRDefault="008F1E8E" w:rsidP="008F1E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B2DBA">
        <w:rPr>
          <w:rFonts w:ascii="Times New Roman" w:eastAsia="MS Mincho" w:hAnsi="Times New Roman" w:cs="Times New Roman"/>
          <w:sz w:val="24"/>
          <w:szCs w:val="24"/>
          <w:u w:val="single"/>
        </w:rPr>
        <w:t>Diagnosis of Neuromuscular disease</w:t>
      </w:r>
      <w:r w:rsidRPr="00794A8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8F1E8E" w:rsidRPr="00794A80" w:rsidRDefault="008F1E8E" w:rsidP="008F1E8E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ICD9 741.00-.03, 741.90-93, 344.61: Spina bifida</w:t>
      </w:r>
    </w:p>
    <w:p w:rsidR="008F1E8E" w:rsidRPr="00794A80" w:rsidRDefault="008F1E8E" w:rsidP="008F1E8E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ICD9 952.00-.09, 952.10-19, 952.2, 952.3, 952.4, 952.8, 952.9: Spinal cord injury without evidence of spinal bone injury</w:t>
      </w:r>
    </w:p>
    <w:p w:rsidR="008F1E8E" w:rsidRPr="00794A80" w:rsidRDefault="008F1E8E" w:rsidP="008F1E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Diagnosis of Urinary disease: </w:t>
      </w:r>
    </w:p>
    <w:p w:rsidR="008F1E8E" w:rsidRPr="00794A80" w:rsidRDefault="008F1E8E" w:rsidP="008F1E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ICD9 596.54, 596.4, 596.51-596.55, 596.59: Neurogenic bladder</w:t>
      </w:r>
    </w:p>
    <w:p w:rsidR="008F1E8E" w:rsidRPr="00794A80" w:rsidRDefault="008F1E8E" w:rsidP="008F1E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ICD9 788.2: Urinary retention</w:t>
      </w:r>
    </w:p>
    <w:p w:rsidR="008F1E8E" w:rsidRPr="00794A80" w:rsidRDefault="008F1E8E" w:rsidP="008F1E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Diagnosis of Cerebral Palsy: </w:t>
      </w:r>
    </w:p>
    <w:p w:rsidR="008F1E8E" w:rsidRPr="00794A80" w:rsidRDefault="008F1E8E" w:rsidP="008F1E8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ICD9 343.0: Congenital Diplegia</w:t>
      </w:r>
    </w:p>
    <w:p w:rsidR="008F1E8E" w:rsidRPr="00794A80" w:rsidRDefault="008F1E8E" w:rsidP="008F1E8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ICD9 343.1: Congenital Hemiplegia</w:t>
      </w:r>
    </w:p>
    <w:p w:rsidR="008F1E8E" w:rsidRPr="00794A80" w:rsidRDefault="008F1E8E" w:rsidP="008F1E8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ICD9 343.2: </w:t>
      </w:r>
      <w:proofErr w:type="gramStart"/>
      <w:r w:rsidRPr="00794A80">
        <w:rPr>
          <w:rFonts w:ascii="Times New Roman" w:eastAsia="MS Mincho" w:hAnsi="Times New Roman" w:cs="Times New Roman"/>
          <w:sz w:val="24"/>
          <w:szCs w:val="24"/>
        </w:rPr>
        <w:t>Congenital  Quadriplegia</w:t>
      </w:r>
      <w:proofErr w:type="gramEnd"/>
    </w:p>
    <w:p w:rsidR="008F1E8E" w:rsidRPr="00794A80" w:rsidRDefault="008F1E8E" w:rsidP="008F1E8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ICD9 343.3: </w:t>
      </w:r>
      <w:proofErr w:type="gramStart"/>
      <w:r w:rsidRPr="00794A80">
        <w:rPr>
          <w:rFonts w:ascii="Times New Roman" w:eastAsia="MS Mincho" w:hAnsi="Times New Roman" w:cs="Times New Roman"/>
          <w:sz w:val="24"/>
          <w:szCs w:val="24"/>
        </w:rPr>
        <w:t>Congenital  Monoplegia</w:t>
      </w:r>
      <w:proofErr w:type="gramEnd"/>
    </w:p>
    <w:p w:rsidR="008F1E8E" w:rsidRPr="00794A80" w:rsidRDefault="008F1E8E" w:rsidP="008F1E8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ICD9 343.4: Infantile Hemiplegia</w:t>
      </w:r>
    </w:p>
    <w:p w:rsidR="008F1E8E" w:rsidRPr="00794A80" w:rsidRDefault="008F1E8E" w:rsidP="008F1E8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ICD9 343.8: Other Specified Infantile Cerebral Palsy</w:t>
      </w:r>
    </w:p>
    <w:p w:rsidR="008F1E8E" w:rsidRPr="00794A80" w:rsidRDefault="008F1E8E" w:rsidP="008F1E8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ICD9 343.9: Infantile Cerebral Palsy Unspecified</w:t>
      </w:r>
    </w:p>
    <w:p w:rsidR="008F1E8E" w:rsidRPr="00794A80" w:rsidRDefault="008F1E8E" w:rsidP="008F1E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lastRenderedPageBreak/>
        <w:t>Diagnoses at High Risk for Catheter usage:</w:t>
      </w:r>
    </w:p>
    <w:p w:rsidR="008F1E8E" w:rsidRPr="00794A80" w:rsidRDefault="008F1E8E" w:rsidP="008F1E8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ICD9 598.9: Urethral stricture</w:t>
      </w:r>
    </w:p>
    <w:p w:rsidR="008F1E8E" w:rsidRPr="00794A80" w:rsidRDefault="008F1E8E" w:rsidP="008F1E8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ICD9 599.71: Gross hematuria</w:t>
      </w:r>
    </w:p>
    <w:p w:rsidR="008F1E8E" w:rsidRPr="00794A80" w:rsidRDefault="008F1E8E" w:rsidP="008F1E8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ICD9 599.4: urethral false passage</w:t>
      </w:r>
    </w:p>
    <w:p w:rsidR="008F1E8E" w:rsidRPr="00133998" w:rsidRDefault="008F1E8E" w:rsidP="008F1E8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133998">
        <w:rPr>
          <w:rFonts w:ascii="Times New Roman" w:eastAsia="MS Mincho" w:hAnsi="Times New Roman" w:cs="Times New Roman"/>
          <w:sz w:val="24"/>
          <w:szCs w:val="24"/>
        </w:rPr>
        <w:t>ICD9 596.0: bladder neck obstruction</w:t>
      </w:r>
    </w:p>
    <w:p w:rsidR="008F1E8E" w:rsidRPr="00133998" w:rsidRDefault="008F1E8E" w:rsidP="008F1E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13399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Diagnosis of Vesicoureteral reflux: </w:t>
      </w:r>
    </w:p>
    <w:p w:rsidR="008F1E8E" w:rsidRPr="00794A80" w:rsidRDefault="008F1E8E" w:rsidP="008F1E8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ICD9 593.70, 593.71, 593.72: vesicoureteral reflux unspecified or without reflux nephropathy, with unilateral reflux nephropathy or with bilateral reflux nephropathy</w:t>
      </w:r>
    </w:p>
    <w:p w:rsidR="008F1E8E" w:rsidRPr="00133998" w:rsidRDefault="008F1E8E" w:rsidP="008F1E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13399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Long Term antibiotic usage: </w:t>
      </w:r>
    </w:p>
    <w:p w:rsidR="008F1E8E" w:rsidRPr="00133998" w:rsidRDefault="008F1E8E" w:rsidP="008F1E8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133998">
        <w:rPr>
          <w:rFonts w:ascii="Times New Roman" w:eastAsia="MS Mincho" w:hAnsi="Times New Roman" w:cs="Times New Roman"/>
          <w:sz w:val="24"/>
          <w:szCs w:val="24"/>
        </w:rPr>
        <w:t xml:space="preserve">ICD9 V58.62: Long-term use antibiotic, billable medical code that can be used to indicate a diagnosis on a reimbursement claim </w:t>
      </w:r>
    </w:p>
    <w:p w:rsidR="008F1E8E" w:rsidRPr="00794A80" w:rsidRDefault="008F1E8E" w:rsidP="008F1E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ICD-9/CPT Codes for Urinary Catheterization</w:t>
      </w:r>
      <w:r w:rsidRPr="00794A8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8F1E8E" w:rsidRPr="00794A80" w:rsidRDefault="008F1E8E" w:rsidP="008F1E8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ICD9 Codes: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V53.6: Fitting and adjustment of urinary devices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57.94: Insertion of indwelling urinary catheter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57.95: Replacement of indwelling urinary catheter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51701: Insertion of non-indwelling bladder catheter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51702: Insertion of temporary indwelling bladder catheter; simple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51703: Insertion of temporary indwelling bladder catheter; complicated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V58.82: Fitting and adjustment of nonvascular </w:t>
      </w:r>
      <w:proofErr w:type="gramStart"/>
      <w:r w:rsidRPr="00794A80">
        <w:rPr>
          <w:rFonts w:ascii="Times New Roman" w:eastAsia="MS Mincho" w:hAnsi="Times New Roman" w:cs="Times New Roman"/>
          <w:sz w:val="24"/>
          <w:szCs w:val="24"/>
        </w:rPr>
        <w:t>catheter,  should</w:t>
      </w:r>
      <w:proofErr w:type="gramEnd"/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 be used for claims with a date of service on or before September 30, 2015  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E879.6: Urinary catheterization as the case of abnormal reaction of patient or of later complication without misadventure at time of procedure </w:t>
      </w:r>
    </w:p>
    <w:p w:rsidR="008F1E8E" w:rsidRPr="00794A80" w:rsidRDefault="008F1E8E" w:rsidP="008F1E8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CPT Codes: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CPT A4321: Therapeutic agent for urinary catheter irrigation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CPT A4333: Urinary catheter anchoring device, adhesive skin attachment, each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CPT A4334: Urinary catheter anchoring device, leg strap, each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CPT A4351: Intermittent urinary catheter; straight tip, with or without coating (Teflon, silicone, silicone elastomer, or hydrophilic, etc.), each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CPT A4352: Intermittent urinary catheter; </w:t>
      </w:r>
      <w:proofErr w:type="spellStart"/>
      <w:r w:rsidRPr="00794A80">
        <w:rPr>
          <w:rFonts w:ascii="Times New Roman" w:eastAsia="MS Mincho" w:hAnsi="Times New Roman" w:cs="Times New Roman"/>
          <w:sz w:val="24"/>
          <w:szCs w:val="24"/>
        </w:rPr>
        <w:t>Coude</w:t>
      </w:r>
      <w:proofErr w:type="spellEnd"/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 (curved) tip, with or without coating (Teflon, silicone, silicone elastomeric, or hydrophilic, etc.), each</w:t>
      </w:r>
    </w:p>
    <w:p w:rsidR="008F1E8E" w:rsidRPr="00794A80" w:rsidRDefault="008F1E8E" w:rsidP="008F1E8E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CPT A4353: Intermittent urinary catheter, with insertion supplies</w:t>
      </w:r>
    </w:p>
    <w:p w:rsidR="008F1E8E" w:rsidRPr="00794A80" w:rsidRDefault="008F1E8E" w:rsidP="008F1E8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:rsidR="008F1E8E" w:rsidRDefault="008F1E8E" w:rsidP="008F1E8E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mallCaps/>
          <w:sz w:val="24"/>
          <w:szCs w:val="24"/>
          <w:u w:val="single"/>
        </w:rPr>
      </w:pPr>
    </w:p>
    <w:p w:rsidR="008F1E8E" w:rsidRPr="00133998" w:rsidRDefault="008F1E8E" w:rsidP="008F1E8E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Query 3: Patients with ICD9/CPT codes suggesting urinary catheter usage: </w:t>
      </w:r>
      <w:r w:rsidRPr="001339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1E8E" w:rsidRDefault="008F1E8E" w:rsidP="008F1E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atients with ICD-9/CPT codes for urinary catheterization: </w:t>
      </w:r>
    </w:p>
    <w:p w:rsidR="008F1E8E" w:rsidRPr="003370CC" w:rsidRDefault="008F1E8E" w:rsidP="008F1E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3370CC">
        <w:rPr>
          <w:rFonts w:ascii="Times New Roman" w:eastAsia="MS Mincho" w:hAnsi="Times New Roman" w:cs="Times New Roman"/>
          <w:sz w:val="24"/>
          <w:szCs w:val="24"/>
        </w:rPr>
        <w:t>Exclude patients already in Cohort 1</w:t>
      </w:r>
      <w:r>
        <w:rPr>
          <w:rFonts w:ascii="Times New Roman" w:eastAsia="MS Mincho" w:hAnsi="Times New Roman" w:cs="Times New Roman"/>
          <w:sz w:val="24"/>
          <w:szCs w:val="24"/>
        </w:rPr>
        <w:t>or Cohort 2</w:t>
      </w:r>
    </w:p>
    <w:p w:rsidR="008F1E8E" w:rsidRPr="00F86616" w:rsidRDefault="008F1E8E" w:rsidP="008F1E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86616">
        <w:rPr>
          <w:rFonts w:ascii="Times New Roman" w:eastAsia="MS Mincho" w:hAnsi="Times New Roman" w:cs="Times New Roman"/>
          <w:sz w:val="24"/>
          <w:szCs w:val="24"/>
          <w:u w:val="single"/>
        </w:rPr>
        <w:lastRenderedPageBreak/>
        <w:t xml:space="preserve">ICD9 Codes: 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ICD9 V53.6: Fitting and adjustment of urinary devices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ICD9 57.94: Insertion of indwelling urinary catheter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ICD9 57.95: Replacement of indwelling urinary catheter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ICD9 51701: Insertion of non-indwelling bladder catheter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ICD9 51702: Insertion of temporary indwelling bladder catheter; simple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ICD9 51703: Insertion of temporary indwelling bladder catheter; complicated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 xml:space="preserve">V58.82: Fitting and adjustment of nonvascular </w:t>
      </w:r>
      <w:proofErr w:type="gramStart"/>
      <w:r w:rsidRPr="00F86616">
        <w:rPr>
          <w:rFonts w:ascii="Times New Roman" w:eastAsia="MS Mincho" w:hAnsi="Times New Roman" w:cs="Times New Roman"/>
          <w:sz w:val="24"/>
          <w:szCs w:val="24"/>
        </w:rPr>
        <w:t>catheter,  should</w:t>
      </w:r>
      <w:proofErr w:type="gramEnd"/>
      <w:r w:rsidRPr="00F86616">
        <w:rPr>
          <w:rFonts w:ascii="Times New Roman" w:eastAsia="MS Mincho" w:hAnsi="Times New Roman" w:cs="Times New Roman"/>
          <w:sz w:val="24"/>
          <w:szCs w:val="24"/>
        </w:rPr>
        <w:t xml:space="preserve"> be used for claims with a date of service on or before September 30, 2015  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 xml:space="preserve">E879.6: Urinary catheterization as the cause of abnormal reaction of </w:t>
      </w:r>
      <w:proofErr w:type="gramStart"/>
      <w:r w:rsidRPr="00F86616">
        <w:rPr>
          <w:rFonts w:ascii="Times New Roman" w:eastAsia="MS Mincho" w:hAnsi="Times New Roman" w:cs="Times New Roman"/>
          <w:sz w:val="24"/>
          <w:szCs w:val="24"/>
        </w:rPr>
        <w:t>patient  or</w:t>
      </w:r>
      <w:proofErr w:type="gramEnd"/>
      <w:r w:rsidRPr="00F86616">
        <w:rPr>
          <w:rFonts w:ascii="Times New Roman" w:eastAsia="MS Mincho" w:hAnsi="Times New Roman" w:cs="Times New Roman"/>
          <w:sz w:val="24"/>
          <w:szCs w:val="24"/>
        </w:rPr>
        <w:t xml:space="preserve"> of later complication without misadventure at time of procedure </w:t>
      </w:r>
    </w:p>
    <w:p w:rsidR="008F1E8E" w:rsidRPr="00F86616" w:rsidRDefault="008F1E8E" w:rsidP="008F1E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86616">
        <w:rPr>
          <w:rFonts w:ascii="Times New Roman" w:eastAsia="MS Mincho" w:hAnsi="Times New Roman" w:cs="Times New Roman"/>
          <w:sz w:val="24"/>
          <w:szCs w:val="24"/>
          <w:u w:val="single"/>
        </w:rPr>
        <w:t>CPT Codes: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CPT A4321: Therapeutic agent for urinary catheter irrigation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CPT A4333: Urinary catheter anchoring device, adhesive skin attachment, each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CPT A4334: Urinary catheter anchoring device, leg strap, each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CPT A4351: Intermittent urinary catheter; straight tip, with or without coating (Teflon, silicone, silicone elastomer, or hydrophilic, etc.), each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 xml:space="preserve">CPT A4352: Intermittent urinary catheter; </w:t>
      </w:r>
      <w:proofErr w:type="spellStart"/>
      <w:r w:rsidRPr="00F86616">
        <w:rPr>
          <w:rFonts w:ascii="Times New Roman" w:eastAsia="MS Mincho" w:hAnsi="Times New Roman" w:cs="Times New Roman"/>
          <w:sz w:val="24"/>
          <w:szCs w:val="24"/>
        </w:rPr>
        <w:t>Coude</w:t>
      </w:r>
      <w:proofErr w:type="spellEnd"/>
      <w:r w:rsidRPr="00F86616">
        <w:rPr>
          <w:rFonts w:ascii="Times New Roman" w:eastAsia="MS Mincho" w:hAnsi="Times New Roman" w:cs="Times New Roman"/>
          <w:sz w:val="24"/>
          <w:szCs w:val="24"/>
        </w:rPr>
        <w:t xml:space="preserve"> (curved) tip, with or without coating (Teflon, silicone, silicone elastomeric, or hydrophilic, etc.), each</w:t>
      </w:r>
    </w:p>
    <w:p w:rsidR="008F1E8E" w:rsidRPr="00F86616" w:rsidRDefault="008F1E8E" w:rsidP="008F1E8E">
      <w:pPr>
        <w:numPr>
          <w:ilvl w:val="3"/>
          <w:numId w:val="10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CPT A4353: Intermittent urinary catheter, with insertion supplies</w:t>
      </w:r>
    </w:p>
    <w:p w:rsidR="008F1E8E" w:rsidRPr="00F86616" w:rsidRDefault="008F1E8E" w:rsidP="008F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8E" w:rsidRPr="00154D95" w:rsidRDefault="008F1E8E" w:rsidP="008F1E8E">
      <w:pPr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</w:p>
    <w:p w:rsidR="008F1E8E" w:rsidRDefault="008F1E8E" w:rsidP="008F1E8E"/>
    <w:p w:rsidR="008574D0" w:rsidRDefault="008574D0"/>
    <w:sectPr w:rsidR="008574D0" w:rsidSect="009F7D09">
      <w:headerReference w:type="default" r:id="rId5"/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6376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127A" w:rsidRDefault="008F1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D127A" w:rsidRDefault="008F1E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7A" w:rsidRDefault="008F1E8E">
    <w:pPr>
      <w:pStyle w:val="Header"/>
      <w:jc w:val="right"/>
    </w:pPr>
  </w:p>
  <w:p w:rsidR="009D127A" w:rsidRDefault="008F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1F52"/>
    <w:multiLevelType w:val="hybridMultilevel"/>
    <w:tmpl w:val="FDCE6A92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4529"/>
    <w:multiLevelType w:val="hybridMultilevel"/>
    <w:tmpl w:val="FDCE6A92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660F2"/>
    <w:multiLevelType w:val="hybridMultilevel"/>
    <w:tmpl w:val="FDCE6A92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F3070"/>
    <w:multiLevelType w:val="hybridMultilevel"/>
    <w:tmpl w:val="FDCE6A92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3056F"/>
    <w:multiLevelType w:val="hybridMultilevel"/>
    <w:tmpl w:val="A7224678"/>
    <w:lvl w:ilvl="0" w:tplc="8FDA2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5C6FD2"/>
    <w:multiLevelType w:val="hybridMultilevel"/>
    <w:tmpl w:val="42CE3958"/>
    <w:lvl w:ilvl="0" w:tplc="1FFA04D6">
      <w:start w:val="1"/>
      <w:numFmt w:val="lowerLetter"/>
      <w:lvlText w:val="%1."/>
      <w:lvlJc w:val="left"/>
      <w:pPr>
        <w:ind w:left="1800" w:hanging="360"/>
      </w:pPr>
      <w:rPr>
        <w:rFonts w:ascii="Garamond" w:eastAsia="MS Mincho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D53A5"/>
    <w:multiLevelType w:val="hybridMultilevel"/>
    <w:tmpl w:val="BD04DCD2"/>
    <w:lvl w:ilvl="0" w:tplc="FC223000">
      <w:start w:val="1"/>
      <w:numFmt w:val="lowerRoman"/>
      <w:lvlText w:val="%1."/>
      <w:lvlJc w:val="left"/>
      <w:pPr>
        <w:ind w:left="1080" w:hanging="360"/>
      </w:pPr>
      <w:rPr>
        <w:rFonts w:ascii="Garamond" w:eastAsia="MS Mincho" w:hAnsi="Garamond" w:cs="Times New Roman"/>
      </w:rPr>
    </w:lvl>
    <w:lvl w:ilvl="1" w:tplc="1FFA04D6">
      <w:start w:val="1"/>
      <w:numFmt w:val="lowerLetter"/>
      <w:lvlText w:val="%2."/>
      <w:lvlJc w:val="left"/>
      <w:pPr>
        <w:ind w:left="1800" w:hanging="360"/>
      </w:pPr>
      <w:rPr>
        <w:rFonts w:ascii="Garamond" w:eastAsia="MS Mincho" w:hAnsi="Garamond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47A69"/>
    <w:multiLevelType w:val="hybridMultilevel"/>
    <w:tmpl w:val="FDCE6A92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F5697"/>
    <w:multiLevelType w:val="hybridMultilevel"/>
    <w:tmpl w:val="FDCE6A92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A2C73"/>
    <w:multiLevelType w:val="hybridMultilevel"/>
    <w:tmpl w:val="1E9EE856"/>
    <w:lvl w:ilvl="0" w:tplc="EECA722A">
      <w:start w:val="1"/>
      <w:numFmt w:val="lowerLetter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1FFA04D6">
      <w:start w:val="1"/>
      <w:numFmt w:val="lowerLetter"/>
      <w:lvlText w:val="%2."/>
      <w:lvlJc w:val="left"/>
      <w:pPr>
        <w:ind w:left="1800" w:hanging="360"/>
      </w:pPr>
      <w:rPr>
        <w:rFonts w:ascii="Garamond" w:eastAsia="MS Mincho" w:hAnsi="Garamond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E"/>
    <w:rsid w:val="008574D0"/>
    <w:rsid w:val="008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CCC60-4821-4123-BD57-D3F74ABC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E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8E"/>
  </w:style>
  <w:style w:type="paragraph" w:styleId="Footer">
    <w:name w:val="footer"/>
    <w:basedOn w:val="Normal"/>
    <w:link w:val="FooterChar"/>
    <w:uiPriority w:val="99"/>
    <w:unhideWhenUsed/>
    <w:rsid w:val="008F1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8E"/>
  </w:style>
  <w:style w:type="paragraph" w:styleId="BalloonText">
    <w:name w:val="Balloon Text"/>
    <w:basedOn w:val="Normal"/>
    <w:link w:val="BalloonTextChar"/>
    <w:uiPriority w:val="99"/>
    <w:semiHidden/>
    <w:unhideWhenUsed/>
    <w:rsid w:val="008F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Rinke</dc:creator>
  <cp:keywords/>
  <dc:description/>
  <cp:lastModifiedBy>Michael Rinke</cp:lastModifiedBy>
  <cp:revision>1</cp:revision>
  <dcterms:created xsi:type="dcterms:W3CDTF">2020-01-22T14:03:00Z</dcterms:created>
  <dcterms:modified xsi:type="dcterms:W3CDTF">2020-01-22T14:04:00Z</dcterms:modified>
</cp:coreProperties>
</file>